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5C2C06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2E4728">
        <w:rPr>
          <w:b/>
          <w:color w:val="000000" w:themeColor="text1"/>
          <w:sz w:val="28"/>
          <w:szCs w:val="28"/>
        </w:rPr>
        <w:t>Формальная верификация</w:t>
      </w:r>
      <w:r w:rsidRPr="005C2C06">
        <w:rPr>
          <w:color w:val="000000" w:themeColor="text1"/>
          <w:sz w:val="28"/>
          <w:szCs w:val="28"/>
        </w:rPr>
        <w:t xml:space="preserve">, </w:t>
      </w:r>
      <w:r w:rsidR="005C2C06" w:rsidRPr="005C2C06">
        <w:rPr>
          <w:color w:val="000000" w:themeColor="text1"/>
          <w:sz w:val="28"/>
          <w:szCs w:val="28"/>
        </w:rPr>
        <w:t xml:space="preserve">основная идея которой заключается в </w:t>
      </w:r>
      <w:r w:rsidRPr="005C2C06">
        <w:rPr>
          <w:color w:val="000000" w:themeColor="text1"/>
          <w:sz w:val="28"/>
          <w:szCs w:val="28"/>
        </w:rPr>
        <w:t xml:space="preserve"> установлении соответствия между программой</w:t>
      </w:r>
      <w:r w:rsidR="005C2C06" w:rsidRPr="005C2C06">
        <w:rPr>
          <w:color w:val="000000" w:themeColor="text1"/>
          <w:sz w:val="28"/>
          <w:szCs w:val="28"/>
        </w:rPr>
        <w:t xml:space="preserve"> </w:t>
      </w:r>
      <w:r w:rsidRPr="005C2C06">
        <w:rPr>
          <w:color w:val="000000" w:themeColor="text1"/>
          <w:sz w:val="28"/>
          <w:szCs w:val="28"/>
        </w:rPr>
        <w:t>и требованиями к программе, описывающими цель разработки</w:t>
      </w:r>
      <w:r w:rsidR="005C2C06">
        <w:rPr>
          <w:color w:val="000000" w:themeColor="text1"/>
          <w:sz w:val="28"/>
          <w:szCs w:val="28"/>
        </w:rPr>
        <w:t>.</w:t>
      </w:r>
    </w:p>
    <w:p w:rsidR="005C2C06" w:rsidRPr="00DC13D5" w:rsidRDefault="005C2C06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2E4728">
        <w:rPr>
          <w:b/>
          <w:color w:val="000000" w:themeColor="text1"/>
          <w:sz w:val="28"/>
          <w:szCs w:val="28"/>
        </w:rPr>
        <w:t>Д</w:t>
      </w:r>
      <w:r w:rsidR="008F481F" w:rsidRPr="002E4728">
        <w:rPr>
          <w:b/>
          <w:color w:val="000000" w:themeColor="text1"/>
          <w:sz w:val="28"/>
          <w:szCs w:val="28"/>
        </w:rPr>
        <w:t>инамические методы</w:t>
      </w:r>
      <w:r w:rsidR="008F481F" w:rsidRPr="00DC13D5">
        <w:rPr>
          <w:color w:val="000000" w:themeColor="text1"/>
          <w:sz w:val="28"/>
          <w:szCs w:val="28"/>
        </w:rPr>
        <w:t>,</w:t>
      </w:r>
      <w:r w:rsidRPr="00DC13D5">
        <w:rPr>
          <w:color w:val="000000" w:themeColor="text1"/>
          <w:sz w:val="28"/>
          <w:szCs w:val="28"/>
        </w:rPr>
        <w:t xml:space="preserve"> основанные на изучении потока событий, генерируемых программой во время выполнения.</w:t>
      </w:r>
      <w:r w:rsidR="00DC13D5" w:rsidRPr="00DC13D5">
        <w:rPr>
          <w:color w:val="000000" w:themeColor="text1"/>
          <w:sz w:val="28"/>
          <w:szCs w:val="28"/>
        </w:rPr>
        <w:t xml:space="preserve"> </w:t>
      </w:r>
      <w:r w:rsidR="00F57A53">
        <w:rPr>
          <w:color w:val="000000" w:themeColor="text1"/>
          <w:sz w:val="28"/>
          <w:szCs w:val="28"/>
        </w:rPr>
        <w:t>Н</w:t>
      </w:r>
      <w:r w:rsidR="00DC13D5" w:rsidRPr="00DC13D5">
        <w:rPr>
          <w:color w:val="000000" w:themeColor="text1"/>
          <w:sz w:val="28"/>
          <w:szCs w:val="28"/>
        </w:rPr>
        <w:t xml:space="preserve">едостаток - состояние гонки может быть зафиксировано, только если оно возникло в проверяемом варианте исполнения программы. </w:t>
      </w:r>
      <w:r w:rsidR="00DC13D5">
        <w:rPr>
          <w:color w:val="000000" w:themeColor="text1"/>
          <w:sz w:val="28"/>
          <w:szCs w:val="28"/>
        </w:rPr>
        <w:t xml:space="preserve">Достоинство – если состояние гонки было зафиксировано, то </w:t>
      </w:r>
      <w:r w:rsidR="00F57A53">
        <w:rPr>
          <w:color w:val="000000" w:themeColor="text1"/>
          <w:sz w:val="28"/>
          <w:szCs w:val="28"/>
        </w:rPr>
        <w:t>оно,</w:t>
      </w:r>
      <w:r w:rsidR="00DC13D5">
        <w:rPr>
          <w:color w:val="000000" w:themeColor="text1"/>
          <w:sz w:val="28"/>
          <w:szCs w:val="28"/>
        </w:rPr>
        <w:t xml:space="preserve"> скорее </w:t>
      </w:r>
      <w:r w:rsidR="00F57A53">
        <w:rPr>
          <w:color w:val="000000" w:themeColor="text1"/>
          <w:sz w:val="28"/>
          <w:szCs w:val="28"/>
        </w:rPr>
        <w:t>всего,</w:t>
      </w:r>
      <w:r w:rsidR="00DC13D5">
        <w:rPr>
          <w:color w:val="000000" w:themeColor="text1"/>
          <w:sz w:val="28"/>
          <w:szCs w:val="28"/>
        </w:rPr>
        <w:t xml:space="preserve"> является таковым.</w:t>
      </w:r>
    </w:p>
    <w:p w:rsidR="007778EE" w:rsidRPr="00022BEC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022BEC">
        <w:rPr>
          <w:b/>
          <w:color w:val="000000" w:themeColor="text1"/>
          <w:sz w:val="28"/>
          <w:szCs w:val="28"/>
        </w:rPr>
        <w:t>Статические методы</w:t>
      </w:r>
      <w:r w:rsidRPr="00022BEC">
        <w:rPr>
          <w:color w:val="000000" w:themeColor="text1"/>
          <w:sz w:val="28"/>
          <w:szCs w:val="28"/>
        </w:rPr>
        <w:t>, основанные на анализе исходного кода программы.</w:t>
      </w:r>
      <w:r w:rsidR="00F57A53" w:rsidRPr="00022BEC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много ошибок 2-го рода.</w:t>
      </w:r>
      <w:r w:rsidR="00053BA1" w:rsidRPr="00022BEC">
        <w:rPr>
          <w:color w:val="000000" w:themeColor="text1"/>
          <w:sz w:val="28"/>
          <w:szCs w:val="28"/>
        </w:rPr>
        <w:t xml:space="preserve"> </w:t>
      </w:r>
      <w:r w:rsidR="006F2F6D" w:rsidRPr="00022BEC">
        <w:rPr>
          <w:color w:val="000000" w:themeColor="text1"/>
          <w:sz w:val="28"/>
          <w:szCs w:val="28"/>
        </w:rPr>
        <w:t xml:space="preserve">Основные  </w:t>
      </w:r>
      <w:r w:rsidR="0030486E" w:rsidRPr="00022BEC">
        <w:rPr>
          <w:color w:val="000000" w:themeColor="text1"/>
          <w:sz w:val="28"/>
          <w:szCs w:val="28"/>
        </w:rPr>
        <w:t>методы</w:t>
      </w:r>
      <w:r w:rsidR="006F2F6D" w:rsidRPr="00022BEC">
        <w:rPr>
          <w:color w:val="000000" w:themeColor="text1"/>
          <w:sz w:val="28"/>
          <w:szCs w:val="28"/>
        </w:rPr>
        <w:t xml:space="preserve">: </w:t>
      </w:r>
      <w:r w:rsidR="006F2F6D" w:rsidRPr="00022BEC">
        <w:rPr>
          <w:b/>
          <w:color w:val="000000" w:themeColor="text1"/>
          <w:sz w:val="28"/>
          <w:szCs w:val="28"/>
        </w:rPr>
        <w:t>аннотирование кода</w:t>
      </w:r>
      <w:r w:rsidR="006F2F6D" w:rsidRPr="00022BEC">
        <w:rPr>
          <w:color w:val="000000" w:themeColor="text1"/>
          <w:sz w:val="28"/>
          <w:szCs w:val="28"/>
        </w:rPr>
        <w:t xml:space="preserve">, которое выполняется за счёт добавления в исходный код программы специальных конструкций, содержащих информацию об объектах взаимоисключения, и </w:t>
      </w:r>
      <w:r w:rsidR="006F2F6D" w:rsidRPr="00022BEC">
        <w:rPr>
          <w:b/>
          <w:color w:val="000000" w:themeColor="text1"/>
          <w:sz w:val="28"/>
          <w:szCs w:val="28"/>
        </w:rPr>
        <w:t>а</w:t>
      </w:r>
      <w:r w:rsidR="00B80AE7" w:rsidRPr="00022BEC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022BEC">
        <w:rPr>
          <w:color w:val="000000" w:themeColor="text1"/>
          <w:sz w:val="28"/>
          <w:szCs w:val="28"/>
        </w:rPr>
        <w:t>, осуществляемый</w:t>
      </w:r>
      <w:r w:rsidR="00B80AE7" w:rsidRPr="00022BEC">
        <w:rPr>
          <w:color w:val="000000" w:themeColor="text1"/>
          <w:sz w:val="28"/>
          <w:szCs w:val="28"/>
        </w:rPr>
        <w:t xml:space="preserve"> на основе </w:t>
      </w:r>
      <w:r w:rsidR="006F2F6D" w:rsidRPr="00022BEC">
        <w:rPr>
          <w:color w:val="000000" w:themeColor="text1"/>
          <w:sz w:val="28"/>
          <w:szCs w:val="28"/>
        </w:rPr>
        <w:t xml:space="preserve">анализа </w:t>
      </w:r>
      <w:r w:rsidR="00B80AE7" w:rsidRPr="00022BEC">
        <w:rPr>
          <w:color w:val="000000" w:themeColor="text1"/>
          <w:sz w:val="28"/>
          <w:szCs w:val="28"/>
        </w:rPr>
        <w:t>путей выполнения</w:t>
      </w:r>
      <w:r w:rsidR="006F2F6D" w:rsidRPr="00022BEC">
        <w:rPr>
          <w:color w:val="000000" w:themeColor="text1"/>
          <w:sz w:val="28"/>
          <w:szCs w:val="28"/>
        </w:rPr>
        <w:t xml:space="preserve"> </w:t>
      </w:r>
      <w:r w:rsidR="00B80AE7" w:rsidRPr="00022BEC">
        <w:rPr>
          <w:color w:val="000000" w:themeColor="text1"/>
          <w:sz w:val="28"/>
          <w:szCs w:val="28"/>
        </w:rPr>
        <w:t>программы</w:t>
      </w:r>
      <w:r w:rsidR="007778EE" w:rsidRPr="00022BEC">
        <w:rPr>
          <w:color w:val="000000" w:themeColor="text1"/>
          <w:sz w:val="28"/>
          <w:szCs w:val="28"/>
        </w:rPr>
        <w:t>.</w:t>
      </w:r>
      <w:r w:rsidR="00022BEC" w:rsidRPr="00022BEC">
        <w:rPr>
          <w:color w:val="000000" w:themeColor="text1"/>
          <w:sz w:val="28"/>
          <w:szCs w:val="28"/>
        </w:rPr>
        <w:t xml:space="preserve"> </w:t>
      </w:r>
      <w:r w:rsidR="007778EE" w:rsidRPr="00022BEC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644A77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 xml:space="preserve"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</w:t>
      </w:r>
      <w:r w:rsidR="002F0870" w:rsidRPr="006F2F6D">
        <w:rPr>
          <w:color w:val="000000" w:themeColor="text1"/>
          <w:sz w:val="28"/>
          <w:szCs w:val="28"/>
        </w:rPr>
        <w:lastRenderedPageBreak/>
        <w:t>доступе к этой области памяти.</w:t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>На вход методу даётся ГПУ функций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644A77">
        <w:rPr>
          <w:color w:val="000000" w:themeColor="text1"/>
          <w:sz w:val="28"/>
          <w:szCs w:val="28"/>
        </w:rPr>
        <w:t>3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значениями 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644A77" w:rsidRDefault="00F34633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F4527F" w:rsidRDefault="00AF0A5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>
        <w:rPr>
          <w:sz w:val="28"/>
          <w:szCs w:val="28"/>
        </w:rPr>
        <w:t xml:space="preserve">блокировок и множества освобожденных 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update</w:t>
      </w:r>
      <w:r w:rsidR="00F4527F">
        <w:rPr>
          <w:sz w:val="28"/>
          <w:szCs w:val="28"/>
        </w:rPr>
        <w:t>. Первым аргументом является текущее множество блокировок, которое получено к моменту вызова, вторым – обобщение относительно множества блокировок для вызываемой функции, в котором формальные параметры заменяются передаваемыми в функцию аргументами. После получения результирующих относительных множе</w:t>
      </w:r>
      <w:proofErr w:type="gramStart"/>
      <w:r w:rsidR="00F4527F">
        <w:rPr>
          <w:sz w:val="28"/>
          <w:szCs w:val="28"/>
        </w:rPr>
        <w:t>ств бл</w:t>
      </w:r>
      <w:proofErr w:type="gramEnd"/>
      <w:r w:rsidR="00F4527F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summary</w:t>
      </w:r>
      <w:r w:rsidR="00F4527F" w:rsidRPr="00F4527F">
        <w:rPr>
          <w:sz w:val="28"/>
          <w:szCs w:val="28"/>
        </w:rPr>
        <w:t>.</w:t>
      </w:r>
    </w:p>
    <w:p w:rsidR="00F4527F" w:rsidRDefault="00D8278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представлен на слайде</w:t>
      </w:r>
      <w:proofErr w:type="gramStart"/>
      <w:r w:rsidR="005B71AF">
        <w:rPr>
          <w:sz w:val="28"/>
          <w:szCs w:val="28"/>
        </w:rPr>
        <w:t>.</w:t>
      </w:r>
      <w:proofErr w:type="gramEnd"/>
      <w:r w:rsidR="00D473EC">
        <w:rPr>
          <w:sz w:val="28"/>
          <w:szCs w:val="28"/>
        </w:rPr>
        <w:t xml:space="preserve"> … + </w:t>
      </w:r>
      <w:proofErr w:type="gramStart"/>
      <w:r w:rsidR="00D473EC">
        <w:rPr>
          <w:sz w:val="28"/>
          <w:szCs w:val="28"/>
        </w:rPr>
        <w:t>п</w:t>
      </w:r>
      <w:proofErr w:type="gramEnd"/>
      <w:r w:rsidR="00D473EC">
        <w:rPr>
          <w:sz w:val="28"/>
          <w:szCs w:val="28"/>
        </w:rPr>
        <w:t>ро конкретизацию для потоков. (еще не придумал как кратко описать)</w:t>
      </w:r>
    </w:p>
    <w:sectPr w:rsidR="00F4527F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E7EA0"/>
    <w:rsid w:val="00210ECD"/>
    <w:rsid w:val="00281BA9"/>
    <w:rsid w:val="002A4411"/>
    <w:rsid w:val="002E4728"/>
    <w:rsid w:val="002F0870"/>
    <w:rsid w:val="0030486E"/>
    <w:rsid w:val="003B36ED"/>
    <w:rsid w:val="00473D3D"/>
    <w:rsid w:val="00502D2F"/>
    <w:rsid w:val="005A70D3"/>
    <w:rsid w:val="005B71AF"/>
    <w:rsid w:val="005C2C06"/>
    <w:rsid w:val="00613C81"/>
    <w:rsid w:val="00644A77"/>
    <w:rsid w:val="00672BBE"/>
    <w:rsid w:val="006949BD"/>
    <w:rsid w:val="006A0E90"/>
    <w:rsid w:val="006F2F6D"/>
    <w:rsid w:val="007778EE"/>
    <w:rsid w:val="007D4603"/>
    <w:rsid w:val="00867D9A"/>
    <w:rsid w:val="008F35C4"/>
    <w:rsid w:val="008F481F"/>
    <w:rsid w:val="009D2D5D"/>
    <w:rsid w:val="00AF0A57"/>
    <w:rsid w:val="00B80AE7"/>
    <w:rsid w:val="00BC6E6B"/>
    <w:rsid w:val="00C73918"/>
    <w:rsid w:val="00CE5512"/>
    <w:rsid w:val="00CF064C"/>
    <w:rsid w:val="00D37538"/>
    <w:rsid w:val="00D473EC"/>
    <w:rsid w:val="00D82787"/>
    <w:rsid w:val="00DC13D5"/>
    <w:rsid w:val="00DE2E84"/>
    <w:rsid w:val="00DE4924"/>
    <w:rsid w:val="00E501F9"/>
    <w:rsid w:val="00EC72CC"/>
    <w:rsid w:val="00EF7872"/>
    <w:rsid w:val="00F34633"/>
    <w:rsid w:val="00F4527F"/>
    <w:rsid w:val="00F57A53"/>
    <w:rsid w:val="00F81E4F"/>
    <w:rsid w:val="00F833C0"/>
    <w:rsid w:val="00F92224"/>
    <w:rsid w:val="00FB344C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38</cp:revision>
  <dcterms:created xsi:type="dcterms:W3CDTF">2014-05-24T19:45:00Z</dcterms:created>
  <dcterms:modified xsi:type="dcterms:W3CDTF">2014-05-26T10:58:00Z</dcterms:modified>
</cp:coreProperties>
</file>