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Test Exercise: Partitioned Regression and the F-test</w:t>
      </w:r>
    </w:p>
    <w:p>
      <w:pPr>
        <w:spacing w:after="120"/>
      </w:pPr>
      <w:r>
        <w:rPr>
          <w:i/>
          <w:iCs/>
        </w:rPr>
        <w:t xml:space="preserve">Notation: </w:t>
      </w:r>
      <w:r>
        <w:t xml:space="preserve">X = (X</w:t>
      </w:r>
      <w:r>
        <w:rPr>
          <w:vertAlign w:val="subscript"/>
        </w:rPr>
        <w:t xml:space="preserve">1</w:t>
      </w:r>
      <w:r>
        <w:t xml:space="preserve"> X</w:t>
      </w:r>
      <w:r>
        <w:rPr>
          <w:vertAlign w:val="subscript"/>
        </w:rPr>
        <w:t xml:space="preserve">2</w:t>
      </w:r>
      <w:r>
        <w:t xml:space="preserve">), β = (β</w:t>
      </w:r>
      <w:r>
        <w:rPr>
          <w:vertAlign w:val="subscript"/>
        </w:rPr>
        <w:t xml:space="preserve">1</w:t>
      </w:r>
      <w:r>
        <w:t xml:space="preserve">′, β</w:t>
      </w:r>
      <w:r>
        <w:rPr>
          <w:vertAlign w:val="subscript"/>
        </w:rPr>
        <w:t xml:space="preserve">2</w:t>
      </w:r>
      <w:r>
        <w:t xml:space="preserve">′)′, b = (b</w:t>
      </w:r>
      <w:r>
        <w:rPr>
          <w:vertAlign w:val="subscript"/>
        </w:rPr>
        <w:t xml:space="preserve">1</w:t>
      </w:r>
      <w:r>
        <w:t xml:space="preserve">′, b</w:t>
      </w:r>
      <w:r>
        <w:rPr>
          <w:vertAlign w:val="subscript"/>
        </w:rPr>
        <w:t xml:space="preserve">2</w:t>
      </w:r>
      <w:r>
        <w:t xml:space="preserve">′)′, b</w:t>
      </w:r>
      <w:r>
        <w:rPr>
          <w:vertAlign w:val="subscript"/>
        </w:rPr>
        <w:t xml:space="preserve">R</w:t>
      </w:r>
      <w:r>
        <w:t xml:space="preserve"> = (X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1</w:t>
      </w:r>
      <w:r>
        <w:t xml:space="preserve">)</w:t>
      </w:r>
      <w:r>
        <w:rPr>
          <w:vertAlign w:val="superscript"/>
        </w:rPr>
        <w:t xml:space="preserve">−1</w:t>
      </w:r>
      <w:r>
        <w:t xml:space="preserve">X</w:t>
      </w:r>
      <w:r>
        <w:rPr>
          <w:vertAlign w:val="subscript"/>
        </w:rPr>
        <w:t xml:space="preserve">1</w:t>
      </w:r>
      <w:r>
        <w:t xml:space="preserve">′y, and P = (X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1</w:t>
      </w:r>
      <w:r>
        <w:t xml:space="preserve">)</w:t>
      </w:r>
      <w:r>
        <w:rPr>
          <w:vertAlign w:val="superscript"/>
        </w:rPr>
        <w:t xml:space="preserve">−1</w:t>
      </w:r>
      <w:r>
        <w:t xml:space="preserve">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2</w:t>
      </w:r>
      <w:r>
        <w:t xml:space="preserve">.</w:t>
      </w:r>
    </w:p>
    <w:p>
      <w:pPr>
        <w:pStyle w:val="Heading1"/>
        <w:spacing w:after="150" w:before="300"/>
      </w:pPr>
      <w:r>
        <w:t xml:space="preserve">(a)  E(bR) = β1 + Pβ2</w:t>
      </w:r>
    </w:p>
    <w:p>
      <w:pPr>
        <w:spacing w:after="120"/>
      </w:pPr>
      <w:r>
        <w:t xml:space="preserve">Substitute y = X</w:t>
      </w:r>
      <w:r>
        <w:rPr>
          <w:vertAlign w:val="subscript"/>
        </w:rPr>
        <w:t xml:space="preserve">1</w:t>
      </w:r>
      <w:r>
        <w:t xml:space="preserve">β</w:t>
      </w:r>
      <w:r>
        <w:rPr>
          <w:vertAlign w:val="subscript"/>
        </w:rPr>
        <w:t xml:space="preserve">1</w:t>
      </w:r>
      <w:r>
        <w:t xml:space="preserve"> + X</w:t>
      </w:r>
      <w:r>
        <w:rPr>
          <w:vertAlign w:val="subscript"/>
        </w:rPr>
        <w:t xml:space="preserve">2</w:t>
      </w:r>
      <w:r>
        <w:t xml:space="preserve">β</w:t>
      </w:r>
      <w:r>
        <w:rPr>
          <w:vertAlign w:val="subscript"/>
        </w:rPr>
        <w:t xml:space="preserve">2</w:t>
      </w:r>
      <w:r>
        <w:t xml:space="preserve"> + ε into the definition of b</w:t>
      </w:r>
      <w:r>
        <w:rPr>
          <w:vertAlign w:val="subscript"/>
        </w:rPr>
        <w:t xml:space="preserve">R</w:t>
      </w:r>
      <w:r>
        <w:t xml:space="preserve">:</w:t>
      </w:r>
    </w:p>
    <w:p>
      <w:pPr>
        <w:spacing w:after="120"/>
      </w:pPr>
      <w:r>
        <w:t xml:space="preserve">b</w:t>
      </w:r>
      <w:r>
        <w:rPr>
          <w:vertAlign w:val="subscript"/>
        </w:rPr>
        <w:t xml:space="preserve">R</w:t>
      </w:r>
      <w:r>
        <w:t xml:space="preserve"> = (X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1</w:t>
      </w:r>
      <w:r>
        <w:t xml:space="preserve">)</w:t>
      </w:r>
      <w:r>
        <w:rPr>
          <w:vertAlign w:val="superscript"/>
        </w:rPr>
        <w:t xml:space="preserve">−1</w:t>
      </w:r>
      <w:r>
        <w:t xml:space="preserve">X</w:t>
      </w:r>
      <w:r>
        <w:rPr>
          <w:vertAlign w:val="subscript"/>
        </w:rPr>
        <w:t xml:space="preserve">1</w:t>
      </w:r>
      <w:r>
        <w:t xml:space="preserve">′y = (X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1</w:t>
      </w:r>
      <w:r>
        <w:t xml:space="preserve">)</w:t>
      </w:r>
      <w:r>
        <w:rPr>
          <w:vertAlign w:val="superscript"/>
        </w:rPr>
        <w:t xml:space="preserve">−1</w:t>
      </w:r>
      <w:r>
        <w:t xml:space="preserve">X</w:t>
      </w:r>
      <w:r>
        <w:rPr>
          <w:vertAlign w:val="subscript"/>
        </w:rPr>
        <w:t xml:space="preserve">1</w:t>
      </w:r>
      <w:r>
        <w:t xml:space="preserve">′(X</w:t>
      </w:r>
      <w:r>
        <w:rPr>
          <w:vertAlign w:val="subscript"/>
        </w:rPr>
        <w:t xml:space="preserve">1</w:t>
      </w:r>
      <w:r>
        <w:t xml:space="preserve">β</w:t>
      </w:r>
      <w:r>
        <w:rPr>
          <w:vertAlign w:val="subscript"/>
        </w:rPr>
        <w:t xml:space="preserve">1</w:t>
      </w:r>
      <w:r>
        <w:t xml:space="preserve"> + X</w:t>
      </w:r>
      <w:r>
        <w:rPr>
          <w:vertAlign w:val="subscript"/>
        </w:rPr>
        <w:t xml:space="preserve">2</w:t>
      </w:r>
      <w:r>
        <w:t xml:space="preserve">β</w:t>
      </w:r>
      <w:r>
        <w:rPr>
          <w:vertAlign w:val="subscript"/>
        </w:rPr>
        <w:t xml:space="preserve">2</w:t>
      </w:r>
      <w:r>
        <w:t xml:space="preserve"> + ε)</w:t>
      </w:r>
    </w:p>
    <w:p>
      <w:pPr>
        <w:spacing w:after="120"/>
      </w:pPr>
      <w:r>
        <w:t xml:space="preserve">     = β</w:t>
      </w:r>
      <w:r>
        <w:rPr>
          <w:vertAlign w:val="subscript"/>
        </w:rPr>
        <w:t xml:space="preserve">1</w:t>
      </w:r>
      <w:r>
        <w:t xml:space="preserve"> + (X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1</w:t>
      </w:r>
      <w:r>
        <w:t xml:space="preserve">)</w:t>
      </w:r>
      <w:r>
        <w:rPr>
          <w:vertAlign w:val="superscript"/>
        </w:rPr>
        <w:t xml:space="preserve">−1</w:t>
      </w:r>
      <w:r>
        <w:t xml:space="preserve">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2</w:t>
      </w:r>
      <w:r>
        <w:t xml:space="preserve">β</w:t>
      </w:r>
      <w:r>
        <w:rPr>
          <w:vertAlign w:val="subscript"/>
        </w:rPr>
        <w:t xml:space="preserve">2</w:t>
      </w:r>
      <w:r>
        <w:t xml:space="preserve"> + (X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1</w:t>
      </w:r>
      <w:r>
        <w:t xml:space="preserve">)</w:t>
      </w:r>
      <w:r>
        <w:rPr>
          <w:vertAlign w:val="superscript"/>
        </w:rPr>
        <w:t xml:space="preserve">−1</w:t>
      </w:r>
      <w:r>
        <w:t xml:space="preserve">X</w:t>
      </w:r>
      <w:r>
        <w:rPr>
          <w:vertAlign w:val="subscript"/>
        </w:rPr>
        <w:t xml:space="preserve">1</w:t>
      </w:r>
      <w:r>
        <w:t xml:space="preserve">′ε</w:t>
      </w:r>
    </w:p>
    <w:p>
      <w:pPr>
        <w:spacing w:after="120"/>
      </w:pPr>
      <w:r>
        <w:t xml:space="preserve">     = β</w:t>
      </w:r>
      <w:r>
        <w:rPr>
          <w:vertAlign w:val="subscript"/>
        </w:rPr>
        <w:t xml:space="preserve">1</w:t>
      </w:r>
      <w:r>
        <w:t xml:space="preserve"> + Pβ</w:t>
      </w:r>
      <w:r>
        <w:rPr>
          <w:vertAlign w:val="subscript"/>
        </w:rPr>
        <w:t xml:space="preserve">2</w:t>
      </w:r>
      <w:r>
        <w:t xml:space="preserve"> + (X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1</w:t>
      </w:r>
      <w:r>
        <w:t xml:space="preserve">)</w:t>
      </w:r>
      <w:r>
        <w:rPr>
          <w:vertAlign w:val="superscript"/>
        </w:rPr>
        <w:t xml:space="preserve">−1</w:t>
      </w:r>
      <w:r>
        <w:t xml:space="preserve">X</w:t>
      </w:r>
      <w:r>
        <w:rPr>
          <w:vertAlign w:val="subscript"/>
        </w:rPr>
        <w:t xml:space="preserve">1</w:t>
      </w:r>
      <w:r>
        <w:t xml:space="preserve">′ε.</w:t>
      </w:r>
    </w:p>
    <w:p>
      <w:pPr>
        <w:spacing w:after="120"/>
      </w:pPr>
      <w:r>
        <w:t xml:space="preserve">Taking expectations and using assumption A3, E(ε) = 0 (given X), the last term vanishes, so</w:t>
      </w:r>
    </w:p>
    <w:p>
      <w:pPr>
        <w:spacing w:after="120"/>
      </w:pPr>
      <w:r>
        <w:rPr>
          <w:b/>
          <w:bCs/>
        </w:rPr>
        <w:t xml:space="preserve">E(b</w:t>
      </w:r>
      <w:r>
        <w:rPr>
          <w:b/>
          <w:bCs/>
        </w:rPr>
        <w:t xml:space="preserve">R</w:t>
      </w:r>
      <w:r>
        <w:rPr>
          <w:b/>
          <w:bCs/>
        </w:rPr>
        <w:t xml:space="preserve">) = β</w:t>
      </w:r>
      <w:r>
        <w:rPr>
          <w:b/>
          <w:bCs/>
        </w:rPr>
        <w:t xml:space="preserve">1</w:t>
      </w:r>
      <w:r>
        <w:rPr>
          <w:b/>
          <w:bCs/>
        </w:rPr>
        <w:t xml:space="preserve"> + Pβ</w:t>
      </w:r>
      <w:r>
        <w:rPr>
          <w:b/>
          <w:bCs/>
        </w:rPr>
        <w:t xml:space="preserve">2</w:t>
      </w:r>
      <w:r>
        <w:rPr>
          <w:b/>
          <w:bCs/>
        </w:rPr>
        <w:t xml:space="preserve">.</w:t>
      </w:r>
    </w:p>
    <w:p>
      <w:pPr>
        <w:pStyle w:val="Heading1"/>
        <w:spacing w:after="150" w:before="300"/>
      </w:pPr>
      <w:r>
        <w:t xml:space="preserve">(b)  var(bR) = σ²(X1′X1)⁻¹</w:t>
      </w:r>
    </w:p>
    <w:p>
      <w:pPr>
        <w:spacing w:after="120"/>
      </w:pPr>
      <w:r>
        <w:t xml:space="preserve">From (a), b</w:t>
      </w:r>
      <w:r>
        <w:rPr>
          <w:vertAlign w:val="subscript"/>
        </w:rPr>
        <w:t xml:space="preserve">R</w:t>
      </w:r>
      <w:r>
        <w:t xml:space="preserve"> = β</w:t>
      </w:r>
      <w:r>
        <w:rPr>
          <w:vertAlign w:val="subscript"/>
        </w:rPr>
        <w:t xml:space="preserve">1</w:t>
      </w:r>
      <w:r>
        <w:t xml:space="preserve"> + Pβ</w:t>
      </w:r>
      <w:r>
        <w:rPr>
          <w:vertAlign w:val="subscript"/>
        </w:rPr>
        <w:t xml:space="preserve">2</w:t>
      </w:r>
      <w:r>
        <w:t xml:space="preserve"> + (X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1</w:t>
      </w:r>
      <w:r>
        <w:t xml:space="preserve">)</w:t>
      </w:r>
      <w:r>
        <w:rPr>
          <w:vertAlign w:val="superscript"/>
        </w:rPr>
        <w:t xml:space="preserve">−1</w:t>
      </w:r>
      <w:r>
        <w:t xml:space="preserve">X</w:t>
      </w:r>
      <w:r>
        <w:rPr>
          <w:vertAlign w:val="subscript"/>
        </w:rPr>
        <w:t xml:space="preserve">1</w:t>
      </w:r>
      <w:r>
        <w:t xml:space="preserve">′ε. Since β</w:t>
      </w:r>
      <w:r>
        <w:rPr>
          <w:vertAlign w:val="subscript"/>
        </w:rPr>
        <w:t xml:space="preserve">1</w:t>
      </w:r>
      <w:r>
        <w:t xml:space="preserve">, P and β</w:t>
      </w:r>
      <w:r>
        <w:rPr>
          <w:vertAlign w:val="subscript"/>
        </w:rPr>
        <w:t xml:space="preserve">2</w:t>
      </w:r>
      <w:r>
        <w:t xml:space="preserve"> are fixed (non-random), only the last term contributes to the variance:</w:t>
      </w:r>
    </w:p>
    <w:p>
      <w:pPr>
        <w:spacing w:after="120"/>
      </w:pPr>
      <w:r>
        <w:t xml:space="preserve">var(b</w:t>
      </w:r>
      <w:r>
        <w:rPr>
          <w:vertAlign w:val="subscript"/>
        </w:rPr>
        <w:t xml:space="preserve">R</w:t>
      </w:r>
      <w:r>
        <w:t xml:space="preserve">) = (X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1</w:t>
      </w:r>
      <w:r>
        <w:t xml:space="preserve">)</w:t>
      </w:r>
      <w:r>
        <w:rPr>
          <w:vertAlign w:val="superscript"/>
        </w:rPr>
        <w:t xml:space="preserve">−1</w:t>
      </w:r>
      <w:r>
        <w:t xml:space="preserve">X</w:t>
      </w:r>
      <w:r>
        <w:rPr>
          <w:vertAlign w:val="subscript"/>
        </w:rPr>
        <w:t xml:space="preserve">1</w:t>
      </w:r>
      <w:r>
        <w:t xml:space="preserve">′ · var(ε) · X</w:t>
      </w:r>
      <w:r>
        <w:rPr>
          <w:vertAlign w:val="subscript"/>
        </w:rPr>
        <w:t xml:space="preserve">1</w:t>
      </w:r>
      <w:r>
        <w:t xml:space="preserve">(X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1</w:t>
      </w:r>
      <w:r>
        <w:t xml:space="preserve">)</w:t>
      </w:r>
      <w:r>
        <w:rPr>
          <w:vertAlign w:val="superscript"/>
        </w:rPr>
        <w:t xml:space="preserve">−1</w:t>
      </w:r>
      <w:r>
        <w:t xml:space="preserve">.</w:t>
      </w:r>
    </w:p>
    <w:p>
      <w:pPr>
        <w:spacing w:after="120"/>
      </w:pPr>
      <w:r>
        <w:t xml:space="preserve">By assumption A4/A5, var(ε) = σ²I, so</w:t>
      </w:r>
    </w:p>
    <w:p>
      <w:pPr>
        <w:spacing w:after="120"/>
      </w:pPr>
      <w:r>
        <w:t xml:space="preserve">var(b</w:t>
      </w:r>
      <w:r>
        <w:rPr>
          <w:vertAlign w:val="subscript"/>
        </w:rPr>
        <w:t xml:space="preserve">R</w:t>
      </w:r>
      <w:r>
        <w:t xml:space="preserve">) = σ²(X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1</w:t>
      </w:r>
      <w:r>
        <w:t xml:space="preserve">)</w:t>
      </w:r>
      <w:r>
        <w:rPr>
          <w:vertAlign w:val="superscript"/>
        </w:rPr>
        <w:t xml:space="preserve">−1</w:t>
      </w:r>
      <w:r>
        <w:t xml:space="preserve">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1</w:t>
      </w:r>
      <w:r>
        <w:t xml:space="preserve">(X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1</w:t>
      </w:r>
      <w:r>
        <w:t xml:space="preserve">)</w:t>
      </w:r>
      <w:r>
        <w:rPr>
          <w:vertAlign w:val="superscript"/>
        </w:rPr>
        <w:t xml:space="preserve">−1</w:t>
      </w:r>
      <w:r>
        <w:t xml:space="preserve"> = σ²(X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1</w:t>
      </w:r>
      <w:r>
        <w:t xml:space="preserve">)</w:t>
      </w:r>
      <w:r>
        <w:rPr>
          <w:vertAlign w:val="superscript"/>
        </w:rPr>
        <w:t xml:space="preserve">−1</w:t>
      </w:r>
      <w:r>
        <w:t xml:space="preserve">(X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1</w:t>
      </w:r>
      <w:r>
        <w:t xml:space="preserve">)(X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1</w:t>
      </w:r>
      <w:r>
        <w:t xml:space="preserve">)</w:t>
      </w:r>
      <w:r>
        <w:rPr>
          <w:vertAlign w:val="superscript"/>
        </w:rPr>
        <w:t xml:space="preserve">−1</w:t>
      </w:r>
      <w:r>
        <w:t xml:space="preserve">.</w:t>
      </w:r>
    </w:p>
    <w:p>
      <w:pPr>
        <w:spacing w:after="120"/>
      </w:pPr>
      <w:r>
        <w:t xml:space="preserve">The middle factor cancels, leaving</w:t>
      </w:r>
    </w:p>
    <w:p>
      <w:pPr>
        <w:spacing w:after="120"/>
      </w:pPr>
      <w:r>
        <w:rPr>
          <w:b/>
          <w:bCs/>
        </w:rPr>
        <w:t xml:space="preserve">var(b</w:t>
      </w:r>
      <w:r>
        <w:rPr>
          <w:b/>
          <w:bCs/>
        </w:rPr>
        <w:t xml:space="preserve">R</w:t>
      </w:r>
      <w:r>
        <w:rPr>
          <w:b/>
          <w:bCs/>
        </w:rPr>
        <w:t xml:space="preserve">) = σ²(X</w:t>
      </w:r>
      <w:r>
        <w:rPr>
          <w:b/>
          <w:bCs/>
        </w:rPr>
        <w:t xml:space="preserve">1</w:t>
      </w:r>
      <w:r>
        <w:rPr>
          <w:b/>
          <w:bCs/>
        </w:rPr>
        <w:t xml:space="preserve">′X</w:t>
      </w:r>
      <w:r>
        <w:rPr>
          <w:b/>
          <w:bCs/>
        </w:rPr>
        <w:t xml:space="preserve">1</w:t>
      </w:r>
      <w:r>
        <w:rPr>
          <w:b/>
          <w:bCs/>
        </w:rPr>
        <w:t xml:space="preserve">)</w:t>
      </w:r>
      <w:r>
        <w:rPr>
          <w:b/>
          <w:bCs/>
          <w:vertAlign w:val="superscript"/>
        </w:rPr>
        <w:t xml:space="preserve">−1</w:t>
      </w:r>
      <w:r>
        <w:rPr>
          <w:b/>
          <w:bCs/>
        </w:rPr>
        <w:t xml:space="preserve">.</w:t>
      </w:r>
    </w:p>
    <w:p>
      <w:pPr>
        <w:pStyle w:val="Heading1"/>
        <w:spacing w:after="150" w:before="300"/>
      </w:pPr>
      <w:r>
        <w:t xml:space="preserve">(c)  bR = b1 + Pb2</w:t>
      </w:r>
    </w:p>
    <w:p>
      <w:pPr>
        <w:spacing w:after="120"/>
      </w:pPr>
      <w:r>
        <w:t xml:space="preserve">The OLS normal equations for the full (unrestricted) model X′Xb = X′y, written in partitioned form, give two blocks. The first block (the rows corresponding to X</w:t>
      </w:r>
      <w:r>
        <w:rPr>
          <w:vertAlign w:val="subscript"/>
        </w:rPr>
        <w:t xml:space="preserve">1</w:t>
      </w:r>
      <w:r>
        <w:t xml:space="preserve">) is:</w:t>
      </w:r>
    </w:p>
    <w:p>
      <w:pPr>
        <w:spacing w:after="120"/>
      </w:pPr>
      <w:r>
        <w:t xml:space="preserve">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1</w:t>
      </w:r>
      <w:r>
        <w:t xml:space="preserve"> b</w:t>
      </w:r>
      <w:r>
        <w:rPr>
          <w:vertAlign w:val="subscript"/>
        </w:rPr>
        <w:t xml:space="preserve">1</w:t>
      </w:r>
      <w:r>
        <w:t xml:space="preserve"> + 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2</w:t>
      </w:r>
      <w:r>
        <w:t xml:space="preserve"> b</w:t>
      </w:r>
      <w:r>
        <w:rPr>
          <w:vertAlign w:val="subscript"/>
        </w:rPr>
        <w:t xml:space="preserve">2</w:t>
      </w:r>
      <w:r>
        <w:t xml:space="preserve"> = X</w:t>
      </w:r>
      <w:r>
        <w:rPr>
          <w:vertAlign w:val="subscript"/>
        </w:rPr>
        <w:t xml:space="preserve">1</w:t>
      </w:r>
      <w:r>
        <w:t xml:space="preserve">′y.</w:t>
      </w:r>
    </w:p>
    <w:p>
      <w:pPr>
        <w:spacing w:after="120"/>
      </w:pPr>
      <w:r>
        <w:t xml:space="preserve">Solve this for b</w:t>
      </w:r>
      <w:r>
        <w:rPr>
          <w:vertAlign w:val="subscript"/>
        </w:rPr>
        <w:t xml:space="preserve">1</w:t>
      </w:r>
      <w:r>
        <w:t xml:space="preserve">:</w:t>
      </w:r>
    </w:p>
    <w:p>
      <w:pPr>
        <w:spacing w:after="120"/>
      </w:pPr>
      <w:r>
        <w:t xml:space="preserve">b</w:t>
      </w:r>
      <w:r>
        <w:rPr>
          <w:vertAlign w:val="subscript"/>
        </w:rPr>
        <w:t xml:space="preserve">1</w:t>
      </w:r>
      <w:r>
        <w:t xml:space="preserve"> = (X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1</w:t>
      </w:r>
      <w:r>
        <w:t xml:space="preserve">)</w:t>
      </w:r>
      <w:r>
        <w:rPr>
          <w:vertAlign w:val="superscript"/>
        </w:rPr>
        <w:t xml:space="preserve">−1</w:t>
      </w:r>
      <w:r>
        <w:t xml:space="preserve">X</w:t>
      </w:r>
      <w:r>
        <w:rPr>
          <w:vertAlign w:val="subscript"/>
        </w:rPr>
        <w:t xml:space="preserve">1</w:t>
      </w:r>
      <w:r>
        <w:t xml:space="preserve">′y − (X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1</w:t>
      </w:r>
      <w:r>
        <w:t xml:space="preserve">)</w:t>
      </w:r>
      <w:r>
        <w:rPr>
          <w:vertAlign w:val="superscript"/>
        </w:rPr>
        <w:t xml:space="preserve">−1</w:t>
      </w:r>
      <w:r>
        <w:t xml:space="preserve">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2</w:t>
      </w:r>
      <w:r>
        <w:t xml:space="preserve"> b</w:t>
      </w:r>
      <w:r>
        <w:rPr>
          <w:vertAlign w:val="subscript"/>
        </w:rPr>
        <w:t xml:space="preserve">2</w:t>
      </w:r>
      <w:r>
        <w:t xml:space="preserve"> = b</w:t>
      </w:r>
      <w:r>
        <w:rPr>
          <w:vertAlign w:val="subscript"/>
        </w:rPr>
        <w:t xml:space="preserve">R</w:t>
      </w:r>
      <w:r>
        <w:t xml:space="preserve"> − P b</w:t>
      </w:r>
      <w:r>
        <w:rPr>
          <w:vertAlign w:val="subscript"/>
        </w:rPr>
        <w:t xml:space="preserve">2</w:t>
      </w:r>
      <w:r>
        <w:t xml:space="preserve">.</w:t>
      </w:r>
    </w:p>
    <w:p>
      <w:pPr>
        <w:spacing w:after="120"/>
      </w:pPr>
      <w:r>
        <w:t xml:space="preserve">Rearranging gives the required identity:</w:t>
      </w:r>
    </w:p>
    <w:p>
      <w:pPr>
        <w:spacing w:after="120"/>
      </w:pPr>
      <w:r>
        <w:rPr>
          <w:b/>
          <w:bCs/>
        </w:rPr>
        <w:t xml:space="preserve">b</w:t>
      </w:r>
      <w:r>
        <w:rPr>
          <w:b/>
          <w:bCs/>
        </w:rPr>
        <w:t xml:space="preserve">R</w:t>
      </w:r>
      <w:r>
        <w:rPr>
          <w:b/>
          <w:bCs/>
        </w:rPr>
        <w:t xml:space="preserve"> = b</w:t>
      </w:r>
      <w:r>
        <w:rPr>
          <w:b/>
          <w:bCs/>
        </w:rPr>
        <w:t xml:space="preserve">1</w:t>
      </w:r>
      <w:r>
        <w:rPr>
          <w:b/>
          <w:bCs/>
        </w:rPr>
        <w:t xml:space="preserve"> + P b</w:t>
      </w:r>
      <w:r>
        <w:rPr>
          <w:b/>
          <w:bCs/>
        </w:rPr>
        <w:t xml:space="preserve">2</w:t>
      </w:r>
      <w:r>
        <w:rPr>
          <w:b/>
          <w:bCs/>
        </w:rPr>
        <w:t xml:space="preserve">.</w:t>
      </w:r>
    </w:p>
    <w:p>
      <w:pPr>
        <w:spacing w:after="120"/>
      </w:pPr>
      <w:r>
        <w:t xml:space="preserve">This shows the small-model coefficient on X</w:t>
      </w:r>
      <w:r>
        <w:rPr>
          <w:vertAlign w:val="subscript"/>
        </w:rPr>
        <w:t xml:space="preserve">1</w:t>
      </w:r>
      <w:r>
        <w:t xml:space="preserve"> equals the large-model coefficient b</w:t>
      </w:r>
      <w:r>
        <w:rPr>
          <w:vertAlign w:val="subscript"/>
        </w:rPr>
        <w:t xml:space="preserve">1</w:t>
      </w:r>
      <w:r>
        <w:t xml:space="preserve">, plus a correction P b</w:t>
      </w:r>
      <w:r>
        <w:rPr>
          <w:vertAlign w:val="subscript"/>
        </w:rPr>
        <w:t xml:space="preserve">2</w:t>
      </w:r>
      <w:r>
        <w:t xml:space="preserve"> that captures the part of X</w:t>
      </w:r>
      <w:r>
        <w:rPr>
          <w:vertAlign w:val="subscript"/>
        </w:rPr>
        <w:t xml:space="preserve">2</w:t>
      </w:r>
      <w:r>
        <w:t xml:space="preserve">'s effect that is picked up by X</w:t>
      </w:r>
      <w:r>
        <w:rPr>
          <w:vertAlign w:val="subscript"/>
        </w:rPr>
        <w:t xml:space="preserve">1</w:t>
      </w:r>
      <w:r>
        <w:t xml:space="preserve"> because X</w:t>
      </w:r>
      <w:r>
        <w:rPr>
          <w:vertAlign w:val="subscript"/>
        </w:rPr>
        <w:t xml:space="preserve">1</w:t>
      </w:r>
      <w:r>
        <w:t xml:space="preserve"> and X</w:t>
      </w:r>
      <w:r>
        <w:rPr>
          <w:vertAlign w:val="subscript"/>
        </w:rPr>
        <w:t xml:space="preserve">2</w:t>
      </w:r>
      <w:r>
        <w:t xml:space="preserve"> are correlated. If X</w:t>
      </w:r>
      <w:r>
        <w:rPr>
          <w:vertAlign w:val="subscript"/>
        </w:rPr>
        <w:t xml:space="preserve">1</w:t>
      </w:r>
      <w:r>
        <w:t xml:space="preserve"> and X</w:t>
      </w:r>
      <w:r>
        <w:rPr>
          <w:vertAlign w:val="subscript"/>
        </w:rPr>
        <w:t xml:space="preserve">2</w:t>
      </w:r>
      <w:r>
        <w:t xml:space="preserve"> were orthogonal (X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2</w:t>
      </w:r>
      <w:r>
        <w:t xml:space="preserve"> = 0), then P = 0 and b</w:t>
      </w:r>
      <w:r>
        <w:rPr>
          <w:vertAlign w:val="subscript"/>
        </w:rPr>
        <w:t xml:space="preserve">R</w:t>
      </w:r>
      <w:r>
        <w:t xml:space="preserve"> = b</w:t>
      </w:r>
      <w:r>
        <w:rPr>
          <w:vertAlign w:val="subscript"/>
        </w:rPr>
        <w:t xml:space="preserve">1</w:t>
      </w:r>
      <w:r>
        <w:t xml:space="preserve"> exactly.</w:t>
      </w:r>
    </w:p>
    <w:p>
      <w:pPr>
        <w:pStyle w:val="Heading1"/>
        <w:spacing w:after="150" w:before="300"/>
      </w:pPr>
      <w:r>
        <w:t xml:space="preserve">Wage data (d), (e), (f)</w:t>
      </w:r>
    </w:p>
    <w:p>
      <w:pPr>
        <w:spacing w:after="120"/>
      </w:pPr>
      <w:r>
        <w:t xml:space="preserve">Here y = log-wage, X</w:t>
      </w:r>
      <w:r>
        <w:rPr>
          <w:vertAlign w:val="subscript"/>
        </w:rPr>
        <w:t xml:space="preserve">1</w:t>
      </w:r>
      <w:r>
        <w:t xml:space="preserve"> = (constant, Female), X</w:t>
      </w:r>
      <w:r>
        <w:rPr>
          <w:vertAlign w:val="subscript"/>
        </w:rPr>
        <w:t xml:space="preserve">2</w:t>
      </w:r>
      <w:r>
        <w:t xml:space="preserve"> = (Age, Educ, Parttime), so P is 2×3.</w:t>
      </w:r>
    </w:p>
    <w:p>
      <w:pPr>
        <w:pStyle w:val="Heading2"/>
        <w:spacing w:after="100" w:before="200"/>
      </w:pPr>
      <w:r>
        <w:t xml:space="preserve">(d)  Interpreting the columns of P</w:t>
      </w:r>
    </w:p>
    <w:p>
      <w:pPr>
        <w:spacing w:after="120"/>
      </w:pPr>
      <w:r>
        <w:t xml:space="preserve">Each column of P = (X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1</w:t>
      </w:r>
      <w:r>
        <w:t xml:space="preserve">)</w:t>
      </w:r>
      <w:r>
        <w:rPr>
          <w:vertAlign w:val="superscript"/>
        </w:rPr>
        <w:t xml:space="preserve">−1</w:t>
      </w:r>
      <w:r>
        <w:t xml:space="preserve">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2</w:t>
      </w:r>
      <w:r>
        <w:t xml:space="preserve"> has the form (X</w:t>
      </w:r>
      <w:r>
        <w:rPr>
          <w:vertAlign w:val="subscript"/>
        </w:rPr>
        <w:t xml:space="preserve">1</w:t>
      </w:r>
      <w:r>
        <w:t xml:space="preserve">′X</w:t>
      </w:r>
      <w:r>
        <w:rPr>
          <w:vertAlign w:val="subscript"/>
        </w:rPr>
        <w:t xml:space="preserve">1</w:t>
      </w:r>
      <w:r>
        <w:t xml:space="preserve">)</w:t>
      </w:r>
      <w:r>
        <w:rPr>
          <w:vertAlign w:val="superscript"/>
        </w:rPr>
        <w:t xml:space="preserve">−1</w:t>
      </w:r>
      <w:r>
        <w:t xml:space="preserve">X</w:t>
      </w:r>
      <w:r>
        <w:rPr>
          <w:vertAlign w:val="subscript"/>
        </w:rPr>
        <w:t xml:space="preserve">1</w:t>
      </w:r>
      <w:r>
        <w:t xml:space="preserve">′x, where x is one column of X</w:t>
      </w:r>
      <w:r>
        <w:rPr>
          <w:vertAlign w:val="subscript"/>
        </w:rPr>
        <w:t xml:space="preserve">2</w:t>
      </w:r>
      <w:r>
        <w:t xml:space="preserve"> (Age, Educ, or Parttime). This expression is exactly the OLS formula for regressing that variable x on X</w:t>
      </w:r>
      <w:r>
        <w:rPr>
          <w:vertAlign w:val="subscript"/>
        </w:rPr>
        <w:t xml:space="preserve">1</w:t>
      </w:r>
      <w:r>
        <w:t xml:space="preserve"> (a constant and Female). So:</w:t>
      </w:r>
    </w:p>
    <w:p>
      <w:pPr>
        <w:spacing w:after="120"/>
      </w:pPr>
      <w:r>
        <w:rPr>
          <w:b/>
          <w:bCs/>
        </w:rPr>
        <w:t xml:space="preserve">the columns of P are the coefficients from regressing Age, Educ, and Parttime, one at a time, on a constant and Female.</w:t>
      </w:r>
    </w:p>
    <w:p>
      <w:pPr>
        <w:pStyle w:val="Heading2"/>
        <w:spacing w:after="100" w:before="200"/>
      </w:pPr>
      <w:r>
        <w:t xml:space="preserve">(e)  Values of P (computed from the wage data)</w:t>
      </w:r>
    </w:p>
    <w:p>
      <w:pPr>
        <w:spacing w:after="120"/>
      </w:pPr>
      <w:r>
        <w:t xml:space="preserve">Regressing each of Age, Educ and Parttime on (constant, Female) gives: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00"/>
      </w:tblGrid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Age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Educ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Parttime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Constant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40.05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2.26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0.20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Female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-0.11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-0.49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So, rounded to two decimals,</w:t>
      </w:r>
    </w:p>
    <w:p>
      <w:pPr>
        <w:spacing w:after="120"/>
      </w:pPr>
      <w:r>
        <w:t xml:space="preserve">P = </w:t>
      </w:r>
      <w:r>
        <w:t xml:space="preserve">[[40.05, 2.26, 0.20], [-0.11, -0.49, 0.25]]  (rows: constant, Female; columns: Age, Educ, Parttime).</w:t>
      </w:r>
    </w:p>
    <w:p>
      <w:pPr>
        <w:pStyle w:val="Heading2"/>
        <w:spacing w:after="100" w:before="200"/>
      </w:pPr>
      <w:r>
        <w:t xml:space="preserve">(f)  Numerical check of bR = b1 + Pb2</w:t>
      </w:r>
    </w:p>
    <w:p>
      <w:pPr>
        <w:spacing w:after="120"/>
      </w:pPr>
      <w:r>
        <w:t xml:space="preserve">From Lecture 2.1 (small model, y on constant and Female):</w:t>
      </w:r>
    </w:p>
    <w:p>
      <w:pPr>
        <w:spacing w:after="120"/>
      </w:pPr>
      <w:r>
        <w:t xml:space="preserve">b</w:t>
      </w:r>
      <w:r>
        <w:rPr>
          <w:vertAlign w:val="subscript"/>
        </w:rPr>
        <w:t xml:space="preserve">R</w:t>
      </w:r>
      <w:r>
        <w:t xml:space="preserve"> = (4.73, -0.25)′   [constant, Female]</w:t>
      </w:r>
    </w:p>
    <w:p>
      <w:pPr>
        <w:spacing w:after="120"/>
      </w:pPr>
      <w:r>
        <w:t xml:space="preserve">From Lecture 2.5 (large model, y on constant, Female, Age, Educ, Parttime):</w:t>
      </w:r>
    </w:p>
    <w:p>
      <w:pPr>
        <w:spacing w:after="120"/>
      </w:pPr>
      <w:r>
        <w:t xml:space="preserve">b</w:t>
      </w:r>
      <w:r>
        <w:rPr>
          <w:vertAlign w:val="subscript"/>
        </w:rPr>
        <w:t xml:space="preserve">1</w:t>
      </w:r>
      <w:r>
        <w:t xml:space="preserve"> = (3.05, -0.04)′   [constant, Female],   b</w:t>
      </w:r>
      <w:r>
        <w:rPr>
          <w:vertAlign w:val="subscript"/>
        </w:rPr>
        <w:t xml:space="preserve">2</w:t>
      </w:r>
      <w:r>
        <w:t xml:space="preserve"> = (0.03, 0.23, -0.37)′   [Age, Educ, Parttime]</w:t>
      </w:r>
    </w:p>
    <w:p>
      <w:pPr>
        <w:spacing w:after="120"/>
      </w:pPr>
      <w:r>
        <w:t xml:space="preserve">Using the rounded P from part (e):</w:t>
      </w:r>
    </w:p>
    <w:p>
      <w:pPr>
        <w:spacing w:after="120"/>
      </w:pPr>
      <w:r>
        <w:t xml:space="preserve">b</w:t>
      </w:r>
      <w:r>
        <w:rPr>
          <w:vertAlign w:val="subscript"/>
        </w:rPr>
        <w:t xml:space="preserve">1</w:t>
      </w:r>
      <w:r>
        <w:t xml:space="preserve"> + P b</w:t>
      </w:r>
      <w:r>
        <w:rPr>
          <w:vertAlign w:val="subscript"/>
        </w:rPr>
        <w:t xml:space="preserve">2</w:t>
      </w:r>
      <w:r>
        <w:t xml:space="preserve"> = (3.05, -0.04)′ + [[40.05, 2.26, 0.20], [-0.11, -0.49, 0.25]] × (0.03, 0.23, -0.37)′</w:t>
      </w:r>
    </w:p>
    <w:p>
      <w:pPr>
        <w:spacing w:after="120"/>
      </w:pPr>
      <w:r>
        <w:t xml:space="preserve">  ≈ (3.05 + 1.24 + 0.52 - 0.07,  -0.04 - 0.003 - 0.113 - 0.093)′</w:t>
      </w:r>
    </w:p>
    <w:p>
      <w:pPr>
        <w:spacing w:after="120"/>
      </w:pPr>
      <w:r>
        <w:t xml:space="preserve">  ≈ (4.75, -0.25)′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Constant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Female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bR (direct, Lecture 2.1)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4.73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-0.25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b1 + P b2 (computed)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4.75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-0.25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The two rows match closely, confirming b</w:t>
      </w:r>
      <w:r>
        <w:rPr>
          <w:vertAlign w:val="subscript"/>
        </w:rPr>
        <w:t xml:space="preserve">R</w:t>
      </w:r>
      <w:r>
        <w:t xml:space="preserve"> = b</w:t>
      </w:r>
      <w:r>
        <w:rPr>
          <w:vertAlign w:val="subscript"/>
        </w:rPr>
        <w:t xml:space="preserve">1</w:t>
      </w:r>
      <w:r>
        <w:t xml:space="preserve"> + P b</w:t>
      </w:r>
      <w:r>
        <w:rPr>
          <w:vertAlign w:val="subscript"/>
        </w:rPr>
        <w:t xml:space="preserve">2</w:t>
      </w:r>
      <w:r>
        <w:t xml:space="preserve">. The small remaining gap (about 0.02 for the constant) comes only from rounding: using the unrounded coefficients from the raw regressions the identity holds exactly (difference on the order of 10</w:t>
      </w:r>
      <w:r>
        <w:rPr>
          <w:vertAlign w:val="superscript"/>
        </w:rPr>
        <w:t xml:space="preserve">−14</w:t>
      </w:r>
      <w:r>
        <w:t xml:space="preserve">, i.e. numerical zero).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2026-09-26T07:21:19.359Z</dcterms:created>
  <dcterms:modified xsi:type="dcterms:W3CDTF">2026-09-26T07:21:19.369Z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