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drawings/drawing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A74CB" w14:textId="77777777" w:rsidR="00BA0212" w:rsidRDefault="00BA0212" w:rsidP="00832574">
      <w:pPr>
        <w:spacing w:after="0" w:line="276" w:lineRule="auto"/>
        <w:jc w:val="center"/>
        <w:rPr>
          <w:rFonts w:cs="Times New Roman"/>
          <w:b/>
          <w:bCs/>
          <w:szCs w:val="24"/>
          <w:u w:val="single"/>
        </w:rPr>
      </w:pPr>
      <w:r>
        <w:rPr>
          <w:rFonts w:cs="Times New Roman"/>
          <w:b/>
          <w:bCs/>
          <w:szCs w:val="24"/>
          <w:u w:val="single"/>
        </w:rPr>
        <w:t>LAUDO DE AVALIAÇÃO NEUROPSICOLÓGICA</w:t>
      </w:r>
    </w:p>
    <w:p w14:paraId="65CF786B" w14:textId="77777777" w:rsidR="00BA0212" w:rsidRDefault="00BA0212" w:rsidP="00832574">
      <w:pPr>
        <w:spacing w:after="0" w:line="276" w:lineRule="auto"/>
        <w:jc w:val="center"/>
        <w:rPr>
          <w:rFonts w:cs="Times New Roman"/>
          <w:sz w:val="18"/>
          <w:szCs w:val="18"/>
        </w:rPr>
      </w:pPr>
      <w:r>
        <w:rPr>
          <w:rFonts w:cs="Times New Roman"/>
          <w:sz w:val="18"/>
          <w:szCs w:val="18"/>
        </w:rPr>
        <w:t>De acordo com a Resolução de Elaboração de Documentos-CFP 006/2019</w:t>
      </w:r>
    </w:p>
    <w:p w14:paraId="52EBA9F5" w14:textId="77777777" w:rsidR="00832574" w:rsidRDefault="00832574" w:rsidP="00BA0212">
      <w:pPr>
        <w:spacing w:after="0" w:line="360" w:lineRule="auto"/>
        <w:jc w:val="center"/>
        <w:rPr>
          <w:rFonts w:cs="Times New Roman"/>
          <w:sz w:val="18"/>
          <w:szCs w:val="18"/>
        </w:rPr>
      </w:pPr>
    </w:p>
    <w:p w14:paraId="634B978E" w14:textId="77777777" w:rsidR="00BA0212" w:rsidRDefault="00BA0212" w:rsidP="00832574">
      <w:pPr>
        <w:pStyle w:val="Ttulo1"/>
        <w:spacing w:before="0" w:line="360" w:lineRule="auto"/>
      </w:pPr>
      <w:r>
        <w:t>IDENTIFICAÇÃO</w:t>
      </w:r>
    </w:p>
    <w:p w14:paraId="795F83AD" w14:textId="77777777" w:rsidR="00BA0212" w:rsidRDefault="00BA0212" w:rsidP="00832574">
      <w:pPr>
        <w:pStyle w:val="Ttulo2"/>
        <w:numPr>
          <w:ilvl w:val="0"/>
          <w:numId w:val="0"/>
        </w:numPr>
      </w:pPr>
      <w:r>
        <w:t>1.1. Identificação do laudo:</w:t>
      </w:r>
    </w:p>
    <w:p w14:paraId="604B6F38" w14:textId="77777777" w:rsidR="00BA0212" w:rsidRDefault="00BA0212" w:rsidP="00BA0212">
      <w:pPr>
        <w:spacing w:after="0" w:line="360" w:lineRule="auto"/>
        <w:rPr>
          <w:rFonts w:cs="Times New Roman"/>
          <w:szCs w:val="24"/>
        </w:rPr>
      </w:pPr>
      <w:r>
        <w:rPr>
          <w:rFonts w:cs="Times New Roman"/>
          <w:b/>
          <w:bCs/>
          <w:szCs w:val="24"/>
        </w:rPr>
        <w:t>Autora</w:t>
      </w:r>
      <w:r>
        <w:rPr>
          <w:rFonts w:cs="Times New Roman"/>
          <w:szCs w:val="24"/>
        </w:rPr>
        <w:t>: Jacqueline Oliveira Caires (CRP 09/6017)</w:t>
      </w:r>
    </w:p>
    <w:p w14:paraId="48F69C6C" w14:textId="5636B8A2" w:rsidR="00BA0212" w:rsidRDefault="00BA0212" w:rsidP="00BA0212">
      <w:pPr>
        <w:spacing w:after="0" w:line="360" w:lineRule="auto"/>
        <w:rPr>
          <w:rFonts w:cs="Times New Roman"/>
          <w:szCs w:val="24"/>
        </w:rPr>
      </w:pPr>
      <w:r>
        <w:rPr>
          <w:rFonts w:cs="Times New Roman"/>
          <w:b/>
          <w:bCs/>
          <w:szCs w:val="24"/>
        </w:rPr>
        <w:t>Interessado</w:t>
      </w:r>
      <w:r>
        <w:rPr>
          <w:rFonts w:cs="Times New Roman"/>
          <w:szCs w:val="24"/>
        </w:rPr>
        <w:t xml:space="preserve">: </w:t>
      </w:r>
      <w:r w:rsidR="00DB648F">
        <w:t>O</w:t>
      </w:r>
      <w:r w:rsidR="000722D5">
        <w:t xml:space="preserve"> paciente</w:t>
      </w:r>
    </w:p>
    <w:p w14:paraId="37DBB659" w14:textId="77777777" w:rsidR="00BA0212" w:rsidRDefault="00BA0212" w:rsidP="00BA0212">
      <w:pPr>
        <w:spacing w:after="0" w:line="360" w:lineRule="auto"/>
        <w:rPr>
          <w:rFonts w:cs="Times New Roman"/>
          <w:szCs w:val="24"/>
        </w:rPr>
      </w:pPr>
      <w:r>
        <w:rPr>
          <w:rFonts w:cs="Times New Roman"/>
          <w:b/>
          <w:bCs/>
          <w:szCs w:val="24"/>
        </w:rPr>
        <w:t>Finalidade:</w:t>
      </w:r>
      <w:r>
        <w:rPr>
          <w:rFonts w:cs="Times New Roman"/>
          <w:szCs w:val="24"/>
        </w:rPr>
        <w:t xml:space="preserve"> Averiguação das capacidades cognitivas para auxílio diagnóstico</w:t>
      </w:r>
    </w:p>
    <w:p w14:paraId="30DEC7EF" w14:textId="1559B75A" w:rsidR="00BA0212" w:rsidRDefault="00BA0212" w:rsidP="00BA0212">
      <w:pPr>
        <w:pStyle w:val="Ttulo2"/>
        <w:numPr>
          <w:ilvl w:val="0"/>
          <w:numId w:val="0"/>
        </w:numPr>
        <w:spacing w:line="276" w:lineRule="auto"/>
      </w:pPr>
      <w:r>
        <w:t>1.2. Identificação d</w:t>
      </w:r>
      <w:r w:rsidR="00041E57">
        <w:t>o</w:t>
      </w:r>
      <w:r>
        <w:t xml:space="preserve"> Paciente:</w:t>
      </w:r>
    </w:p>
    <w:p w14:paraId="6DA8F06B" w14:textId="0D3D4989" w:rsidR="00BA0212" w:rsidRDefault="00BA0212" w:rsidP="00BA0212">
      <w:pPr>
        <w:spacing w:after="0" w:line="360" w:lineRule="auto"/>
        <w:rPr>
          <w:rFonts w:cs="Times New Roman"/>
          <w:szCs w:val="24"/>
        </w:rPr>
      </w:pPr>
      <w:r>
        <w:rPr>
          <w:rFonts w:cs="Times New Roman"/>
          <w:b/>
          <w:bCs/>
          <w:szCs w:val="24"/>
        </w:rPr>
        <w:t>Nome:</w:t>
      </w:r>
      <w:r>
        <w:rPr>
          <w:rFonts w:cs="Times New Roman"/>
          <w:szCs w:val="24"/>
        </w:rPr>
        <w:t xml:space="preserve"> </w:t>
      </w:r>
      <w:r w:rsidR="00A852F0">
        <w:rPr>
          <w:rFonts w:cs="Times New Roman"/>
          <w:szCs w:val="24"/>
        </w:rPr>
        <w:t>Fabrício de Sousa Santos</w:t>
      </w:r>
      <w:r w:rsidR="009C3B18">
        <w:rPr>
          <w:rFonts w:cs="Times New Roman"/>
          <w:szCs w:val="24"/>
        </w:rPr>
        <w:t xml:space="preserve"> </w:t>
      </w:r>
    </w:p>
    <w:p w14:paraId="051C2C7D" w14:textId="272A9A08" w:rsidR="00BA0212" w:rsidRDefault="00BA0212" w:rsidP="00BA0212">
      <w:pPr>
        <w:spacing w:after="0" w:line="360" w:lineRule="auto"/>
        <w:rPr>
          <w:rFonts w:cs="Times New Roman"/>
          <w:szCs w:val="24"/>
        </w:rPr>
      </w:pPr>
      <w:r>
        <w:rPr>
          <w:rFonts w:cs="Times New Roman"/>
          <w:b/>
          <w:bCs/>
          <w:szCs w:val="24"/>
        </w:rPr>
        <w:t>Sexo</w:t>
      </w:r>
      <w:r>
        <w:rPr>
          <w:rFonts w:cs="Times New Roman"/>
          <w:szCs w:val="24"/>
        </w:rPr>
        <w:t xml:space="preserve">: </w:t>
      </w:r>
      <w:r w:rsidR="009C3B18">
        <w:rPr>
          <w:rFonts w:cs="Times New Roman"/>
          <w:szCs w:val="24"/>
        </w:rPr>
        <w:t>Masculino</w:t>
      </w:r>
    </w:p>
    <w:p w14:paraId="24E37561" w14:textId="3F269BE4" w:rsidR="00BA0212" w:rsidRDefault="00BA0212" w:rsidP="00BA0212">
      <w:pPr>
        <w:spacing w:after="0" w:line="360" w:lineRule="auto"/>
        <w:rPr>
          <w:rFonts w:cs="Times New Roman"/>
          <w:szCs w:val="24"/>
        </w:rPr>
      </w:pPr>
      <w:r>
        <w:rPr>
          <w:rFonts w:cs="Times New Roman"/>
          <w:b/>
          <w:bCs/>
          <w:szCs w:val="24"/>
        </w:rPr>
        <w:t>Data de nascimento:</w:t>
      </w:r>
      <w:r>
        <w:rPr>
          <w:rFonts w:cs="Times New Roman"/>
          <w:szCs w:val="24"/>
        </w:rPr>
        <w:t xml:space="preserve"> </w:t>
      </w:r>
      <w:r w:rsidR="004168F5">
        <w:rPr>
          <w:rFonts w:cs="Times New Roman"/>
          <w:szCs w:val="24"/>
        </w:rPr>
        <w:t>14/12/1982</w:t>
      </w:r>
    </w:p>
    <w:p w14:paraId="451AC608" w14:textId="079A488B" w:rsidR="00BA0212" w:rsidRDefault="00BA0212" w:rsidP="00BA0212">
      <w:pPr>
        <w:spacing w:after="0" w:line="360" w:lineRule="auto"/>
        <w:rPr>
          <w:rFonts w:cs="Times New Roman"/>
          <w:szCs w:val="24"/>
        </w:rPr>
      </w:pPr>
      <w:r>
        <w:rPr>
          <w:rFonts w:cs="Times New Roman"/>
          <w:b/>
          <w:bCs/>
          <w:szCs w:val="24"/>
        </w:rPr>
        <w:t>Idade:</w:t>
      </w:r>
      <w:r>
        <w:rPr>
          <w:rFonts w:cs="Times New Roman"/>
          <w:szCs w:val="24"/>
        </w:rPr>
        <w:t xml:space="preserve"> </w:t>
      </w:r>
      <w:r w:rsidR="004168F5">
        <w:rPr>
          <w:rFonts w:cs="Times New Roman"/>
          <w:szCs w:val="24"/>
        </w:rPr>
        <w:t>43</w:t>
      </w:r>
      <w:r>
        <w:rPr>
          <w:rFonts w:cs="Times New Roman"/>
          <w:szCs w:val="24"/>
        </w:rPr>
        <w:t xml:space="preserve"> anos </w:t>
      </w:r>
      <w:r w:rsidR="00832574">
        <w:rPr>
          <w:rFonts w:cs="Times New Roman"/>
          <w:szCs w:val="24"/>
        </w:rPr>
        <w:t>e 1 mês</w:t>
      </w:r>
    </w:p>
    <w:p w14:paraId="71730DB2" w14:textId="6BA8D3BC" w:rsidR="008C2EFF" w:rsidRDefault="00BA0212" w:rsidP="00A80D81">
      <w:pPr>
        <w:spacing w:after="0" w:line="360" w:lineRule="auto"/>
        <w:rPr>
          <w:rFonts w:cs="Times New Roman"/>
          <w:szCs w:val="24"/>
        </w:rPr>
      </w:pPr>
      <w:r>
        <w:rPr>
          <w:rFonts w:cs="Times New Roman"/>
          <w:b/>
          <w:bCs/>
          <w:szCs w:val="24"/>
        </w:rPr>
        <w:t>Escolaridade:</w:t>
      </w:r>
      <w:r>
        <w:rPr>
          <w:rFonts w:cs="Times New Roman"/>
          <w:szCs w:val="24"/>
        </w:rPr>
        <w:t xml:space="preserve"> </w:t>
      </w:r>
      <w:r w:rsidR="00C67C12">
        <w:rPr>
          <w:rFonts w:cs="Times New Roman"/>
          <w:szCs w:val="24"/>
        </w:rPr>
        <w:t>Mestrado</w:t>
      </w:r>
      <w:r w:rsidR="00A2447E">
        <w:rPr>
          <w:rFonts w:cs="Times New Roman"/>
          <w:szCs w:val="24"/>
        </w:rPr>
        <w:t xml:space="preserve"> </w:t>
      </w:r>
    </w:p>
    <w:p w14:paraId="4828FE30" w14:textId="77777777" w:rsidR="00BA0212" w:rsidRDefault="00BA0212" w:rsidP="00BA5265">
      <w:pPr>
        <w:pStyle w:val="Ttulo1"/>
        <w:spacing w:line="360" w:lineRule="auto"/>
      </w:pPr>
      <w:r>
        <w:t>DESCRIÇÃO DA DEMANDA</w:t>
      </w:r>
    </w:p>
    <w:p w14:paraId="588604AA" w14:textId="77777777" w:rsidR="00BA0212" w:rsidRDefault="00BA0212" w:rsidP="00BA5265">
      <w:pPr>
        <w:pStyle w:val="Ttulo2"/>
      </w:pPr>
      <w:r>
        <w:t>Motivo do Encaminhamento</w:t>
      </w:r>
    </w:p>
    <w:p w14:paraId="286DC07B" w14:textId="78632816" w:rsidR="00BA0212" w:rsidRDefault="00EB75C8" w:rsidP="00BA5265">
      <w:pPr>
        <w:pStyle w:val="NormalWeb"/>
        <w:spacing w:line="360" w:lineRule="auto"/>
        <w:ind w:firstLine="567"/>
      </w:pPr>
      <w:r w:rsidRPr="00EB75C8">
        <w:t xml:space="preserve">O paciente Fabrício </w:t>
      </w:r>
      <w:r>
        <w:t>veio</w:t>
      </w:r>
      <w:r w:rsidRPr="00EB75C8">
        <w:t xml:space="preserve"> encaminhado pelo neurologista para avaliação neuropsicológica com o objetivo de investigar possível déficit de atenção, diante de queixas relacionadas à dificuldade no gerenciamento do tempo, organização de horários e cumprimento de prazos estabelecidos para entrega de atividades</w:t>
      </w:r>
      <w:r w:rsidR="00994C9B">
        <w:t>. Levando em consideração a demanda descrita, objetivou-se avaliar as funções cognitivas do paciente, bem como aspectos relacionados à personalidade, afetividade e humor, a fim de melhor compreender seu processo de funcionamento global.</w:t>
      </w:r>
    </w:p>
    <w:p w14:paraId="157DF68B" w14:textId="77777777" w:rsidR="00BA0212" w:rsidRDefault="00BA0212" w:rsidP="00832574">
      <w:pPr>
        <w:pStyle w:val="Ttulo1"/>
        <w:spacing w:before="0" w:line="360" w:lineRule="auto"/>
      </w:pPr>
      <w:r>
        <w:t xml:space="preserve">PROCEDIMENTOS </w:t>
      </w:r>
    </w:p>
    <w:p w14:paraId="5A0AE653" w14:textId="125DDE07" w:rsidR="00BA0212" w:rsidRDefault="00BA0212" w:rsidP="00832574">
      <w:pPr>
        <w:spacing w:after="0" w:line="360" w:lineRule="auto"/>
        <w:ind w:firstLine="426"/>
        <w:rPr>
          <w:rFonts w:cs="Times New Roman"/>
          <w:szCs w:val="24"/>
        </w:rPr>
      </w:pPr>
      <w:r>
        <w:rPr>
          <w:rFonts w:cs="Times New Roman"/>
          <w:szCs w:val="24"/>
        </w:rPr>
        <w:t xml:space="preserve">Para esta avaliação foram realizadas: uma sessão de anamnese, 05 sessões de testagem com </w:t>
      </w:r>
      <w:r w:rsidR="00DB648F">
        <w:t xml:space="preserve">o </w:t>
      </w:r>
      <w:r w:rsidR="00CB14F4">
        <w:t>paciente</w:t>
      </w:r>
      <w:r>
        <w:rPr>
          <w:rFonts w:cs="Times New Roman"/>
          <w:szCs w:val="24"/>
        </w:rPr>
        <w:t xml:space="preserve"> e uma sessão de devolutiva.</w:t>
      </w:r>
    </w:p>
    <w:p w14:paraId="08C05587" w14:textId="2B45AC35" w:rsidR="00B541DF" w:rsidRPr="00CD7EA5" w:rsidRDefault="00BA0212" w:rsidP="001B7ADE">
      <w:pPr>
        <w:pStyle w:val="PargrafodaLista"/>
        <w:numPr>
          <w:ilvl w:val="0"/>
          <w:numId w:val="2"/>
        </w:numPr>
        <w:ind w:left="284" w:hanging="284"/>
      </w:pPr>
      <w:r w:rsidRPr="00DB4B23">
        <w:rPr>
          <w:b/>
          <w:bCs/>
        </w:rPr>
        <w:t xml:space="preserve">Anamnese </w:t>
      </w:r>
    </w:p>
    <w:p w14:paraId="264A1180" w14:textId="561869C8" w:rsidR="00BA0212" w:rsidRPr="00401CE5" w:rsidRDefault="00EA5974" w:rsidP="008D0EDF">
      <w:pPr>
        <w:pStyle w:val="PargrafodaLista"/>
        <w:numPr>
          <w:ilvl w:val="0"/>
          <w:numId w:val="2"/>
        </w:numPr>
        <w:suppressAutoHyphens w:val="0"/>
        <w:spacing w:before="100" w:beforeAutospacing="1" w:after="100" w:afterAutospacing="1" w:line="360" w:lineRule="auto"/>
        <w:ind w:left="284" w:hanging="284"/>
        <w:rPr>
          <w:szCs w:val="24"/>
          <w:lang w:eastAsia="pt-BR"/>
        </w:rPr>
      </w:pPr>
      <w:r>
        <w:rPr>
          <w:rStyle w:val="Forte"/>
        </w:rPr>
        <w:t>Escala Wechsler Abreviada de Inteligência – WASI</w:t>
      </w:r>
      <w:r>
        <w:t>, com o objetivo de estimar os quocientes de inteligência total, verbal e de execução, bem como os índices fatoriais de compreensão verbal e organização perceptual.</w:t>
      </w:r>
    </w:p>
    <w:p w14:paraId="028E1340" w14:textId="77777777" w:rsidR="00BA0212" w:rsidRPr="00401CE5" w:rsidRDefault="00BA0212" w:rsidP="008D0EDF">
      <w:pPr>
        <w:pStyle w:val="PargrafodaLista"/>
        <w:numPr>
          <w:ilvl w:val="0"/>
          <w:numId w:val="2"/>
        </w:numPr>
        <w:suppressAutoHyphens w:val="0"/>
        <w:spacing w:before="100" w:beforeAutospacing="1" w:after="100" w:afterAutospacing="1" w:line="360" w:lineRule="auto"/>
        <w:ind w:left="284" w:hanging="284"/>
        <w:rPr>
          <w:szCs w:val="24"/>
          <w:lang w:eastAsia="pt-BR"/>
        </w:rPr>
      </w:pPr>
      <w:r w:rsidRPr="00401CE5">
        <w:rPr>
          <w:b/>
          <w:bCs/>
          <w:szCs w:val="24"/>
          <w:lang w:eastAsia="pt-BR"/>
        </w:rPr>
        <w:t>Bateria Psicológica para Avaliação da Atenção – Segunda Edição (BPA-2)</w:t>
      </w:r>
      <w:r w:rsidRPr="00401CE5">
        <w:rPr>
          <w:szCs w:val="24"/>
          <w:lang w:eastAsia="pt-BR"/>
        </w:rPr>
        <w:t>: Avalia a capacidade geral de atenção, incluindo atenção concentrada, alternada, dividida e atenção global.</w:t>
      </w:r>
    </w:p>
    <w:p w14:paraId="1F85371F" w14:textId="77777777" w:rsidR="00BA0212" w:rsidRPr="00401CE5" w:rsidRDefault="00BA0212" w:rsidP="008D0EDF">
      <w:pPr>
        <w:pStyle w:val="PargrafodaLista"/>
        <w:numPr>
          <w:ilvl w:val="0"/>
          <w:numId w:val="2"/>
        </w:numPr>
        <w:suppressAutoHyphens w:val="0"/>
        <w:spacing w:before="100" w:beforeAutospacing="1" w:after="100" w:afterAutospacing="1" w:line="360" w:lineRule="auto"/>
        <w:ind w:left="284" w:hanging="284"/>
        <w:rPr>
          <w:szCs w:val="24"/>
          <w:lang w:eastAsia="pt-BR"/>
        </w:rPr>
      </w:pPr>
      <w:r w:rsidRPr="00401CE5">
        <w:rPr>
          <w:b/>
          <w:bCs/>
          <w:szCs w:val="24"/>
          <w:lang w:eastAsia="pt-BR"/>
        </w:rPr>
        <w:t>Teste dos Cinco Dígitos – FDT</w:t>
      </w:r>
      <w:r w:rsidRPr="00401CE5">
        <w:rPr>
          <w:szCs w:val="24"/>
          <w:lang w:eastAsia="pt-BR"/>
        </w:rPr>
        <w:t xml:space="preserve">: Investiga a velocidade de processamento, controle inibitório, </w:t>
      </w:r>
      <w:r w:rsidRPr="00401CE5">
        <w:rPr>
          <w:szCs w:val="24"/>
          <w:lang w:eastAsia="pt-BR"/>
        </w:rPr>
        <w:lastRenderedPageBreak/>
        <w:t>alternância e flexibilidade cognitiva.</w:t>
      </w:r>
    </w:p>
    <w:p w14:paraId="54A074EF" w14:textId="77777777" w:rsidR="00BA0212" w:rsidRDefault="00BA0212" w:rsidP="008D0EDF">
      <w:pPr>
        <w:pStyle w:val="PargrafodaLista"/>
        <w:numPr>
          <w:ilvl w:val="0"/>
          <w:numId w:val="2"/>
        </w:numPr>
        <w:suppressAutoHyphens w:val="0"/>
        <w:spacing w:before="100" w:beforeAutospacing="1" w:after="100" w:afterAutospacing="1" w:line="360" w:lineRule="auto"/>
        <w:ind w:left="284" w:hanging="284"/>
        <w:rPr>
          <w:szCs w:val="24"/>
          <w:lang w:eastAsia="pt-BR"/>
        </w:rPr>
      </w:pPr>
      <w:r w:rsidRPr="00401CE5">
        <w:rPr>
          <w:b/>
          <w:bCs/>
          <w:szCs w:val="24"/>
          <w:lang w:eastAsia="pt-BR"/>
        </w:rPr>
        <w:t>Teste de Aprendizagem Auditivo-Verbal de Rey – RAVLT</w:t>
      </w:r>
      <w:r w:rsidRPr="00401CE5">
        <w:rPr>
          <w:szCs w:val="24"/>
          <w:lang w:eastAsia="pt-BR"/>
        </w:rPr>
        <w:t>: Avalia memória verbal episódica, aquisição, retenção, recuperação e resistência à interferência.</w:t>
      </w:r>
    </w:p>
    <w:p w14:paraId="02B38473" w14:textId="05CE2258" w:rsidR="002869BE" w:rsidRDefault="00EA2CB1" w:rsidP="008D0EDF">
      <w:pPr>
        <w:pStyle w:val="PargrafodaLista"/>
        <w:numPr>
          <w:ilvl w:val="0"/>
          <w:numId w:val="2"/>
        </w:numPr>
        <w:suppressAutoHyphens w:val="0"/>
        <w:spacing w:before="100" w:beforeAutospacing="1" w:after="100" w:afterAutospacing="1" w:line="360" w:lineRule="auto"/>
        <w:ind w:left="284" w:hanging="284"/>
        <w:rPr>
          <w:szCs w:val="24"/>
          <w:lang w:eastAsia="pt-BR"/>
        </w:rPr>
      </w:pPr>
      <w:r>
        <w:rPr>
          <w:rStyle w:val="Forte"/>
        </w:rPr>
        <w:t>Escala de Transtorno de Déficit de Atenção e Hiperatividade – Autorrelato (E-TDAH-AD)</w:t>
      </w:r>
      <w:r>
        <w:t>, utilizada para identificar a presença de sintomas associados ao TDAH em diferentes domínios comportamentais e atencionais.</w:t>
      </w:r>
    </w:p>
    <w:p w14:paraId="683AECF6" w14:textId="3829C100" w:rsidR="005B36DC" w:rsidRPr="00E4624D" w:rsidRDefault="005B36DC" w:rsidP="008D0EDF">
      <w:pPr>
        <w:pStyle w:val="PargrafodaLista"/>
        <w:numPr>
          <w:ilvl w:val="0"/>
          <w:numId w:val="2"/>
        </w:numPr>
        <w:suppressAutoHyphens w:val="0"/>
        <w:spacing w:before="100" w:beforeAutospacing="1" w:after="100" w:afterAutospacing="1" w:line="360" w:lineRule="auto"/>
        <w:ind w:left="284" w:hanging="284"/>
        <w:rPr>
          <w:szCs w:val="24"/>
          <w:lang w:eastAsia="pt-BR"/>
        </w:rPr>
      </w:pPr>
      <w:r>
        <w:rPr>
          <w:rStyle w:val="Forte"/>
        </w:rPr>
        <w:t xml:space="preserve">Social Responsiveness Scale – Second Edition (SRS-2), versão autorrelato: </w:t>
      </w:r>
      <w:r>
        <w:br/>
        <w:t>Rastreia dificuldades em percepção, cognição, comunicação e motivação social, além de padrões restritos e repetitivos, associados ao espectro autista.</w:t>
      </w:r>
    </w:p>
    <w:p w14:paraId="18F247F2" w14:textId="344DAED9" w:rsidR="00E4624D" w:rsidRPr="00735C6E" w:rsidRDefault="00735C6E" w:rsidP="008D0EDF">
      <w:pPr>
        <w:pStyle w:val="PargrafodaLista"/>
        <w:numPr>
          <w:ilvl w:val="0"/>
          <w:numId w:val="2"/>
        </w:numPr>
        <w:suppressAutoHyphens w:val="0"/>
        <w:spacing w:before="100" w:beforeAutospacing="1" w:after="100" w:afterAutospacing="1" w:line="360" w:lineRule="auto"/>
        <w:ind w:left="284" w:hanging="284"/>
        <w:rPr>
          <w:szCs w:val="24"/>
          <w:lang w:eastAsia="pt-BR"/>
        </w:rPr>
      </w:pPr>
      <w:r>
        <w:rPr>
          <w:rStyle w:val="Forte"/>
        </w:rPr>
        <w:t>Inventário de Ansiedade de Beck – BAI</w:t>
      </w:r>
      <w:r>
        <w:t>, aplicado para mensurar a frequência e a intensidade de sintomas ansiosos durante a última semana.</w:t>
      </w:r>
    </w:p>
    <w:p w14:paraId="323F217A" w14:textId="543BC481" w:rsidR="00DB4B23" w:rsidRPr="000A2BB6" w:rsidRDefault="00735C6E" w:rsidP="00D830CD">
      <w:pPr>
        <w:pStyle w:val="PargrafodaLista"/>
        <w:numPr>
          <w:ilvl w:val="0"/>
          <w:numId w:val="2"/>
        </w:numPr>
        <w:suppressAutoHyphens w:val="0"/>
        <w:spacing w:before="100" w:beforeAutospacing="1" w:after="100" w:afterAutospacing="1" w:line="360" w:lineRule="auto"/>
        <w:ind w:left="284" w:firstLine="0"/>
        <w:rPr>
          <w:szCs w:val="24"/>
          <w:lang w:eastAsia="pt-BR"/>
        </w:rPr>
      </w:pPr>
      <w:r>
        <w:rPr>
          <w:rStyle w:val="Forte"/>
        </w:rPr>
        <w:t>Inventário de Personalidade Hexadimensional – IPHEXA</w:t>
      </w:r>
      <w:r>
        <w:t>, utilizado para avaliar os traços de personalidade com base no modelo HEXACO.</w:t>
      </w:r>
    </w:p>
    <w:p w14:paraId="66710B43" w14:textId="07A4702E" w:rsidR="00BA0212" w:rsidRDefault="00BA0212" w:rsidP="00DE2D42">
      <w:pPr>
        <w:pStyle w:val="Ttulo1"/>
        <w:spacing w:line="360" w:lineRule="auto"/>
      </w:pPr>
      <w:r>
        <w:t>ANÁLISE</w:t>
      </w:r>
    </w:p>
    <w:p w14:paraId="19C9EE1F" w14:textId="77777777" w:rsidR="00BA0212" w:rsidRDefault="00BA0212" w:rsidP="00DE2D42">
      <w:pPr>
        <w:pStyle w:val="Ttulo2"/>
      </w:pPr>
      <w:r>
        <w:t xml:space="preserve">História Pessoal: </w:t>
      </w:r>
    </w:p>
    <w:p w14:paraId="2A8CB2E4" w14:textId="244E9FF4" w:rsidR="00E947CF" w:rsidRDefault="00E947CF" w:rsidP="00DE2D42">
      <w:pPr>
        <w:pStyle w:val="NormalWeb"/>
        <w:spacing w:line="360" w:lineRule="auto"/>
      </w:pPr>
      <w:r>
        <w:rPr>
          <w:rStyle w:val="Forte"/>
        </w:rPr>
        <w:t>Fabrício de Sousa Santos</w:t>
      </w:r>
      <w:r>
        <w:t>, 43 anos, casado, possui mestrado completo e atua como docente. Reside em Goiânia – GO com a esposa e os dois filhos: uma filha de 6 anos e um filho de 2 anos.</w:t>
      </w:r>
      <w:r w:rsidR="00BA5DEB">
        <w:t xml:space="preserve"> </w:t>
      </w:r>
      <w:r>
        <w:t>A avaliação foi solicitada para investigação de possível Transtorno do Déficit de Atenção e Hiperatividade (TDAH), diante de queixas relacionadas à dificuldade de atenção e ao tempo de execução das tarefas, especialmente no contexto profissional, gerando atrasos e desgaste no relacionamento conjugal.</w:t>
      </w:r>
      <w:r w:rsidR="00BA5DEB">
        <w:t xml:space="preserve"> </w:t>
      </w:r>
      <w:r w:rsidRPr="00BA5DEB">
        <w:rPr>
          <w:b/>
          <w:bCs/>
        </w:rPr>
        <w:t>História clínica</w:t>
      </w:r>
      <w:r w:rsidR="00BA5DEB">
        <w:rPr>
          <w:b/>
          <w:bCs/>
        </w:rPr>
        <w:t xml:space="preserve">: </w:t>
      </w:r>
      <w:r>
        <w:t xml:space="preserve">Refere não apresentar sintomas físicos atuais. Está em acompanhamento com endocrinologista (Hospital/Clínica do Coração) e faz uso de </w:t>
      </w:r>
      <w:proofErr w:type="spellStart"/>
      <w:r w:rsidRPr="007C556E">
        <w:rPr>
          <w:rStyle w:val="Forte"/>
          <w:b w:val="0"/>
          <w:bCs w:val="0"/>
        </w:rPr>
        <w:t>Venvanse</w:t>
      </w:r>
      <w:proofErr w:type="spellEnd"/>
      <w:r w:rsidRPr="007C556E">
        <w:rPr>
          <w:rStyle w:val="Forte"/>
          <w:b w:val="0"/>
          <w:bCs w:val="0"/>
        </w:rPr>
        <w:t xml:space="preserve"> 50 mg/dia</w:t>
      </w:r>
      <w:r>
        <w:t>. Nega histórico de internações psiquiátricas e não realizou psicoterapia ou avaliação psicológica anteriormente.</w:t>
      </w:r>
      <w:r w:rsidR="000F5855">
        <w:t xml:space="preserve"> </w:t>
      </w:r>
      <w:r>
        <w:t>Há histórico familiar de doença física (diabetes em ambos os pais) e relato de uso de drogas/abuso de álcool por irmão. Não há registro de histórico psiquiátrico familiar formalmente descrito.</w:t>
      </w:r>
      <w:r w:rsidR="000F5855" w:rsidRPr="000F5855">
        <w:rPr>
          <w:b/>
          <w:bCs/>
        </w:rPr>
        <w:t xml:space="preserve"> </w:t>
      </w:r>
      <w:r w:rsidRPr="000F5855">
        <w:rPr>
          <w:b/>
          <w:bCs/>
        </w:rPr>
        <w:t>Desenvolvimento</w:t>
      </w:r>
      <w:r w:rsidR="000F5855">
        <w:rPr>
          <w:b/>
          <w:bCs/>
        </w:rPr>
        <w:t xml:space="preserve">: </w:t>
      </w:r>
      <w:r>
        <w:t>Não se recorda de atrasos no desenvolvimento motor, linguístico ou social. Segundo relato materno, iniciou a marcha por volta de um ano de idade.</w:t>
      </w:r>
      <w:r w:rsidR="000F5855">
        <w:t xml:space="preserve"> </w:t>
      </w:r>
      <w:r>
        <w:t>Ingressou na escola aos 6 anos, não apresentou retenções escolares nem dificuldades específicas durante o percurso acadêmico. O desempenho na alfabetização foi descrito como normal.</w:t>
      </w:r>
      <w:r w:rsidR="000F5855">
        <w:t xml:space="preserve"> </w:t>
      </w:r>
      <w:r w:rsidRPr="000F5855">
        <w:rPr>
          <w:b/>
          <w:bCs/>
        </w:rPr>
        <w:t>Sono e alimentação</w:t>
      </w:r>
      <w:r w:rsidR="000F5855">
        <w:rPr>
          <w:b/>
          <w:bCs/>
        </w:rPr>
        <w:t xml:space="preserve">: </w:t>
      </w:r>
      <w:r>
        <w:t xml:space="preserve">Refere sono classificado como “regular para ruim”, com média de </w:t>
      </w:r>
      <w:r w:rsidRPr="007C556E">
        <w:rPr>
          <w:rStyle w:val="Forte"/>
          <w:b w:val="0"/>
          <w:bCs w:val="0"/>
        </w:rPr>
        <w:t>4 a 5 horas por noite</w:t>
      </w:r>
      <w:r w:rsidRPr="007C556E">
        <w:rPr>
          <w:b/>
          <w:bCs/>
        </w:rPr>
        <w:t>.</w:t>
      </w:r>
      <w:r>
        <w:t xml:space="preserve"> Relata que chega do trabalho por volta das 23h15, janta e interage com os filhos, frequentemente adormecendo no quarto das crianças. Posteriormente acorda, toma banho e dirige-</w:t>
      </w:r>
      <w:r>
        <w:lastRenderedPageBreak/>
        <w:t>se ao próprio quarto entre 2h00 e 3h00 da madrugada. Levanta às 7h00 para iniciar a rotina de trabalho.</w:t>
      </w:r>
      <w:r w:rsidR="007C556E">
        <w:t xml:space="preserve"> </w:t>
      </w:r>
      <w:r>
        <w:t xml:space="preserve">A alimentação é considerada adequada, porém refere problema com </w:t>
      </w:r>
      <w:r w:rsidRPr="007C556E">
        <w:rPr>
          <w:rStyle w:val="Forte"/>
          <w:b w:val="0"/>
          <w:bCs w:val="0"/>
        </w:rPr>
        <w:t>sobrepeso</w:t>
      </w:r>
      <w:r w:rsidRPr="007C556E">
        <w:rPr>
          <w:b/>
          <w:bCs/>
        </w:rPr>
        <w:t>.</w:t>
      </w:r>
      <w:r w:rsidR="007C556E">
        <w:rPr>
          <w:b/>
          <w:bCs/>
        </w:rPr>
        <w:t xml:space="preserve"> </w:t>
      </w:r>
      <w:r w:rsidRPr="007C556E">
        <w:rPr>
          <w:b/>
          <w:bCs/>
        </w:rPr>
        <w:t>Rotina atual</w:t>
      </w:r>
      <w:r w:rsidR="007C556E">
        <w:rPr>
          <w:b/>
          <w:bCs/>
        </w:rPr>
        <w:t xml:space="preserve">: </w:t>
      </w:r>
      <w:r>
        <w:t>Durante a semana, acorda às 7h00, chega ao trabalho às 8h00 e retorna para casa às 12h30. No período da tarde permanece com o filho mais novo. Às 17h40 busca a filha na escola e posteriormente dirige-se ao segundo trabalho, permanecendo até aproximadamente 22h45.</w:t>
      </w:r>
      <w:r w:rsidR="007C556E">
        <w:t xml:space="preserve"> </w:t>
      </w:r>
      <w:r>
        <w:t>Nos finais de semana, relata rotina livre, permanecendo em casa com a esposa e os filhos. Refere que costumam realizar atividades em família e frequentam a igreja aos domingos.</w:t>
      </w:r>
      <w:r w:rsidR="007C556E">
        <w:t xml:space="preserve"> </w:t>
      </w:r>
      <w:r w:rsidRPr="007C556E">
        <w:rPr>
          <w:b/>
          <w:bCs/>
        </w:rPr>
        <w:t>Informações adicionais</w:t>
      </w:r>
      <w:r w:rsidR="007C556E">
        <w:rPr>
          <w:b/>
          <w:bCs/>
        </w:rPr>
        <w:t xml:space="preserve">: </w:t>
      </w:r>
      <w:r>
        <w:t>Relata que a dificuldade na execução das atividades gera atrasos no trabalho e desgaste no relacionamento conjugal.</w:t>
      </w:r>
    </w:p>
    <w:p w14:paraId="4FF880B1" w14:textId="77777777" w:rsidR="00BA0212" w:rsidRDefault="00BA0212" w:rsidP="00BA0212">
      <w:pPr>
        <w:pStyle w:val="Ttulo1"/>
        <w:spacing w:line="360" w:lineRule="auto"/>
        <w:rPr>
          <w:rFonts w:cs="Times New Roman"/>
        </w:rPr>
      </w:pPr>
      <w:r>
        <w:rPr>
          <w:rFonts w:cs="Times New Roman"/>
        </w:rPr>
        <w:t xml:space="preserve">ANÁLISE QUALIDATIVA </w:t>
      </w:r>
    </w:p>
    <w:p w14:paraId="16A719E9" w14:textId="7C608931" w:rsidR="00064682" w:rsidRDefault="00BA0212" w:rsidP="005B1839">
      <w:pPr>
        <w:spacing w:after="0" w:line="360" w:lineRule="auto"/>
        <w:rPr>
          <w:rFonts w:eastAsia="Times New Roman" w:cs="Times New Roman"/>
          <w:szCs w:val="24"/>
        </w:rPr>
      </w:pPr>
      <w:r w:rsidRPr="001A3FD2">
        <w:rPr>
          <w:rFonts w:eastAsia="Times New Roman" w:cs="Times New Roman"/>
          <w:b/>
          <w:szCs w:val="24"/>
        </w:rPr>
        <w:t>Capacidade Cognitiva Global</w:t>
      </w:r>
      <w:r w:rsidR="00064682">
        <w:rPr>
          <w:rFonts w:eastAsia="Times New Roman" w:cs="Times New Roman"/>
          <w:b/>
          <w:szCs w:val="24"/>
        </w:rPr>
        <w:t xml:space="preserve">: </w:t>
      </w:r>
      <w:r w:rsidR="00094992">
        <w:t>O</w:t>
      </w:r>
      <w:r w:rsidR="00CB14F4" w:rsidRPr="00CB14F4">
        <w:t xml:space="preserve"> paciente</w:t>
      </w:r>
      <w:r w:rsidR="00064682" w:rsidRPr="001A3FD2">
        <w:rPr>
          <w:rFonts w:eastAsia="Times New Roman" w:cs="Times New Roman"/>
          <w:szCs w:val="24"/>
        </w:rPr>
        <w:t xml:space="preserve"> obteve, a partir da </w:t>
      </w:r>
      <w:r w:rsidR="00064682" w:rsidRPr="00A85A8B">
        <w:rPr>
          <w:rFonts w:eastAsia="Times New Roman" w:cs="Times New Roman"/>
          <w:b/>
          <w:bCs/>
          <w:szCs w:val="24"/>
        </w:rPr>
        <w:t xml:space="preserve">Escala </w:t>
      </w:r>
      <w:proofErr w:type="spellStart"/>
      <w:r w:rsidR="00064682" w:rsidRPr="00A85A8B">
        <w:rPr>
          <w:rFonts w:eastAsia="Times New Roman" w:cs="Times New Roman"/>
          <w:b/>
          <w:bCs/>
          <w:szCs w:val="24"/>
        </w:rPr>
        <w:t>Wechsler</w:t>
      </w:r>
      <w:proofErr w:type="spellEnd"/>
      <w:r w:rsidR="00064682" w:rsidRPr="00A85A8B">
        <w:rPr>
          <w:rFonts w:eastAsia="Times New Roman" w:cs="Times New Roman"/>
          <w:b/>
          <w:bCs/>
          <w:szCs w:val="24"/>
        </w:rPr>
        <w:t xml:space="preserve"> Abreviada de Inteligência WASI, QI Total (QIT =</w:t>
      </w:r>
      <w:r w:rsidR="00064682">
        <w:rPr>
          <w:rFonts w:eastAsia="Times New Roman" w:cs="Times New Roman"/>
          <w:b/>
          <w:bCs/>
          <w:szCs w:val="24"/>
        </w:rPr>
        <w:t xml:space="preserve"> </w:t>
      </w:r>
      <w:r w:rsidR="00752D88">
        <w:rPr>
          <w:rFonts w:eastAsia="Times New Roman" w:cs="Times New Roman"/>
          <w:b/>
          <w:bCs/>
          <w:szCs w:val="24"/>
        </w:rPr>
        <w:t>104</w:t>
      </w:r>
      <w:r w:rsidR="00064682" w:rsidRPr="00A85A8B">
        <w:rPr>
          <w:rFonts w:eastAsia="Times New Roman" w:cs="Times New Roman"/>
          <w:b/>
          <w:bCs/>
          <w:szCs w:val="24"/>
        </w:rPr>
        <w:t>)</w:t>
      </w:r>
      <w:r w:rsidR="00064682" w:rsidRPr="001A3FD2">
        <w:rPr>
          <w:rFonts w:eastAsia="Times New Roman" w:cs="Times New Roman"/>
          <w:szCs w:val="24"/>
        </w:rPr>
        <w:t>, ficando na classificação</w:t>
      </w:r>
      <w:r w:rsidR="00064682">
        <w:rPr>
          <w:rFonts w:eastAsia="Times New Roman" w:cs="Times New Roman"/>
          <w:szCs w:val="24"/>
        </w:rPr>
        <w:t xml:space="preserve"> </w:t>
      </w:r>
      <w:r w:rsidR="00C66364">
        <w:rPr>
          <w:rFonts w:eastAsia="Times New Roman" w:cs="Times New Roman"/>
          <w:b/>
          <w:bCs/>
          <w:szCs w:val="24"/>
        </w:rPr>
        <w:t>Média</w:t>
      </w:r>
      <w:r w:rsidR="002D53FF">
        <w:rPr>
          <w:rFonts w:eastAsia="Times New Roman" w:cs="Times New Roman"/>
          <w:szCs w:val="24"/>
        </w:rPr>
        <w:t xml:space="preserve">, </w:t>
      </w:r>
      <w:r w:rsidR="00064682" w:rsidRPr="001A3FD2">
        <w:rPr>
          <w:rFonts w:eastAsia="Times New Roman" w:cs="Times New Roman"/>
          <w:szCs w:val="24"/>
        </w:rPr>
        <w:t xml:space="preserve">quando comparado à média geral. Em relação aos índices fatoriais (medidas mais apuradas da inteligência), apresentou os seguintes resultados: </w:t>
      </w:r>
    </w:p>
    <w:p w14:paraId="2399C21C" w14:textId="77777777" w:rsidR="00064682" w:rsidRPr="00A064CA" w:rsidRDefault="00064682" w:rsidP="005B1839">
      <w:pPr>
        <w:numPr>
          <w:ilvl w:val="0"/>
          <w:numId w:val="3"/>
        </w:numPr>
        <w:spacing w:after="0" w:line="360" w:lineRule="auto"/>
        <w:rPr>
          <w:rFonts w:eastAsia="Times New Roman" w:cs="Times New Roman"/>
          <w:sz w:val="32"/>
          <w:szCs w:val="32"/>
        </w:rPr>
      </w:pPr>
      <w:r w:rsidRPr="00A064CA">
        <w:rPr>
          <w:rFonts w:cs="Times New Roman"/>
          <w:b/>
          <w:bCs/>
          <w:iCs/>
          <w:szCs w:val="28"/>
        </w:rPr>
        <w:t>QIV (</w:t>
      </w:r>
      <w:r w:rsidRPr="00A064CA">
        <w:rPr>
          <w:rFonts w:cs="Times New Roman"/>
          <w:b/>
          <w:bCs/>
          <w:i/>
          <w:iCs/>
          <w:szCs w:val="28"/>
        </w:rPr>
        <w:t>Coeficiente de Inteligência Verbal)</w:t>
      </w:r>
      <w:r>
        <w:rPr>
          <w:rFonts w:cs="Times New Roman"/>
          <w:b/>
          <w:bCs/>
          <w:i/>
          <w:iCs/>
          <w:szCs w:val="28"/>
        </w:rPr>
        <w:t>:</w:t>
      </w:r>
      <w:r>
        <w:rPr>
          <w:rFonts w:cs="Times New Roman"/>
          <w:bCs/>
          <w:iCs/>
          <w:szCs w:val="28"/>
        </w:rPr>
        <w:t xml:space="preserve"> </w:t>
      </w:r>
      <w:r w:rsidRPr="00A064CA">
        <w:rPr>
          <w:rFonts w:cs="Times New Roman"/>
          <w:bCs/>
          <w:iCs/>
          <w:szCs w:val="28"/>
        </w:rPr>
        <w:t xml:space="preserve">avalia os processos verbais e de conhecimento adquirido, tendo uma maior semelhança com o conceito de inteligência cristalizada. No WASI, ele é composto dos </w:t>
      </w:r>
      <w:proofErr w:type="spellStart"/>
      <w:r w:rsidRPr="00A064CA">
        <w:rPr>
          <w:rFonts w:cs="Times New Roman"/>
          <w:bCs/>
          <w:iCs/>
          <w:szCs w:val="28"/>
        </w:rPr>
        <w:t>substestes</w:t>
      </w:r>
      <w:proofErr w:type="spellEnd"/>
      <w:r w:rsidRPr="00A064CA">
        <w:rPr>
          <w:rFonts w:cs="Times New Roman"/>
          <w:bCs/>
          <w:iCs/>
          <w:szCs w:val="28"/>
        </w:rPr>
        <w:t xml:space="preserve"> </w:t>
      </w:r>
      <w:r w:rsidRPr="00D33CB8">
        <w:rPr>
          <w:rFonts w:cs="Times New Roman"/>
          <w:iCs/>
          <w:szCs w:val="28"/>
        </w:rPr>
        <w:t>Semelhanças e Vocabulário</w:t>
      </w:r>
      <w:r w:rsidRPr="00A064CA">
        <w:rPr>
          <w:rFonts w:cs="Times New Roman"/>
          <w:bCs/>
          <w:iCs/>
          <w:szCs w:val="28"/>
        </w:rPr>
        <w:t>.</w:t>
      </w:r>
    </w:p>
    <w:p w14:paraId="5CB86411" w14:textId="6DF3620E" w:rsidR="00064682" w:rsidRPr="00180FDB" w:rsidRDefault="00064682" w:rsidP="005B1839">
      <w:pPr>
        <w:numPr>
          <w:ilvl w:val="0"/>
          <w:numId w:val="3"/>
        </w:numPr>
        <w:spacing w:after="0" w:line="360" w:lineRule="auto"/>
        <w:rPr>
          <w:rFonts w:eastAsia="Times New Roman" w:cs="Times New Roman"/>
          <w:szCs w:val="24"/>
        </w:rPr>
      </w:pPr>
      <w:r w:rsidRPr="5C448775">
        <w:rPr>
          <w:rFonts w:cs="Times New Roman"/>
          <w:b/>
          <w:bCs/>
        </w:rPr>
        <w:t>QIE (</w:t>
      </w:r>
      <w:r w:rsidRPr="5C448775">
        <w:rPr>
          <w:rFonts w:cs="Times New Roman"/>
          <w:b/>
          <w:bCs/>
          <w:i/>
          <w:iCs/>
        </w:rPr>
        <w:t>Coeficiente de Inteligência de Execução)</w:t>
      </w:r>
      <w:r w:rsidRPr="5C448775">
        <w:rPr>
          <w:rFonts w:cs="Times New Roman"/>
        </w:rPr>
        <w:t xml:space="preserve">: avalia a organização perceptual, capacidade de manipular estímulos visuais com rapidez e velocidade, e outros processos não verbais, assumindo maior proximidade com o conceito de inteligência fluida. </w:t>
      </w:r>
      <w:r w:rsidRPr="5C448775">
        <w:rPr>
          <w:rFonts w:cs="Times New Roman"/>
          <w:szCs w:val="24"/>
        </w:rPr>
        <w:t>No WASI, ele é composto dos subtestes Cubos e Raciocínio Matricial.</w:t>
      </w:r>
    </w:p>
    <w:p w14:paraId="2D05B5D6" w14:textId="516EDA71" w:rsidR="00180FDB" w:rsidRPr="005B1839" w:rsidRDefault="00180FDB" w:rsidP="005B1839">
      <w:pPr>
        <w:pStyle w:val="PargrafodaLista"/>
        <w:numPr>
          <w:ilvl w:val="0"/>
          <w:numId w:val="3"/>
        </w:numPr>
        <w:spacing w:line="360" w:lineRule="auto"/>
        <w:rPr>
          <w:szCs w:val="24"/>
        </w:rPr>
      </w:pPr>
      <w:r w:rsidRPr="004E76A8">
        <w:rPr>
          <w:b/>
          <w:bCs/>
          <w:i/>
          <w:szCs w:val="28"/>
        </w:rPr>
        <w:t>QIT (Coeficiente de Inteligência Total):</w:t>
      </w:r>
      <w:r w:rsidRPr="004E76A8">
        <w:rPr>
          <w:i/>
          <w:szCs w:val="28"/>
        </w:rPr>
        <w:t xml:space="preserve"> </w:t>
      </w:r>
      <w:r w:rsidRPr="004E76A8">
        <w:rPr>
          <w:szCs w:val="28"/>
        </w:rPr>
        <w:t>avalia o nível geral do funcionamento intelectual.</w:t>
      </w:r>
    </w:p>
    <w:p w14:paraId="74793433" w14:textId="1A0E218F" w:rsidR="005474D5" w:rsidRDefault="00BA0212" w:rsidP="00424602">
      <w:pPr>
        <w:pStyle w:val="Ttulo2"/>
        <w:jc w:val="both"/>
        <w:rPr>
          <w:lang w:eastAsia="pt-BR"/>
        </w:rPr>
      </w:pPr>
      <w:r>
        <w:rPr>
          <w:lang w:eastAsia="pt-BR"/>
        </w:rPr>
        <w:t>Desempenho d</w:t>
      </w:r>
      <w:r w:rsidR="00094992">
        <w:rPr>
          <w:lang w:eastAsia="pt-BR"/>
        </w:rPr>
        <w:t>o</w:t>
      </w:r>
      <w:r>
        <w:rPr>
          <w:lang w:eastAsia="pt-BR"/>
        </w:rPr>
        <w:t xml:space="preserve"> paciente no </w:t>
      </w:r>
      <w:r w:rsidR="008B5E70">
        <w:rPr>
          <w:lang w:eastAsia="pt-BR"/>
        </w:rPr>
        <w:t>WASI</w:t>
      </w:r>
    </w:p>
    <w:p w14:paraId="3C63D274" w14:textId="5C8DD9A0" w:rsidR="00483D74" w:rsidRDefault="005B1839" w:rsidP="005B1839">
      <w:pPr>
        <w:spacing w:after="0" w:line="276" w:lineRule="auto"/>
        <w:rPr>
          <w:lang w:eastAsia="pt-BR"/>
        </w:rPr>
      </w:pPr>
      <w:r>
        <w:rPr>
          <w:noProof/>
        </w:rPr>
        <mc:AlternateContent>
          <mc:Choice Requires="wps">
            <w:drawing>
              <wp:anchor distT="0" distB="0" distL="114300" distR="114300" simplePos="0" relativeHeight="251659264" behindDoc="0" locked="0" layoutInCell="1" allowOverlap="1" wp14:anchorId="30B097D0" wp14:editId="770A28B8">
                <wp:simplePos x="0" y="0"/>
                <wp:positionH relativeFrom="margin">
                  <wp:align>left</wp:align>
                </wp:positionH>
                <wp:positionV relativeFrom="paragraph">
                  <wp:posOffset>709128</wp:posOffset>
                </wp:positionV>
                <wp:extent cx="5939790" cy="261731"/>
                <wp:effectExtent l="0" t="0" r="22860" b="24130"/>
                <wp:wrapNone/>
                <wp:docPr id="5" name="Retângulo 4">
                  <a:extLst xmlns:a="http://schemas.openxmlformats.org/drawingml/2006/main">
                    <a:ext uri="{FF2B5EF4-FFF2-40B4-BE49-F238E27FC236}">
                      <a16:creationId xmlns:a16="http://schemas.microsoft.com/office/drawing/2014/main" id="{CC4D79A6-4898-49D3-AE2C-63A16730CD8B}"/>
                    </a:ext>
                  </a:extLst>
                </wp:docPr>
                <wp:cNvGraphicFramePr/>
                <a:graphic xmlns:a="http://schemas.openxmlformats.org/drawingml/2006/main">
                  <a:graphicData uri="http://schemas.microsoft.com/office/word/2010/wordprocessingShape">
                    <wps:wsp>
                      <wps:cNvSpPr/>
                      <wps:spPr>
                        <a:xfrm>
                          <a:off x="0" y="0"/>
                          <a:ext cx="5939790" cy="261731"/>
                        </a:xfrm>
                        <a:prstGeom prst="rect">
                          <a:avLst/>
                        </a:prstGeom>
                        <a:solidFill>
                          <a:srgbClr val="F19DF3">
                            <a:alpha val="20000"/>
                          </a:srgbClr>
                        </a:solidFill>
                        <a:ln>
                          <a:solidFill>
                            <a:srgbClr val="F19DF3">
                              <a:alpha val="21000"/>
                            </a:srgbClr>
                          </a:solidFill>
                        </a:ln>
                      </wps:spPr>
                      <wps:style>
                        <a:lnRef idx="2">
                          <a:schemeClr val="accent1">
                            <a:shade val="50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margin">
                  <wp14:pctWidth>0</wp14:pctWidth>
                </wp14:sizeRelH>
                <wp14:sizeRelV relativeFrom="margin">
                  <wp14:pctHeight>0</wp14:pctHeight>
                </wp14:sizeRelV>
              </wp:anchor>
            </w:drawing>
          </mc:Choice>
          <mc:Fallback>
            <w:pict>
              <v:rect w14:anchorId="47992877" id="Retângulo 4" o:spid="_x0000_s1026" style="position:absolute;margin-left:0;margin-top:55.85pt;width:467.7pt;height:20.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" fillcolor="#f19df3" strokecolor="#f19df3" strokeweight="1pt">
                <v:fill opacity="13107f"/>
                <v:stroke opacity="13878f"/>
                <w10:wrap anchorx="margin"/>
              </v:rect>
            </w:pict>
          </mc:Fallback>
        </mc:AlternateContent>
      </w:r>
      <w:r w:rsidR="00B04918">
        <w:rPr>
          <w:noProof/>
        </w:rPr>
        <w:drawing>
          <wp:inline distT="0" distB="0" distL="0" distR="0" wp14:anchorId="3B107686" wp14:editId="4505C80A">
            <wp:extent cx="5939790" cy="2274073"/>
            <wp:effectExtent l="0" t="0" r="3810" b="12065"/>
            <wp:docPr id="634027178" name="Gráfico 1">
              <a:extLst xmlns:a="http://schemas.openxmlformats.org/drawingml/2006/main">
                <a:ext uri="{FF2B5EF4-FFF2-40B4-BE49-F238E27FC236}">
                  <a16:creationId xmlns:a16="http://schemas.microsoft.com/office/drawing/2014/main" id="{E86C9671-4186-4534-A62C-28B4ADD354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00B04918">
        <w:rPr>
          <w:noProof/>
        </w:rPr>
        <w:t xml:space="preserve"> </w:t>
      </w:r>
      <w:r w:rsidR="0061370F">
        <w:rPr>
          <w:noProof/>
        </w:rPr>
        <mc:AlternateContent>
          <mc:Choice Requires="wps">
            <w:drawing>
              <wp:anchor distT="0" distB="0" distL="114300" distR="114300" simplePos="0" relativeHeight="251660288" behindDoc="0" locked="0" layoutInCell="1" allowOverlap="1" wp14:anchorId="453909C1" wp14:editId="3549B7AF">
                <wp:simplePos x="0" y="0"/>
                <wp:positionH relativeFrom="column">
                  <wp:posOffset>5614201</wp:posOffset>
                </wp:positionH>
                <wp:positionV relativeFrom="paragraph">
                  <wp:posOffset>9658240</wp:posOffset>
                </wp:positionV>
                <wp:extent cx="431800" cy="0"/>
                <wp:effectExtent l="0" t="19050" r="44450" b="38100"/>
                <wp:wrapNone/>
                <wp:docPr id="6" name="Conector Reto 4">
                  <a:extLst xmlns:a="http://schemas.openxmlformats.org/drawingml/2006/main">
                    <a:ext uri="{FF2B5EF4-FFF2-40B4-BE49-F238E27FC236}">
                      <a16:creationId xmlns:a16="http://schemas.microsoft.com/office/drawing/2014/main" id="{79513C89-CAC8-4ADC-95BF-E029F33B50B8}"/>
                    </a:ext>
                  </a:extLst>
                </wp:docPr>
                <wp:cNvGraphicFramePr/>
                <a:graphic xmlns:a="http://schemas.openxmlformats.org/drawingml/2006/main">
                  <a:graphicData uri="http://schemas.microsoft.com/office/word/2010/wordprocessingShape">
                    <wps:wsp>
                      <wps:cNvCnPr/>
                      <wps:spPr>
                        <a:xfrm>
                          <a:off x="0" y="0"/>
                          <a:ext cx="431800" cy="0"/>
                        </a:xfrm>
                        <a:prstGeom prst="line">
                          <a:avLst/>
                        </a:prstGeom>
                        <a:ln w="63500">
                          <a:solidFill>
                            <a:srgbClr val="F19DF3">
                              <a:alpha val="62000"/>
                            </a:srgb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C3BADB" id="Conector Reto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42.05pt,760.5pt" to="476.05pt,7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" strokecolor="#f19df3" strokeweight="5pt">
                <v:stroke opacity="40606f" joinstyle="miter"/>
              </v:line>
            </w:pict>
          </mc:Fallback>
        </mc:AlternateContent>
      </w:r>
      <w:r w:rsidR="0061370F">
        <w:rPr>
          <w:noProof/>
        </w:rPr>
        <mc:AlternateContent>
          <mc:Choice Requires="wps">
            <w:drawing>
              <wp:anchor distT="0" distB="0" distL="114300" distR="114300" simplePos="0" relativeHeight="251661312" behindDoc="0" locked="0" layoutInCell="1" allowOverlap="1" wp14:anchorId="5A1A2F07" wp14:editId="398B0E5D">
                <wp:simplePos x="0" y="0"/>
                <wp:positionH relativeFrom="column">
                  <wp:posOffset>5486980</wp:posOffset>
                </wp:positionH>
                <wp:positionV relativeFrom="paragraph">
                  <wp:posOffset>9707604</wp:posOffset>
                </wp:positionV>
                <wp:extent cx="692426" cy="301625"/>
                <wp:effectExtent l="0" t="0" r="12700" b="22225"/>
                <wp:wrapNone/>
                <wp:docPr id="7" name="CaixaDeTexto 6">
                  <a:extLst xmlns:a="http://schemas.openxmlformats.org/drawingml/2006/main">
                    <a:ext uri="{FF2B5EF4-FFF2-40B4-BE49-F238E27FC236}">
                      <a16:creationId xmlns:a16="http://schemas.microsoft.com/office/drawing/2014/main" id="{28B5007E-C7F5-4AE0-A4A4-089EDC73D0E8}"/>
                    </a:ext>
                  </a:extLst>
                </wp:docPr>
                <wp:cNvGraphicFramePr/>
                <a:graphic xmlns:a="http://schemas.openxmlformats.org/drawingml/2006/main">
                  <a:graphicData uri="http://schemas.microsoft.com/office/word/2010/wordprocessingShape">
                    <wps:wsp>
                      <wps:cNvSpPr txBox="1"/>
                      <wps:spPr>
                        <a:xfrm>
                          <a:off x="0" y="0"/>
                          <a:ext cx="692426" cy="301625"/>
                        </a:xfrm>
                        <a:prstGeom prst="rect">
                          <a:avLst/>
                        </a:prstGeom>
                        <a:solidFill>
                          <a:schemeClr val="lt1"/>
                        </a:solidFill>
                        <a:ln w="9525" cmpd="sng">
                          <a:solidFill>
                            <a:schemeClr val="lt1">
                              <a:shade val="50000"/>
                            </a:schemeClr>
                          </a:solidFill>
                        </a:ln>
                      </wps:spPr>
                      <wps:style>
                        <a:lnRef idx="0">
                          <a:scrgbClr r="0" g="0" b="0"/>
                        </a:lnRef>
                        <a:fillRef idx="0">
                          <a:scrgbClr r="0" g="0" b="0"/>
                        </a:fillRef>
                        <a:effectRef idx="0">
                          <a:scrgbClr r="0" g="0" b="0"/>
                        </a:effectRef>
                        <a:fontRef idx="minor">
                          <a:schemeClr val="dk1"/>
                        </a:fontRef>
                      </wps:style>
                      <wps:txbx>
                        <w:txbxContent>
                          <w:p w14:paraId="568BE863" w14:textId="77777777" w:rsidR="0061370F" w:rsidRDefault="0061370F" w:rsidP="0061370F">
                            <w:pPr>
                              <w:rPr>
                                <w:rFonts w:asciiTheme="minorHAnsi" w:hAnsi="Calibri"/>
                                <w:color w:val="000000" w:themeColor="dark1"/>
                                <w:sz w:val="28"/>
                                <w:szCs w:val="28"/>
                              </w:rPr>
                            </w:pPr>
                            <w:r>
                              <w:rPr>
                                <w:rFonts w:asciiTheme="minorHAnsi" w:hAnsi="Calibri"/>
                                <w:color w:val="000000" w:themeColor="dark1"/>
                                <w:sz w:val="28"/>
                                <w:szCs w:val="28"/>
                              </w:rPr>
                              <w:t>Média</w:t>
                            </w:r>
                          </w:p>
                        </w:txbxContent>
                      </wps:txbx>
                      <wps:bodyPr vertOverflow="clip" horzOverflow="clip" wrap="square" rtlCol="0" anchor="t"/>
                    </wps:wsp>
                  </a:graphicData>
                </a:graphic>
              </wp:anchor>
            </w:drawing>
          </mc:Choice>
          <mc:Fallback>
            <w:pict>
              <v:shapetype w14:anchorId="5A1A2F07" id="_x0000_t202" coordsize="21600,21600" o:spt="202" path="m,l,21600r21600,l21600,xe">
                <v:stroke joinstyle="miter"/>
                <v:path gradientshapeok="t" o:connecttype="rect"/>
              </v:shapetype>
              <v:shape id="CaixaDeTexto 6" o:spid="_x0000_s1026" type="#_x0000_t202" style="position:absolute;left:0;text-align:left;margin-left:432.05pt;margin-top:764.4pt;width:54.5pt;height:23.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" fillcolor="white [3201]" strokecolor="#7f7f7f [1601]">
                <v:textbox>
                  <w:txbxContent>
                    <w:p w14:paraId="568BE863" w14:textId="77777777" w:rsidR="0061370F" w:rsidRDefault="0061370F" w:rsidP="0061370F">
                      <w:pPr>
                        <w:rPr>
                          <w:rFonts w:asciiTheme="minorHAnsi" w:hAnsi="Calibri"/>
                          <w:color w:val="000000" w:themeColor="dark1"/>
                          <w:sz w:val="28"/>
                          <w:szCs w:val="28"/>
                        </w:rPr>
                      </w:pPr>
                      <w:r>
                        <w:rPr>
                          <w:rFonts w:asciiTheme="minorHAnsi" w:hAnsi="Calibri"/>
                          <w:color w:val="000000" w:themeColor="dark1"/>
                          <w:sz w:val="28"/>
                          <w:szCs w:val="28"/>
                        </w:rPr>
                        <w:t>Média</w:t>
                      </w:r>
                    </w:p>
                  </w:txbxContent>
                </v:textbox>
              </v:shape>
            </w:pict>
          </mc:Fallback>
        </mc:AlternateContent>
      </w:r>
    </w:p>
    <w:p w14:paraId="41F4382A" w14:textId="006EC17C" w:rsidR="00BA0212" w:rsidRDefault="00BA0212" w:rsidP="00BA0212">
      <w:pPr>
        <w:pStyle w:val="Legenda"/>
        <w:rPr>
          <w:rFonts w:cs="Times New Roman"/>
          <w:b/>
          <w:bCs/>
          <w:sz w:val="24"/>
          <w:szCs w:val="24"/>
        </w:rPr>
      </w:pPr>
      <w:r>
        <w:rPr>
          <w:rFonts w:cs="Times New Roman"/>
          <w:sz w:val="16"/>
          <w:szCs w:val="16"/>
        </w:rPr>
        <w:t xml:space="preserve">Gráfico </w:t>
      </w:r>
      <w:r>
        <w:rPr>
          <w:rFonts w:cs="Times New Roman"/>
          <w:sz w:val="16"/>
          <w:szCs w:val="16"/>
        </w:rPr>
        <w:fldChar w:fldCharType="begin"/>
      </w:r>
      <w:r>
        <w:rPr>
          <w:rFonts w:cs="Times New Roman"/>
          <w:sz w:val="16"/>
          <w:szCs w:val="16"/>
        </w:rPr>
        <w:instrText xml:space="preserve"> SEQ Gráfico \* ARABIC </w:instrText>
      </w:r>
      <w:r>
        <w:rPr>
          <w:rFonts w:cs="Times New Roman"/>
          <w:sz w:val="16"/>
          <w:szCs w:val="16"/>
        </w:rPr>
        <w:fldChar w:fldCharType="separate"/>
      </w:r>
      <w:r w:rsidR="00BE17DA">
        <w:rPr>
          <w:rFonts w:cs="Times New Roman"/>
          <w:noProof/>
          <w:sz w:val="16"/>
          <w:szCs w:val="16"/>
        </w:rPr>
        <w:t>1</w:t>
      </w:r>
      <w:r>
        <w:rPr>
          <w:rFonts w:cs="Times New Roman"/>
          <w:sz w:val="16"/>
          <w:szCs w:val="16"/>
        </w:rPr>
        <w:fldChar w:fldCharType="end"/>
      </w:r>
      <w:r>
        <w:rPr>
          <w:rFonts w:cs="Times New Roman"/>
          <w:sz w:val="16"/>
          <w:szCs w:val="16"/>
        </w:rPr>
        <w:t xml:space="preserve"> </w:t>
      </w:r>
      <w:r w:rsidR="008B5E70">
        <w:rPr>
          <w:rFonts w:cs="Times New Roman"/>
          <w:sz w:val="16"/>
          <w:szCs w:val="16"/>
        </w:rPr>
        <w:t xml:space="preserve">WASI </w:t>
      </w:r>
      <w:r w:rsidR="004E76A8">
        <w:rPr>
          <w:rFonts w:cs="Times New Roman"/>
          <w:sz w:val="16"/>
          <w:szCs w:val="16"/>
        </w:rPr>
        <w:t>- INDICES</w:t>
      </w:r>
      <w:r>
        <w:rPr>
          <w:rFonts w:cs="Times New Roman"/>
          <w:sz w:val="16"/>
          <w:szCs w:val="16"/>
        </w:rPr>
        <w:t xml:space="preserve"> DE QIS</w:t>
      </w:r>
    </w:p>
    <w:p w14:paraId="170183DC" w14:textId="4CD8B4E2" w:rsidR="00543663" w:rsidRDefault="00BA0212" w:rsidP="007C556E">
      <w:pPr>
        <w:pStyle w:val="NormalWeb"/>
        <w:spacing w:after="0" w:line="360" w:lineRule="auto"/>
      </w:pPr>
      <w:r>
        <w:rPr>
          <w:b/>
          <w:bCs/>
        </w:rPr>
        <w:lastRenderedPageBreak/>
        <w:t>Interpretação</w:t>
      </w:r>
      <w:r>
        <w:t xml:space="preserve">: </w:t>
      </w:r>
      <w:r w:rsidR="00543663">
        <w:t xml:space="preserve">A avaliação neuropsicológica de Fabrício, por meio da </w:t>
      </w:r>
      <w:r w:rsidR="00543663" w:rsidRPr="00543663">
        <w:rPr>
          <w:b/>
          <w:bCs/>
        </w:rPr>
        <w:t xml:space="preserve">Escala </w:t>
      </w:r>
      <w:proofErr w:type="spellStart"/>
      <w:r w:rsidR="00543663" w:rsidRPr="00543663">
        <w:rPr>
          <w:b/>
          <w:bCs/>
        </w:rPr>
        <w:t>Wechsler</w:t>
      </w:r>
      <w:proofErr w:type="spellEnd"/>
      <w:r w:rsidR="00543663" w:rsidRPr="00543663">
        <w:rPr>
          <w:b/>
          <w:bCs/>
        </w:rPr>
        <w:t xml:space="preserve"> Abreviada de Inteligência – WASI</w:t>
      </w:r>
      <w:r w:rsidR="00543663">
        <w:t>, possibilitou a análise do funcionamento intelectual global e dos principais domínios cognitivos, fornecendo indicadores objetivos acerca de seu perfil intelectual.</w:t>
      </w:r>
    </w:p>
    <w:p w14:paraId="2DC82B8C" w14:textId="77777777" w:rsidR="00543663" w:rsidRDefault="00543663" w:rsidP="007C556E">
      <w:pPr>
        <w:pStyle w:val="NormalWeb"/>
        <w:spacing w:after="0" w:line="360" w:lineRule="auto"/>
      </w:pPr>
      <w:r>
        <w:t xml:space="preserve">• </w:t>
      </w:r>
      <w:r w:rsidRPr="00543663">
        <w:rPr>
          <w:b/>
          <w:bCs/>
        </w:rPr>
        <w:t>Quociente de Inteligência Verbal (QI Verbal = 112 | Classificação: Média Superior)</w:t>
      </w:r>
    </w:p>
    <w:p w14:paraId="733B5B32" w14:textId="77777777" w:rsidR="00543663" w:rsidRDefault="00543663" w:rsidP="007C556E">
      <w:pPr>
        <w:pStyle w:val="NormalWeb"/>
        <w:spacing w:after="0" w:line="360" w:lineRule="auto"/>
        <w:ind w:firstLine="567"/>
      </w:pPr>
      <w:r>
        <w:t>O desempenho verbal situou-se na faixa média superior, indicando recursos bem desenvolvidos de compreensão linguística, vocabulário, abstração e raciocínio verbal. Esse resultado sugere facilidade para interpretar informações complexas, organizar ideias de forma lógica e utilizar a linguagem como ferramenta estruturante do pensamento. Em contexto profissional, tende a apresentar bom desempenho em atividades que envolvam comunicação, análise conceitual e tomada de decisão baseada em informações verbais.</w:t>
      </w:r>
    </w:p>
    <w:p w14:paraId="2989493F" w14:textId="77777777" w:rsidR="00543663" w:rsidRPr="00543663" w:rsidRDefault="00543663" w:rsidP="007C556E">
      <w:pPr>
        <w:pStyle w:val="NormalWeb"/>
        <w:spacing w:after="0" w:line="360" w:lineRule="auto"/>
        <w:rPr>
          <w:b/>
          <w:bCs/>
        </w:rPr>
      </w:pPr>
      <w:r w:rsidRPr="00543663">
        <w:rPr>
          <w:b/>
          <w:bCs/>
        </w:rPr>
        <w:t>• Quociente de Inteligência de Execução (QI Execução = 94 | Classificação: Média)</w:t>
      </w:r>
    </w:p>
    <w:p w14:paraId="12CBC3AA" w14:textId="77777777" w:rsidR="00543663" w:rsidRDefault="00543663" w:rsidP="007C556E">
      <w:pPr>
        <w:pStyle w:val="NormalWeb"/>
        <w:spacing w:after="0" w:line="360" w:lineRule="auto"/>
        <w:ind w:firstLine="567"/>
      </w:pPr>
      <w:r>
        <w:t xml:space="preserve">O raciocínio não verbal e as habilidades visuoespaciais situaram-se na faixa média, demonstrando funcionamento adequado em tarefas que exigem análise perceptual, organização visual e resolução de problemas práticos. O desempenho indica preservação das habilidades de integração </w:t>
      </w:r>
      <w:proofErr w:type="spellStart"/>
      <w:r>
        <w:t>visuomotora</w:t>
      </w:r>
      <w:proofErr w:type="spellEnd"/>
      <w:r>
        <w:t xml:space="preserve"> e raciocínio perceptual, embora com menor destaque quando comparado ao domínio verbal.</w:t>
      </w:r>
    </w:p>
    <w:p w14:paraId="53B45F84" w14:textId="77777777" w:rsidR="00543663" w:rsidRPr="00543663" w:rsidRDefault="00543663" w:rsidP="007C556E">
      <w:pPr>
        <w:pStyle w:val="NormalWeb"/>
        <w:spacing w:after="0" w:line="360" w:lineRule="auto"/>
        <w:rPr>
          <w:b/>
          <w:bCs/>
        </w:rPr>
      </w:pPr>
      <w:r>
        <w:t xml:space="preserve">• </w:t>
      </w:r>
      <w:r w:rsidRPr="00543663">
        <w:rPr>
          <w:b/>
          <w:bCs/>
        </w:rPr>
        <w:t>Quociente de Inteligência Total (QI Total = 104 | Classificação: Média)</w:t>
      </w:r>
    </w:p>
    <w:p w14:paraId="49C12996" w14:textId="77777777" w:rsidR="00543663" w:rsidRDefault="00543663" w:rsidP="007C556E">
      <w:pPr>
        <w:pStyle w:val="NormalWeb"/>
        <w:spacing w:after="0" w:line="360" w:lineRule="auto"/>
        <w:ind w:firstLine="567"/>
      </w:pPr>
      <w:r>
        <w:t>O resultado global foi classificado na faixa média, evidenciando funcionamento intelectual compatível com a média normativa para sua faixa etária. O perfil demonstra equilíbrio cognitivo geral, com leve predominância das habilidades verbais sobre as habilidades de execução.</w:t>
      </w:r>
    </w:p>
    <w:p w14:paraId="3BE6DD0B" w14:textId="5C5A6934" w:rsidR="00543663" w:rsidRDefault="005B26DD" w:rsidP="007C556E">
      <w:pPr>
        <w:pStyle w:val="NormalWeb"/>
        <w:spacing w:after="0" w:line="360" w:lineRule="auto"/>
        <w:ind w:firstLine="567"/>
      </w:pPr>
      <w:r>
        <w:t>Em análise clínica o</w:t>
      </w:r>
      <w:r w:rsidR="00543663">
        <w:t xml:space="preserve"> perfil intelectual de Fabrício evidencia funcionamento global preservado, com destaque para o domínio verbal. A diferença entre o QI Verbal (112) e o QI de Execução (94) sugere maior eficiência em tarefas que envolvem compreensão, argumentação, elaboração conceitual e uso estruturado da linguagem. Em contrapartida, demandas que exigem rapidez perceptual, organização visuoespacial ou resolução prática sob pressão tendem a situar-se dentro da média, sem prejuízo significativo.</w:t>
      </w:r>
    </w:p>
    <w:p w14:paraId="4E58418B" w14:textId="17E85D48" w:rsidR="00BA0212" w:rsidRDefault="00BA0212" w:rsidP="00BA0212">
      <w:pPr>
        <w:pStyle w:val="Ttulo2"/>
        <w:rPr>
          <w:lang w:eastAsia="pt-BR"/>
        </w:rPr>
      </w:pPr>
      <w:r>
        <w:t>Subescalas W</w:t>
      </w:r>
      <w:r w:rsidR="00D60BF0">
        <w:t>ASI</w:t>
      </w:r>
    </w:p>
    <w:p w14:paraId="42FC566A" w14:textId="4D8E49FA" w:rsidR="00FB0FFF" w:rsidRPr="00AC678A" w:rsidRDefault="00A43C50" w:rsidP="00EE550E">
      <w:pPr>
        <w:pStyle w:val="Ttulo3"/>
      </w:pPr>
      <w:r>
        <w:t>Escala Verbal</w:t>
      </w:r>
    </w:p>
    <w:tbl>
      <w:tblPr>
        <w:tblStyle w:val="TableNormal00"/>
        <w:tblW w:w="5000" w:type="pct"/>
        <w:tblInd w:w="0" w:type="dxa"/>
        <w:tblCellMar>
          <w:left w:w="10" w:type="dxa"/>
          <w:right w:w="10" w:type="dxa"/>
        </w:tblCellMar>
        <w:tblLook w:val="01E0" w:firstRow="1" w:lastRow="1" w:firstColumn="1" w:lastColumn="1" w:noHBand="0" w:noVBand="0"/>
      </w:tblPr>
      <w:tblGrid>
        <w:gridCol w:w="1711"/>
        <w:gridCol w:w="1615"/>
        <w:gridCol w:w="1419"/>
        <w:gridCol w:w="1576"/>
        <w:gridCol w:w="1484"/>
        <w:gridCol w:w="1529"/>
      </w:tblGrid>
      <w:tr w:rsidR="00480E1E" w:rsidRPr="00BC5773" w14:paraId="5DE568EB" w14:textId="77777777" w:rsidTr="00480E1E">
        <w:trPr>
          <w:trHeight w:val="20"/>
        </w:trPr>
        <w:tc>
          <w:tcPr>
            <w:tcW w:w="917"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3346EFEA" w14:textId="77777777" w:rsidR="00D60BF0" w:rsidRPr="00BC5773" w:rsidRDefault="00D60BF0" w:rsidP="001336C1">
            <w:pPr>
              <w:pStyle w:val="TableParagraph"/>
              <w:spacing w:line="360" w:lineRule="auto"/>
              <w:rPr>
                <w:b/>
                <w:sz w:val="20"/>
                <w:szCs w:val="20"/>
              </w:rPr>
            </w:pPr>
            <w:r w:rsidRPr="00BC5773">
              <w:rPr>
                <w:b/>
                <w:spacing w:val="-4"/>
                <w:sz w:val="20"/>
                <w:szCs w:val="20"/>
              </w:rPr>
              <w:t>Testes</w:t>
            </w:r>
            <w:r w:rsidRPr="00BC5773">
              <w:rPr>
                <w:b/>
                <w:sz w:val="20"/>
                <w:szCs w:val="20"/>
              </w:rPr>
              <w:t xml:space="preserve"> </w:t>
            </w:r>
            <w:r w:rsidRPr="00BC5773">
              <w:rPr>
                <w:b/>
                <w:spacing w:val="-2"/>
                <w:sz w:val="20"/>
                <w:szCs w:val="20"/>
              </w:rPr>
              <w:t>Utilizados</w:t>
            </w:r>
          </w:p>
        </w:tc>
        <w:tc>
          <w:tcPr>
            <w:tcW w:w="865"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0AFD196E" w14:textId="07A967BF" w:rsidR="00D60BF0" w:rsidRPr="00BC5773" w:rsidRDefault="00D60BF0" w:rsidP="001336C1">
            <w:pPr>
              <w:pStyle w:val="TableParagraph"/>
              <w:spacing w:line="360" w:lineRule="auto"/>
              <w:rPr>
                <w:b/>
                <w:sz w:val="20"/>
                <w:szCs w:val="20"/>
              </w:rPr>
            </w:pPr>
            <w:r w:rsidRPr="00BC5773">
              <w:rPr>
                <w:b/>
                <w:spacing w:val="-2"/>
                <w:sz w:val="20"/>
                <w:szCs w:val="20"/>
              </w:rPr>
              <w:t>Escore</w:t>
            </w:r>
            <w:r w:rsidR="00BC5773" w:rsidRPr="00BC5773">
              <w:rPr>
                <w:b/>
                <w:spacing w:val="-2"/>
                <w:sz w:val="20"/>
                <w:szCs w:val="20"/>
              </w:rPr>
              <w:t xml:space="preserve"> </w:t>
            </w:r>
            <w:r w:rsidRPr="00BC5773">
              <w:rPr>
                <w:b/>
                <w:spacing w:val="-2"/>
                <w:sz w:val="20"/>
                <w:szCs w:val="20"/>
              </w:rPr>
              <w:t>Máximo</w:t>
            </w:r>
          </w:p>
        </w:tc>
        <w:tc>
          <w:tcPr>
            <w:tcW w:w="760"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6C86325E" w14:textId="2670DA94" w:rsidR="00D60BF0" w:rsidRPr="00BC5773" w:rsidRDefault="00D60BF0" w:rsidP="001336C1">
            <w:pPr>
              <w:pStyle w:val="TableParagraph"/>
              <w:spacing w:line="360" w:lineRule="auto"/>
              <w:rPr>
                <w:b/>
                <w:sz w:val="20"/>
                <w:szCs w:val="20"/>
              </w:rPr>
            </w:pPr>
            <w:r w:rsidRPr="00BC5773">
              <w:rPr>
                <w:b/>
                <w:spacing w:val="-2"/>
                <w:sz w:val="20"/>
                <w:szCs w:val="20"/>
              </w:rPr>
              <w:t>Escore</w:t>
            </w:r>
            <w:r w:rsidR="00480E1E">
              <w:rPr>
                <w:b/>
                <w:spacing w:val="-2"/>
                <w:sz w:val="20"/>
                <w:szCs w:val="20"/>
              </w:rPr>
              <w:t xml:space="preserve"> </w:t>
            </w:r>
            <w:r w:rsidRPr="00BC5773">
              <w:rPr>
                <w:b/>
                <w:spacing w:val="-2"/>
                <w:sz w:val="20"/>
                <w:szCs w:val="20"/>
              </w:rPr>
              <w:t>Médio</w:t>
            </w:r>
          </w:p>
        </w:tc>
        <w:tc>
          <w:tcPr>
            <w:tcW w:w="844"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0B915BA8" w14:textId="7F456F35" w:rsidR="00D60BF0" w:rsidRPr="00BC5773" w:rsidRDefault="00D60BF0" w:rsidP="001336C1">
            <w:pPr>
              <w:pStyle w:val="TableParagraph"/>
              <w:spacing w:line="360" w:lineRule="auto"/>
              <w:rPr>
                <w:b/>
                <w:sz w:val="20"/>
                <w:szCs w:val="20"/>
              </w:rPr>
            </w:pPr>
            <w:r w:rsidRPr="00BC5773">
              <w:rPr>
                <w:b/>
                <w:spacing w:val="-2"/>
                <w:sz w:val="20"/>
                <w:szCs w:val="20"/>
              </w:rPr>
              <w:t>Escore</w:t>
            </w:r>
            <w:r w:rsidR="00480E1E">
              <w:rPr>
                <w:b/>
                <w:spacing w:val="-2"/>
                <w:sz w:val="20"/>
                <w:szCs w:val="20"/>
              </w:rPr>
              <w:t xml:space="preserve"> </w:t>
            </w:r>
            <w:r w:rsidRPr="00BC5773">
              <w:rPr>
                <w:b/>
                <w:spacing w:val="-2"/>
                <w:sz w:val="20"/>
                <w:szCs w:val="20"/>
              </w:rPr>
              <w:t>Mínimo</w:t>
            </w:r>
          </w:p>
        </w:tc>
        <w:tc>
          <w:tcPr>
            <w:tcW w:w="795"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608C2A3E" w14:textId="666D97CB" w:rsidR="00D60BF0" w:rsidRPr="00BC5773" w:rsidRDefault="00D60BF0" w:rsidP="001336C1">
            <w:pPr>
              <w:pStyle w:val="TableParagraph"/>
              <w:spacing w:line="360" w:lineRule="auto"/>
              <w:rPr>
                <w:b/>
                <w:sz w:val="20"/>
                <w:szCs w:val="20"/>
              </w:rPr>
            </w:pPr>
            <w:r w:rsidRPr="00BC5773">
              <w:rPr>
                <w:b/>
                <w:spacing w:val="-2"/>
                <w:sz w:val="20"/>
                <w:szCs w:val="20"/>
              </w:rPr>
              <w:t>Escore Obtido</w:t>
            </w:r>
          </w:p>
        </w:tc>
        <w:tc>
          <w:tcPr>
            <w:tcW w:w="819"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7C3D7CB0" w14:textId="77777777" w:rsidR="00D60BF0" w:rsidRPr="00BC5773" w:rsidRDefault="00D60BF0" w:rsidP="001336C1">
            <w:pPr>
              <w:pStyle w:val="TableParagraph"/>
              <w:spacing w:line="360" w:lineRule="auto"/>
              <w:ind w:left="22"/>
              <w:rPr>
                <w:b/>
                <w:sz w:val="20"/>
                <w:szCs w:val="20"/>
              </w:rPr>
            </w:pPr>
            <w:r w:rsidRPr="00BC5773">
              <w:rPr>
                <w:b/>
                <w:spacing w:val="-2"/>
                <w:sz w:val="20"/>
                <w:szCs w:val="20"/>
              </w:rPr>
              <w:t>Classificação</w:t>
            </w:r>
          </w:p>
        </w:tc>
      </w:tr>
      <w:tr w:rsidR="00480E1E" w:rsidRPr="00BC5773" w14:paraId="1481FC8A" w14:textId="77777777" w:rsidTr="00480E1E">
        <w:trPr>
          <w:trHeight w:val="20"/>
        </w:trPr>
        <w:tc>
          <w:tcPr>
            <w:tcW w:w="917"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44F6D850" w14:textId="77777777" w:rsidR="00D60BF0" w:rsidRPr="00BC5773" w:rsidRDefault="00D60BF0" w:rsidP="00480E1E">
            <w:pPr>
              <w:pStyle w:val="TableParagraph"/>
              <w:spacing w:before="8" w:line="360" w:lineRule="auto"/>
              <w:ind w:left="110"/>
              <w:jc w:val="left"/>
              <w:rPr>
                <w:sz w:val="20"/>
                <w:szCs w:val="20"/>
              </w:rPr>
            </w:pPr>
            <w:r w:rsidRPr="00BC5773">
              <w:rPr>
                <w:sz w:val="20"/>
                <w:szCs w:val="20"/>
              </w:rPr>
              <w:t xml:space="preserve">Vocabulário </w:t>
            </w:r>
          </w:p>
        </w:tc>
        <w:tc>
          <w:tcPr>
            <w:tcW w:w="865"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4CD53FD7" w14:textId="77777777" w:rsidR="00D60BF0" w:rsidRPr="00BC5773" w:rsidRDefault="00D60BF0" w:rsidP="00480E1E">
            <w:pPr>
              <w:pStyle w:val="TableParagraph"/>
              <w:spacing w:before="4" w:line="360" w:lineRule="auto"/>
              <w:ind w:right="10"/>
              <w:rPr>
                <w:sz w:val="20"/>
                <w:szCs w:val="20"/>
              </w:rPr>
            </w:pPr>
            <w:r w:rsidRPr="00BC5773">
              <w:rPr>
                <w:sz w:val="20"/>
                <w:szCs w:val="20"/>
              </w:rPr>
              <w:t>80</w:t>
            </w:r>
          </w:p>
        </w:tc>
        <w:tc>
          <w:tcPr>
            <w:tcW w:w="760"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2BFEFF96" w14:textId="476D6758" w:rsidR="00D60BF0" w:rsidRPr="00BC5773" w:rsidRDefault="00D60BF0" w:rsidP="00480E1E">
            <w:pPr>
              <w:pStyle w:val="TableParagraph"/>
              <w:spacing w:before="4" w:line="360" w:lineRule="auto"/>
              <w:rPr>
                <w:sz w:val="20"/>
                <w:szCs w:val="20"/>
              </w:rPr>
            </w:pPr>
            <w:r w:rsidRPr="00BC5773">
              <w:rPr>
                <w:spacing w:val="-5"/>
                <w:sz w:val="20"/>
                <w:szCs w:val="20"/>
              </w:rPr>
              <w:t>40</w:t>
            </w:r>
            <w:r w:rsidR="00FB54F5" w:rsidRPr="00BC5773">
              <w:rPr>
                <w:spacing w:val="-5"/>
                <w:sz w:val="20"/>
                <w:szCs w:val="20"/>
              </w:rPr>
              <w:t xml:space="preserve"> - 60</w:t>
            </w:r>
          </w:p>
        </w:tc>
        <w:tc>
          <w:tcPr>
            <w:tcW w:w="844"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709FE738" w14:textId="77777777" w:rsidR="00D60BF0" w:rsidRPr="00BC5773" w:rsidRDefault="00D60BF0" w:rsidP="00480E1E">
            <w:pPr>
              <w:pStyle w:val="TableParagraph"/>
              <w:spacing w:before="4" w:line="360" w:lineRule="auto"/>
              <w:ind w:left="27"/>
              <w:rPr>
                <w:sz w:val="20"/>
                <w:szCs w:val="20"/>
              </w:rPr>
            </w:pPr>
            <w:r w:rsidRPr="00BC5773">
              <w:rPr>
                <w:sz w:val="20"/>
                <w:szCs w:val="20"/>
              </w:rPr>
              <w:t>20</w:t>
            </w:r>
          </w:p>
        </w:tc>
        <w:tc>
          <w:tcPr>
            <w:tcW w:w="795"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4176455B" w14:textId="7DD8E339" w:rsidR="00D60BF0" w:rsidRPr="00BC5773" w:rsidRDefault="002C46BA" w:rsidP="00480E1E">
            <w:pPr>
              <w:pStyle w:val="TableParagraph"/>
              <w:spacing w:before="4" w:line="360" w:lineRule="auto"/>
              <w:rPr>
                <w:sz w:val="20"/>
                <w:szCs w:val="20"/>
              </w:rPr>
            </w:pPr>
            <w:r>
              <w:rPr>
                <w:sz w:val="20"/>
                <w:szCs w:val="20"/>
              </w:rPr>
              <w:t>65</w:t>
            </w:r>
          </w:p>
        </w:tc>
        <w:tc>
          <w:tcPr>
            <w:tcW w:w="819"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714F9131" w14:textId="7A3EF1EC" w:rsidR="00D60BF0" w:rsidRPr="00BC5773" w:rsidRDefault="002F5B8B" w:rsidP="00480E1E">
            <w:pPr>
              <w:pStyle w:val="TableParagraph"/>
              <w:spacing w:before="4" w:line="360" w:lineRule="auto"/>
              <w:ind w:left="22"/>
              <w:rPr>
                <w:bCs/>
                <w:sz w:val="20"/>
                <w:szCs w:val="20"/>
              </w:rPr>
            </w:pPr>
            <w:r>
              <w:rPr>
                <w:bCs/>
                <w:sz w:val="20"/>
                <w:szCs w:val="20"/>
              </w:rPr>
              <w:t xml:space="preserve">Média </w:t>
            </w:r>
            <w:r w:rsidR="00E27E31" w:rsidRPr="00BC5773">
              <w:rPr>
                <w:bCs/>
                <w:sz w:val="20"/>
                <w:szCs w:val="20"/>
              </w:rPr>
              <w:t>Superior</w:t>
            </w:r>
          </w:p>
        </w:tc>
      </w:tr>
      <w:tr w:rsidR="00480E1E" w:rsidRPr="00BC5773" w14:paraId="0DF96643" w14:textId="77777777" w:rsidTr="00480E1E">
        <w:trPr>
          <w:trHeight w:val="20"/>
        </w:trPr>
        <w:tc>
          <w:tcPr>
            <w:tcW w:w="917"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59C1F7CC" w14:textId="77777777" w:rsidR="00D60BF0" w:rsidRPr="00BC5773" w:rsidRDefault="00D60BF0" w:rsidP="00480E1E">
            <w:pPr>
              <w:pStyle w:val="TableParagraph"/>
              <w:spacing w:before="9" w:line="360" w:lineRule="auto"/>
              <w:ind w:left="110"/>
              <w:jc w:val="left"/>
              <w:rPr>
                <w:sz w:val="20"/>
                <w:szCs w:val="20"/>
              </w:rPr>
            </w:pPr>
            <w:r w:rsidRPr="00BC5773">
              <w:rPr>
                <w:spacing w:val="-2"/>
                <w:sz w:val="20"/>
                <w:szCs w:val="20"/>
              </w:rPr>
              <w:t>Semelhanças</w:t>
            </w:r>
          </w:p>
        </w:tc>
        <w:tc>
          <w:tcPr>
            <w:tcW w:w="865"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014C39C2" w14:textId="77777777" w:rsidR="00D60BF0" w:rsidRPr="00BC5773" w:rsidRDefault="00D60BF0" w:rsidP="00480E1E">
            <w:pPr>
              <w:pStyle w:val="TableParagraph"/>
              <w:spacing w:before="5" w:line="360" w:lineRule="auto"/>
              <w:ind w:right="10"/>
              <w:rPr>
                <w:sz w:val="20"/>
                <w:szCs w:val="20"/>
              </w:rPr>
            </w:pPr>
            <w:r w:rsidRPr="00BC5773">
              <w:rPr>
                <w:sz w:val="20"/>
                <w:szCs w:val="20"/>
              </w:rPr>
              <w:t>80</w:t>
            </w:r>
          </w:p>
        </w:tc>
        <w:tc>
          <w:tcPr>
            <w:tcW w:w="760"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6450897D" w14:textId="43B82A47" w:rsidR="00D60BF0" w:rsidRPr="00BC5773" w:rsidRDefault="00D60BF0" w:rsidP="00480E1E">
            <w:pPr>
              <w:pStyle w:val="TableParagraph"/>
              <w:spacing w:before="5" w:line="360" w:lineRule="auto"/>
              <w:rPr>
                <w:sz w:val="20"/>
                <w:szCs w:val="20"/>
              </w:rPr>
            </w:pPr>
            <w:r w:rsidRPr="00BC5773">
              <w:rPr>
                <w:spacing w:val="-5"/>
                <w:sz w:val="20"/>
                <w:szCs w:val="20"/>
              </w:rPr>
              <w:t>40</w:t>
            </w:r>
            <w:r w:rsidR="00FB54F5" w:rsidRPr="00BC5773">
              <w:rPr>
                <w:spacing w:val="-5"/>
                <w:sz w:val="20"/>
                <w:szCs w:val="20"/>
              </w:rPr>
              <w:t xml:space="preserve"> - 60</w:t>
            </w:r>
          </w:p>
        </w:tc>
        <w:tc>
          <w:tcPr>
            <w:tcW w:w="844"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00B75B3B" w14:textId="77777777" w:rsidR="00D60BF0" w:rsidRPr="00BC5773" w:rsidRDefault="00D60BF0" w:rsidP="00480E1E">
            <w:pPr>
              <w:pStyle w:val="TableParagraph"/>
              <w:spacing w:before="5" w:line="360" w:lineRule="auto"/>
              <w:ind w:left="27"/>
              <w:rPr>
                <w:sz w:val="20"/>
                <w:szCs w:val="20"/>
              </w:rPr>
            </w:pPr>
            <w:r w:rsidRPr="00BC5773">
              <w:rPr>
                <w:sz w:val="20"/>
                <w:szCs w:val="20"/>
              </w:rPr>
              <w:t>20</w:t>
            </w:r>
          </w:p>
        </w:tc>
        <w:tc>
          <w:tcPr>
            <w:tcW w:w="795"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153384B5" w14:textId="6C8193DC" w:rsidR="00D60BF0" w:rsidRPr="00BC5773" w:rsidRDefault="007A4E80" w:rsidP="00480E1E">
            <w:pPr>
              <w:pStyle w:val="TableParagraph"/>
              <w:spacing w:before="5" w:line="360" w:lineRule="auto"/>
              <w:rPr>
                <w:sz w:val="20"/>
                <w:szCs w:val="20"/>
              </w:rPr>
            </w:pPr>
            <w:r>
              <w:rPr>
                <w:spacing w:val="-5"/>
                <w:sz w:val="20"/>
                <w:szCs w:val="20"/>
              </w:rPr>
              <w:t>51</w:t>
            </w:r>
          </w:p>
        </w:tc>
        <w:tc>
          <w:tcPr>
            <w:tcW w:w="819"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7476D5EA" w14:textId="45C72A22" w:rsidR="00D60BF0" w:rsidRPr="00BC5773" w:rsidRDefault="009923EE" w:rsidP="00480E1E">
            <w:pPr>
              <w:pStyle w:val="TableParagraph"/>
              <w:keepNext/>
              <w:spacing w:before="5" w:line="360" w:lineRule="auto"/>
              <w:ind w:left="22"/>
              <w:rPr>
                <w:bCs/>
                <w:sz w:val="20"/>
                <w:szCs w:val="20"/>
              </w:rPr>
            </w:pPr>
            <w:r w:rsidRPr="00BC5773">
              <w:rPr>
                <w:bCs/>
                <w:sz w:val="20"/>
                <w:szCs w:val="20"/>
              </w:rPr>
              <w:t>Média</w:t>
            </w:r>
            <w:r w:rsidR="00D60BF0" w:rsidRPr="00BC5773">
              <w:rPr>
                <w:bCs/>
                <w:sz w:val="20"/>
                <w:szCs w:val="20"/>
              </w:rPr>
              <w:t xml:space="preserve"> </w:t>
            </w:r>
          </w:p>
        </w:tc>
      </w:tr>
    </w:tbl>
    <w:p w14:paraId="574B6CAB" w14:textId="22A21E93" w:rsidR="00BA0212" w:rsidRDefault="00BA0212" w:rsidP="00BA0212">
      <w:pPr>
        <w:pStyle w:val="Legenda"/>
      </w:pPr>
      <w:r>
        <w:t xml:space="preserve">  Tabela </w:t>
      </w:r>
      <w:fldSimple w:instr=" SEQ Tabela \* ARABIC ">
        <w:r w:rsidR="00BE17DA">
          <w:rPr>
            <w:noProof/>
          </w:rPr>
          <w:t>1</w:t>
        </w:r>
      </w:fldSimple>
      <w:r>
        <w:t xml:space="preserve"> Resultado d</w:t>
      </w:r>
      <w:r w:rsidR="00A43C50">
        <w:t>a escala verbal</w:t>
      </w:r>
    </w:p>
    <w:p w14:paraId="345C5E57" w14:textId="77777777" w:rsidR="005C591F" w:rsidRDefault="00BA0212" w:rsidP="005C591F">
      <w:pPr>
        <w:pStyle w:val="NormalWeb"/>
        <w:spacing w:after="0" w:line="360" w:lineRule="auto"/>
      </w:pPr>
      <w:r>
        <w:rPr>
          <w:b/>
        </w:rPr>
        <w:lastRenderedPageBreak/>
        <w:t xml:space="preserve">Interpretação: </w:t>
      </w:r>
      <w:r w:rsidR="003F62FC">
        <w:t xml:space="preserve">A avaliação da </w:t>
      </w:r>
      <w:r w:rsidR="003F62FC">
        <w:rPr>
          <w:rStyle w:val="Forte"/>
        </w:rPr>
        <w:t xml:space="preserve">linguagem do </w:t>
      </w:r>
      <w:r w:rsidR="008150DE">
        <w:rPr>
          <w:rStyle w:val="Forte"/>
        </w:rPr>
        <w:t xml:space="preserve">Fabrício </w:t>
      </w:r>
      <w:r w:rsidR="003F62FC">
        <w:t xml:space="preserve">foi realizada por meio dos subtestes </w:t>
      </w:r>
      <w:r w:rsidR="003F62FC">
        <w:rPr>
          <w:rStyle w:val="Forte"/>
        </w:rPr>
        <w:t>Vocabulário</w:t>
      </w:r>
      <w:r w:rsidR="003F62FC">
        <w:t xml:space="preserve"> e </w:t>
      </w:r>
      <w:r w:rsidR="003F62FC">
        <w:rPr>
          <w:rStyle w:val="Forte"/>
        </w:rPr>
        <w:t>Semelhanças</w:t>
      </w:r>
      <w:r w:rsidR="003F62FC">
        <w:t xml:space="preserve"> da </w:t>
      </w:r>
      <w:r w:rsidR="003F62FC">
        <w:rPr>
          <w:rStyle w:val="Forte"/>
        </w:rPr>
        <w:t xml:space="preserve">Escala </w:t>
      </w:r>
      <w:proofErr w:type="spellStart"/>
      <w:r w:rsidR="003F62FC">
        <w:rPr>
          <w:rStyle w:val="Forte"/>
        </w:rPr>
        <w:t>Wechsler</w:t>
      </w:r>
      <w:proofErr w:type="spellEnd"/>
      <w:r w:rsidR="003F62FC">
        <w:rPr>
          <w:rStyle w:val="Forte"/>
        </w:rPr>
        <w:t xml:space="preserve"> Abreviada de Inteligência – WASI</w:t>
      </w:r>
      <w:r w:rsidR="003F62FC">
        <w:t xml:space="preserve">, permitindo examinar recursos de raciocínio verbal, amplitude lexical, conhecimento semântico e capacidade de abstração conceitual. Esses domínios estão relacionados ao funcionamento das áreas </w:t>
      </w:r>
      <w:proofErr w:type="spellStart"/>
      <w:r w:rsidR="003F62FC">
        <w:t>perisilvianas</w:t>
      </w:r>
      <w:proofErr w:type="spellEnd"/>
      <w:r w:rsidR="003F62FC">
        <w:t xml:space="preserve"> do hemisfério esquerdo, incluindo regiões do córtex pré-frontal inferior, temporal superior e parietal posterior, responsáveis pela mediação da linguagem, categorização e pensamento abstrato (</w:t>
      </w:r>
      <w:proofErr w:type="spellStart"/>
      <w:r w:rsidR="003F62FC">
        <w:t>Lezak</w:t>
      </w:r>
      <w:proofErr w:type="spellEnd"/>
      <w:r w:rsidR="003F62FC">
        <w:t xml:space="preserve">, </w:t>
      </w:r>
      <w:proofErr w:type="spellStart"/>
      <w:r w:rsidR="003F62FC">
        <w:t>Howieson</w:t>
      </w:r>
      <w:proofErr w:type="spellEnd"/>
      <w:r w:rsidR="003F62FC">
        <w:t xml:space="preserve"> &amp; </w:t>
      </w:r>
      <w:proofErr w:type="spellStart"/>
      <w:r w:rsidR="003F62FC">
        <w:t>Bigler</w:t>
      </w:r>
      <w:proofErr w:type="spellEnd"/>
      <w:r w:rsidR="003F62FC">
        <w:t>, 2012; Diamond, 2013).</w:t>
      </w:r>
    </w:p>
    <w:p w14:paraId="5E75FDF3" w14:textId="77777777" w:rsidR="005C591F" w:rsidRDefault="007A0DBE" w:rsidP="005C591F">
      <w:pPr>
        <w:pStyle w:val="NormalWeb"/>
        <w:spacing w:after="0" w:line="360" w:lineRule="auto"/>
        <w:ind w:firstLine="567"/>
      </w:pPr>
      <w:r>
        <w:t xml:space="preserve">No subteste </w:t>
      </w:r>
      <w:r w:rsidRPr="007A0DBE">
        <w:rPr>
          <w:b/>
          <w:bCs/>
        </w:rPr>
        <w:t>Vocabulário</w:t>
      </w:r>
      <w:r>
        <w:t xml:space="preserve"> (Escore Obtido = 65 | Classificação: Média Superior), observou-se repertório lexical amplo, boa capacidade de definição de conceitos e precisão na expressão verbal. O desempenho indica recursos consolidados de conhecimento cristalizado e eficiência na organização semântica.</w:t>
      </w:r>
    </w:p>
    <w:p w14:paraId="511FDA26" w14:textId="77777777" w:rsidR="005C591F" w:rsidRDefault="007A0DBE" w:rsidP="005C591F">
      <w:pPr>
        <w:pStyle w:val="NormalWeb"/>
        <w:spacing w:after="0" w:line="360" w:lineRule="auto"/>
        <w:ind w:firstLine="567"/>
      </w:pPr>
      <w:r>
        <w:t xml:space="preserve">Em </w:t>
      </w:r>
      <w:r w:rsidRPr="007A0DBE">
        <w:rPr>
          <w:b/>
          <w:bCs/>
        </w:rPr>
        <w:t>Semelhanças</w:t>
      </w:r>
      <w:r>
        <w:t xml:space="preserve"> (Escore Obtido = 51 | Classificação: Média), o resultado aponta capacidade adequada de abstração verbal, formação de conceitos e identificação de relações lógicas entre estímulos. O desempenho sugere raciocínio verbal funcional e compatível com a média normativa.</w:t>
      </w:r>
    </w:p>
    <w:p w14:paraId="5B8DEECB" w14:textId="7FF0BA16" w:rsidR="003F62FC" w:rsidRDefault="007A0DBE" w:rsidP="005C591F">
      <w:pPr>
        <w:pStyle w:val="NormalWeb"/>
        <w:spacing w:after="0" w:line="360" w:lineRule="auto"/>
        <w:ind w:firstLine="567"/>
      </w:pPr>
      <w:r>
        <w:t>Em síntese, o perfil evidencia habilidades verbais preservadas, com destaque para o conhecimento lexical e competência na expressão conceitual.</w:t>
      </w:r>
    </w:p>
    <w:p w14:paraId="0B766151" w14:textId="6ED7170C" w:rsidR="00BA0212" w:rsidRDefault="0043080B" w:rsidP="00BA0212">
      <w:pPr>
        <w:pStyle w:val="Ttulo3"/>
      </w:pPr>
      <w:r>
        <w:t>Escala de Execução</w:t>
      </w:r>
    </w:p>
    <w:tbl>
      <w:tblPr>
        <w:tblStyle w:val="TableNormal00"/>
        <w:tblW w:w="5000" w:type="pct"/>
        <w:tblInd w:w="0" w:type="dxa"/>
        <w:tblCellMar>
          <w:left w:w="10" w:type="dxa"/>
          <w:right w:w="10" w:type="dxa"/>
        </w:tblCellMar>
        <w:tblLook w:val="01E0" w:firstRow="1" w:lastRow="1" w:firstColumn="1" w:lastColumn="1" w:noHBand="0" w:noVBand="0"/>
      </w:tblPr>
      <w:tblGrid>
        <w:gridCol w:w="2026"/>
        <w:gridCol w:w="1589"/>
        <w:gridCol w:w="1396"/>
        <w:gridCol w:w="1551"/>
        <w:gridCol w:w="1460"/>
        <w:gridCol w:w="1312"/>
      </w:tblGrid>
      <w:tr w:rsidR="001336C1" w:rsidRPr="00BC5773" w14:paraId="679DE538" w14:textId="77777777" w:rsidTr="001336C1">
        <w:trPr>
          <w:trHeight w:val="20"/>
        </w:trPr>
        <w:tc>
          <w:tcPr>
            <w:tcW w:w="1085"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06CACE0A" w14:textId="77777777" w:rsidR="001336C1" w:rsidRPr="00BC5773" w:rsidRDefault="001336C1" w:rsidP="001336C1">
            <w:pPr>
              <w:pStyle w:val="TableParagraph"/>
              <w:spacing w:line="360" w:lineRule="auto"/>
              <w:rPr>
                <w:b/>
                <w:sz w:val="20"/>
                <w:szCs w:val="20"/>
              </w:rPr>
            </w:pPr>
            <w:r w:rsidRPr="00BC5773">
              <w:rPr>
                <w:b/>
                <w:spacing w:val="-4"/>
                <w:sz w:val="20"/>
                <w:szCs w:val="20"/>
              </w:rPr>
              <w:t>Testes</w:t>
            </w:r>
            <w:r w:rsidRPr="00BC5773">
              <w:rPr>
                <w:b/>
                <w:sz w:val="20"/>
                <w:szCs w:val="20"/>
              </w:rPr>
              <w:t xml:space="preserve"> </w:t>
            </w:r>
            <w:r w:rsidRPr="00BC5773">
              <w:rPr>
                <w:b/>
                <w:spacing w:val="-2"/>
                <w:sz w:val="20"/>
                <w:szCs w:val="20"/>
              </w:rPr>
              <w:t>Utilizados</w:t>
            </w:r>
          </w:p>
        </w:tc>
        <w:tc>
          <w:tcPr>
            <w:tcW w:w="85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2D4F0DAE" w14:textId="77777777" w:rsidR="001336C1" w:rsidRPr="00BC5773" w:rsidRDefault="001336C1" w:rsidP="001336C1">
            <w:pPr>
              <w:pStyle w:val="TableParagraph"/>
              <w:spacing w:line="360" w:lineRule="auto"/>
              <w:rPr>
                <w:b/>
                <w:sz w:val="20"/>
                <w:szCs w:val="20"/>
              </w:rPr>
            </w:pPr>
            <w:r w:rsidRPr="00BC5773">
              <w:rPr>
                <w:b/>
                <w:spacing w:val="-2"/>
                <w:sz w:val="20"/>
                <w:szCs w:val="20"/>
              </w:rPr>
              <w:t>Escore Máximo</w:t>
            </w:r>
          </w:p>
        </w:tc>
        <w:tc>
          <w:tcPr>
            <w:tcW w:w="748"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4CCCA0F4" w14:textId="77777777" w:rsidR="001336C1" w:rsidRPr="00BC5773" w:rsidRDefault="001336C1" w:rsidP="001336C1">
            <w:pPr>
              <w:pStyle w:val="TableParagraph"/>
              <w:spacing w:line="360" w:lineRule="auto"/>
              <w:rPr>
                <w:b/>
                <w:sz w:val="20"/>
                <w:szCs w:val="20"/>
              </w:rPr>
            </w:pPr>
            <w:r w:rsidRPr="00BC5773">
              <w:rPr>
                <w:b/>
                <w:spacing w:val="-2"/>
                <w:sz w:val="20"/>
                <w:szCs w:val="20"/>
              </w:rPr>
              <w:t>Escore</w:t>
            </w:r>
            <w:r>
              <w:rPr>
                <w:b/>
                <w:spacing w:val="-2"/>
                <w:sz w:val="20"/>
                <w:szCs w:val="20"/>
              </w:rPr>
              <w:t xml:space="preserve"> </w:t>
            </w:r>
            <w:r w:rsidRPr="00BC5773">
              <w:rPr>
                <w:b/>
                <w:spacing w:val="-2"/>
                <w:sz w:val="20"/>
                <w:szCs w:val="20"/>
              </w:rPr>
              <w:t>Médio</w:t>
            </w:r>
          </w:p>
        </w:tc>
        <w:tc>
          <w:tcPr>
            <w:tcW w:w="831"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61479B30" w14:textId="77777777" w:rsidR="001336C1" w:rsidRPr="00BC5773" w:rsidRDefault="001336C1" w:rsidP="001336C1">
            <w:pPr>
              <w:pStyle w:val="TableParagraph"/>
              <w:spacing w:line="360" w:lineRule="auto"/>
              <w:rPr>
                <w:b/>
                <w:sz w:val="20"/>
                <w:szCs w:val="20"/>
              </w:rPr>
            </w:pPr>
            <w:r w:rsidRPr="00BC5773">
              <w:rPr>
                <w:b/>
                <w:spacing w:val="-2"/>
                <w:sz w:val="20"/>
                <w:szCs w:val="20"/>
              </w:rPr>
              <w:t>Escore</w:t>
            </w:r>
            <w:r>
              <w:rPr>
                <w:b/>
                <w:spacing w:val="-2"/>
                <w:sz w:val="20"/>
                <w:szCs w:val="20"/>
              </w:rPr>
              <w:t xml:space="preserve"> </w:t>
            </w:r>
            <w:r w:rsidRPr="00BC5773">
              <w:rPr>
                <w:b/>
                <w:spacing w:val="-2"/>
                <w:sz w:val="20"/>
                <w:szCs w:val="20"/>
              </w:rPr>
              <w:t>Mínimo</w:t>
            </w:r>
          </w:p>
        </w:tc>
        <w:tc>
          <w:tcPr>
            <w:tcW w:w="782"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13196585" w14:textId="77777777" w:rsidR="001336C1" w:rsidRPr="00BC5773" w:rsidRDefault="001336C1" w:rsidP="001336C1">
            <w:pPr>
              <w:pStyle w:val="TableParagraph"/>
              <w:spacing w:line="360" w:lineRule="auto"/>
              <w:rPr>
                <w:b/>
                <w:sz w:val="20"/>
                <w:szCs w:val="20"/>
              </w:rPr>
            </w:pPr>
            <w:r w:rsidRPr="00BC5773">
              <w:rPr>
                <w:b/>
                <w:spacing w:val="-2"/>
                <w:sz w:val="20"/>
                <w:szCs w:val="20"/>
              </w:rPr>
              <w:t>Escore Obtido</w:t>
            </w:r>
          </w:p>
        </w:tc>
        <w:tc>
          <w:tcPr>
            <w:tcW w:w="703"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tcPr>
          <w:p w14:paraId="50585411" w14:textId="77777777" w:rsidR="001336C1" w:rsidRPr="00BC5773" w:rsidRDefault="001336C1" w:rsidP="001336C1">
            <w:pPr>
              <w:pStyle w:val="TableParagraph"/>
              <w:spacing w:line="360" w:lineRule="auto"/>
              <w:ind w:left="22"/>
              <w:rPr>
                <w:b/>
                <w:sz w:val="20"/>
                <w:szCs w:val="20"/>
              </w:rPr>
            </w:pPr>
            <w:r w:rsidRPr="00BC5773">
              <w:rPr>
                <w:b/>
                <w:spacing w:val="-2"/>
                <w:sz w:val="20"/>
                <w:szCs w:val="20"/>
              </w:rPr>
              <w:t>Classificação</w:t>
            </w:r>
          </w:p>
        </w:tc>
      </w:tr>
      <w:tr w:rsidR="001336C1" w:rsidRPr="00BC5773" w14:paraId="6576CA8B" w14:textId="77777777" w:rsidTr="001336C1">
        <w:trPr>
          <w:trHeight w:val="20"/>
        </w:trPr>
        <w:tc>
          <w:tcPr>
            <w:tcW w:w="1085"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2F6F7567" w14:textId="51174329" w:rsidR="001336C1" w:rsidRPr="001336C1" w:rsidRDefault="001336C1" w:rsidP="001336C1">
            <w:pPr>
              <w:pStyle w:val="TableParagraph"/>
              <w:spacing w:before="8" w:line="360" w:lineRule="auto"/>
              <w:ind w:left="110"/>
              <w:jc w:val="left"/>
              <w:rPr>
                <w:sz w:val="20"/>
                <w:szCs w:val="20"/>
              </w:rPr>
            </w:pPr>
            <w:r w:rsidRPr="001336C1">
              <w:rPr>
                <w:sz w:val="20"/>
                <w:szCs w:val="20"/>
              </w:rPr>
              <w:t>Cubos</w:t>
            </w:r>
          </w:p>
        </w:tc>
        <w:tc>
          <w:tcPr>
            <w:tcW w:w="851"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61F7C503" w14:textId="172D6298" w:rsidR="001336C1" w:rsidRPr="001336C1" w:rsidRDefault="001336C1" w:rsidP="001336C1">
            <w:pPr>
              <w:pStyle w:val="TableParagraph"/>
              <w:spacing w:before="4" w:line="360" w:lineRule="auto"/>
              <w:ind w:right="10"/>
              <w:rPr>
                <w:sz w:val="20"/>
                <w:szCs w:val="20"/>
              </w:rPr>
            </w:pPr>
            <w:r w:rsidRPr="001336C1">
              <w:rPr>
                <w:sz w:val="20"/>
                <w:szCs w:val="20"/>
              </w:rPr>
              <w:t>80</w:t>
            </w:r>
          </w:p>
        </w:tc>
        <w:tc>
          <w:tcPr>
            <w:tcW w:w="748"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794DE0B3" w14:textId="0D1D0299" w:rsidR="001336C1" w:rsidRPr="001336C1" w:rsidRDefault="001336C1" w:rsidP="001336C1">
            <w:pPr>
              <w:pStyle w:val="TableParagraph"/>
              <w:spacing w:before="4" w:line="360" w:lineRule="auto"/>
              <w:rPr>
                <w:sz w:val="20"/>
                <w:szCs w:val="20"/>
              </w:rPr>
            </w:pPr>
            <w:r w:rsidRPr="001336C1">
              <w:rPr>
                <w:spacing w:val="-5"/>
                <w:sz w:val="20"/>
                <w:szCs w:val="20"/>
              </w:rPr>
              <w:t>40 - 60</w:t>
            </w:r>
          </w:p>
        </w:tc>
        <w:tc>
          <w:tcPr>
            <w:tcW w:w="831"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3BB22059" w14:textId="765212AB" w:rsidR="001336C1" w:rsidRPr="001336C1" w:rsidRDefault="001336C1" w:rsidP="001336C1">
            <w:pPr>
              <w:pStyle w:val="TableParagraph"/>
              <w:spacing w:before="4" w:line="360" w:lineRule="auto"/>
              <w:ind w:left="27"/>
              <w:rPr>
                <w:sz w:val="20"/>
                <w:szCs w:val="20"/>
              </w:rPr>
            </w:pPr>
            <w:r w:rsidRPr="001336C1">
              <w:rPr>
                <w:sz w:val="20"/>
                <w:szCs w:val="20"/>
              </w:rPr>
              <w:t>20</w:t>
            </w:r>
          </w:p>
        </w:tc>
        <w:tc>
          <w:tcPr>
            <w:tcW w:w="782"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3B8FD0C5" w14:textId="1A5626AD" w:rsidR="001336C1" w:rsidRPr="001336C1" w:rsidRDefault="00387CCB" w:rsidP="001336C1">
            <w:pPr>
              <w:pStyle w:val="TableParagraph"/>
              <w:spacing w:before="4" w:line="360" w:lineRule="auto"/>
              <w:rPr>
                <w:sz w:val="20"/>
                <w:szCs w:val="20"/>
              </w:rPr>
            </w:pPr>
            <w:r>
              <w:rPr>
                <w:spacing w:val="-5"/>
                <w:sz w:val="20"/>
                <w:szCs w:val="20"/>
              </w:rPr>
              <w:t>38</w:t>
            </w:r>
          </w:p>
        </w:tc>
        <w:tc>
          <w:tcPr>
            <w:tcW w:w="703"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1748F8A0" w14:textId="632D6E9A" w:rsidR="001336C1" w:rsidRPr="001336C1" w:rsidRDefault="009B4B89" w:rsidP="001336C1">
            <w:pPr>
              <w:pStyle w:val="TableParagraph"/>
              <w:spacing w:before="4" w:line="360" w:lineRule="auto"/>
              <w:ind w:left="22"/>
              <w:rPr>
                <w:bCs/>
                <w:sz w:val="20"/>
                <w:szCs w:val="20"/>
              </w:rPr>
            </w:pPr>
            <w:r>
              <w:rPr>
                <w:bCs/>
                <w:spacing w:val="-2"/>
                <w:sz w:val="20"/>
                <w:szCs w:val="20"/>
              </w:rPr>
              <w:t>Média Inferior</w:t>
            </w:r>
          </w:p>
        </w:tc>
      </w:tr>
      <w:tr w:rsidR="001336C1" w:rsidRPr="00BC5773" w14:paraId="24B37DF7" w14:textId="77777777" w:rsidTr="001336C1">
        <w:trPr>
          <w:trHeight w:val="20"/>
        </w:trPr>
        <w:tc>
          <w:tcPr>
            <w:tcW w:w="1085" w:type="pct"/>
            <w:tcBorders>
              <w:top w:val="single" w:sz="8" w:space="0" w:color="000000"/>
              <w:left w:val="single" w:sz="8" w:space="0" w:color="000000"/>
              <w:bottom w:val="single" w:sz="8" w:space="0" w:color="000000"/>
              <w:right w:val="single" w:sz="8" w:space="0" w:color="000000"/>
            </w:tcBorders>
            <w:shd w:val="clear" w:color="auto" w:fill="A8D08D" w:themeFill="accent6" w:themeFillTint="99"/>
            <w:vAlign w:val="center"/>
          </w:tcPr>
          <w:p w14:paraId="19452E16" w14:textId="70FD5E01" w:rsidR="001336C1" w:rsidRPr="001336C1" w:rsidRDefault="001336C1" w:rsidP="001336C1">
            <w:pPr>
              <w:pStyle w:val="TableParagraph"/>
              <w:spacing w:before="9" w:line="360" w:lineRule="auto"/>
              <w:ind w:left="110"/>
              <w:jc w:val="left"/>
              <w:rPr>
                <w:sz w:val="20"/>
                <w:szCs w:val="20"/>
              </w:rPr>
            </w:pPr>
            <w:r w:rsidRPr="001336C1">
              <w:rPr>
                <w:spacing w:val="-2"/>
                <w:sz w:val="20"/>
                <w:szCs w:val="20"/>
              </w:rPr>
              <w:t>Raciocínio Matricial</w:t>
            </w:r>
          </w:p>
        </w:tc>
        <w:tc>
          <w:tcPr>
            <w:tcW w:w="851"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0E05B193" w14:textId="4A38648B" w:rsidR="001336C1" w:rsidRPr="001336C1" w:rsidRDefault="001336C1" w:rsidP="001336C1">
            <w:pPr>
              <w:pStyle w:val="TableParagraph"/>
              <w:spacing w:before="5" w:line="360" w:lineRule="auto"/>
              <w:ind w:right="10"/>
              <w:rPr>
                <w:sz w:val="20"/>
                <w:szCs w:val="20"/>
              </w:rPr>
            </w:pPr>
            <w:r w:rsidRPr="001336C1">
              <w:rPr>
                <w:sz w:val="20"/>
                <w:szCs w:val="20"/>
              </w:rPr>
              <w:t>80</w:t>
            </w:r>
          </w:p>
        </w:tc>
        <w:tc>
          <w:tcPr>
            <w:tcW w:w="748"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0B7A14FE" w14:textId="79F6D267" w:rsidR="001336C1" w:rsidRPr="001336C1" w:rsidRDefault="001336C1" w:rsidP="001336C1">
            <w:pPr>
              <w:pStyle w:val="TableParagraph"/>
              <w:spacing w:before="5" w:line="360" w:lineRule="auto"/>
              <w:rPr>
                <w:sz w:val="20"/>
                <w:szCs w:val="20"/>
              </w:rPr>
            </w:pPr>
            <w:r w:rsidRPr="001336C1">
              <w:rPr>
                <w:spacing w:val="-5"/>
                <w:sz w:val="20"/>
                <w:szCs w:val="20"/>
              </w:rPr>
              <w:t>40 - 60</w:t>
            </w:r>
          </w:p>
        </w:tc>
        <w:tc>
          <w:tcPr>
            <w:tcW w:w="831"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65841DC7" w14:textId="5626E1C0" w:rsidR="001336C1" w:rsidRPr="001336C1" w:rsidRDefault="001336C1" w:rsidP="001336C1">
            <w:pPr>
              <w:pStyle w:val="TableParagraph"/>
              <w:spacing w:before="5" w:line="360" w:lineRule="auto"/>
              <w:ind w:left="27"/>
              <w:rPr>
                <w:sz w:val="20"/>
                <w:szCs w:val="20"/>
              </w:rPr>
            </w:pPr>
            <w:r w:rsidRPr="001336C1">
              <w:rPr>
                <w:sz w:val="20"/>
                <w:szCs w:val="20"/>
              </w:rPr>
              <w:t>20</w:t>
            </w:r>
          </w:p>
        </w:tc>
        <w:tc>
          <w:tcPr>
            <w:tcW w:w="782"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18773C67" w14:textId="3FE81065" w:rsidR="001336C1" w:rsidRPr="001336C1" w:rsidRDefault="009B4B89" w:rsidP="001336C1">
            <w:pPr>
              <w:pStyle w:val="TableParagraph"/>
              <w:spacing w:before="5" w:line="360" w:lineRule="auto"/>
              <w:rPr>
                <w:sz w:val="20"/>
                <w:szCs w:val="20"/>
              </w:rPr>
            </w:pPr>
            <w:r>
              <w:rPr>
                <w:spacing w:val="-5"/>
                <w:sz w:val="20"/>
                <w:szCs w:val="20"/>
              </w:rPr>
              <w:t>54</w:t>
            </w:r>
          </w:p>
        </w:tc>
        <w:tc>
          <w:tcPr>
            <w:tcW w:w="703" w:type="pct"/>
            <w:tcBorders>
              <w:top w:val="single" w:sz="8" w:space="0" w:color="000000"/>
              <w:left w:val="single" w:sz="8" w:space="0" w:color="000000"/>
              <w:bottom w:val="single" w:sz="8" w:space="0" w:color="000000"/>
              <w:right w:val="single" w:sz="8" w:space="0" w:color="000000"/>
            </w:tcBorders>
            <w:shd w:val="clear" w:color="auto" w:fill="E2EFD9" w:themeFill="accent6" w:themeFillTint="33"/>
            <w:vAlign w:val="center"/>
          </w:tcPr>
          <w:p w14:paraId="3154FE7B" w14:textId="53B6C5D0" w:rsidR="001336C1" w:rsidRPr="001336C1" w:rsidRDefault="001336C1" w:rsidP="001336C1">
            <w:pPr>
              <w:pStyle w:val="TableParagraph"/>
              <w:keepNext/>
              <w:spacing w:before="5" w:line="360" w:lineRule="auto"/>
              <w:ind w:left="22"/>
              <w:rPr>
                <w:bCs/>
                <w:sz w:val="20"/>
                <w:szCs w:val="20"/>
              </w:rPr>
            </w:pPr>
            <w:r w:rsidRPr="001336C1">
              <w:rPr>
                <w:bCs/>
                <w:spacing w:val="-2"/>
                <w:sz w:val="20"/>
                <w:szCs w:val="20"/>
              </w:rPr>
              <w:t xml:space="preserve">Média </w:t>
            </w:r>
          </w:p>
        </w:tc>
      </w:tr>
    </w:tbl>
    <w:p w14:paraId="72B87CF9" w14:textId="738F9C93" w:rsidR="00BA0212" w:rsidRDefault="00BA0212" w:rsidP="00BA0212">
      <w:pPr>
        <w:pStyle w:val="Legenda"/>
      </w:pPr>
      <w:r>
        <w:t xml:space="preserve">Tabela </w:t>
      </w:r>
      <w:fldSimple w:instr=" SEQ Tabela \* ARABIC ">
        <w:r w:rsidR="00BE17DA">
          <w:rPr>
            <w:noProof/>
          </w:rPr>
          <w:t>2</w:t>
        </w:r>
      </w:fldSimple>
      <w:r>
        <w:t xml:space="preserve"> Resultados d</w:t>
      </w:r>
      <w:r w:rsidR="0043080B">
        <w:t>a escala de execução</w:t>
      </w:r>
    </w:p>
    <w:p w14:paraId="738ECD5A" w14:textId="34BCF818" w:rsidR="00791E4A" w:rsidRDefault="00BA0212" w:rsidP="007C556E">
      <w:pPr>
        <w:pStyle w:val="NormalWeb"/>
        <w:spacing w:after="0" w:line="360" w:lineRule="auto"/>
      </w:pPr>
      <w:r>
        <w:rPr>
          <w:b/>
          <w:bCs/>
        </w:rPr>
        <w:t>Interpretação</w:t>
      </w:r>
      <w:r>
        <w:t>:</w:t>
      </w:r>
      <w:r w:rsidR="00D75A5A">
        <w:t xml:space="preserve"> </w:t>
      </w:r>
      <w:r w:rsidR="00791E4A">
        <w:t xml:space="preserve">A avaliação de </w:t>
      </w:r>
      <w:r w:rsidR="00791E4A">
        <w:rPr>
          <w:rStyle w:val="Forte"/>
        </w:rPr>
        <w:t xml:space="preserve">gnosias e praxias do </w:t>
      </w:r>
      <w:r w:rsidR="008150DE">
        <w:rPr>
          <w:rStyle w:val="Forte"/>
        </w:rPr>
        <w:t>Fabrício</w:t>
      </w:r>
      <w:r w:rsidR="00791E4A">
        <w:t xml:space="preserve"> foi realizada por meio dos subtestes </w:t>
      </w:r>
      <w:r w:rsidR="00791E4A">
        <w:rPr>
          <w:rStyle w:val="Forte"/>
        </w:rPr>
        <w:t>Cubos</w:t>
      </w:r>
      <w:r w:rsidR="00791E4A">
        <w:t xml:space="preserve"> e </w:t>
      </w:r>
      <w:r w:rsidR="00791E4A">
        <w:rPr>
          <w:rStyle w:val="Forte"/>
        </w:rPr>
        <w:t>Raciocínio Matricial</w:t>
      </w:r>
      <w:r w:rsidR="00791E4A">
        <w:t xml:space="preserve"> da </w:t>
      </w:r>
      <w:r w:rsidR="00791E4A">
        <w:rPr>
          <w:rStyle w:val="Forte"/>
        </w:rPr>
        <w:t xml:space="preserve">Escala </w:t>
      </w:r>
      <w:proofErr w:type="spellStart"/>
      <w:r w:rsidR="00791E4A">
        <w:rPr>
          <w:rStyle w:val="Forte"/>
        </w:rPr>
        <w:t>Wechsler</w:t>
      </w:r>
      <w:proofErr w:type="spellEnd"/>
      <w:r w:rsidR="00791E4A">
        <w:rPr>
          <w:rStyle w:val="Forte"/>
        </w:rPr>
        <w:t xml:space="preserve"> Abreviada de Inteligência – WASI</w:t>
      </w:r>
      <w:r w:rsidR="00791E4A">
        <w:t xml:space="preserve">, permitindo examinar habilidades de raciocínio visuoespacial, análise de padrões, integração perceptual e organização motora. Esses domínios estão relacionados ao funcionamento das áreas </w:t>
      </w:r>
      <w:proofErr w:type="spellStart"/>
      <w:r w:rsidR="00791E4A">
        <w:t>occipito</w:t>
      </w:r>
      <w:proofErr w:type="spellEnd"/>
      <w:r w:rsidR="00791E4A">
        <w:t>-parietais e pré-frontais, responsáveis pela análise visual, planejamento espacial e execução motora coordenada (</w:t>
      </w:r>
      <w:proofErr w:type="spellStart"/>
      <w:r w:rsidR="00791E4A">
        <w:t>Lezak</w:t>
      </w:r>
      <w:proofErr w:type="spellEnd"/>
      <w:r w:rsidR="00791E4A">
        <w:t xml:space="preserve">, </w:t>
      </w:r>
      <w:proofErr w:type="spellStart"/>
      <w:r w:rsidR="00791E4A">
        <w:t>Howieson</w:t>
      </w:r>
      <w:proofErr w:type="spellEnd"/>
      <w:r w:rsidR="00791E4A">
        <w:t xml:space="preserve"> &amp; </w:t>
      </w:r>
      <w:proofErr w:type="spellStart"/>
      <w:r w:rsidR="00791E4A">
        <w:t>Bigler</w:t>
      </w:r>
      <w:proofErr w:type="spellEnd"/>
      <w:r w:rsidR="00791E4A">
        <w:t>, 2012).</w:t>
      </w:r>
    </w:p>
    <w:p w14:paraId="50A2EA8B" w14:textId="77777777" w:rsidR="00874CDF" w:rsidRDefault="00874CDF" w:rsidP="007C556E">
      <w:pPr>
        <w:pStyle w:val="NormalWeb"/>
        <w:spacing w:after="0" w:line="360" w:lineRule="auto"/>
        <w:ind w:firstLine="567"/>
      </w:pPr>
      <w:r>
        <w:t xml:space="preserve">No subteste Cubos (Escore Obtido = 38 | Classificação: Média Inferior), observou-se desempenho abaixo da média esperada, sugerindo maior esforço em tarefas que exigem organização visuoespacial, análise de padrões e coordenação </w:t>
      </w:r>
      <w:proofErr w:type="spellStart"/>
      <w:r>
        <w:t>visuomotora</w:t>
      </w:r>
      <w:proofErr w:type="spellEnd"/>
      <w:r>
        <w:t xml:space="preserve"> sob demanda de tempo. O resultado pode indicar menor eficiência na integração perceptiva e na estruturação espacial.</w:t>
      </w:r>
    </w:p>
    <w:p w14:paraId="211DD8B4" w14:textId="77777777" w:rsidR="00874CDF" w:rsidRDefault="00874CDF" w:rsidP="007C556E">
      <w:pPr>
        <w:pStyle w:val="NormalWeb"/>
        <w:spacing w:after="0" w:line="360" w:lineRule="auto"/>
        <w:ind w:firstLine="567"/>
      </w:pPr>
      <w:r>
        <w:lastRenderedPageBreak/>
        <w:t>No subteste Raciocínio Matricial (Escore Obtido = 54 | Classificação: Média), o desempenho situou-se dentro da média, demonstrando capacidade adequada de identificação de padrões, raciocínio lógico-abstrato não verbal e resolução de problemas visuais.</w:t>
      </w:r>
    </w:p>
    <w:p w14:paraId="10A67F08" w14:textId="0F75EE43" w:rsidR="00BA0212" w:rsidRDefault="00874CDF" w:rsidP="007C556E">
      <w:pPr>
        <w:pStyle w:val="NormalWeb"/>
        <w:spacing w:after="0" w:line="360" w:lineRule="auto"/>
        <w:ind w:firstLine="567"/>
      </w:pPr>
      <w:r>
        <w:t>O conjunto dos achados indica funcionamento perceptual preservado, com desempenho mais consistente em tarefas de raciocínio abstrato do que em atividades que exigem construção visuoespacial estruturada.</w:t>
      </w:r>
    </w:p>
    <w:p w14:paraId="40443534" w14:textId="77777777" w:rsidR="00BA0212" w:rsidRPr="00805219" w:rsidRDefault="00BA0212" w:rsidP="00874CDF">
      <w:pPr>
        <w:pStyle w:val="Ttulo1"/>
      </w:pPr>
      <w:r w:rsidRPr="00805219">
        <w:t>BPA</w:t>
      </w:r>
      <w:r>
        <w:t>-2</w:t>
      </w:r>
      <w:r w:rsidRPr="00805219">
        <w:t xml:space="preserve"> Bateria Psicológica para Avaliação da Atenção </w:t>
      </w:r>
    </w:p>
    <w:p w14:paraId="13B9DE64" w14:textId="77777777" w:rsidR="00BA0212" w:rsidRPr="00805219" w:rsidRDefault="00BA0212" w:rsidP="00BA0212">
      <w:pPr>
        <w:spacing w:after="0" w:line="240" w:lineRule="auto"/>
        <w:rPr>
          <w:rFonts w:eastAsia="Times New Roman" w:cs="Times New Roman"/>
          <w:b/>
          <w:bCs/>
          <w:color w:val="000000"/>
          <w:sz w:val="16"/>
          <w:szCs w:val="16"/>
        </w:rPr>
      </w:pPr>
    </w:p>
    <w:p w14:paraId="5CAE1EAF" w14:textId="678EDBDA" w:rsidR="00BE09C8" w:rsidRDefault="00BA0212" w:rsidP="00BA0212">
      <w:pPr>
        <w:spacing w:line="360" w:lineRule="auto"/>
        <w:rPr>
          <w:rFonts w:cs="Times New Roman"/>
        </w:rPr>
      </w:pPr>
      <w:r w:rsidRPr="00805219">
        <w:rPr>
          <w:rFonts w:cs="Times New Roman"/>
          <w:b/>
          <w:bCs/>
        </w:rPr>
        <w:t>DEFINIÇÃO</w:t>
      </w:r>
      <w:r>
        <w:rPr>
          <w:rFonts w:cs="Times New Roman"/>
          <w:b/>
          <w:bCs/>
        </w:rPr>
        <w:t xml:space="preserve">: </w:t>
      </w:r>
      <w:r w:rsidRPr="00805219">
        <w:rPr>
          <w:rFonts w:cs="Times New Roman"/>
        </w:rPr>
        <w:t xml:space="preserve"> A Bateria Psicológica para Avaliação da Atenção-2 (BPA-2) tem como objetivo mensurar a capacidade geral de atenção, e também avaliar individualmente três tipos de atenção específicos, quais sejam, Atenção Concentrada (AC), Atenção Dividida (AD) e Atenção Alternada (AA). A Atenção Concentrada indica a capacidade de uma pessoa em selecionar apenas uma fonte de informação diante de vários estímulos distratores em um tempo predeterminado. A Atenção Dividida indica a capacidade de uma pessoa para procurar dois ou mais estímulos simultaneamente em um tempo predeterminado, e com vários distratores ao redor. Por último a Atenção Alternada, fornece uma informação quanto a capacidade de uma pessoa em focar sua atenção e selecionar ora um estímulo, ora outro, por um determinado período de tempo e diante de vários estímulos distratores.</w:t>
      </w:r>
    </w:p>
    <w:tbl>
      <w:tblPr>
        <w:tblStyle w:val="Tabelacomgrade"/>
        <w:tblW w:w="5000" w:type="pct"/>
        <w:jc w:val="center"/>
        <w:tblLook w:val="04A0" w:firstRow="1" w:lastRow="0" w:firstColumn="1" w:lastColumn="0" w:noHBand="0" w:noVBand="1"/>
      </w:tblPr>
      <w:tblGrid>
        <w:gridCol w:w="3295"/>
        <w:gridCol w:w="1564"/>
        <w:gridCol w:w="1366"/>
        <w:gridCol w:w="3119"/>
      </w:tblGrid>
      <w:tr w:rsidR="00BA0212" w:rsidRPr="00CD0237" w14:paraId="63D7D85E" w14:textId="77777777" w:rsidTr="00CD0237">
        <w:trPr>
          <w:trHeight w:val="20"/>
          <w:jc w:val="center"/>
        </w:trPr>
        <w:tc>
          <w:tcPr>
            <w:tcW w:w="1763" w:type="pct"/>
            <w:shd w:val="clear" w:color="auto" w:fill="A8D08D" w:themeFill="accent6" w:themeFillTint="99"/>
          </w:tcPr>
          <w:p w14:paraId="67F57269" w14:textId="77777777" w:rsidR="00BA0212" w:rsidRPr="00CD0237" w:rsidRDefault="00BA0212" w:rsidP="00CD0237">
            <w:pPr>
              <w:spacing w:after="0" w:line="360" w:lineRule="auto"/>
              <w:rPr>
                <w:rFonts w:eastAsia="Times New Roman" w:cs="Times New Roman"/>
                <w:b/>
                <w:bCs/>
                <w:sz w:val="20"/>
                <w:szCs w:val="20"/>
              </w:rPr>
            </w:pPr>
            <w:r w:rsidRPr="00CD0237">
              <w:rPr>
                <w:rFonts w:eastAsia="Times New Roman" w:cs="Times New Roman"/>
                <w:b/>
                <w:bCs/>
                <w:sz w:val="20"/>
                <w:szCs w:val="20"/>
              </w:rPr>
              <w:t>ATENÇÃO BPA</w:t>
            </w:r>
          </w:p>
        </w:tc>
        <w:tc>
          <w:tcPr>
            <w:tcW w:w="837" w:type="pct"/>
            <w:shd w:val="clear" w:color="auto" w:fill="A8D08D" w:themeFill="accent6" w:themeFillTint="99"/>
          </w:tcPr>
          <w:p w14:paraId="4E331C61" w14:textId="77777777" w:rsidR="00BA0212" w:rsidRPr="00CD0237" w:rsidRDefault="00BA0212" w:rsidP="00CD0237">
            <w:pPr>
              <w:spacing w:after="0" w:line="360" w:lineRule="auto"/>
              <w:rPr>
                <w:rFonts w:eastAsia="Times New Roman" w:cs="Times New Roman"/>
                <w:b/>
                <w:bCs/>
                <w:sz w:val="20"/>
                <w:szCs w:val="20"/>
              </w:rPr>
            </w:pPr>
            <w:r w:rsidRPr="00CD0237">
              <w:rPr>
                <w:rFonts w:eastAsia="Times New Roman" w:cs="Times New Roman"/>
                <w:b/>
                <w:bCs/>
                <w:sz w:val="20"/>
                <w:szCs w:val="20"/>
              </w:rPr>
              <w:t>Pontos</w:t>
            </w:r>
          </w:p>
        </w:tc>
        <w:tc>
          <w:tcPr>
            <w:tcW w:w="731" w:type="pct"/>
            <w:shd w:val="clear" w:color="auto" w:fill="A8D08D" w:themeFill="accent6" w:themeFillTint="99"/>
          </w:tcPr>
          <w:p w14:paraId="19D4A735" w14:textId="77777777" w:rsidR="00BA0212" w:rsidRPr="00CD0237" w:rsidRDefault="00BA0212" w:rsidP="00CD0237">
            <w:pPr>
              <w:spacing w:after="0" w:line="360" w:lineRule="auto"/>
              <w:rPr>
                <w:rFonts w:eastAsia="Times New Roman" w:cs="Times New Roman"/>
                <w:b/>
                <w:bCs/>
                <w:sz w:val="20"/>
                <w:szCs w:val="20"/>
              </w:rPr>
            </w:pPr>
            <w:r w:rsidRPr="00CD0237">
              <w:rPr>
                <w:rFonts w:eastAsia="Times New Roman" w:cs="Times New Roman"/>
                <w:b/>
                <w:bCs/>
                <w:sz w:val="20"/>
                <w:szCs w:val="20"/>
              </w:rPr>
              <w:t>Percentil</w:t>
            </w:r>
          </w:p>
        </w:tc>
        <w:tc>
          <w:tcPr>
            <w:tcW w:w="1669" w:type="pct"/>
            <w:shd w:val="clear" w:color="auto" w:fill="A8D08D" w:themeFill="accent6" w:themeFillTint="99"/>
          </w:tcPr>
          <w:p w14:paraId="0E1F5A4C" w14:textId="77777777" w:rsidR="00BA0212" w:rsidRPr="00CD0237" w:rsidRDefault="00BA0212" w:rsidP="00CD0237">
            <w:pPr>
              <w:spacing w:after="0" w:line="360" w:lineRule="auto"/>
              <w:rPr>
                <w:rFonts w:eastAsia="Times New Roman" w:cs="Times New Roman"/>
                <w:b/>
                <w:bCs/>
                <w:sz w:val="20"/>
                <w:szCs w:val="20"/>
              </w:rPr>
            </w:pPr>
            <w:r w:rsidRPr="00CD0237">
              <w:rPr>
                <w:rFonts w:eastAsia="Times New Roman" w:cs="Times New Roman"/>
                <w:b/>
                <w:bCs/>
                <w:sz w:val="20"/>
                <w:szCs w:val="20"/>
              </w:rPr>
              <w:t>Classificação</w:t>
            </w:r>
          </w:p>
        </w:tc>
      </w:tr>
      <w:tr w:rsidR="00CD0237" w:rsidRPr="00CD0237" w14:paraId="383E9749" w14:textId="77777777" w:rsidTr="00CD0237">
        <w:trPr>
          <w:trHeight w:val="20"/>
          <w:jc w:val="center"/>
        </w:trPr>
        <w:tc>
          <w:tcPr>
            <w:tcW w:w="1763" w:type="pct"/>
            <w:shd w:val="clear" w:color="auto" w:fill="E2EFD9" w:themeFill="accent6" w:themeFillTint="33"/>
          </w:tcPr>
          <w:p w14:paraId="6A948847" w14:textId="77777777" w:rsidR="00CD0237" w:rsidRPr="00CD0237" w:rsidRDefault="00CD0237" w:rsidP="00CD0237">
            <w:pPr>
              <w:spacing w:after="0" w:line="360" w:lineRule="auto"/>
              <w:rPr>
                <w:rFonts w:eastAsia="Times New Roman" w:cs="Times New Roman"/>
                <w:sz w:val="20"/>
                <w:szCs w:val="20"/>
              </w:rPr>
            </w:pPr>
            <w:r w:rsidRPr="00CD0237">
              <w:rPr>
                <w:rFonts w:cs="Times New Roman"/>
                <w:sz w:val="20"/>
                <w:szCs w:val="20"/>
              </w:rPr>
              <w:t>Atenção Concentrada - AC</w:t>
            </w:r>
          </w:p>
        </w:tc>
        <w:tc>
          <w:tcPr>
            <w:tcW w:w="837" w:type="pct"/>
            <w:shd w:val="clear" w:color="auto" w:fill="E2EFD9" w:themeFill="accent6" w:themeFillTint="33"/>
            <w:vAlign w:val="bottom"/>
          </w:tcPr>
          <w:p w14:paraId="5F3D0ED7" w14:textId="0A019048" w:rsidR="00CD0237" w:rsidRPr="00CD0237" w:rsidRDefault="00CD0237" w:rsidP="00CD0237">
            <w:pPr>
              <w:spacing w:after="0" w:line="360" w:lineRule="auto"/>
              <w:rPr>
                <w:rFonts w:eastAsia="Times New Roman" w:cs="Times New Roman"/>
                <w:sz w:val="20"/>
                <w:szCs w:val="20"/>
              </w:rPr>
            </w:pPr>
            <w:r w:rsidRPr="00CD0237">
              <w:rPr>
                <w:rFonts w:cs="Times New Roman"/>
                <w:color w:val="000000"/>
                <w:sz w:val="20"/>
                <w:szCs w:val="20"/>
              </w:rPr>
              <w:t>57</w:t>
            </w:r>
          </w:p>
        </w:tc>
        <w:tc>
          <w:tcPr>
            <w:tcW w:w="731" w:type="pct"/>
            <w:shd w:val="clear" w:color="auto" w:fill="E2EFD9" w:themeFill="accent6" w:themeFillTint="33"/>
            <w:vAlign w:val="bottom"/>
          </w:tcPr>
          <w:p w14:paraId="446F4265" w14:textId="608F1F7D" w:rsidR="00CD0237" w:rsidRPr="00CD0237" w:rsidRDefault="00CD0237" w:rsidP="00CD0237">
            <w:pPr>
              <w:spacing w:after="0" w:line="360" w:lineRule="auto"/>
              <w:rPr>
                <w:rFonts w:eastAsia="Times New Roman" w:cs="Times New Roman"/>
                <w:sz w:val="20"/>
                <w:szCs w:val="20"/>
              </w:rPr>
            </w:pPr>
            <w:r w:rsidRPr="00CD0237">
              <w:rPr>
                <w:rFonts w:cs="Times New Roman"/>
                <w:color w:val="000000"/>
                <w:sz w:val="20"/>
                <w:szCs w:val="20"/>
              </w:rPr>
              <w:t>10</w:t>
            </w:r>
          </w:p>
        </w:tc>
        <w:tc>
          <w:tcPr>
            <w:tcW w:w="1669" w:type="pct"/>
            <w:shd w:val="clear" w:color="auto" w:fill="E2EFD9" w:themeFill="accent6" w:themeFillTint="33"/>
          </w:tcPr>
          <w:p w14:paraId="7B52F2EE" w14:textId="7F3D156F" w:rsidR="00CD0237" w:rsidRPr="00CD0237" w:rsidRDefault="00CD0237" w:rsidP="00CD0237">
            <w:pPr>
              <w:spacing w:after="0" w:line="360" w:lineRule="auto"/>
              <w:rPr>
                <w:rFonts w:eastAsia="Times New Roman" w:cs="Times New Roman"/>
                <w:b/>
                <w:sz w:val="20"/>
                <w:szCs w:val="20"/>
              </w:rPr>
            </w:pPr>
            <w:r w:rsidRPr="00CD0237">
              <w:rPr>
                <w:rFonts w:cs="Times New Roman"/>
                <w:b/>
                <w:sz w:val="20"/>
                <w:szCs w:val="20"/>
              </w:rPr>
              <w:t xml:space="preserve">Inferior </w:t>
            </w:r>
          </w:p>
        </w:tc>
      </w:tr>
      <w:tr w:rsidR="00CD0237" w:rsidRPr="00CD0237" w14:paraId="0D4159DB" w14:textId="77777777" w:rsidTr="00CD0237">
        <w:trPr>
          <w:trHeight w:val="20"/>
          <w:jc w:val="center"/>
        </w:trPr>
        <w:tc>
          <w:tcPr>
            <w:tcW w:w="1763" w:type="pct"/>
            <w:shd w:val="clear" w:color="auto" w:fill="E2EFD9" w:themeFill="accent6" w:themeFillTint="33"/>
          </w:tcPr>
          <w:p w14:paraId="543EAB0D" w14:textId="77777777" w:rsidR="00CD0237" w:rsidRPr="00CD0237" w:rsidRDefault="00CD0237" w:rsidP="00CD0237">
            <w:pPr>
              <w:spacing w:after="0" w:line="360" w:lineRule="auto"/>
              <w:rPr>
                <w:rFonts w:eastAsia="Times New Roman" w:cs="Times New Roman"/>
                <w:sz w:val="20"/>
                <w:szCs w:val="20"/>
              </w:rPr>
            </w:pPr>
            <w:r w:rsidRPr="00CD0237">
              <w:rPr>
                <w:rFonts w:cs="Times New Roman"/>
                <w:sz w:val="20"/>
                <w:szCs w:val="20"/>
              </w:rPr>
              <w:t>Atenção Dividida - AD</w:t>
            </w:r>
          </w:p>
        </w:tc>
        <w:tc>
          <w:tcPr>
            <w:tcW w:w="837" w:type="pct"/>
            <w:shd w:val="clear" w:color="auto" w:fill="E2EFD9" w:themeFill="accent6" w:themeFillTint="33"/>
            <w:vAlign w:val="bottom"/>
          </w:tcPr>
          <w:p w14:paraId="03350245" w14:textId="4459B99B" w:rsidR="00CD0237" w:rsidRPr="00CD0237" w:rsidRDefault="00CD0237" w:rsidP="00CD0237">
            <w:pPr>
              <w:spacing w:after="0" w:line="360" w:lineRule="auto"/>
              <w:rPr>
                <w:rFonts w:eastAsia="Times New Roman" w:cs="Times New Roman"/>
                <w:sz w:val="20"/>
                <w:szCs w:val="20"/>
              </w:rPr>
            </w:pPr>
            <w:r w:rsidRPr="00CD0237">
              <w:rPr>
                <w:rFonts w:cs="Times New Roman"/>
                <w:color w:val="000000"/>
                <w:sz w:val="20"/>
                <w:szCs w:val="20"/>
              </w:rPr>
              <w:t>45</w:t>
            </w:r>
          </w:p>
        </w:tc>
        <w:tc>
          <w:tcPr>
            <w:tcW w:w="731" w:type="pct"/>
            <w:shd w:val="clear" w:color="auto" w:fill="E2EFD9" w:themeFill="accent6" w:themeFillTint="33"/>
            <w:vAlign w:val="bottom"/>
          </w:tcPr>
          <w:p w14:paraId="23A4BDCD" w14:textId="431B723C" w:rsidR="00CD0237" w:rsidRPr="00CD0237" w:rsidRDefault="00CD0237" w:rsidP="00CD0237">
            <w:pPr>
              <w:spacing w:after="0" w:line="360" w:lineRule="auto"/>
              <w:rPr>
                <w:rFonts w:eastAsia="Times New Roman" w:cs="Times New Roman"/>
                <w:sz w:val="20"/>
                <w:szCs w:val="20"/>
              </w:rPr>
            </w:pPr>
            <w:r w:rsidRPr="00CD0237">
              <w:rPr>
                <w:rFonts w:cs="Times New Roman"/>
                <w:color w:val="000000"/>
                <w:sz w:val="20"/>
                <w:szCs w:val="20"/>
              </w:rPr>
              <w:t>25</w:t>
            </w:r>
          </w:p>
        </w:tc>
        <w:tc>
          <w:tcPr>
            <w:tcW w:w="1669" w:type="pct"/>
            <w:shd w:val="clear" w:color="auto" w:fill="E2EFD9" w:themeFill="accent6" w:themeFillTint="33"/>
          </w:tcPr>
          <w:p w14:paraId="021225D0" w14:textId="650429DC" w:rsidR="00CD0237" w:rsidRPr="00CD0237" w:rsidRDefault="00CD0237" w:rsidP="00CD0237">
            <w:pPr>
              <w:spacing w:after="0" w:line="360" w:lineRule="auto"/>
              <w:rPr>
                <w:rFonts w:eastAsia="Times New Roman" w:cs="Times New Roman"/>
                <w:b/>
                <w:sz w:val="20"/>
                <w:szCs w:val="20"/>
              </w:rPr>
            </w:pPr>
            <w:r w:rsidRPr="00CD0237">
              <w:rPr>
                <w:rFonts w:cs="Times New Roman"/>
                <w:b/>
                <w:sz w:val="20"/>
                <w:szCs w:val="20"/>
              </w:rPr>
              <w:t xml:space="preserve">Média Inferior </w:t>
            </w:r>
          </w:p>
        </w:tc>
      </w:tr>
      <w:tr w:rsidR="00CD0237" w:rsidRPr="00CD0237" w14:paraId="489F8467" w14:textId="77777777" w:rsidTr="00CD0237">
        <w:trPr>
          <w:trHeight w:val="20"/>
          <w:jc w:val="center"/>
        </w:trPr>
        <w:tc>
          <w:tcPr>
            <w:tcW w:w="1763" w:type="pct"/>
            <w:shd w:val="clear" w:color="auto" w:fill="E2EFD9" w:themeFill="accent6" w:themeFillTint="33"/>
          </w:tcPr>
          <w:p w14:paraId="1F20F05E" w14:textId="77777777" w:rsidR="00CD0237" w:rsidRPr="00CD0237" w:rsidRDefault="00CD0237" w:rsidP="00CD0237">
            <w:pPr>
              <w:spacing w:after="0" w:line="360" w:lineRule="auto"/>
              <w:rPr>
                <w:rFonts w:eastAsia="Times New Roman" w:cs="Times New Roman"/>
                <w:sz w:val="20"/>
                <w:szCs w:val="20"/>
              </w:rPr>
            </w:pPr>
            <w:r w:rsidRPr="00CD0237">
              <w:rPr>
                <w:rFonts w:cs="Times New Roman"/>
                <w:sz w:val="20"/>
                <w:szCs w:val="20"/>
              </w:rPr>
              <w:t>Atenção Alternada - AA</w:t>
            </w:r>
          </w:p>
        </w:tc>
        <w:tc>
          <w:tcPr>
            <w:tcW w:w="837" w:type="pct"/>
            <w:shd w:val="clear" w:color="auto" w:fill="E2EFD9" w:themeFill="accent6" w:themeFillTint="33"/>
            <w:vAlign w:val="bottom"/>
          </w:tcPr>
          <w:p w14:paraId="4DB20D65" w14:textId="2EE63C38" w:rsidR="00CD0237" w:rsidRPr="00CD0237" w:rsidRDefault="00CD0237" w:rsidP="00CD0237">
            <w:pPr>
              <w:spacing w:after="0" w:line="360" w:lineRule="auto"/>
              <w:rPr>
                <w:rFonts w:eastAsia="Times New Roman" w:cs="Times New Roman"/>
                <w:sz w:val="20"/>
                <w:szCs w:val="20"/>
              </w:rPr>
            </w:pPr>
            <w:r w:rsidRPr="00CD0237">
              <w:rPr>
                <w:rFonts w:cs="Times New Roman"/>
                <w:color w:val="000000"/>
                <w:sz w:val="20"/>
                <w:szCs w:val="20"/>
              </w:rPr>
              <w:t>63</w:t>
            </w:r>
          </w:p>
        </w:tc>
        <w:tc>
          <w:tcPr>
            <w:tcW w:w="731" w:type="pct"/>
            <w:shd w:val="clear" w:color="auto" w:fill="E2EFD9" w:themeFill="accent6" w:themeFillTint="33"/>
            <w:vAlign w:val="bottom"/>
          </w:tcPr>
          <w:p w14:paraId="42B8C2AE" w14:textId="292A8918" w:rsidR="00CD0237" w:rsidRPr="00CD0237" w:rsidRDefault="00CD0237" w:rsidP="00CD0237">
            <w:pPr>
              <w:spacing w:after="0" w:line="360" w:lineRule="auto"/>
              <w:rPr>
                <w:rFonts w:eastAsia="Times New Roman" w:cs="Times New Roman"/>
                <w:sz w:val="20"/>
                <w:szCs w:val="20"/>
              </w:rPr>
            </w:pPr>
            <w:r w:rsidRPr="00CD0237">
              <w:rPr>
                <w:rFonts w:cs="Times New Roman"/>
                <w:color w:val="000000"/>
                <w:sz w:val="20"/>
                <w:szCs w:val="20"/>
              </w:rPr>
              <w:t>30</w:t>
            </w:r>
          </w:p>
        </w:tc>
        <w:tc>
          <w:tcPr>
            <w:tcW w:w="1669" w:type="pct"/>
            <w:shd w:val="clear" w:color="auto" w:fill="E2EFD9" w:themeFill="accent6" w:themeFillTint="33"/>
          </w:tcPr>
          <w:p w14:paraId="45116D6B" w14:textId="44CAE111" w:rsidR="00CD0237" w:rsidRPr="00CD0237" w:rsidRDefault="00CD0237" w:rsidP="00CD0237">
            <w:pPr>
              <w:spacing w:after="0" w:line="360" w:lineRule="auto"/>
              <w:rPr>
                <w:rFonts w:eastAsia="Times New Roman" w:cs="Times New Roman"/>
                <w:b/>
                <w:sz w:val="20"/>
                <w:szCs w:val="20"/>
              </w:rPr>
            </w:pPr>
            <w:r w:rsidRPr="00CD0237">
              <w:rPr>
                <w:rFonts w:cs="Times New Roman"/>
                <w:b/>
                <w:sz w:val="20"/>
                <w:szCs w:val="20"/>
              </w:rPr>
              <w:t xml:space="preserve">Média Inferior </w:t>
            </w:r>
          </w:p>
        </w:tc>
      </w:tr>
      <w:tr w:rsidR="00CD0237" w:rsidRPr="00CD0237" w14:paraId="51E575A5" w14:textId="77777777" w:rsidTr="00CD0237">
        <w:trPr>
          <w:trHeight w:val="20"/>
          <w:jc w:val="center"/>
        </w:trPr>
        <w:tc>
          <w:tcPr>
            <w:tcW w:w="1763" w:type="pct"/>
            <w:shd w:val="clear" w:color="auto" w:fill="E2EFD9" w:themeFill="accent6" w:themeFillTint="33"/>
          </w:tcPr>
          <w:p w14:paraId="2AA737CA" w14:textId="77777777" w:rsidR="00CD0237" w:rsidRPr="00CD0237" w:rsidRDefault="00CD0237" w:rsidP="00CD0237">
            <w:pPr>
              <w:spacing w:after="0" w:line="360" w:lineRule="auto"/>
              <w:rPr>
                <w:rFonts w:eastAsia="Times New Roman" w:cs="Times New Roman"/>
                <w:sz w:val="20"/>
                <w:szCs w:val="20"/>
              </w:rPr>
            </w:pPr>
            <w:r w:rsidRPr="00CD0237">
              <w:rPr>
                <w:rFonts w:cs="Times New Roman"/>
                <w:sz w:val="20"/>
                <w:szCs w:val="20"/>
              </w:rPr>
              <w:t>Atenção Geral - AG</w:t>
            </w:r>
          </w:p>
        </w:tc>
        <w:tc>
          <w:tcPr>
            <w:tcW w:w="837" w:type="pct"/>
            <w:shd w:val="clear" w:color="auto" w:fill="E2EFD9" w:themeFill="accent6" w:themeFillTint="33"/>
            <w:vAlign w:val="bottom"/>
          </w:tcPr>
          <w:p w14:paraId="6C140816" w14:textId="4F2B164C" w:rsidR="00CD0237" w:rsidRPr="00CD0237" w:rsidRDefault="00CD0237" w:rsidP="00CD0237">
            <w:pPr>
              <w:spacing w:after="0" w:line="360" w:lineRule="auto"/>
              <w:rPr>
                <w:rFonts w:eastAsia="Times New Roman" w:cs="Times New Roman"/>
                <w:sz w:val="20"/>
                <w:szCs w:val="20"/>
              </w:rPr>
            </w:pPr>
            <w:r w:rsidRPr="00CD0237">
              <w:rPr>
                <w:rFonts w:cs="Times New Roman"/>
                <w:color w:val="000000"/>
                <w:sz w:val="20"/>
                <w:szCs w:val="20"/>
              </w:rPr>
              <w:t>165</w:t>
            </w:r>
          </w:p>
        </w:tc>
        <w:tc>
          <w:tcPr>
            <w:tcW w:w="731" w:type="pct"/>
            <w:shd w:val="clear" w:color="auto" w:fill="E2EFD9" w:themeFill="accent6" w:themeFillTint="33"/>
            <w:vAlign w:val="bottom"/>
          </w:tcPr>
          <w:p w14:paraId="57872DAD" w14:textId="6DE9FE00" w:rsidR="00CD0237" w:rsidRPr="00CD0237" w:rsidRDefault="00CD0237" w:rsidP="00CD0237">
            <w:pPr>
              <w:spacing w:after="0" w:line="360" w:lineRule="auto"/>
              <w:rPr>
                <w:rFonts w:eastAsia="Times New Roman" w:cs="Times New Roman"/>
                <w:sz w:val="20"/>
                <w:szCs w:val="20"/>
              </w:rPr>
            </w:pPr>
            <w:r w:rsidRPr="00CD0237">
              <w:rPr>
                <w:rFonts w:cs="Times New Roman"/>
                <w:color w:val="000000"/>
                <w:sz w:val="20"/>
                <w:szCs w:val="20"/>
              </w:rPr>
              <w:t>20</w:t>
            </w:r>
          </w:p>
        </w:tc>
        <w:tc>
          <w:tcPr>
            <w:tcW w:w="1669" w:type="pct"/>
            <w:shd w:val="clear" w:color="auto" w:fill="E2EFD9" w:themeFill="accent6" w:themeFillTint="33"/>
          </w:tcPr>
          <w:p w14:paraId="77F01F16" w14:textId="647E931F" w:rsidR="00CD0237" w:rsidRPr="00CD0237" w:rsidRDefault="00CD0237" w:rsidP="00CD0237">
            <w:pPr>
              <w:keepNext/>
              <w:spacing w:after="0" w:line="360" w:lineRule="auto"/>
              <w:rPr>
                <w:rFonts w:eastAsia="Times New Roman" w:cs="Times New Roman"/>
                <w:b/>
                <w:sz w:val="20"/>
                <w:szCs w:val="20"/>
              </w:rPr>
            </w:pPr>
            <w:r w:rsidRPr="00CD0237">
              <w:rPr>
                <w:rFonts w:cs="Times New Roman"/>
                <w:b/>
                <w:sz w:val="20"/>
                <w:szCs w:val="20"/>
              </w:rPr>
              <w:t xml:space="preserve">Média Inferior </w:t>
            </w:r>
          </w:p>
        </w:tc>
      </w:tr>
    </w:tbl>
    <w:p w14:paraId="6ADF0F15" w14:textId="59C519FF" w:rsidR="00BA0212" w:rsidRDefault="004F2FF9" w:rsidP="004F2FF9">
      <w:pPr>
        <w:pStyle w:val="Legenda"/>
        <w:rPr>
          <w:b/>
          <w:bCs/>
        </w:rPr>
      </w:pPr>
      <w:r>
        <w:t xml:space="preserve">Tabela </w:t>
      </w:r>
      <w:fldSimple w:instr=" SEQ Tabela \* ARABIC ">
        <w:r w:rsidR="00BE17DA">
          <w:rPr>
            <w:noProof/>
          </w:rPr>
          <w:t>3</w:t>
        </w:r>
      </w:fldSimple>
      <w:r>
        <w:t xml:space="preserve"> Atenção BPA-2 Resultados</w:t>
      </w:r>
    </w:p>
    <w:p w14:paraId="57BFB939" w14:textId="77777777" w:rsidR="00CC1D8B" w:rsidRPr="002211AF" w:rsidRDefault="00BA0212" w:rsidP="007C556E">
      <w:pPr>
        <w:pStyle w:val="NormalWeb"/>
        <w:spacing w:after="0" w:line="360" w:lineRule="auto"/>
      </w:pPr>
      <w:r>
        <w:rPr>
          <w:b/>
          <w:bCs/>
        </w:rPr>
        <w:t>Interpretação</w:t>
      </w:r>
      <w:r>
        <w:t xml:space="preserve">: </w:t>
      </w:r>
      <w:r w:rsidR="00CC1D8B">
        <w:t xml:space="preserve">A </w:t>
      </w:r>
      <w:r w:rsidR="00CC1D8B">
        <w:rPr>
          <w:rStyle w:val="Forte"/>
        </w:rPr>
        <w:t>Bateria Psicológica para Avaliação da Atenção – BPA-2</w:t>
      </w:r>
      <w:r w:rsidR="00CC1D8B">
        <w:t xml:space="preserve"> é amplamente </w:t>
      </w:r>
      <w:r w:rsidR="00CC1D8B" w:rsidRPr="002211AF">
        <w:t xml:space="preserve">utilizada na mensuração dos sistemas atencionais, contemplando atenção concentrada, dividida, alternada e o índice de atenção geral. Esses domínios refletem o funcionamento das redes atencionais propostas por </w:t>
      </w:r>
      <w:proofErr w:type="spellStart"/>
      <w:r w:rsidR="00CC1D8B" w:rsidRPr="002211AF">
        <w:t>Posner</w:t>
      </w:r>
      <w:proofErr w:type="spellEnd"/>
      <w:r w:rsidR="00CC1D8B" w:rsidRPr="002211AF">
        <w:t xml:space="preserve"> e Petersen (1990), fundamentais para o controle executivo, a autorregulação e a adaptação comportamental (Zimmermann &amp; </w:t>
      </w:r>
      <w:proofErr w:type="spellStart"/>
      <w:r w:rsidR="00CC1D8B" w:rsidRPr="002211AF">
        <w:t>Fimm</w:t>
      </w:r>
      <w:proofErr w:type="spellEnd"/>
      <w:r w:rsidR="00CC1D8B" w:rsidRPr="002211AF">
        <w:t xml:space="preserve">, 2002; </w:t>
      </w:r>
      <w:proofErr w:type="spellStart"/>
      <w:r w:rsidR="00CC1D8B" w:rsidRPr="002211AF">
        <w:t>Lezak</w:t>
      </w:r>
      <w:proofErr w:type="spellEnd"/>
      <w:r w:rsidR="00CC1D8B" w:rsidRPr="002211AF">
        <w:t xml:space="preserve"> et al., 2012).</w:t>
      </w:r>
    </w:p>
    <w:p w14:paraId="2CC3BBC3" w14:textId="77777777" w:rsidR="002211AF" w:rsidRPr="002211AF" w:rsidRDefault="002211AF" w:rsidP="007C556E">
      <w:pPr>
        <w:pStyle w:val="NormalWeb"/>
        <w:spacing w:after="0" w:line="360" w:lineRule="auto"/>
        <w:rPr>
          <w:rStyle w:val="Forte"/>
        </w:rPr>
      </w:pPr>
      <w:r w:rsidRPr="002211AF">
        <w:rPr>
          <w:rStyle w:val="Forte"/>
        </w:rPr>
        <w:t>Atenção Concentrada (AC)</w:t>
      </w:r>
    </w:p>
    <w:p w14:paraId="6C06EB0C" w14:textId="0D5B75E9" w:rsidR="002211AF" w:rsidRPr="002211AF" w:rsidRDefault="002211AF" w:rsidP="007C556E">
      <w:pPr>
        <w:pStyle w:val="NormalWeb"/>
        <w:spacing w:after="0" w:line="360" w:lineRule="auto"/>
        <w:ind w:firstLine="567"/>
        <w:rPr>
          <w:rStyle w:val="Forte"/>
          <w:b w:val="0"/>
          <w:bCs w:val="0"/>
        </w:rPr>
      </w:pPr>
      <w:r w:rsidRPr="002211AF">
        <w:rPr>
          <w:rStyle w:val="Forte"/>
          <w:b w:val="0"/>
          <w:bCs w:val="0"/>
        </w:rPr>
        <w:t xml:space="preserve">O desempenho foi classificado </w:t>
      </w:r>
      <w:proofErr w:type="gramStart"/>
      <w:r w:rsidRPr="002211AF">
        <w:rPr>
          <w:rStyle w:val="Forte"/>
          <w:b w:val="0"/>
          <w:bCs w:val="0"/>
        </w:rPr>
        <w:t>como</w:t>
      </w:r>
      <w:r w:rsidR="005C591F">
        <w:rPr>
          <w:rStyle w:val="Forte"/>
          <w:b w:val="0"/>
          <w:bCs w:val="0"/>
        </w:rPr>
        <w:t xml:space="preserve"> </w:t>
      </w:r>
      <w:r w:rsidRPr="002211AF">
        <w:rPr>
          <w:rStyle w:val="Forte"/>
          <w:b w:val="0"/>
          <w:bCs w:val="0"/>
        </w:rPr>
        <w:t>Inferior</w:t>
      </w:r>
      <w:proofErr w:type="gramEnd"/>
      <w:r w:rsidRPr="002211AF">
        <w:rPr>
          <w:rStyle w:val="Forte"/>
          <w:b w:val="0"/>
          <w:bCs w:val="0"/>
        </w:rPr>
        <w:t xml:space="preserve">, indicando dificuldade significativa na manutenção do foco atencional de forma contínua em tarefas repetitivas e estruturadas. Esse </w:t>
      </w:r>
      <w:r w:rsidRPr="002211AF">
        <w:rPr>
          <w:rStyle w:val="Forte"/>
          <w:b w:val="0"/>
          <w:bCs w:val="0"/>
        </w:rPr>
        <w:lastRenderedPageBreak/>
        <w:t>resultado sugere maior suscetibilidade à distração, redução da resistência atencional ao longo do tempo e possível oscilação no engajamento em atividades que exigem concentração sustentada.</w:t>
      </w:r>
    </w:p>
    <w:p w14:paraId="63536982" w14:textId="47835F5D" w:rsidR="002211AF" w:rsidRPr="002211AF" w:rsidRDefault="002211AF" w:rsidP="007C556E">
      <w:pPr>
        <w:pStyle w:val="NormalWeb"/>
        <w:spacing w:after="0" w:line="360" w:lineRule="auto"/>
        <w:rPr>
          <w:rStyle w:val="Forte"/>
        </w:rPr>
      </w:pPr>
      <w:r w:rsidRPr="002211AF">
        <w:rPr>
          <w:rStyle w:val="Forte"/>
        </w:rPr>
        <w:t>Atenção Dividida (AD)</w:t>
      </w:r>
    </w:p>
    <w:p w14:paraId="2EBB9E51" w14:textId="6F02ADBC" w:rsidR="002211AF" w:rsidRPr="002211AF" w:rsidRDefault="002211AF" w:rsidP="007C556E">
      <w:pPr>
        <w:pStyle w:val="NormalWeb"/>
        <w:spacing w:after="0" w:line="360" w:lineRule="auto"/>
        <w:ind w:firstLine="567"/>
        <w:rPr>
          <w:rStyle w:val="Forte"/>
          <w:b w:val="0"/>
          <w:bCs w:val="0"/>
        </w:rPr>
      </w:pPr>
      <w:r w:rsidRPr="002211AF">
        <w:rPr>
          <w:rStyle w:val="Forte"/>
          <w:b w:val="0"/>
          <w:bCs w:val="0"/>
        </w:rPr>
        <w:t>A classificação situou-se na Média Inferior, apontando limitação na capacidade de distribuir recursos atencionais entre múltiplos estímulos simultâneos. Esse padrão pode gerar sobrecarga cognitiva em situações que exigem processamento paralelo de informações.</w:t>
      </w:r>
    </w:p>
    <w:p w14:paraId="6EB55D58" w14:textId="4B86D036" w:rsidR="002211AF" w:rsidRPr="002211AF" w:rsidRDefault="002211AF" w:rsidP="007C556E">
      <w:pPr>
        <w:pStyle w:val="NormalWeb"/>
        <w:spacing w:after="0" w:line="360" w:lineRule="auto"/>
        <w:rPr>
          <w:rStyle w:val="Forte"/>
        </w:rPr>
      </w:pPr>
      <w:r w:rsidRPr="002211AF">
        <w:rPr>
          <w:rStyle w:val="Forte"/>
        </w:rPr>
        <w:t>Atenção Alternada (AA)</w:t>
      </w:r>
    </w:p>
    <w:p w14:paraId="3ECAE398" w14:textId="77777777" w:rsidR="002211AF" w:rsidRPr="002211AF" w:rsidRDefault="002211AF" w:rsidP="007C556E">
      <w:pPr>
        <w:pStyle w:val="NormalWeb"/>
        <w:spacing w:after="0" w:line="360" w:lineRule="auto"/>
        <w:ind w:firstLine="567"/>
        <w:rPr>
          <w:rStyle w:val="Forte"/>
          <w:b w:val="0"/>
          <w:bCs w:val="0"/>
        </w:rPr>
      </w:pPr>
      <w:r w:rsidRPr="002211AF">
        <w:rPr>
          <w:rStyle w:val="Forte"/>
          <w:b w:val="0"/>
          <w:bCs w:val="0"/>
        </w:rPr>
        <w:t>O desempenho também foi classificado como Média Inferior, sugerindo dificuldade relativa na alternância eficiente do foco entre diferentes tarefas, regras ou estímulos. Tal resultado pode impactar a adaptação a demandas dinâmicas e a reorganização atencional diante de mudanças frequentes.</w:t>
      </w:r>
    </w:p>
    <w:p w14:paraId="31C76BC8" w14:textId="14454873" w:rsidR="002211AF" w:rsidRPr="002211AF" w:rsidRDefault="002211AF" w:rsidP="007C556E">
      <w:pPr>
        <w:pStyle w:val="NormalWeb"/>
        <w:spacing w:after="0" w:line="360" w:lineRule="auto"/>
        <w:rPr>
          <w:rStyle w:val="Forte"/>
        </w:rPr>
      </w:pPr>
      <w:r w:rsidRPr="002211AF">
        <w:rPr>
          <w:rStyle w:val="Forte"/>
        </w:rPr>
        <w:t>Atenção Geral (AG)</w:t>
      </w:r>
    </w:p>
    <w:p w14:paraId="4A7EA8F4" w14:textId="77777777" w:rsidR="002211AF" w:rsidRPr="002211AF" w:rsidRDefault="002211AF" w:rsidP="007C556E">
      <w:pPr>
        <w:pStyle w:val="NormalWeb"/>
        <w:spacing w:after="0" w:line="360" w:lineRule="auto"/>
        <w:ind w:firstLine="567"/>
        <w:rPr>
          <w:rStyle w:val="Forte"/>
          <w:b w:val="0"/>
          <w:bCs w:val="0"/>
        </w:rPr>
      </w:pPr>
      <w:r w:rsidRPr="002211AF">
        <w:rPr>
          <w:rStyle w:val="Forte"/>
          <w:b w:val="0"/>
          <w:bCs w:val="0"/>
        </w:rPr>
        <w:t>O índice global foi classificado como Média Inferior, indicando funcionamento atencional global abaixo do esperado quando comparado à média normativa. Esse achado sugere comprometimento leve a moderado da eficiência dos sistemas atencionais.</w:t>
      </w:r>
    </w:p>
    <w:p w14:paraId="49FBD933" w14:textId="66D90A6E" w:rsidR="00CC1D8B" w:rsidRPr="002211AF" w:rsidRDefault="002211AF" w:rsidP="007C556E">
      <w:pPr>
        <w:pStyle w:val="NormalWeb"/>
        <w:spacing w:after="0" w:line="360" w:lineRule="auto"/>
        <w:ind w:firstLine="567"/>
      </w:pPr>
      <w:r w:rsidRPr="002211AF">
        <w:rPr>
          <w:rStyle w:val="Forte"/>
          <w:b w:val="0"/>
          <w:bCs w:val="0"/>
        </w:rPr>
        <w:t>Em análise clínica, o perfil atencional evidenciado pela BPA-2 aponta fragilidade predominante na atenção concentrada, associada a desempenho global rebaixado nos demais domínios. Esse padrão pode repercutir em dificuldades na organização de tarefas, cumprimento de prazos e manutenção do desempenho em atividades que exigem constância, planejamento e autorregulação cognitiva</w:t>
      </w:r>
      <w:r w:rsidR="00CC1D8B" w:rsidRPr="002211AF">
        <w:t>.</w:t>
      </w:r>
    </w:p>
    <w:p w14:paraId="24641431" w14:textId="16BDED51" w:rsidR="00BA0212" w:rsidRPr="00816D8E" w:rsidRDefault="004E271A" w:rsidP="005C591F">
      <w:pPr>
        <w:pStyle w:val="NormalWeb"/>
        <w:spacing w:after="0" w:line="276" w:lineRule="auto"/>
        <w:rPr>
          <w:rFonts w:eastAsia="Times New Roman"/>
          <w:kern w:val="0"/>
          <w:lang w:eastAsia="pt-BR"/>
          <w14:ligatures w14:val="none"/>
        </w:rPr>
      </w:pPr>
      <w:r>
        <w:rPr>
          <w:noProof/>
        </w:rPr>
        <w:drawing>
          <wp:inline distT="0" distB="0" distL="0" distR="0" wp14:anchorId="0F45F12E" wp14:editId="5C73AA0D">
            <wp:extent cx="5939790" cy="1817370"/>
            <wp:effectExtent l="0" t="0" r="3810" b="11430"/>
            <wp:docPr id="1350704438" name="Gráfico 1">
              <a:extLst xmlns:a="http://schemas.openxmlformats.org/drawingml/2006/main">
                <a:ext uri="{FF2B5EF4-FFF2-40B4-BE49-F238E27FC236}">
                  <a16:creationId xmlns:a16="http://schemas.microsoft.com/office/drawing/2014/main" id="{DF3A4777-4BB6-3C5E-C351-419A8CE193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0A8F6CE" w14:textId="1BFBFAEE" w:rsidR="00BA0212" w:rsidRPr="00D51271" w:rsidRDefault="00BA0212" w:rsidP="00476D7C">
      <w:pPr>
        <w:pStyle w:val="Legenda"/>
      </w:pPr>
      <w:r>
        <w:t xml:space="preserve">Gráfico </w:t>
      </w:r>
      <w:fldSimple w:instr=" SEQ Gráfico \* ARABIC ">
        <w:r w:rsidR="00BE17DA">
          <w:rPr>
            <w:noProof/>
          </w:rPr>
          <w:t>2</w:t>
        </w:r>
      </w:fldSimple>
      <w:r>
        <w:t xml:space="preserve"> BPA-2 apresenta os resultados da avaliação da atenção</w:t>
      </w:r>
    </w:p>
    <w:p w14:paraId="7D110CA2" w14:textId="77777777" w:rsidR="00BA0212" w:rsidRPr="00696362" w:rsidRDefault="00BA0212" w:rsidP="00F05B39">
      <w:pPr>
        <w:pStyle w:val="Ttulo1"/>
        <w:rPr>
          <w:lang w:val="en-US" w:eastAsia="pt-BR"/>
        </w:rPr>
      </w:pPr>
      <w:r w:rsidRPr="00696362">
        <w:rPr>
          <w:lang w:val="en-US" w:eastAsia="pt-BR"/>
        </w:rPr>
        <w:t xml:space="preserve">RAVLT </w:t>
      </w:r>
      <w:r w:rsidRPr="00696362">
        <w:rPr>
          <w:lang w:val="en-US"/>
        </w:rPr>
        <w:t>Rey Auditory Verbal Learning Test</w:t>
      </w:r>
    </w:p>
    <w:p w14:paraId="79308C5E" w14:textId="13800329" w:rsidR="00510E94" w:rsidRDefault="00BA0212" w:rsidP="00476D7C">
      <w:pPr>
        <w:spacing w:line="360" w:lineRule="auto"/>
        <w:ind w:firstLine="567"/>
      </w:pPr>
      <w:r>
        <w:t xml:space="preserve">O Rey </w:t>
      </w:r>
      <w:proofErr w:type="spellStart"/>
      <w:r>
        <w:t>Auditory</w:t>
      </w:r>
      <w:proofErr w:type="spellEnd"/>
      <w:r>
        <w:t xml:space="preserve"> Verbal Learning Test (RAVLT) é um teste neuropsicológico amplamente utilizado para avaliar a memória verbal, a capacidade de aprendizado auditivo e a retenção de informações ao longo do tempo. Desenvolvido por Rey (1958). O RAVLT permite analisar diferentes aspectos da memória, como a curva de aprendizado, interferência, esquecimento e </w:t>
      </w:r>
      <w:r>
        <w:lastRenderedPageBreak/>
        <w:t>reconhecimento verbal (</w:t>
      </w:r>
      <w:proofErr w:type="spellStart"/>
      <w:r>
        <w:t>Lezak</w:t>
      </w:r>
      <w:proofErr w:type="spellEnd"/>
      <w:r>
        <w:t xml:space="preserve"> et al., 2004). Ele é frequentemente utilizado na investigação de déficits cognitivos associados a doenças neurodegenerativas, lesões cerebrais traumáticas e transtornos psiquiátricos (Strauss, Sherman &amp; </w:t>
      </w:r>
      <w:proofErr w:type="spellStart"/>
      <w:r>
        <w:t>Spreen</w:t>
      </w:r>
      <w:proofErr w:type="spellEnd"/>
      <w:r>
        <w:t>, 2006). Os resultados do teste auxiliam no diagnóstico diferencial de condições como Alzheimer e TDAH, além de fornecerem subsídios para o planejamento de intervenções cognitivas (</w:t>
      </w:r>
      <w:proofErr w:type="spellStart"/>
      <w:r>
        <w:t>Salthouse</w:t>
      </w:r>
      <w:proofErr w:type="spellEnd"/>
      <w:r>
        <w:t xml:space="preserve">, 2010). Assim, o RAVLT é uma ferramenta essencial para a avaliação da memória e da aprendizagem verbal. </w:t>
      </w:r>
    </w:p>
    <w:p w14:paraId="61D7F443" w14:textId="252ED89F" w:rsidR="00B6477C" w:rsidRDefault="00A24113" w:rsidP="007C556E">
      <w:pPr>
        <w:spacing w:after="0" w:line="276" w:lineRule="auto"/>
        <w:jc w:val="left"/>
      </w:pPr>
      <w:r>
        <w:rPr>
          <w:noProof/>
        </w:rPr>
        <w:drawing>
          <wp:inline distT="0" distB="0" distL="0" distR="0" wp14:anchorId="11391F76" wp14:editId="7C3BD49A">
            <wp:extent cx="5838825" cy="1884459"/>
            <wp:effectExtent l="0" t="0" r="9525" b="1905"/>
            <wp:docPr id="877994668" name="Gráfico 1">
              <a:extLst xmlns:a="http://schemas.openxmlformats.org/drawingml/2006/main">
                <a:ext uri="{FF2B5EF4-FFF2-40B4-BE49-F238E27FC236}">
                  <a16:creationId xmlns:a16="http://schemas.microsoft.com/office/drawing/2014/main" id="{37487AB0-CC34-4664-9DCB-A54C5286DC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3DED9CF" w14:textId="749C8C93" w:rsidR="00BA0212" w:rsidRDefault="00BA0212" w:rsidP="00BA0212">
      <w:pPr>
        <w:pStyle w:val="Legenda"/>
      </w:pPr>
      <w:r>
        <w:t xml:space="preserve">Gráfico </w:t>
      </w:r>
      <w:fldSimple w:instr=" SEQ Gráfico \* ARABIC ">
        <w:r w:rsidR="00BE17DA">
          <w:rPr>
            <w:noProof/>
          </w:rPr>
          <w:t>3</w:t>
        </w:r>
      </w:fldSimple>
      <w:r>
        <w:t xml:space="preserve"> RAVLT Resultados</w:t>
      </w:r>
    </w:p>
    <w:tbl>
      <w:tblPr>
        <w:tblW w:w="5000" w:type="pct"/>
        <w:tblCellMar>
          <w:left w:w="70" w:type="dxa"/>
          <w:right w:w="70" w:type="dxa"/>
        </w:tblCellMar>
        <w:tblLook w:val="04A0" w:firstRow="1" w:lastRow="0" w:firstColumn="1" w:lastColumn="0" w:noHBand="0" w:noVBand="1"/>
      </w:tblPr>
      <w:tblGrid>
        <w:gridCol w:w="1761"/>
        <w:gridCol w:w="529"/>
        <w:gridCol w:w="528"/>
        <w:gridCol w:w="528"/>
        <w:gridCol w:w="528"/>
        <w:gridCol w:w="528"/>
        <w:gridCol w:w="512"/>
        <w:gridCol w:w="528"/>
        <w:gridCol w:w="528"/>
        <w:gridCol w:w="463"/>
        <w:gridCol w:w="771"/>
        <w:gridCol w:w="771"/>
        <w:gridCol w:w="681"/>
        <w:gridCol w:w="678"/>
      </w:tblGrid>
      <w:tr w:rsidR="002424AE" w:rsidRPr="002424AE" w14:paraId="6DBEA814" w14:textId="77777777" w:rsidTr="005C591F">
        <w:trPr>
          <w:trHeight w:val="20"/>
        </w:trPr>
        <w:tc>
          <w:tcPr>
            <w:tcW w:w="943" w:type="pct"/>
            <w:tcBorders>
              <w:top w:val="single" w:sz="8" w:space="0" w:color="auto"/>
              <w:left w:val="single" w:sz="8" w:space="0" w:color="auto"/>
              <w:bottom w:val="single" w:sz="8" w:space="0" w:color="auto"/>
              <w:right w:val="single" w:sz="8" w:space="0" w:color="auto"/>
            </w:tcBorders>
            <w:shd w:val="clear" w:color="auto" w:fill="A8D08D" w:themeFill="accent6" w:themeFillTint="99"/>
            <w:noWrap/>
            <w:vAlign w:val="center"/>
            <w:hideMark/>
          </w:tcPr>
          <w:p w14:paraId="56A19B36" w14:textId="77777777" w:rsidR="002424AE" w:rsidRPr="002424AE" w:rsidRDefault="002424AE" w:rsidP="007C556E">
            <w:pPr>
              <w:suppressAutoHyphens w:val="0"/>
              <w:spacing w:after="0" w:line="360" w:lineRule="auto"/>
              <w:jc w:val="center"/>
              <w:rPr>
                <w:rFonts w:eastAsia="Times New Roman" w:cs="Times New Roman"/>
                <w:b/>
                <w:bCs/>
                <w:color w:val="000000"/>
                <w:kern w:val="0"/>
                <w:sz w:val="20"/>
                <w:szCs w:val="20"/>
                <w:lang w:eastAsia="pt-BR"/>
                <w14:ligatures w14:val="none"/>
              </w:rPr>
            </w:pPr>
            <w:r w:rsidRPr="002424AE">
              <w:rPr>
                <w:rFonts w:eastAsia="Times New Roman" w:cs="Times New Roman"/>
                <w:b/>
                <w:bCs/>
                <w:color w:val="000000"/>
                <w:kern w:val="0"/>
                <w:sz w:val="20"/>
                <w:szCs w:val="20"/>
                <w:lang w:eastAsia="pt-BR"/>
                <w14:ligatures w14:val="none"/>
              </w:rPr>
              <w:t xml:space="preserve">Desempenho </w:t>
            </w:r>
          </w:p>
        </w:tc>
        <w:tc>
          <w:tcPr>
            <w:tcW w:w="283" w:type="pct"/>
            <w:tcBorders>
              <w:top w:val="single" w:sz="8" w:space="0" w:color="auto"/>
              <w:left w:val="nil"/>
              <w:bottom w:val="single" w:sz="8" w:space="0" w:color="auto"/>
              <w:right w:val="single" w:sz="8" w:space="0" w:color="auto"/>
            </w:tcBorders>
            <w:shd w:val="clear" w:color="auto" w:fill="A8D08D" w:themeFill="accent6" w:themeFillTint="99"/>
            <w:noWrap/>
            <w:vAlign w:val="center"/>
            <w:hideMark/>
          </w:tcPr>
          <w:p w14:paraId="10CC5A16" w14:textId="77777777" w:rsidR="002424AE" w:rsidRPr="002424AE" w:rsidRDefault="002424AE" w:rsidP="007C556E">
            <w:pPr>
              <w:suppressAutoHyphens w:val="0"/>
              <w:spacing w:after="0" w:line="360" w:lineRule="auto"/>
              <w:jc w:val="center"/>
              <w:rPr>
                <w:rFonts w:eastAsia="Times New Roman" w:cs="Times New Roman"/>
                <w:b/>
                <w:bCs/>
                <w:color w:val="000000"/>
                <w:kern w:val="0"/>
                <w:sz w:val="20"/>
                <w:szCs w:val="20"/>
                <w:lang w:eastAsia="pt-BR"/>
                <w14:ligatures w14:val="none"/>
              </w:rPr>
            </w:pPr>
            <w:r w:rsidRPr="002424AE">
              <w:rPr>
                <w:rFonts w:eastAsia="Times New Roman" w:cs="Times New Roman"/>
                <w:b/>
                <w:bCs/>
                <w:color w:val="000000"/>
                <w:kern w:val="0"/>
                <w:sz w:val="20"/>
                <w:szCs w:val="20"/>
                <w:lang w:eastAsia="pt-BR"/>
                <w14:ligatures w14:val="none"/>
              </w:rPr>
              <w:t>A1</w:t>
            </w:r>
          </w:p>
        </w:tc>
        <w:tc>
          <w:tcPr>
            <w:tcW w:w="283" w:type="pct"/>
            <w:tcBorders>
              <w:top w:val="single" w:sz="8" w:space="0" w:color="auto"/>
              <w:left w:val="nil"/>
              <w:bottom w:val="single" w:sz="8" w:space="0" w:color="auto"/>
              <w:right w:val="single" w:sz="8" w:space="0" w:color="auto"/>
            </w:tcBorders>
            <w:shd w:val="clear" w:color="auto" w:fill="A8D08D" w:themeFill="accent6" w:themeFillTint="99"/>
            <w:noWrap/>
            <w:vAlign w:val="center"/>
            <w:hideMark/>
          </w:tcPr>
          <w:p w14:paraId="0AA8ADF3" w14:textId="77777777" w:rsidR="002424AE" w:rsidRPr="002424AE" w:rsidRDefault="002424AE" w:rsidP="007C556E">
            <w:pPr>
              <w:suppressAutoHyphens w:val="0"/>
              <w:spacing w:after="0" w:line="360" w:lineRule="auto"/>
              <w:jc w:val="center"/>
              <w:rPr>
                <w:rFonts w:eastAsia="Times New Roman" w:cs="Times New Roman"/>
                <w:b/>
                <w:bCs/>
                <w:color w:val="000000"/>
                <w:kern w:val="0"/>
                <w:sz w:val="20"/>
                <w:szCs w:val="20"/>
                <w:lang w:eastAsia="pt-BR"/>
                <w14:ligatures w14:val="none"/>
              </w:rPr>
            </w:pPr>
            <w:r w:rsidRPr="002424AE">
              <w:rPr>
                <w:rFonts w:eastAsia="Times New Roman" w:cs="Times New Roman"/>
                <w:b/>
                <w:bCs/>
                <w:color w:val="000000"/>
                <w:kern w:val="0"/>
                <w:sz w:val="20"/>
                <w:szCs w:val="20"/>
                <w:lang w:eastAsia="pt-BR"/>
                <w14:ligatures w14:val="none"/>
              </w:rPr>
              <w:t>A2</w:t>
            </w:r>
          </w:p>
        </w:tc>
        <w:tc>
          <w:tcPr>
            <w:tcW w:w="283" w:type="pct"/>
            <w:tcBorders>
              <w:top w:val="single" w:sz="8" w:space="0" w:color="auto"/>
              <w:left w:val="nil"/>
              <w:bottom w:val="single" w:sz="8" w:space="0" w:color="auto"/>
              <w:right w:val="single" w:sz="8" w:space="0" w:color="auto"/>
            </w:tcBorders>
            <w:shd w:val="clear" w:color="auto" w:fill="A8D08D" w:themeFill="accent6" w:themeFillTint="99"/>
            <w:noWrap/>
            <w:vAlign w:val="center"/>
            <w:hideMark/>
          </w:tcPr>
          <w:p w14:paraId="04260059" w14:textId="77777777" w:rsidR="002424AE" w:rsidRPr="002424AE" w:rsidRDefault="002424AE" w:rsidP="007C556E">
            <w:pPr>
              <w:suppressAutoHyphens w:val="0"/>
              <w:spacing w:after="0" w:line="360" w:lineRule="auto"/>
              <w:jc w:val="center"/>
              <w:rPr>
                <w:rFonts w:eastAsia="Times New Roman" w:cs="Times New Roman"/>
                <w:b/>
                <w:bCs/>
                <w:color w:val="000000"/>
                <w:kern w:val="0"/>
                <w:sz w:val="20"/>
                <w:szCs w:val="20"/>
                <w:lang w:eastAsia="pt-BR"/>
                <w14:ligatures w14:val="none"/>
              </w:rPr>
            </w:pPr>
            <w:r w:rsidRPr="002424AE">
              <w:rPr>
                <w:rFonts w:eastAsia="Times New Roman" w:cs="Times New Roman"/>
                <w:b/>
                <w:bCs/>
                <w:color w:val="000000"/>
                <w:kern w:val="0"/>
                <w:sz w:val="20"/>
                <w:szCs w:val="20"/>
                <w:lang w:eastAsia="pt-BR"/>
                <w14:ligatures w14:val="none"/>
              </w:rPr>
              <w:t>A3</w:t>
            </w:r>
          </w:p>
        </w:tc>
        <w:tc>
          <w:tcPr>
            <w:tcW w:w="283" w:type="pct"/>
            <w:tcBorders>
              <w:top w:val="single" w:sz="8" w:space="0" w:color="auto"/>
              <w:left w:val="nil"/>
              <w:bottom w:val="single" w:sz="8" w:space="0" w:color="auto"/>
              <w:right w:val="single" w:sz="8" w:space="0" w:color="auto"/>
            </w:tcBorders>
            <w:shd w:val="clear" w:color="auto" w:fill="A8D08D" w:themeFill="accent6" w:themeFillTint="99"/>
            <w:noWrap/>
            <w:vAlign w:val="center"/>
            <w:hideMark/>
          </w:tcPr>
          <w:p w14:paraId="40E80B3B" w14:textId="77777777" w:rsidR="002424AE" w:rsidRPr="002424AE" w:rsidRDefault="002424AE" w:rsidP="007C556E">
            <w:pPr>
              <w:suppressAutoHyphens w:val="0"/>
              <w:spacing w:after="0" w:line="360" w:lineRule="auto"/>
              <w:jc w:val="center"/>
              <w:rPr>
                <w:rFonts w:eastAsia="Times New Roman" w:cs="Times New Roman"/>
                <w:b/>
                <w:bCs/>
                <w:color w:val="000000"/>
                <w:kern w:val="0"/>
                <w:sz w:val="20"/>
                <w:szCs w:val="20"/>
                <w:lang w:eastAsia="pt-BR"/>
                <w14:ligatures w14:val="none"/>
              </w:rPr>
            </w:pPr>
            <w:r w:rsidRPr="002424AE">
              <w:rPr>
                <w:rFonts w:eastAsia="Times New Roman" w:cs="Times New Roman"/>
                <w:b/>
                <w:bCs/>
                <w:color w:val="000000"/>
                <w:kern w:val="0"/>
                <w:sz w:val="20"/>
                <w:szCs w:val="20"/>
                <w:lang w:eastAsia="pt-BR"/>
                <w14:ligatures w14:val="none"/>
              </w:rPr>
              <w:t>A4</w:t>
            </w:r>
          </w:p>
        </w:tc>
        <w:tc>
          <w:tcPr>
            <w:tcW w:w="283" w:type="pct"/>
            <w:tcBorders>
              <w:top w:val="single" w:sz="8" w:space="0" w:color="auto"/>
              <w:left w:val="nil"/>
              <w:bottom w:val="single" w:sz="8" w:space="0" w:color="auto"/>
              <w:right w:val="single" w:sz="8" w:space="0" w:color="auto"/>
            </w:tcBorders>
            <w:shd w:val="clear" w:color="auto" w:fill="A8D08D" w:themeFill="accent6" w:themeFillTint="99"/>
            <w:noWrap/>
            <w:vAlign w:val="center"/>
            <w:hideMark/>
          </w:tcPr>
          <w:p w14:paraId="2103B96B" w14:textId="77777777" w:rsidR="002424AE" w:rsidRPr="002424AE" w:rsidRDefault="002424AE" w:rsidP="007C556E">
            <w:pPr>
              <w:suppressAutoHyphens w:val="0"/>
              <w:spacing w:after="0" w:line="360" w:lineRule="auto"/>
              <w:jc w:val="center"/>
              <w:rPr>
                <w:rFonts w:eastAsia="Times New Roman" w:cs="Times New Roman"/>
                <w:b/>
                <w:bCs/>
                <w:color w:val="000000"/>
                <w:kern w:val="0"/>
                <w:sz w:val="20"/>
                <w:szCs w:val="20"/>
                <w:lang w:eastAsia="pt-BR"/>
                <w14:ligatures w14:val="none"/>
              </w:rPr>
            </w:pPr>
            <w:r w:rsidRPr="002424AE">
              <w:rPr>
                <w:rFonts w:eastAsia="Times New Roman" w:cs="Times New Roman"/>
                <w:b/>
                <w:bCs/>
                <w:color w:val="000000"/>
                <w:kern w:val="0"/>
                <w:sz w:val="20"/>
                <w:szCs w:val="20"/>
                <w:lang w:eastAsia="pt-BR"/>
                <w14:ligatures w14:val="none"/>
              </w:rPr>
              <w:t>A5</w:t>
            </w:r>
          </w:p>
        </w:tc>
        <w:tc>
          <w:tcPr>
            <w:tcW w:w="274" w:type="pct"/>
            <w:tcBorders>
              <w:top w:val="single" w:sz="8" w:space="0" w:color="auto"/>
              <w:left w:val="nil"/>
              <w:bottom w:val="single" w:sz="8" w:space="0" w:color="auto"/>
              <w:right w:val="single" w:sz="8" w:space="0" w:color="auto"/>
            </w:tcBorders>
            <w:shd w:val="clear" w:color="auto" w:fill="A8D08D" w:themeFill="accent6" w:themeFillTint="99"/>
            <w:noWrap/>
            <w:vAlign w:val="center"/>
            <w:hideMark/>
          </w:tcPr>
          <w:p w14:paraId="26ECEF53" w14:textId="77777777" w:rsidR="002424AE" w:rsidRPr="002424AE" w:rsidRDefault="002424AE" w:rsidP="007C556E">
            <w:pPr>
              <w:suppressAutoHyphens w:val="0"/>
              <w:spacing w:after="0" w:line="360" w:lineRule="auto"/>
              <w:jc w:val="center"/>
              <w:rPr>
                <w:rFonts w:eastAsia="Times New Roman" w:cs="Times New Roman"/>
                <w:b/>
                <w:bCs/>
                <w:color w:val="000000"/>
                <w:kern w:val="0"/>
                <w:sz w:val="20"/>
                <w:szCs w:val="20"/>
                <w:lang w:eastAsia="pt-BR"/>
                <w14:ligatures w14:val="none"/>
              </w:rPr>
            </w:pPr>
            <w:r w:rsidRPr="002424AE">
              <w:rPr>
                <w:rFonts w:eastAsia="Times New Roman" w:cs="Times New Roman"/>
                <w:b/>
                <w:bCs/>
                <w:color w:val="000000"/>
                <w:kern w:val="0"/>
                <w:sz w:val="20"/>
                <w:szCs w:val="20"/>
                <w:lang w:eastAsia="pt-BR"/>
                <w14:ligatures w14:val="none"/>
              </w:rPr>
              <w:t>B1</w:t>
            </w:r>
          </w:p>
        </w:tc>
        <w:tc>
          <w:tcPr>
            <w:tcW w:w="283" w:type="pct"/>
            <w:tcBorders>
              <w:top w:val="single" w:sz="8" w:space="0" w:color="auto"/>
              <w:left w:val="nil"/>
              <w:bottom w:val="single" w:sz="8" w:space="0" w:color="auto"/>
              <w:right w:val="single" w:sz="8" w:space="0" w:color="auto"/>
            </w:tcBorders>
            <w:shd w:val="clear" w:color="auto" w:fill="A8D08D" w:themeFill="accent6" w:themeFillTint="99"/>
            <w:noWrap/>
            <w:vAlign w:val="center"/>
            <w:hideMark/>
          </w:tcPr>
          <w:p w14:paraId="6AA6187E" w14:textId="77777777" w:rsidR="002424AE" w:rsidRPr="002424AE" w:rsidRDefault="002424AE" w:rsidP="007C556E">
            <w:pPr>
              <w:suppressAutoHyphens w:val="0"/>
              <w:spacing w:after="0" w:line="360" w:lineRule="auto"/>
              <w:jc w:val="center"/>
              <w:rPr>
                <w:rFonts w:eastAsia="Times New Roman" w:cs="Times New Roman"/>
                <w:b/>
                <w:bCs/>
                <w:color w:val="000000"/>
                <w:kern w:val="0"/>
                <w:sz w:val="20"/>
                <w:szCs w:val="20"/>
                <w:lang w:eastAsia="pt-BR"/>
                <w14:ligatures w14:val="none"/>
              </w:rPr>
            </w:pPr>
            <w:r w:rsidRPr="002424AE">
              <w:rPr>
                <w:rFonts w:eastAsia="Times New Roman" w:cs="Times New Roman"/>
                <w:b/>
                <w:bCs/>
                <w:color w:val="000000"/>
                <w:kern w:val="0"/>
                <w:sz w:val="20"/>
                <w:szCs w:val="20"/>
                <w:lang w:eastAsia="pt-BR"/>
                <w14:ligatures w14:val="none"/>
              </w:rPr>
              <w:t>A6</w:t>
            </w:r>
          </w:p>
        </w:tc>
        <w:tc>
          <w:tcPr>
            <w:tcW w:w="283" w:type="pct"/>
            <w:tcBorders>
              <w:top w:val="single" w:sz="8" w:space="0" w:color="auto"/>
              <w:left w:val="nil"/>
              <w:bottom w:val="single" w:sz="8" w:space="0" w:color="auto"/>
              <w:right w:val="single" w:sz="8" w:space="0" w:color="auto"/>
            </w:tcBorders>
            <w:shd w:val="clear" w:color="auto" w:fill="A8D08D" w:themeFill="accent6" w:themeFillTint="99"/>
            <w:noWrap/>
            <w:vAlign w:val="center"/>
            <w:hideMark/>
          </w:tcPr>
          <w:p w14:paraId="010695B6" w14:textId="77777777" w:rsidR="002424AE" w:rsidRPr="002424AE" w:rsidRDefault="002424AE" w:rsidP="007C556E">
            <w:pPr>
              <w:suppressAutoHyphens w:val="0"/>
              <w:spacing w:after="0" w:line="360" w:lineRule="auto"/>
              <w:jc w:val="center"/>
              <w:rPr>
                <w:rFonts w:eastAsia="Times New Roman" w:cs="Times New Roman"/>
                <w:b/>
                <w:bCs/>
                <w:color w:val="000000"/>
                <w:kern w:val="0"/>
                <w:sz w:val="20"/>
                <w:szCs w:val="20"/>
                <w:lang w:eastAsia="pt-BR"/>
                <w14:ligatures w14:val="none"/>
              </w:rPr>
            </w:pPr>
            <w:r w:rsidRPr="002424AE">
              <w:rPr>
                <w:rFonts w:eastAsia="Times New Roman" w:cs="Times New Roman"/>
                <w:b/>
                <w:bCs/>
                <w:color w:val="000000"/>
                <w:kern w:val="0"/>
                <w:sz w:val="20"/>
                <w:szCs w:val="20"/>
                <w:lang w:eastAsia="pt-BR"/>
                <w14:ligatures w14:val="none"/>
              </w:rPr>
              <w:t>A7</w:t>
            </w:r>
          </w:p>
        </w:tc>
        <w:tc>
          <w:tcPr>
            <w:tcW w:w="248" w:type="pct"/>
            <w:tcBorders>
              <w:top w:val="single" w:sz="8" w:space="0" w:color="auto"/>
              <w:left w:val="nil"/>
              <w:bottom w:val="single" w:sz="8" w:space="0" w:color="auto"/>
              <w:right w:val="nil"/>
            </w:tcBorders>
            <w:shd w:val="clear" w:color="auto" w:fill="A8D08D" w:themeFill="accent6" w:themeFillTint="99"/>
            <w:noWrap/>
            <w:vAlign w:val="center"/>
            <w:hideMark/>
          </w:tcPr>
          <w:p w14:paraId="74AA04DC" w14:textId="77777777" w:rsidR="002424AE" w:rsidRPr="002424AE" w:rsidRDefault="002424AE" w:rsidP="007C556E">
            <w:pPr>
              <w:suppressAutoHyphens w:val="0"/>
              <w:spacing w:after="0" w:line="360" w:lineRule="auto"/>
              <w:jc w:val="center"/>
              <w:rPr>
                <w:rFonts w:eastAsia="Times New Roman" w:cs="Times New Roman"/>
                <w:b/>
                <w:bCs/>
                <w:color w:val="000000"/>
                <w:kern w:val="0"/>
                <w:sz w:val="20"/>
                <w:szCs w:val="20"/>
                <w:lang w:eastAsia="pt-BR"/>
                <w14:ligatures w14:val="none"/>
              </w:rPr>
            </w:pPr>
            <w:r w:rsidRPr="002424AE">
              <w:rPr>
                <w:rFonts w:eastAsia="Times New Roman" w:cs="Times New Roman"/>
                <w:b/>
                <w:bCs/>
                <w:color w:val="000000"/>
                <w:kern w:val="0"/>
                <w:sz w:val="20"/>
                <w:szCs w:val="20"/>
                <w:lang w:eastAsia="pt-BR"/>
                <w14:ligatures w14:val="none"/>
              </w:rPr>
              <w:t>R</w:t>
            </w:r>
          </w:p>
        </w:tc>
        <w:tc>
          <w:tcPr>
            <w:tcW w:w="413" w:type="pct"/>
            <w:tcBorders>
              <w:top w:val="single" w:sz="8" w:space="0" w:color="auto"/>
              <w:left w:val="single" w:sz="8" w:space="0" w:color="auto"/>
              <w:bottom w:val="nil"/>
              <w:right w:val="single" w:sz="4" w:space="0" w:color="auto"/>
            </w:tcBorders>
            <w:shd w:val="clear" w:color="auto" w:fill="A8D08D" w:themeFill="accent6" w:themeFillTint="99"/>
            <w:noWrap/>
            <w:vAlign w:val="center"/>
            <w:hideMark/>
          </w:tcPr>
          <w:p w14:paraId="39897066" w14:textId="77777777" w:rsidR="002424AE" w:rsidRPr="002424AE" w:rsidRDefault="002424AE" w:rsidP="007C556E">
            <w:pPr>
              <w:suppressAutoHyphens w:val="0"/>
              <w:spacing w:after="0" w:line="360" w:lineRule="auto"/>
              <w:jc w:val="center"/>
              <w:rPr>
                <w:rFonts w:eastAsia="Times New Roman" w:cs="Times New Roman"/>
                <w:b/>
                <w:bCs/>
                <w:color w:val="000000"/>
                <w:kern w:val="0"/>
                <w:sz w:val="20"/>
                <w:szCs w:val="20"/>
                <w:lang w:eastAsia="pt-BR"/>
                <w14:ligatures w14:val="none"/>
              </w:rPr>
            </w:pPr>
            <w:r w:rsidRPr="002424AE">
              <w:rPr>
                <w:rFonts w:eastAsia="Times New Roman" w:cs="Times New Roman"/>
                <w:b/>
                <w:bCs/>
                <w:color w:val="000000"/>
                <w:kern w:val="0"/>
                <w:sz w:val="20"/>
                <w:szCs w:val="20"/>
                <w:lang w:eastAsia="pt-BR"/>
                <w14:ligatures w14:val="none"/>
              </w:rPr>
              <w:t>ALT</w:t>
            </w:r>
          </w:p>
        </w:tc>
        <w:tc>
          <w:tcPr>
            <w:tcW w:w="413" w:type="pct"/>
            <w:tcBorders>
              <w:top w:val="single" w:sz="8" w:space="0" w:color="auto"/>
              <w:left w:val="nil"/>
              <w:bottom w:val="nil"/>
              <w:right w:val="single" w:sz="4" w:space="0" w:color="auto"/>
            </w:tcBorders>
            <w:shd w:val="clear" w:color="auto" w:fill="A8D08D" w:themeFill="accent6" w:themeFillTint="99"/>
            <w:noWrap/>
            <w:vAlign w:val="center"/>
            <w:hideMark/>
          </w:tcPr>
          <w:p w14:paraId="68A9BD76" w14:textId="77777777" w:rsidR="002424AE" w:rsidRPr="002424AE" w:rsidRDefault="002424AE" w:rsidP="007C556E">
            <w:pPr>
              <w:suppressAutoHyphens w:val="0"/>
              <w:spacing w:after="0" w:line="360" w:lineRule="auto"/>
              <w:jc w:val="center"/>
              <w:rPr>
                <w:rFonts w:eastAsia="Times New Roman" w:cs="Times New Roman"/>
                <w:b/>
                <w:bCs/>
                <w:color w:val="000000"/>
                <w:kern w:val="0"/>
                <w:sz w:val="20"/>
                <w:szCs w:val="20"/>
                <w:lang w:eastAsia="pt-BR"/>
                <w14:ligatures w14:val="none"/>
              </w:rPr>
            </w:pPr>
            <w:r w:rsidRPr="002424AE">
              <w:rPr>
                <w:rFonts w:eastAsia="Times New Roman" w:cs="Times New Roman"/>
                <w:b/>
                <w:bCs/>
                <w:color w:val="000000"/>
                <w:kern w:val="0"/>
                <w:sz w:val="20"/>
                <w:szCs w:val="20"/>
                <w:lang w:eastAsia="pt-BR"/>
                <w14:ligatures w14:val="none"/>
              </w:rPr>
              <w:t>RET</w:t>
            </w:r>
          </w:p>
        </w:tc>
        <w:tc>
          <w:tcPr>
            <w:tcW w:w="365" w:type="pct"/>
            <w:tcBorders>
              <w:top w:val="single" w:sz="8" w:space="0" w:color="auto"/>
              <w:left w:val="nil"/>
              <w:bottom w:val="nil"/>
              <w:right w:val="single" w:sz="4" w:space="0" w:color="auto"/>
            </w:tcBorders>
            <w:shd w:val="clear" w:color="auto" w:fill="A8D08D" w:themeFill="accent6" w:themeFillTint="99"/>
            <w:noWrap/>
            <w:vAlign w:val="center"/>
            <w:hideMark/>
          </w:tcPr>
          <w:p w14:paraId="52D651DA" w14:textId="77777777" w:rsidR="002424AE" w:rsidRPr="002424AE" w:rsidRDefault="002424AE" w:rsidP="007C556E">
            <w:pPr>
              <w:suppressAutoHyphens w:val="0"/>
              <w:spacing w:after="0" w:line="360" w:lineRule="auto"/>
              <w:jc w:val="center"/>
              <w:rPr>
                <w:rFonts w:eastAsia="Times New Roman" w:cs="Times New Roman"/>
                <w:b/>
                <w:bCs/>
                <w:color w:val="000000"/>
                <w:kern w:val="0"/>
                <w:sz w:val="20"/>
                <w:szCs w:val="20"/>
                <w:lang w:eastAsia="pt-BR"/>
                <w14:ligatures w14:val="none"/>
              </w:rPr>
            </w:pPr>
            <w:r w:rsidRPr="002424AE">
              <w:rPr>
                <w:rFonts w:eastAsia="Times New Roman" w:cs="Times New Roman"/>
                <w:b/>
                <w:bCs/>
                <w:color w:val="000000"/>
                <w:kern w:val="0"/>
                <w:sz w:val="20"/>
                <w:szCs w:val="20"/>
                <w:lang w:eastAsia="pt-BR"/>
                <w14:ligatures w14:val="none"/>
              </w:rPr>
              <w:t>I.P.</w:t>
            </w:r>
          </w:p>
        </w:tc>
        <w:tc>
          <w:tcPr>
            <w:tcW w:w="363" w:type="pct"/>
            <w:tcBorders>
              <w:top w:val="single" w:sz="8" w:space="0" w:color="auto"/>
              <w:left w:val="nil"/>
              <w:bottom w:val="nil"/>
              <w:right w:val="single" w:sz="8" w:space="0" w:color="auto"/>
            </w:tcBorders>
            <w:shd w:val="clear" w:color="auto" w:fill="A8D08D" w:themeFill="accent6" w:themeFillTint="99"/>
            <w:noWrap/>
            <w:vAlign w:val="center"/>
            <w:hideMark/>
          </w:tcPr>
          <w:p w14:paraId="030EE6F3" w14:textId="77777777" w:rsidR="002424AE" w:rsidRPr="002424AE" w:rsidRDefault="002424AE" w:rsidP="007C556E">
            <w:pPr>
              <w:suppressAutoHyphens w:val="0"/>
              <w:spacing w:after="0" w:line="360" w:lineRule="auto"/>
              <w:jc w:val="center"/>
              <w:rPr>
                <w:rFonts w:eastAsia="Times New Roman" w:cs="Times New Roman"/>
                <w:b/>
                <w:bCs/>
                <w:color w:val="000000"/>
                <w:kern w:val="0"/>
                <w:sz w:val="20"/>
                <w:szCs w:val="20"/>
                <w:lang w:eastAsia="pt-BR"/>
                <w14:ligatures w14:val="none"/>
              </w:rPr>
            </w:pPr>
            <w:r w:rsidRPr="002424AE">
              <w:rPr>
                <w:rFonts w:eastAsia="Times New Roman" w:cs="Times New Roman"/>
                <w:b/>
                <w:bCs/>
                <w:color w:val="000000"/>
                <w:kern w:val="0"/>
                <w:sz w:val="20"/>
                <w:szCs w:val="20"/>
                <w:lang w:eastAsia="pt-BR"/>
                <w14:ligatures w14:val="none"/>
              </w:rPr>
              <w:t>I.R.</w:t>
            </w:r>
          </w:p>
        </w:tc>
      </w:tr>
      <w:tr w:rsidR="002424AE" w:rsidRPr="002424AE" w14:paraId="78A1D8B8" w14:textId="77777777" w:rsidTr="005C591F">
        <w:trPr>
          <w:trHeight w:val="20"/>
        </w:trPr>
        <w:tc>
          <w:tcPr>
            <w:tcW w:w="943" w:type="pct"/>
            <w:tcBorders>
              <w:top w:val="nil"/>
              <w:left w:val="single" w:sz="8" w:space="0" w:color="auto"/>
              <w:bottom w:val="single" w:sz="8" w:space="0" w:color="auto"/>
              <w:right w:val="single" w:sz="8" w:space="0" w:color="auto"/>
            </w:tcBorders>
            <w:noWrap/>
            <w:vAlign w:val="center"/>
            <w:hideMark/>
          </w:tcPr>
          <w:p w14:paraId="46430320" w14:textId="77777777" w:rsidR="002424AE" w:rsidRPr="002424AE" w:rsidRDefault="002424AE" w:rsidP="002424AE">
            <w:pPr>
              <w:suppressAutoHyphens w:val="0"/>
              <w:spacing w:after="0" w:line="240" w:lineRule="auto"/>
              <w:jc w:val="center"/>
              <w:rPr>
                <w:rFonts w:eastAsia="Times New Roman" w:cs="Times New Roman"/>
                <w:b/>
                <w:bCs/>
                <w:color w:val="000000"/>
                <w:kern w:val="0"/>
                <w:sz w:val="20"/>
                <w:szCs w:val="20"/>
                <w:lang w:eastAsia="pt-BR"/>
                <w14:ligatures w14:val="none"/>
              </w:rPr>
            </w:pPr>
            <w:r w:rsidRPr="002424AE">
              <w:rPr>
                <w:rFonts w:eastAsia="Times New Roman" w:cs="Times New Roman"/>
                <w:b/>
                <w:bCs/>
                <w:color w:val="000000"/>
                <w:kern w:val="0"/>
                <w:sz w:val="20"/>
                <w:szCs w:val="20"/>
                <w:lang w:eastAsia="pt-BR"/>
                <w14:ligatures w14:val="none"/>
              </w:rPr>
              <w:t>Esperado</w:t>
            </w:r>
          </w:p>
        </w:tc>
        <w:tc>
          <w:tcPr>
            <w:tcW w:w="283" w:type="pct"/>
            <w:tcBorders>
              <w:top w:val="nil"/>
              <w:left w:val="nil"/>
              <w:bottom w:val="single" w:sz="8" w:space="0" w:color="auto"/>
              <w:right w:val="single" w:sz="8" w:space="0" w:color="auto"/>
            </w:tcBorders>
            <w:noWrap/>
            <w:vAlign w:val="center"/>
            <w:hideMark/>
          </w:tcPr>
          <w:p w14:paraId="13DBB6C6"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6</w:t>
            </w:r>
          </w:p>
        </w:tc>
        <w:tc>
          <w:tcPr>
            <w:tcW w:w="283" w:type="pct"/>
            <w:tcBorders>
              <w:top w:val="nil"/>
              <w:left w:val="nil"/>
              <w:bottom w:val="single" w:sz="8" w:space="0" w:color="auto"/>
              <w:right w:val="single" w:sz="8" w:space="0" w:color="auto"/>
            </w:tcBorders>
            <w:noWrap/>
            <w:vAlign w:val="center"/>
            <w:hideMark/>
          </w:tcPr>
          <w:p w14:paraId="6EFF7CBB"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8</w:t>
            </w:r>
          </w:p>
        </w:tc>
        <w:tc>
          <w:tcPr>
            <w:tcW w:w="283" w:type="pct"/>
            <w:tcBorders>
              <w:top w:val="nil"/>
              <w:left w:val="nil"/>
              <w:bottom w:val="single" w:sz="8" w:space="0" w:color="auto"/>
              <w:right w:val="single" w:sz="8" w:space="0" w:color="auto"/>
            </w:tcBorders>
            <w:noWrap/>
            <w:vAlign w:val="center"/>
            <w:hideMark/>
          </w:tcPr>
          <w:p w14:paraId="5A60F19E"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10</w:t>
            </w:r>
          </w:p>
        </w:tc>
        <w:tc>
          <w:tcPr>
            <w:tcW w:w="283" w:type="pct"/>
            <w:tcBorders>
              <w:top w:val="nil"/>
              <w:left w:val="nil"/>
              <w:bottom w:val="single" w:sz="8" w:space="0" w:color="auto"/>
              <w:right w:val="single" w:sz="8" w:space="0" w:color="auto"/>
            </w:tcBorders>
            <w:noWrap/>
            <w:vAlign w:val="center"/>
            <w:hideMark/>
          </w:tcPr>
          <w:p w14:paraId="54221297"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11</w:t>
            </w:r>
          </w:p>
        </w:tc>
        <w:tc>
          <w:tcPr>
            <w:tcW w:w="283" w:type="pct"/>
            <w:tcBorders>
              <w:top w:val="nil"/>
              <w:left w:val="nil"/>
              <w:bottom w:val="single" w:sz="8" w:space="0" w:color="auto"/>
              <w:right w:val="single" w:sz="8" w:space="0" w:color="auto"/>
            </w:tcBorders>
            <w:noWrap/>
            <w:vAlign w:val="center"/>
            <w:hideMark/>
          </w:tcPr>
          <w:p w14:paraId="3A2FFCAE"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12</w:t>
            </w:r>
          </w:p>
        </w:tc>
        <w:tc>
          <w:tcPr>
            <w:tcW w:w="274" w:type="pct"/>
            <w:tcBorders>
              <w:top w:val="nil"/>
              <w:left w:val="nil"/>
              <w:bottom w:val="single" w:sz="8" w:space="0" w:color="auto"/>
              <w:right w:val="single" w:sz="8" w:space="0" w:color="auto"/>
            </w:tcBorders>
            <w:noWrap/>
            <w:vAlign w:val="center"/>
            <w:hideMark/>
          </w:tcPr>
          <w:p w14:paraId="5DFD602C"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5</w:t>
            </w:r>
          </w:p>
        </w:tc>
        <w:tc>
          <w:tcPr>
            <w:tcW w:w="283" w:type="pct"/>
            <w:tcBorders>
              <w:top w:val="nil"/>
              <w:left w:val="nil"/>
              <w:bottom w:val="single" w:sz="8" w:space="0" w:color="auto"/>
              <w:right w:val="single" w:sz="8" w:space="0" w:color="auto"/>
            </w:tcBorders>
            <w:noWrap/>
            <w:vAlign w:val="center"/>
            <w:hideMark/>
          </w:tcPr>
          <w:p w14:paraId="5C5F6454"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10</w:t>
            </w:r>
          </w:p>
        </w:tc>
        <w:tc>
          <w:tcPr>
            <w:tcW w:w="283" w:type="pct"/>
            <w:tcBorders>
              <w:top w:val="nil"/>
              <w:left w:val="nil"/>
              <w:bottom w:val="single" w:sz="8" w:space="0" w:color="auto"/>
              <w:right w:val="single" w:sz="8" w:space="0" w:color="auto"/>
            </w:tcBorders>
            <w:noWrap/>
            <w:vAlign w:val="center"/>
            <w:hideMark/>
          </w:tcPr>
          <w:p w14:paraId="5298DD61"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10</w:t>
            </w:r>
          </w:p>
        </w:tc>
        <w:tc>
          <w:tcPr>
            <w:tcW w:w="248" w:type="pct"/>
            <w:tcBorders>
              <w:top w:val="nil"/>
              <w:left w:val="nil"/>
              <w:bottom w:val="single" w:sz="8" w:space="0" w:color="auto"/>
              <w:right w:val="nil"/>
            </w:tcBorders>
            <w:noWrap/>
            <w:vAlign w:val="center"/>
            <w:hideMark/>
          </w:tcPr>
          <w:p w14:paraId="4D71BD89"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12</w:t>
            </w:r>
          </w:p>
        </w:tc>
        <w:tc>
          <w:tcPr>
            <w:tcW w:w="413" w:type="pct"/>
            <w:tcBorders>
              <w:top w:val="single" w:sz="8" w:space="0" w:color="auto"/>
              <w:left w:val="single" w:sz="8" w:space="0" w:color="auto"/>
              <w:bottom w:val="single" w:sz="8" w:space="0" w:color="auto"/>
              <w:right w:val="single" w:sz="8" w:space="0" w:color="auto"/>
            </w:tcBorders>
            <w:noWrap/>
            <w:vAlign w:val="bottom"/>
            <w:hideMark/>
          </w:tcPr>
          <w:p w14:paraId="1F810ECF"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17</w:t>
            </w:r>
          </w:p>
        </w:tc>
        <w:tc>
          <w:tcPr>
            <w:tcW w:w="413" w:type="pct"/>
            <w:tcBorders>
              <w:top w:val="single" w:sz="8" w:space="0" w:color="auto"/>
              <w:left w:val="nil"/>
              <w:bottom w:val="single" w:sz="8" w:space="0" w:color="auto"/>
              <w:right w:val="single" w:sz="4" w:space="0" w:color="auto"/>
            </w:tcBorders>
            <w:noWrap/>
            <w:vAlign w:val="bottom"/>
            <w:hideMark/>
          </w:tcPr>
          <w:p w14:paraId="3521CD1A"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1</w:t>
            </w:r>
          </w:p>
        </w:tc>
        <w:tc>
          <w:tcPr>
            <w:tcW w:w="365" w:type="pct"/>
            <w:tcBorders>
              <w:top w:val="single" w:sz="8" w:space="0" w:color="auto"/>
              <w:left w:val="nil"/>
              <w:bottom w:val="single" w:sz="8" w:space="0" w:color="auto"/>
              <w:right w:val="single" w:sz="4" w:space="0" w:color="auto"/>
            </w:tcBorders>
            <w:noWrap/>
            <w:vAlign w:val="bottom"/>
            <w:hideMark/>
          </w:tcPr>
          <w:p w14:paraId="6CC6373C"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0,8</w:t>
            </w:r>
          </w:p>
        </w:tc>
        <w:tc>
          <w:tcPr>
            <w:tcW w:w="363" w:type="pct"/>
            <w:tcBorders>
              <w:top w:val="single" w:sz="8" w:space="0" w:color="auto"/>
              <w:left w:val="nil"/>
              <w:bottom w:val="single" w:sz="8" w:space="0" w:color="auto"/>
              <w:right w:val="single" w:sz="8" w:space="0" w:color="auto"/>
            </w:tcBorders>
            <w:noWrap/>
            <w:vAlign w:val="bottom"/>
            <w:hideMark/>
          </w:tcPr>
          <w:p w14:paraId="0B41DC01"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0,86</w:t>
            </w:r>
          </w:p>
        </w:tc>
      </w:tr>
      <w:tr w:rsidR="002424AE" w:rsidRPr="002424AE" w14:paraId="1ECDC09A" w14:textId="77777777" w:rsidTr="005C591F">
        <w:trPr>
          <w:trHeight w:val="20"/>
        </w:trPr>
        <w:tc>
          <w:tcPr>
            <w:tcW w:w="943" w:type="pct"/>
            <w:tcBorders>
              <w:top w:val="nil"/>
              <w:left w:val="single" w:sz="8" w:space="0" w:color="auto"/>
              <w:bottom w:val="single" w:sz="8" w:space="0" w:color="auto"/>
              <w:right w:val="single" w:sz="8" w:space="0" w:color="auto"/>
            </w:tcBorders>
            <w:noWrap/>
            <w:vAlign w:val="center"/>
            <w:hideMark/>
          </w:tcPr>
          <w:p w14:paraId="7403FA2F" w14:textId="77777777" w:rsidR="002424AE" w:rsidRPr="002424AE" w:rsidRDefault="002424AE" w:rsidP="002424AE">
            <w:pPr>
              <w:suppressAutoHyphens w:val="0"/>
              <w:spacing w:after="0" w:line="240" w:lineRule="auto"/>
              <w:jc w:val="center"/>
              <w:rPr>
                <w:rFonts w:eastAsia="Times New Roman" w:cs="Times New Roman"/>
                <w:b/>
                <w:bCs/>
                <w:color w:val="000000"/>
                <w:kern w:val="0"/>
                <w:sz w:val="20"/>
                <w:szCs w:val="20"/>
                <w:lang w:eastAsia="pt-BR"/>
                <w14:ligatures w14:val="none"/>
              </w:rPr>
            </w:pPr>
            <w:r w:rsidRPr="002424AE">
              <w:rPr>
                <w:rFonts w:eastAsia="Times New Roman" w:cs="Times New Roman"/>
                <w:b/>
                <w:bCs/>
                <w:color w:val="000000"/>
                <w:kern w:val="0"/>
                <w:sz w:val="20"/>
                <w:szCs w:val="20"/>
                <w:lang w:eastAsia="pt-BR"/>
                <w14:ligatures w14:val="none"/>
              </w:rPr>
              <w:t>Mínimo</w:t>
            </w:r>
          </w:p>
        </w:tc>
        <w:tc>
          <w:tcPr>
            <w:tcW w:w="283" w:type="pct"/>
            <w:tcBorders>
              <w:top w:val="nil"/>
              <w:left w:val="nil"/>
              <w:bottom w:val="single" w:sz="8" w:space="0" w:color="auto"/>
              <w:right w:val="single" w:sz="8" w:space="0" w:color="auto"/>
            </w:tcBorders>
            <w:noWrap/>
            <w:vAlign w:val="center"/>
            <w:hideMark/>
          </w:tcPr>
          <w:p w14:paraId="57A1DA47"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5</w:t>
            </w:r>
          </w:p>
        </w:tc>
        <w:tc>
          <w:tcPr>
            <w:tcW w:w="283" w:type="pct"/>
            <w:tcBorders>
              <w:top w:val="nil"/>
              <w:left w:val="nil"/>
              <w:bottom w:val="single" w:sz="8" w:space="0" w:color="auto"/>
              <w:right w:val="single" w:sz="8" w:space="0" w:color="auto"/>
            </w:tcBorders>
            <w:noWrap/>
            <w:vAlign w:val="center"/>
            <w:hideMark/>
          </w:tcPr>
          <w:p w14:paraId="773FC3B6"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7</w:t>
            </w:r>
          </w:p>
        </w:tc>
        <w:tc>
          <w:tcPr>
            <w:tcW w:w="283" w:type="pct"/>
            <w:tcBorders>
              <w:top w:val="nil"/>
              <w:left w:val="nil"/>
              <w:bottom w:val="single" w:sz="8" w:space="0" w:color="auto"/>
              <w:right w:val="single" w:sz="8" w:space="0" w:color="auto"/>
            </w:tcBorders>
            <w:noWrap/>
            <w:vAlign w:val="center"/>
            <w:hideMark/>
          </w:tcPr>
          <w:p w14:paraId="644408DD"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8</w:t>
            </w:r>
          </w:p>
        </w:tc>
        <w:tc>
          <w:tcPr>
            <w:tcW w:w="283" w:type="pct"/>
            <w:tcBorders>
              <w:top w:val="nil"/>
              <w:left w:val="nil"/>
              <w:bottom w:val="single" w:sz="8" w:space="0" w:color="auto"/>
              <w:right w:val="single" w:sz="8" w:space="0" w:color="auto"/>
            </w:tcBorders>
            <w:noWrap/>
            <w:vAlign w:val="center"/>
            <w:hideMark/>
          </w:tcPr>
          <w:p w14:paraId="2114E7EB"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9</w:t>
            </w:r>
          </w:p>
        </w:tc>
        <w:tc>
          <w:tcPr>
            <w:tcW w:w="283" w:type="pct"/>
            <w:tcBorders>
              <w:top w:val="nil"/>
              <w:left w:val="nil"/>
              <w:bottom w:val="single" w:sz="8" w:space="0" w:color="auto"/>
              <w:right w:val="single" w:sz="8" w:space="0" w:color="auto"/>
            </w:tcBorders>
            <w:noWrap/>
            <w:vAlign w:val="center"/>
            <w:hideMark/>
          </w:tcPr>
          <w:p w14:paraId="3A11EFD9"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10</w:t>
            </w:r>
          </w:p>
        </w:tc>
        <w:tc>
          <w:tcPr>
            <w:tcW w:w="274" w:type="pct"/>
            <w:tcBorders>
              <w:top w:val="nil"/>
              <w:left w:val="nil"/>
              <w:bottom w:val="single" w:sz="8" w:space="0" w:color="auto"/>
              <w:right w:val="single" w:sz="8" w:space="0" w:color="auto"/>
            </w:tcBorders>
            <w:noWrap/>
            <w:vAlign w:val="center"/>
            <w:hideMark/>
          </w:tcPr>
          <w:p w14:paraId="5D2B2AA0"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4</w:t>
            </w:r>
          </w:p>
        </w:tc>
        <w:tc>
          <w:tcPr>
            <w:tcW w:w="283" w:type="pct"/>
            <w:tcBorders>
              <w:top w:val="nil"/>
              <w:left w:val="nil"/>
              <w:bottom w:val="single" w:sz="8" w:space="0" w:color="auto"/>
              <w:right w:val="single" w:sz="8" w:space="0" w:color="auto"/>
            </w:tcBorders>
            <w:noWrap/>
            <w:vAlign w:val="center"/>
            <w:hideMark/>
          </w:tcPr>
          <w:p w14:paraId="5C0F3150"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8</w:t>
            </w:r>
          </w:p>
        </w:tc>
        <w:tc>
          <w:tcPr>
            <w:tcW w:w="283" w:type="pct"/>
            <w:tcBorders>
              <w:top w:val="nil"/>
              <w:left w:val="nil"/>
              <w:bottom w:val="single" w:sz="8" w:space="0" w:color="auto"/>
              <w:right w:val="single" w:sz="8" w:space="0" w:color="auto"/>
            </w:tcBorders>
            <w:noWrap/>
            <w:vAlign w:val="center"/>
            <w:hideMark/>
          </w:tcPr>
          <w:p w14:paraId="4DE3A733"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7</w:t>
            </w:r>
          </w:p>
        </w:tc>
        <w:tc>
          <w:tcPr>
            <w:tcW w:w="248" w:type="pct"/>
            <w:tcBorders>
              <w:top w:val="nil"/>
              <w:left w:val="nil"/>
              <w:bottom w:val="single" w:sz="8" w:space="0" w:color="auto"/>
              <w:right w:val="nil"/>
            </w:tcBorders>
            <w:noWrap/>
            <w:vAlign w:val="center"/>
            <w:hideMark/>
          </w:tcPr>
          <w:p w14:paraId="319220E7"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8</w:t>
            </w:r>
          </w:p>
        </w:tc>
        <w:tc>
          <w:tcPr>
            <w:tcW w:w="413" w:type="pct"/>
            <w:tcBorders>
              <w:top w:val="nil"/>
              <w:left w:val="single" w:sz="8" w:space="0" w:color="auto"/>
              <w:bottom w:val="single" w:sz="8" w:space="0" w:color="auto"/>
              <w:right w:val="single" w:sz="8" w:space="0" w:color="auto"/>
            </w:tcBorders>
            <w:noWrap/>
            <w:vAlign w:val="bottom"/>
            <w:hideMark/>
          </w:tcPr>
          <w:p w14:paraId="4E04FB6F"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12</w:t>
            </w:r>
          </w:p>
        </w:tc>
        <w:tc>
          <w:tcPr>
            <w:tcW w:w="413" w:type="pct"/>
            <w:tcBorders>
              <w:top w:val="single" w:sz="8" w:space="0" w:color="auto"/>
              <w:left w:val="nil"/>
              <w:bottom w:val="single" w:sz="8" w:space="0" w:color="auto"/>
              <w:right w:val="single" w:sz="8" w:space="0" w:color="auto"/>
            </w:tcBorders>
            <w:noWrap/>
            <w:vAlign w:val="bottom"/>
            <w:hideMark/>
          </w:tcPr>
          <w:p w14:paraId="302EB009"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0,85</w:t>
            </w:r>
          </w:p>
        </w:tc>
        <w:tc>
          <w:tcPr>
            <w:tcW w:w="365" w:type="pct"/>
            <w:tcBorders>
              <w:top w:val="single" w:sz="8" w:space="0" w:color="auto"/>
              <w:left w:val="nil"/>
              <w:bottom w:val="single" w:sz="8" w:space="0" w:color="auto"/>
              <w:right w:val="single" w:sz="8" w:space="0" w:color="auto"/>
            </w:tcBorders>
            <w:noWrap/>
            <w:vAlign w:val="bottom"/>
            <w:hideMark/>
          </w:tcPr>
          <w:p w14:paraId="0A241387"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0,67</w:t>
            </w:r>
          </w:p>
        </w:tc>
        <w:tc>
          <w:tcPr>
            <w:tcW w:w="363" w:type="pct"/>
            <w:tcBorders>
              <w:top w:val="single" w:sz="8" w:space="0" w:color="auto"/>
              <w:left w:val="nil"/>
              <w:bottom w:val="single" w:sz="8" w:space="0" w:color="auto"/>
              <w:right w:val="single" w:sz="8" w:space="0" w:color="auto"/>
            </w:tcBorders>
            <w:noWrap/>
            <w:vAlign w:val="bottom"/>
            <w:hideMark/>
          </w:tcPr>
          <w:p w14:paraId="250DD5BF"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0,73</w:t>
            </w:r>
          </w:p>
        </w:tc>
      </w:tr>
      <w:tr w:rsidR="002424AE" w:rsidRPr="002424AE" w14:paraId="1E680AE2" w14:textId="77777777" w:rsidTr="005C591F">
        <w:trPr>
          <w:trHeight w:val="20"/>
        </w:trPr>
        <w:tc>
          <w:tcPr>
            <w:tcW w:w="943" w:type="pct"/>
            <w:tcBorders>
              <w:top w:val="nil"/>
              <w:left w:val="single" w:sz="8" w:space="0" w:color="auto"/>
              <w:bottom w:val="single" w:sz="8" w:space="0" w:color="auto"/>
              <w:right w:val="single" w:sz="8" w:space="0" w:color="auto"/>
            </w:tcBorders>
            <w:noWrap/>
            <w:vAlign w:val="center"/>
            <w:hideMark/>
          </w:tcPr>
          <w:p w14:paraId="5662A0F8" w14:textId="77777777" w:rsidR="002424AE" w:rsidRPr="002424AE" w:rsidRDefault="002424AE" w:rsidP="002424AE">
            <w:pPr>
              <w:suppressAutoHyphens w:val="0"/>
              <w:spacing w:after="0" w:line="240" w:lineRule="auto"/>
              <w:jc w:val="center"/>
              <w:rPr>
                <w:rFonts w:eastAsia="Times New Roman" w:cs="Times New Roman"/>
                <w:b/>
                <w:bCs/>
                <w:color w:val="000000"/>
                <w:kern w:val="0"/>
                <w:sz w:val="20"/>
                <w:szCs w:val="20"/>
                <w:lang w:eastAsia="pt-BR"/>
                <w14:ligatures w14:val="none"/>
              </w:rPr>
            </w:pPr>
            <w:r w:rsidRPr="002424AE">
              <w:rPr>
                <w:rFonts w:eastAsia="Times New Roman" w:cs="Times New Roman"/>
                <w:b/>
                <w:bCs/>
                <w:color w:val="000000"/>
                <w:kern w:val="0"/>
                <w:sz w:val="20"/>
                <w:szCs w:val="20"/>
                <w:lang w:eastAsia="pt-BR"/>
                <w14:ligatures w14:val="none"/>
              </w:rPr>
              <w:t xml:space="preserve">Obtido </w:t>
            </w:r>
          </w:p>
        </w:tc>
        <w:tc>
          <w:tcPr>
            <w:tcW w:w="283" w:type="pct"/>
            <w:tcBorders>
              <w:top w:val="nil"/>
              <w:left w:val="nil"/>
              <w:bottom w:val="single" w:sz="8" w:space="0" w:color="auto"/>
              <w:right w:val="single" w:sz="8" w:space="0" w:color="auto"/>
            </w:tcBorders>
            <w:noWrap/>
            <w:vAlign w:val="center"/>
            <w:hideMark/>
          </w:tcPr>
          <w:p w14:paraId="20C63FCF"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5</w:t>
            </w:r>
          </w:p>
        </w:tc>
        <w:tc>
          <w:tcPr>
            <w:tcW w:w="283" w:type="pct"/>
            <w:tcBorders>
              <w:top w:val="nil"/>
              <w:left w:val="nil"/>
              <w:bottom w:val="single" w:sz="8" w:space="0" w:color="auto"/>
              <w:right w:val="single" w:sz="8" w:space="0" w:color="auto"/>
            </w:tcBorders>
            <w:noWrap/>
            <w:vAlign w:val="center"/>
            <w:hideMark/>
          </w:tcPr>
          <w:p w14:paraId="708AA962"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9</w:t>
            </w:r>
          </w:p>
        </w:tc>
        <w:tc>
          <w:tcPr>
            <w:tcW w:w="283" w:type="pct"/>
            <w:tcBorders>
              <w:top w:val="nil"/>
              <w:left w:val="nil"/>
              <w:bottom w:val="single" w:sz="8" w:space="0" w:color="auto"/>
              <w:right w:val="single" w:sz="8" w:space="0" w:color="auto"/>
            </w:tcBorders>
            <w:noWrap/>
            <w:vAlign w:val="center"/>
            <w:hideMark/>
          </w:tcPr>
          <w:p w14:paraId="129115DB"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10</w:t>
            </w:r>
          </w:p>
        </w:tc>
        <w:tc>
          <w:tcPr>
            <w:tcW w:w="283" w:type="pct"/>
            <w:tcBorders>
              <w:top w:val="nil"/>
              <w:left w:val="nil"/>
              <w:bottom w:val="single" w:sz="8" w:space="0" w:color="auto"/>
              <w:right w:val="single" w:sz="8" w:space="0" w:color="auto"/>
            </w:tcBorders>
            <w:noWrap/>
            <w:vAlign w:val="center"/>
            <w:hideMark/>
          </w:tcPr>
          <w:p w14:paraId="630032C5"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11</w:t>
            </w:r>
          </w:p>
        </w:tc>
        <w:tc>
          <w:tcPr>
            <w:tcW w:w="283" w:type="pct"/>
            <w:tcBorders>
              <w:top w:val="nil"/>
              <w:left w:val="nil"/>
              <w:bottom w:val="single" w:sz="8" w:space="0" w:color="auto"/>
              <w:right w:val="single" w:sz="8" w:space="0" w:color="auto"/>
            </w:tcBorders>
            <w:noWrap/>
            <w:vAlign w:val="center"/>
            <w:hideMark/>
          </w:tcPr>
          <w:p w14:paraId="19A8A2F5"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11</w:t>
            </w:r>
          </w:p>
        </w:tc>
        <w:tc>
          <w:tcPr>
            <w:tcW w:w="274" w:type="pct"/>
            <w:tcBorders>
              <w:top w:val="nil"/>
              <w:left w:val="nil"/>
              <w:bottom w:val="single" w:sz="8" w:space="0" w:color="auto"/>
              <w:right w:val="single" w:sz="8" w:space="0" w:color="auto"/>
            </w:tcBorders>
            <w:noWrap/>
            <w:vAlign w:val="center"/>
            <w:hideMark/>
          </w:tcPr>
          <w:p w14:paraId="7580605A"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3</w:t>
            </w:r>
          </w:p>
        </w:tc>
        <w:tc>
          <w:tcPr>
            <w:tcW w:w="283" w:type="pct"/>
            <w:tcBorders>
              <w:top w:val="nil"/>
              <w:left w:val="nil"/>
              <w:bottom w:val="single" w:sz="8" w:space="0" w:color="auto"/>
              <w:right w:val="single" w:sz="8" w:space="0" w:color="auto"/>
            </w:tcBorders>
            <w:noWrap/>
            <w:vAlign w:val="center"/>
            <w:hideMark/>
          </w:tcPr>
          <w:p w14:paraId="58FD443F"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10</w:t>
            </w:r>
          </w:p>
        </w:tc>
        <w:tc>
          <w:tcPr>
            <w:tcW w:w="283" w:type="pct"/>
            <w:tcBorders>
              <w:top w:val="nil"/>
              <w:left w:val="nil"/>
              <w:bottom w:val="single" w:sz="8" w:space="0" w:color="auto"/>
              <w:right w:val="single" w:sz="8" w:space="0" w:color="auto"/>
            </w:tcBorders>
            <w:noWrap/>
            <w:vAlign w:val="center"/>
            <w:hideMark/>
          </w:tcPr>
          <w:p w14:paraId="072FFFEE"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9</w:t>
            </w:r>
          </w:p>
        </w:tc>
        <w:tc>
          <w:tcPr>
            <w:tcW w:w="248" w:type="pct"/>
            <w:tcBorders>
              <w:top w:val="nil"/>
              <w:left w:val="nil"/>
              <w:bottom w:val="single" w:sz="8" w:space="0" w:color="auto"/>
              <w:right w:val="nil"/>
            </w:tcBorders>
            <w:noWrap/>
            <w:vAlign w:val="center"/>
            <w:hideMark/>
          </w:tcPr>
          <w:p w14:paraId="5779F52C"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14</w:t>
            </w:r>
          </w:p>
        </w:tc>
        <w:tc>
          <w:tcPr>
            <w:tcW w:w="413" w:type="pct"/>
            <w:tcBorders>
              <w:top w:val="nil"/>
              <w:left w:val="single" w:sz="8" w:space="0" w:color="auto"/>
              <w:bottom w:val="single" w:sz="8" w:space="0" w:color="auto"/>
              <w:right w:val="single" w:sz="4" w:space="0" w:color="auto"/>
            </w:tcBorders>
            <w:noWrap/>
            <w:vAlign w:val="center"/>
            <w:hideMark/>
          </w:tcPr>
          <w:p w14:paraId="7CBF7D29"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21</w:t>
            </w:r>
          </w:p>
        </w:tc>
        <w:tc>
          <w:tcPr>
            <w:tcW w:w="413" w:type="pct"/>
            <w:tcBorders>
              <w:top w:val="nil"/>
              <w:left w:val="nil"/>
              <w:bottom w:val="single" w:sz="8" w:space="0" w:color="auto"/>
              <w:right w:val="single" w:sz="4" w:space="0" w:color="auto"/>
            </w:tcBorders>
            <w:noWrap/>
            <w:vAlign w:val="center"/>
            <w:hideMark/>
          </w:tcPr>
          <w:p w14:paraId="5931887A"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0,9</w:t>
            </w:r>
          </w:p>
        </w:tc>
        <w:tc>
          <w:tcPr>
            <w:tcW w:w="365" w:type="pct"/>
            <w:tcBorders>
              <w:top w:val="nil"/>
              <w:left w:val="nil"/>
              <w:bottom w:val="single" w:sz="8" w:space="0" w:color="auto"/>
              <w:right w:val="single" w:sz="4" w:space="0" w:color="auto"/>
            </w:tcBorders>
            <w:noWrap/>
            <w:vAlign w:val="bottom"/>
            <w:hideMark/>
          </w:tcPr>
          <w:p w14:paraId="5C4D9074"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0,6</w:t>
            </w:r>
          </w:p>
        </w:tc>
        <w:tc>
          <w:tcPr>
            <w:tcW w:w="363" w:type="pct"/>
            <w:tcBorders>
              <w:top w:val="nil"/>
              <w:left w:val="nil"/>
              <w:bottom w:val="single" w:sz="8" w:space="0" w:color="auto"/>
              <w:right w:val="single" w:sz="8" w:space="0" w:color="auto"/>
            </w:tcBorders>
            <w:noWrap/>
            <w:vAlign w:val="center"/>
            <w:hideMark/>
          </w:tcPr>
          <w:p w14:paraId="26AB8DB4" w14:textId="77777777" w:rsidR="002424AE" w:rsidRPr="002424AE" w:rsidRDefault="002424AE" w:rsidP="002424AE">
            <w:pPr>
              <w:suppressAutoHyphens w:val="0"/>
              <w:spacing w:after="0" w:line="240" w:lineRule="auto"/>
              <w:jc w:val="center"/>
              <w:rPr>
                <w:rFonts w:eastAsia="Times New Roman" w:cs="Times New Roman"/>
                <w:color w:val="000000"/>
                <w:kern w:val="0"/>
                <w:sz w:val="20"/>
                <w:szCs w:val="20"/>
                <w:lang w:eastAsia="pt-BR"/>
                <w14:ligatures w14:val="none"/>
              </w:rPr>
            </w:pPr>
            <w:r w:rsidRPr="002424AE">
              <w:rPr>
                <w:rFonts w:eastAsia="Times New Roman" w:cs="Times New Roman"/>
                <w:color w:val="000000"/>
                <w:kern w:val="0"/>
                <w:sz w:val="20"/>
                <w:szCs w:val="20"/>
                <w:lang w:eastAsia="pt-BR"/>
                <w14:ligatures w14:val="none"/>
              </w:rPr>
              <w:t>0,91</w:t>
            </w:r>
          </w:p>
        </w:tc>
      </w:tr>
    </w:tbl>
    <w:p w14:paraId="0A6074D6" w14:textId="604B1739" w:rsidR="00BA0212" w:rsidRDefault="00BA0212" w:rsidP="00BA0212">
      <w:pPr>
        <w:pStyle w:val="Legenda"/>
      </w:pPr>
      <w:r>
        <w:t xml:space="preserve"> Tabela </w:t>
      </w:r>
      <w:fldSimple w:instr=" SEQ Tabela \* ARABIC ">
        <w:r w:rsidR="00BE17DA">
          <w:rPr>
            <w:noProof/>
          </w:rPr>
          <w:t>4</w:t>
        </w:r>
      </w:fldSimple>
      <w:r>
        <w:t xml:space="preserve"> </w:t>
      </w:r>
      <w:r w:rsidR="00FE03C7">
        <w:t>RAVLT Resultados</w:t>
      </w:r>
    </w:p>
    <w:p w14:paraId="469931F8" w14:textId="08B0EF85" w:rsidR="00A24B54" w:rsidRDefault="00BA0212" w:rsidP="007C556E">
      <w:pPr>
        <w:pStyle w:val="NormalWeb"/>
        <w:spacing w:after="0" w:line="360" w:lineRule="auto"/>
      </w:pPr>
      <w:r w:rsidRPr="00503E49">
        <w:rPr>
          <w:b/>
          <w:bCs/>
        </w:rPr>
        <w:t>Interpretação</w:t>
      </w:r>
      <w:r>
        <w:t xml:space="preserve">: </w:t>
      </w:r>
      <w:r w:rsidR="00A24B54">
        <w:t xml:space="preserve">O </w:t>
      </w:r>
      <w:r w:rsidR="0071001C" w:rsidRPr="0071001C">
        <w:rPr>
          <w:rStyle w:val="Forte"/>
          <w:b w:val="0"/>
          <w:bCs w:val="0"/>
        </w:rPr>
        <w:t>paciente Fabrício</w:t>
      </w:r>
      <w:r w:rsidR="0071001C">
        <w:rPr>
          <w:rStyle w:val="Forte"/>
        </w:rPr>
        <w:t xml:space="preserve"> </w:t>
      </w:r>
      <w:r w:rsidR="00A24B54">
        <w:t xml:space="preserve">foi submetido ao </w:t>
      </w:r>
      <w:r w:rsidR="00A24B54">
        <w:rPr>
          <w:rStyle w:val="Forte"/>
        </w:rPr>
        <w:t xml:space="preserve">Rey </w:t>
      </w:r>
      <w:proofErr w:type="spellStart"/>
      <w:r w:rsidR="00A24B54">
        <w:rPr>
          <w:rStyle w:val="Forte"/>
        </w:rPr>
        <w:t>Auditory</w:t>
      </w:r>
      <w:proofErr w:type="spellEnd"/>
      <w:r w:rsidR="00A24B54">
        <w:rPr>
          <w:rStyle w:val="Forte"/>
        </w:rPr>
        <w:t xml:space="preserve"> Verbal Learning Test (RAVLT)</w:t>
      </w:r>
      <w:r w:rsidR="00A24B54">
        <w:t>, instrumento amplamente utilizado na avaliação da memória episódica verbal, abrangendo processos de codificação, retenção, evocação espontânea, reconhecimento e resistência à interferência (</w:t>
      </w:r>
      <w:proofErr w:type="spellStart"/>
      <w:r w:rsidR="00A24B54">
        <w:t>Lezak</w:t>
      </w:r>
      <w:proofErr w:type="spellEnd"/>
      <w:r w:rsidR="00A24B54">
        <w:t xml:space="preserve">, </w:t>
      </w:r>
      <w:proofErr w:type="spellStart"/>
      <w:r w:rsidR="00A24B54">
        <w:t>Howieson</w:t>
      </w:r>
      <w:proofErr w:type="spellEnd"/>
      <w:r w:rsidR="00A24B54">
        <w:t xml:space="preserve">, </w:t>
      </w:r>
      <w:proofErr w:type="spellStart"/>
      <w:r w:rsidR="00A24B54">
        <w:t>Bigler</w:t>
      </w:r>
      <w:proofErr w:type="spellEnd"/>
      <w:r w:rsidR="00A24B54">
        <w:t xml:space="preserve"> &amp; </w:t>
      </w:r>
      <w:proofErr w:type="spellStart"/>
      <w:r w:rsidR="00A24B54">
        <w:t>Tranel</w:t>
      </w:r>
      <w:proofErr w:type="spellEnd"/>
      <w:r w:rsidR="00A24B54">
        <w:t xml:space="preserve">, 2012; Strauss, Sherman &amp; </w:t>
      </w:r>
      <w:proofErr w:type="spellStart"/>
      <w:r w:rsidR="00A24B54">
        <w:t>Spreen</w:t>
      </w:r>
      <w:proofErr w:type="spellEnd"/>
      <w:r w:rsidR="00A24B54">
        <w:t>, 2006).</w:t>
      </w:r>
    </w:p>
    <w:p w14:paraId="1ADF4849" w14:textId="77777777" w:rsidR="0071001C" w:rsidRPr="0071001C" w:rsidRDefault="0071001C" w:rsidP="007C556E">
      <w:pPr>
        <w:pStyle w:val="NormalWeb"/>
        <w:spacing w:after="0" w:line="360" w:lineRule="auto"/>
        <w:rPr>
          <w:b/>
          <w:bCs/>
        </w:rPr>
      </w:pPr>
      <w:r>
        <w:t>•</w:t>
      </w:r>
      <w:r w:rsidRPr="0071001C">
        <w:rPr>
          <w:b/>
          <w:bCs/>
        </w:rPr>
        <w:t xml:space="preserve"> Memória Imediata e Curva de Aprendizagem</w:t>
      </w:r>
    </w:p>
    <w:p w14:paraId="02E4CED9" w14:textId="77777777" w:rsidR="0071001C" w:rsidRDefault="0071001C" w:rsidP="007C556E">
      <w:pPr>
        <w:pStyle w:val="NormalWeb"/>
        <w:spacing w:after="0" w:line="360" w:lineRule="auto"/>
        <w:ind w:firstLine="567"/>
      </w:pPr>
      <w:r>
        <w:t>Na primeira evocação (A1 = 5), o desempenho situou-se no limite mínimo esperado, indicando codificação inicial adequada, embora com menor robustez. Nas tentativas subsequentes (A2 = 9; A3 = 10; A4 = 11; A5 = 11), observou-se curva de aprendizagem progressiva e consistente, atingindo e mantendo desempenho dentro do esperado. O padrão indica capacidade satisfatória de aquisição do material verbal ao longo das repetições, com ganho gradual e estabilidade nas últimas tentativas.</w:t>
      </w:r>
    </w:p>
    <w:p w14:paraId="7E2E25D5" w14:textId="77777777" w:rsidR="005C591F" w:rsidRDefault="005C591F" w:rsidP="007C556E">
      <w:pPr>
        <w:pStyle w:val="NormalWeb"/>
        <w:spacing w:after="0" w:line="360" w:lineRule="auto"/>
        <w:ind w:firstLine="567"/>
      </w:pPr>
    </w:p>
    <w:p w14:paraId="6130B0EA" w14:textId="77777777" w:rsidR="005C591F" w:rsidRDefault="005C591F" w:rsidP="007C556E">
      <w:pPr>
        <w:pStyle w:val="NormalWeb"/>
        <w:spacing w:after="0" w:line="360" w:lineRule="auto"/>
        <w:ind w:firstLine="567"/>
      </w:pPr>
    </w:p>
    <w:p w14:paraId="12C8B2F0" w14:textId="77777777" w:rsidR="0071001C" w:rsidRDefault="0071001C" w:rsidP="007C556E">
      <w:pPr>
        <w:pStyle w:val="NormalWeb"/>
        <w:spacing w:after="0" w:line="360" w:lineRule="auto"/>
      </w:pPr>
      <w:r>
        <w:lastRenderedPageBreak/>
        <w:t xml:space="preserve">• </w:t>
      </w:r>
      <w:r w:rsidRPr="0071001C">
        <w:rPr>
          <w:b/>
          <w:bCs/>
        </w:rPr>
        <w:t>Interferência e Retenção</w:t>
      </w:r>
    </w:p>
    <w:p w14:paraId="38856E4A" w14:textId="77777777" w:rsidR="0071001C" w:rsidRDefault="0071001C" w:rsidP="007C556E">
      <w:pPr>
        <w:pStyle w:val="NormalWeb"/>
        <w:spacing w:after="0" w:line="360" w:lineRule="auto"/>
        <w:ind w:firstLine="567"/>
      </w:pPr>
      <w:r>
        <w:t>Na lista de interferência (B1 = 3), o desempenho ficou abaixo do mínimo esperado, sugerindo maior vulnerabilidade à interferência proativa e dificuldade relativa na aprendizagem imediata de novo conteúdo após exposição repetida ao material anterior. Após a interferência, a evocação da lista A (A6 = 10) retornou ao nível esperado, demonstrando recuperação eficiente do material previamente aprendido. Na evocação tardia (A7 = 9), o desempenho permaneceu dentro do esperado, indicando retenção adequada após intervalo.</w:t>
      </w:r>
    </w:p>
    <w:p w14:paraId="74ECFEF4" w14:textId="77777777" w:rsidR="0071001C" w:rsidRDefault="0071001C" w:rsidP="007C556E">
      <w:pPr>
        <w:pStyle w:val="NormalWeb"/>
        <w:spacing w:after="0" w:line="360" w:lineRule="auto"/>
      </w:pPr>
      <w:r>
        <w:t>•</w:t>
      </w:r>
      <w:r w:rsidRPr="0071001C">
        <w:rPr>
          <w:b/>
          <w:bCs/>
        </w:rPr>
        <w:t xml:space="preserve"> Reconhecimento</w:t>
      </w:r>
    </w:p>
    <w:p w14:paraId="42FDD857" w14:textId="77777777" w:rsidR="0071001C" w:rsidRDefault="0071001C" w:rsidP="007C556E">
      <w:pPr>
        <w:pStyle w:val="NormalWeb"/>
        <w:spacing w:after="0" w:line="360" w:lineRule="auto"/>
        <w:ind w:firstLine="567"/>
      </w:pPr>
      <w:r>
        <w:t>Na etapa de reconhecimento (R = 14), o desempenho situou-se acima do esperado, evidenciando boa capacidade de discriminação entre estímulos-alvo e distratores, com preservação dos traços mnésicos armazenados.</w:t>
      </w:r>
    </w:p>
    <w:p w14:paraId="776ADA26" w14:textId="77777777" w:rsidR="0071001C" w:rsidRDefault="0071001C" w:rsidP="007C556E">
      <w:pPr>
        <w:pStyle w:val="NormalWeb"/>
        <w:spacing w:after="0" w:line="360" w:lineRule="auto"/>
      </w:pPr>
      <w:r>
        <w:t xml:space="preserve">• </w:t>
      </w:r>
      <w:r w:rsidRPr="0071001C">
        <w:rPr>
          <w:b/>
          <w:bCs/>
        </w:rPr>
        <w:t>Índices Derivados</w:t>
      </w:r>
    </w:p>
    <w:p w14:paraId="593FDBC4" w14:textId="77777777" w:rsidR="0071001C" w:rsidRDefault="0071001C" w:rsidP="007C556E">
      <w:pPr>
        <w:pStyle w:val="NormalWeb"/>
        <w:spacing w:after="0" w:line="360" w:lineRule="auto"/>
      </w:pPr>
      <w:r w:rsidRPr="0071001C">
        <w:rPr>
          <w:b/>
          <w:bCs/>
        </w:rPr>
        <w:t>ALT = 21:</w:t>
      </w:r>
      <w:r>
        <w:t xml:space="preserve"> Indica aprendizagem global elevada ao longo das tentativas, com aquisição quantitativamente satisfatória.</w:t>
      </w:r>
    </w:p>
    <w:p w14:paraId="01DEC0B4" w14:textId="77777777" w:rsidR="0071001C" w:rsidRDefault="0071001C" w:rsidP="007C556E">
      <w:pPr>
        <w:pStyle w:val="NormalWeb"/>
        <w:spacing w:after="0" w:line="360" w:lineRule="auto"/>
      </w:pPr>
      <w:r w:rsidRPr="0071001C">
        <w:rPr>
          <w:b/>
          <w:bCs/>
        </w:rPr>
        <w:t>RET = 0,9:</w:t>
      </w:r>
      <w:r>
        <w:t xml:space="preserve"> Dentro do esperado, sugerindo ausência de esquecimento acelerado entre evocação imediata e tardia.</w:t>
      </w:r>
    </w:p>
    <w:p w14:paraId="59936C57" w14:textId="77777777" w:rsidR="0071001C" w:rsidRDefault="0071001C" w:rsidP="007C556E">
      <w:pPr>
        <w:pStyle w:val="NormalWeb"/>
        <w:spacing w:after="0" w:line="360" w:lineRule="auto"/>
      </w:pPr>
      <w:r w:rsidRPr="0071001C">
        <w:rPr>
          <w:b/>
          <w:bCs/>
        </w:rPr>
        <w:t>I.P. = 0,6:</w:t>
      </w:r>
      <w:r>
        <w:t xml:space="preserve"> Abaixo do esperado, indicando interferência proativa acentuada, com impacto do material previamente aprendido sobre a aquisição de nova lista.</w:t>
      </w:r>
    </w:p>
    <w:p w14:paraId="07B0333B" w14:textId="77777777" w:rsidR="0071001C" w:rsidRDefault="0071001C" w:rsidP="007C556E">
      <w:pPr>
        <w:pStyle w:val="NormalWeb"/>
        <w:spacing w:after="0" w:line="360" w:lineRule="auto"/>
      </w:pPr>
      <w:r w:rsidRPr="0071001C">
        <w:rPr>
          <w:b/>
          <w:bCs/>
        </w:rPr>
        <w:t>I.R. = 0,91:</w:t>
      </w:r>
      <w:r>
        <w:t xml:space="preserve"> Dentro do esperado, sugerindo interferência retroativa não significativa.</w:t>
      </w:r>
    </w:p>
    <w:p w14:paraId="053B459B" w14:textId="527212D0" w:rsidR="0021733C" w:rsidRDefault="0071001C" w:rsidP="007C556E">
      <w:pPr>
        <w:pStyle w:val="NormalWeb"/>
        <w:spacing w:after="0" w:line="360" w:lineRule="auto"/>
        <w:ind w:firstLine="567"/>
      </w:pPr>
      <w:r>
        <w:t xml:space="preserve">Em análise clínica, o desempenho no </w:t>
      </w:r>
      <w:r w:rsidRPr="0071001C">
        <w:rPr>
          <w:b/>
          <w:bCs/>
        </w:rPr>
        <w:t>RAVLT</w:t>
      </w:r>
      <w:r>
        <w:t xml:space="preserve"> evidencia capacidade adequada de aprendizagem e retenção verbal, com curva progressiva consistente e reconhecimento preservado. Observa-se, contudo, maior sensibilidade à interferência proativa, o que pode comprometer a aprendizagem imediata em contextos com sobreposição de informações ou alta carga cognitiva sequencial.</w:t>
      </w:r>
    </w:p>
    <w:p w14:paraId="0BD9DC3F" w14:textId="4DE9F019" w:rsidR="002D60C5" w:rsidRDefault="00BA0212" w:rsidP="007C556E">
      <w:pPr>
        <w:pStyle w:val="Ttulo1"/>
        <w:spacing w:line="360" w:lineRule="auto"/>
      </w:pPr>
      <w:r>
        <w:t>FDT-</w:t>
      </w:r>
      <w:r w:rsidRPr="002D60C5">
        <w:rPr>
          <w:spacing w:val="-7"/>
        </w:rPr>
        <w:t xml:space="preserve"> </w:t>
      </w:r>
      <w:r>
        <w:t>TESTE DOS CINDO DÍGITOS</w:t>
      </w:r>
    </w:p>
    <w:p w14:paraId="4FC184C6" w14:textId="09D99355" w:rsidR="00BA0212" w:rsidRDefault="00CB6E3A" w:rsidP="007C556E">
      <w:pPr>
        <w:spacing w:line="360" w:lineRule="auto"/>
        <w:ind w:firstLine="567"/>
      </w:pPr>
      <w:r>
        <w:t xml:space="preserve">O </w:t>
      </w:r>
      <w:r>
        <w:rPr>
          <w:rStyle w:val="Forte"/>
        </w:rPr>
        <w:t>Teste dos Cinco Dígitos (FDT)</w:t>
      </w:r>
      <w:r>
        <w:t xml:space="preserve"> é um instrumento utilizado para mensurar a velocidade de processamento cognitivo, o controle inibitório, a flexibilidade cognitiva e a alternância de atenção, distinguindo processos automáticos (Leitura e Contagem) dos processos controlados (Escolha, Alternância e Inibição). Esses componentes são fundamentais para a compreensão da eficiência executiva e do manejo atencional, estando associados ao funcionamento do córtex pré-frontal e das redes frontoparietais (</w:t>
      </w:r>
      <w:proofErr w:type="spellStart"/>
      <w:r>
        <w:t>Sedó</w:t>
      </w:r>
      <w:proofErr w:type="spellEnd"/>
      <w:r>
        <w:t>, 2004; Diamond, 2013).</w:t>
      </w:r>
    </w:p>
    <w:p w14:paraId="2933ABBD" w14:textId="77777777" w:rsidR="005C591F" w:rsidRDefault="005C591F" w:rsidP="007C556E">
      <w:pPr>
        <w:spacing w:line="360" w:lineRule="auto"/>
        <w:ind w:firstLine="567"/>
      </w:pPr>
    </w:p>
    <w:tbl>
      <w:tblPr>
        <w:tblStyle w:val="Tabelacomgrade"/>
        <w:tblW w:w="5000" w:type="pct"/>
        <w:jc w:val="center"/>
        <w:tblLook w:val="04A0" w:firstRow="1" w:lastRow="0" w:firstColumn="1" w:lastColumn="0" w:noHBand="0" w:noVBand="1"/>
      </w:tblPr>
      <w:tblGrid>
        <w:gridCol w:w="1295"/>
        <w:gridCol w:w="1377"/>
        <w:gridCol w:w="1411"/>
        <w:gridCol w:w="673"/>
        <w:gridCol w:w="1284"/>
        <w:gridCol w:w="3304"/>
      </w:tblGrid>
      <w:tr w:rsidR="00BA0212" w:rsidRPr="00F71D15" w14:paraId="44EFD305" w14:textId="77777777" w:rsidTr="00F65E59">
        <w:trPr>
          <w:trHeight w:val="20"/>
          <w:jc w:val="center"/>
        </w:trPr>
        <w:tc>
          <w:tcPr>
            <w:tcW w:w="5000" w:type="pct"/>
            <w:gridSpan w:val="6"/>
            <w:shd w:val="clear" w:color="auto" w:fill="A8D08D" w:themeFill="accent6" w:themeFillTint="99"/>
          </w:tcPr>
          <w:p w14:paraId="4E0F8861" w14:textId="77777777" w:rsidR="00BA0212" w:rsidRPr="00F71D15" w:rsidRDefault="00BA0212" w:rsidP="00CD7EA5">
            <w:pPr>
              <w:tabs>
                <w:tab w:val="left" w:pos="3130"/>
              </w:tabs>
              <w:spacing w:after="0" w:line="276" w:lineRule="auto"/>
              <w:rPr>
                <w:rFonts w:cs="Times New Roman"/>
                <w:sz w:val="20"/>
                <w:szCs w:val="20"/>
              </w:rPr>
            </w:pPr>
            <w:r w:rsidRPr="00F71D15">
              <w:rPr>
                <w:rFonts w:cs="Times New Roman"/>
                <w:sz w:val="20"/>
                <w:szCs w:val="20"/>
              </w:rPr>
              <w:lastRenderedPageBreak/>
              <w:tab/>
              <w:t>FDT - TESTE DOS CINCO DÍGITOS</w:t>
            </w:r>
          </w:p>
        </w:tc>
      </w:tr>
      <w:tr w:rsidR="00BA0212" w:rsidRPr="00F71D15" w14:paraId="53C49BE5" w14:textId="77777777" w:rsidTr="00F65E59">
        <w:trPr>
          <w:trHeight w:val="20"/>
          <w:jc w:val="center"/>
        </w:trPr>
        <w:tc>
          <w:tcPr>
            <w:tcW w:w="693" w:type="pct"/>
            <w:shd w:val="clear" w:color="auto" w:fill="A8D08D" w:themeFill="accent6" w:themeFillTint="99"/>
          </w:tcPr>
          <w:p w14:paraId="3F7F423B" w14:textId="77777777" w:rsidR="00BA0212" w:rsidRPr="00F71D15" w:rsidRDefault="00BA0212" w:rsidP="00CD7EA5">
            <w:pPr>
              <w:spacing w:after="0" w:line="276" w:lineRule="auto"/>
              <w:jc w:val="center"/>
              <w:rPr>
                <w:rFonts w:cs="Times New Roman"/>
                <w:sz w:val="20"/>
                <w:szCs w:val="20"/>
              </w:rPr>
            </w:pPr>
            <w:r w:rsidRPr="00F71D15">
              <w:rPr>
                <w:rFonts w:cs="Times New Roman"/>
                <w:sz w:val="20"/>
                <w:szCs w:val="20"/>
              </w:rPr>
              <w:t>Processo</w:t>
            </w:r>
          </w:p>
        </w:tc>
        <w:tc>
          <w:tcPr>
            <w:tcW w:w="737" w:type="pct"/>
            <w:shd w:val="clear" w:color="auto" w:fill="A8D08D" w:themeFill="accent6" w:themeFillTint="99"/>
          </w:tcPr>
          <w:p w14:paraId="101C9BFE" w14:textId="77777777" w:rsidR="00BA0212" w:rsidRPr="00F71D15" w:rsidRDefault="00BA0212" w:rsidP="00CD7EA5">
            <w:pPr>
              <w:spacing w:after="0" w:line="276" w:lineRule="auto"/>
              <w:jc w:val="center"/>
              <w:rPr>
                <w:rFonts w:cs="Times New Roman"/>
                <w:sz w:val="20"/>
                <w:szCs w:val="20"/>
              </w:rPr>
            </w:pPr>
            <w:r w:rsidRPr="00F71D15">
              <w:rPr>
                <w:rFonts w:cs="Times New Roman"/>
                <w:sz w:val="20"/>
                <w:szCs w:val="20"/>
              </w:rPr>
              <w:t>Tempo Médio</w:t>
            </w:r>
          </w:p>
        </w:tc>
        <w:tc>
          <w:tcPr>
            <w:tcW w:w="755" w:type="pct"/>
            <w:shd w:val="clear" w:color="auto" w:fill="A8D08D" w:themeFill="accent6" w:themeFillTint="99"/>
          </w:tcPr>
          <w:p w14:paraId="3499087C" w14:textId="77777777" w:rsidR="00BA0212" w:rsidRPr="00F71D15" w:rsidRDefault="00BA0212" w:rsidP="00CD7EA5">
            <w:pPr>
              <w:spacing w:after="0" w:line="276" w:lineRule="auto"/>
              <w:jc w:val="center"/>
              <w:rPr>
                <w:rFonts w:cs="Times New Roman"/>
                <w:sz w:val="20"/>
                <w:szCs w:val="20"/>
              </w:rPr>
            </w:pPr>
            <w:r w:rsidRPr="00F71D15">
              <w:rPr>
                <w:rFonts w:cs="Times New Roman"/>
                <w:sz w:val="20"/>
                <w:szCs w:val="20"/>
              </w:rPr>
              <w:t>Tempo Obtido</w:t>
            </w:r>
          </w:p>
        </w:tc>
        <w:tc>
          <w:tcPr>
            <w:tcW w:w="360" w:type="pct"/>
            <w:shd w:val="clear" w:color="auto" w:fill="A8D08D" w:themeFill="accent6" w:themeFillTint="99"/>
          </w:tcPr>
          <w:p w14:paraId="6DE75323" w14:textId="77777777" w:rsidR="00BA0212" w:rsidRPr="00F71D15" w:rsidRDefault="00BA0212" w:rsidP="00CD7EA5">
            <w:pPr>
              <w:spacing w:after="0" w:line="276" w:lineRule="auto"/>
              <w:jc w:val="center"/>
              <w:rPr>
                <w:rFonts w:cs="Times New Roman"/>
                <w:sz w:val="20"/>
                <w:szCs w:val="20"/>
              </w:rPr>
            </w:pPr>
            <w:r w:rsidRPr="00F71D15">
              <w:rPr>
                <w:rFonts w:cs="Times New Roman"/>
                <w:sz w:val="20"/>
                <w:szCs w:val="20"/>
              </w:rPr>
              <w:t>Erros</w:t>
            </w:r>
          </w:p>
        </w:tc>
        <w:tc>
          <w:tcPr>
            <w:tcW w:w="687" w:type="pct"/>
            <w:shd w:val="clear" w:color="auto" w:fill="A8D08D" w:themeFill="accent6" w:themeFillTint="99"/>
          </w:tcPr>
          <w:p w14:paraId="5E6D5A9A" w14:textId="77777777" w:rsidR="00BA0212" w:rsidRPr="00F71D15" w:rsidRDefault="00BA0212" w:rsidP="00CD7EA5">
            <w:pPr>
              <w:spacing w:after="0" w:line="276" w:lineRule="auto"/>
              <w:jc w:val="center"/>
              <w:rPr>
                <w:rFonts w:cs="Times New Roman"/>
                <w:sz w:val="20"/>
                <w:szCs w:val="20"/>
              </w:rPr>
            </w:pPr>
            <w:r w:rsidRPr="00F71D15">
              <w:rPr>
                <w:rFonts w:cs="Times New Roman"/>
                <w:sz w:val="20"/>
                <w:szCs w:val="20"/>
              </w:rPr>
              <w:t xml:space="preserve">Desempenho </w:t>
            </w:r>
          </w:p>
        </w:tc>
        <w:tc>
          <w:tcPr>
            <w:tcW w:w="1768" w:type="pct"/>
            <w:shd w:val="clear" w:color="auto" w:fill="A8D08D" w:themeFill="accent6" w:themeFillTint="99"/>
          </w:tcPr>
          <w:p w14:paraId="2439AD93" w14:textId="77777777" w:rsidR="00BA0212" w:rsidRPr="00F71D15" w:rsidRDefault="00BA0212" w:rsidP="00CD7EA5">
            <w:pPr>
              <w:spacing w:after="0" w:line="276" w:lineRule="auto"/>
              <w:jc w:val="center"/>
              <w:rPr>
                <w:rFonts w:cs="Times New Roman"/>
                <w:sz w:val="20"/>
                <w:szCs w:val="20"/>
              </w:rPr>
            </w:pPr>
            <w:r w:rsidRPr="00F71D15">
              <w:rPr>
                <w:rFonts w:cs="Times New Roman"/>
                <w:sz w:val="20"/>
                <w:szCs w:val="20"/>
              </w:rPr>
              <w:t>Classificação</w:t>
            </w:r>
          </w:p>
        </w:tc>
      </w:tr>
      <w:tr w:rsidR="0022220E" w:rsidRPr="00F71D15" w14:paraId="3BC004A3" w14:textId="77777777" w:rsidTr="00963F2A">
        <w:trPr>
          <w:trHeight w:val="20"/>
          <w:jc w:val="center"/>
        </w:trPr>
        <w:tc>
          <w:tcPr>
            <w:tcW w:w="693" w:type="pct"/>
            <w:shd w:val="clear" w:color="auto" w:fill="A8D08D" w:themeFill="accent6" w:themeFillTint="99"/>
          </w:tcPr>
          <w:p w14:paraId="389D8293" w14:textId="77777777" w:rsidR="0022220E" w:rsidRPr="00F71D15" w:rsidRDefault="0022220E" w:rsidP="0022220E">
            <w:pPr>
              <w:spacing w:after="0" w:line="276" w:lineRule="auto"/>
              <w:jc w:val="center"/>
              <w:rPr>
                <w:rFonts w:cs="Times New Roman"/>
                <w:sz w:val="20"/>
                <w:szCs w:val="20"/>
              </w:rPr>
            </w:pPr>
            <w:r w:rsidRPr="00F71D15">
              <w:rPr>
                <w:rFonts w:cs="Times New Roman"/>
                <w:sz w:val="20"/>
                <w:szCs w:val="20"/>
              </w:rPr>
              <w:t>Leitura</w:t>
            </w:r>
          </w:p>
        </w:tc>
        <w:tc>
          <w:tcPr>
            <w:tcW w:w="737" w:type="pct"/>
            <w:shd w:val="clear" w:color="auto" w:fill="E2EFD9" w:themeFill="accent6" w:themeFillTint="33"/>
            <w:vAlign w:val="bottom"/>
          </w:tcPr>
          <w:p w14:paraId="0DA707D7" w14:textId="5E670F43" w:rsidR="0022220E" w:rsidRPr="00F71D15" w:rsidRDefault="0022220E" w:rsidP="0022220E">
            <w:pPr>
              <w:spacing w:after="0" w:line="276" w:lineRule="auto"/>
              <w:jc w:val="center"/>
              <w:rPr>
                <w:rFonts w:cs="Times New Roman"/>
                <w:sz w:val="20"/>
                <w:szCs w:val="20"/>
              </w:rPr>
            </w:pPr>
            <w:r w:rsidRPr="00F71D15">
              <w:rPr>
                <w:rFonts w:cs="Times New Roman"/>
                <w:color w:val="000000"/>
                <w:sz w:val="20"/>
                <w:szCs w:val="20"/>
              </w:rPr>
              <w:t>23,9</w:t>
            </w:r>
          </w:p>
        </w:tc>
        <w:tc>
          <w:tcPr>
            <w:tcW w:w="755" w:type="pct"/>
            <w:shd w:val="clear" w:color="auto" w:fill="E2EFD9" w:themeFill="accent6" w:themeFillTint="33"/>
            <w:vAlign w:val="bottom"/>
          </w:tcPr>
          <w:p w14:paraId="5BE46CB0" w14:textId="3DD895C8" w:rsidR="0022220E" w:rsidRPr="00F71D15" w:rsidRDefault="0022220E" w:rsidP="0022220E">
            <w:pPr>
              <w:spacing w:after="0" w:line="276" w:lineRule="auto"/>
              <w:jc w:val="center"/>
              <w:rPr>
                <w:rFonts w:cs="Times New Roman"/>
                <w:sz w:val="20"/>
                <w:szCs w:val="20"/>
              </w:rPr>
            </w:pPr>
            <w:r w:rsidRPr="00F71D15">
              <w:rPr>
                <w:rFonts w:cs="Times New Roman"/>
                <w:color w:val="000000"/>
                <w:sz w:val="20"/>
                <w:szCs w:val="20"/>
              </w:rPr>
              <w:t>27,49</w:t>
            </w:r>
          </w:p>
        </w:tc>
        <w:tc>
          <w:tcPr>
            <w:tcW w:w="360" w:type="pct"/>
            <w:shd w:val="clear" w:color="auto" w:fill="E2EFD9" w:themeFill="accent6" w:themeFillTint="33"/>
            <w:vAlign w:val="bottom"/>
          </w:tcPr>
          <w:p w14:paraId="652A94DF" w14:textId="72D7389A" w:rsidR="0022220E" w:rsidRPr="00F71D15" w:rsidRDefault="0022220E" w:rsidP="0022220E">
            <w:pPr>
              <w:spacing w:after="0" w:line="276" w:lineRule="auto"/>
              <w:jc w:val="center"/>
              <w:rPr>
                <w:rFonts w:cs="Times New Roman"/>
                <w:sz w:val="20"/>
                <w:szCs w:val="20"/>
              </w:rPr>
            </w:pPr>
            <w:r w:rsidRPr="00F71D15">
              <w:rPr>
                <w:rFonts w:cs="Times New Roman"/>
                <w:color w:val="000000"/>
                <w:sz w:val="20"/>
                <w:szCs w:val="20"/>
              </w:rPr>
              <w:t>0</w:t>
            </w:r>
          </w:p>
        </w:tc>
        <w:tc>
          <w:tcPr>
            <w:tcW w:w="687" w:type="pct"/>
            <w:shd w:val="clear" w:color="auto" w:fill="E2EFD9" w:themeFill="accent6" w:themeFillTint="33"/>
            <w:vAlign w:val="bottom"/>
          </w:tcPr>
          <w:p w14:paraId="2D9E0F4C" w14:textId="280E8FD9" w:rsidR="0022220E" w:rsidRPr="00F71D15" w:rsidRDefault="0022220E" w:rsidP="0022220E">
            <w:pPr>
              <w:spacing w:after="0" w:line="276" w:lineRule="auto"/>
              <w:jc w:val="center"/>
              <w:rPr>
                <w:rFonts w:cs="Times New Roman"/>
                <w:sz w:val="20"/>
                <w:szCs w:val="20"/>
              </w:rPr>
            </w:pPr>
            <w:r w:rsidRPr="00F71D15">
              <w:rPr>
                <w:rFonts w:cs="Times New Roman"/>
                <w:color w:val="000000"/>
                <w:sz w:val="20"/>
                <w:szCs w:val="20"/>
              </w:rPr>
              <w:t>25</w:t>
            </w:r>
          </w:p>
        </w:tc>
        <w:tc>
          <w:tcPr>
            <w:tcW w:w="1768" w:type="pct"/>
            <w:shd w:val="clear" w:color="auto" w:fill="E2EFD9" w:themeFill="accent6" w:themeFillTint="33"/>
          </w:tcPr>
          <w:p w14:paraId="23BD99BF" w14:textId="7A61F74F" w:rsidR="0022220E" w:rsidRPr="00F71D15" w:rsidRDefault="0022220E" w:rsidP="0022220E">
            <w:pPr>
              <w:spacing w:after="0" w:line="276" w:lineRule="auto"/>
              <w:jc w:val="center"/>
              <w:rPr>
                <w:rFonts w:cs="Times New Roman"/>
                <w:color w:val="000000"/>
                <w:sz w:val="20"/>
                <w:szCs w:val="20"/>
              </w:rPr>
            </w:pPr>
            <w:r w:rsidRPr="00F71D15">
              <w:rPr>
                <w:rFonts w:cs="Times New Roman"/>
                <w:color w:val="000000"/>
                <w:sz w:val="20"/>
                <w:szCs w:val="20"/>
              </w:rPr>
              <w:t>Indicativo de D</w:t>
            </w:r>
            <w:r w:rsidR="00B255AD">
              <w:rPr>
                <w:rFonts w:cs="Times New Roman"/>
                <w:color w:val="000000"/>
                <w:sz w:val="20"/>
                <w:szCs w:val="20"/>
              </w:rPr>
              <w:t xml:space="preserve">ificuldade Discreta </w:t>
            </w:r>
          </w:p>
        </w:tc>
      </w:tr>
      <w:tr w:rsidR="0022220E" w:rsidRPr="00F71D15" w14:paraId="643EC814" w14:textId="77777777" w:rsidTr="00963F2A">
        <w:trPr>
          <w:trHeight w:val="20"/>
          <w:jc w:val="center"/>
        </w:trPr>
        <w:tc>
          <w:tcPr>
            <w:tcW w:w="693" w:type="pct"/>
            <w:shd w:val="clear" w:color="auto" w:fill="A8D08D" w:themeFill="accent6" w:themeFillTint="99"/>
          </w:tcPr>
          <w:p w14:paraId="507EA94C" w14:textId="77777777" w:rsidR="0022220E" w:rsidRPr="00F71D15" w:rsidRDefault="0022220E" w:rsidP="0022220E">
            <w:pPr>
              <w:spacing w:after="0" w:line="276" w:lineRule="auto"/>
              <w:jc w:val="center"/>
              <w:rPr>
                <w:rFonts w:cs="Times New Roman"/>
                <w:sz w:val="20"/>
                <w:szCs w:val="20"/>
              </w:rPr>
            </w:pPr>
            <w:r w:rsidRPr="00F71D15">
              <w:rPr>
                <w:rFonts w:cs="Times New Roman"/>
                <w:sz w:val="20"/>
                <w:szCs w:val="20"/>
              </w:rPr>
              <w:t>Contagem</w:t>
            </w:r>
          </w:p>
        </w:tc>
        <w:tc>
          <w:tcPr>
            <w:tcW w:w="737" w:type="pct"/>
            <w:shd w:val="clear" w:color="auto" w:fill="E2EFD9" w:themeFill="accent6" w:themeFillTint="33"/>
            <w:vAlign w:val="bottom"/>
          </w:tcPr>
          <w:p w14:paraId="26319869" w14:textId="18E4F8B0" w:rsidR="0022220E" w:rsidRPr="00F71D15" w:rsidRDefault="0022220E" w:rsidP="0022220E">
            <w:pPr>
              <w:spacing w:after="0" w:line="276" w:lineRule="auto"/>
              <w:jc w:val="center"/>
              <w:rPr>
                <w:rFonts w:cs="Times New Roman"/>
                <w:sz w:val="20"/>
                <w:szCs w:val="20"/>
              </w:rPr>
            </w:pPr>
            <w:r w:rsidRPr="00F71D15">
              <w:rPr>
                <w:rFonts w:cs="Times New Roman"/>
                <w:color w:val="000000"/>
                <w:sz w:val="20"/>
                <w:szCs w:val="20"/>
              </w:rPr>
              <w:t>27,1</w:t>
            </w:r>
          </w:p>
        </w:tc>
        <w:tc>
          <w:tcPr>
            <w:tcW w:w="755" w:type="pct"/>
            <w:shd w:val="clear" w:color="auto" w:fill="E2EFD9" w:themeFill="accent6" w:themeFillTint="33"/>
            <w:vAlign w:val="bottom"/>
          </w:tcPr>
          <w:p w14:paraId="57B0B8C7" w14:textId="6532E557" w:rsidR="0022220E" w:rsidRPr="00F71D15" w:rsidRDefault="0022220E" w:rsidP="0022220E">
            <w:pPr>
              <w:spacing w:after="0" w:line="276" w:lineRule="auto"/>
              <w:jc w:val="center"/>
              <w:rPr>
                <w:rFonts w:cs="Times New Roman"/>
                <w:sz w:val="20"/>
                <w:szCs w:val="20"/>
              </w:rPr>
            </w:pPr>
            <w:r w:rsidRPr="00F71D15">
              <w:rPr>
                <w:rFonts w:cs="Times New Roman"/>
                <w:color w:val="000000"/>
                <w:sz w:val="20"/>
                <w:szCs w:val="20"/>
              </w:rPr>
              <w:t>33,16</w:t>
            </w:r>
          </w:p>
        </w:tc>
        <w:tc>
          <w:tcPr>
            <w:tcW w:w="360" w:type="pct"/>
            <w:shd w:val="clear" w:color="auto" w:fill="E2EFD9" w:themeFill="accent6" w:themeFillTint="33"/>
            <w:vAlign w:val="bottom"/>
          </w:tcPr>
          <w:p w14:paraId="31AD92D2" w14:textId="31156A5E" w:rsidR="0022220E" w:rsidRPr="00F71D15" w:rsidRDefault="0022220E" w:rsidP="0022220E">
            <w:pPr>
              <w:spacing w:after="0" w:line="276" w:lineRule="auto"/>
              <w:jc w:val="center"/>
              <w:rPr>
                <w:rFonts w:cs="Times New Roman"/>
                <w:sz w:val="20"/>
                <w:szCs w:val="20"/>
              </w:rPr>
            </w:pPr>
            <w:r w:rsidRPr="00F71D15">
              <w:rPr>
                <w:rFonts w:cs="Times New Roman"/>
                <w:color w:val="000000"/>
                <w:sz w:val="20"/>
                <w:szCs w:val="20"/>
              </w:rPr>
              <w:t>0</w:t>
            </w:r>
          </w:p>
        </w:tc>
        <w:tc>
          <w:tcPr>
            <w:tcW w:w="687" w:type="pct"/>
            <w:shd w:val="clear" w:color="auto" w:fill="E2EFD9" w:themeFill="accent6" w:themeFillTint="33"/>
            <w:vAlign w:val="bottom"/>
          </w:tcPr>
          <w:p w14:paraId="6AE644AC" w14:textId="6173D4FF" w:rsidR="0022220E" w:rsidRPr="00F71D15" w:rsidRDefault="0022220E" w:rsidP="0022220E">
            <w:pPr>
              <w:spacing w:after="0" w:line="276" w:lineRule="auto"/>
              <w:jc w:val="center"/>
              <w:rPr>
                <w:rFonts w:cs="Times New Roman"/>
                <w:sz w:val="20"/>
                <w:szCs w:val="20"/>
              </w:rPr>
            </w:pPr>
            <w:r w:rsidRPr="00F71D15">
              <w:rPr>
                <w:rFonts w:cs="Times New Roman"/>
                <w:sz w:val="20"/>
                <w:szCs w:val="20"/>
              </w:rPr>
              <w:t>25</w:t>
            </w:r>
          </w:p>
        </w:tc>
        <w:tc>
          <w:tcPr>
            <w:tcW w:w="1768" w:type="pct"/>
            <w:shd w:val="clear" w:color="auto" w:fill="E2EFD9" w:themeFill="accent6" w:themeFillTint="33"/>
          </w:tcPr>
          <w:p w14:paraId="1EE57824" w14:textId="39502A12" w:rsidR="0022220E" w:rsidRPr="00F71D15" w:rsidRDefault="00B255AD" w:rsidP="0022220E">
            <w:pPr>
              <w:spacing w:after="0" w:line="276" w:lineRule="auto"/>
              <w:jc w:val="center"/>
              <w:rPr>
                <w:rFonts w:cs="Times New Roman"/>
                <w:sz w:val="20"/>
                <w:szCs w:val="20"/>
              </w:rPr>
            </w:pPr>
            <w:r w:rsidRPr="00B255AD">
              <w:rPr>
                <w:rFonts w:cs="Times New Roman"/>
                <w:color w:val="000000"/>
                <w:sz w:val="20"/>
                <w:szCs w:val="20"/>
              </w:rPr>
              <w:t>Indicativo de Dificuldade Discreta</w:t>
            </w:r>
          </w:p>
        </w:tc>
      </w:tr>
      <w:tr w:rsidR="00F71D15" w:rsidRPr="00F71D15" w14:paraId="7013DEAB" w14:textId="77777777" w:rsidTr="00FC616F">
        <w:trPr>
          <w:trHeight w:val="20"/>
          <w:jc w:val="center"/>
        </w:trPr>
        <w:tc>
          <w:tcPr>
            <w:tcW w:w="693" w:type="pct"/>
            <w:shd w:val="clear" w:color="auto" w:fill="A8D08D" w:themeFill="accent6" w:themeFillTint="99"/>
          </w:tcPr>
          <w:p w14:paraId="578EA0A6" w14:textId="77777777" w:rsidR="00F71D15" w:rsidRPr="00F71D15" w:rsidRDefault="00F71D15" w:rsidP="00F71D15">
            <w:pPr>
              <w:spacing w:after="0" w:line="276" w:lineRule="auto"/>
              <w:jc w:val="center"/>
              <w:rPr>
                <w:rFonts w:cs="Times New Roman"/>
                <w:sz w:val="20"/>
                <w:szCs w:val="20"/>
              </w:rPr>
            </w:pPr>
            <w:r w:rsidRPr="00F71D15">
              <w:rPr>
                <w:rFonts w:cs="Times New Roman"/>
                <w:sz w:val="20"/>
                <w:szCs w:val="20"/>
              </w:rPr>
              <w:t>Escolha</w:t>
            </w:r>
          </w:p>
        </w:tc>
        <w:tc>
          <w:tcPr>
            <w:tcW w:w="737" w:type="pct"/>
            <w:shd w:val="clear" w:color="auto" w:fill="E2EFD9" w:themeFill="accent6" w:themeFillTint="33"/>
            <w:vAlign w:val="bottom"/>
          </w:tcPr>
          <w:p w14:paraId="15B5E40A" w14:textId="26758909" w:rsidR="00F71D15" w:rsidRPr="00F71D15" w:rsidRDefault="00F71D15" w:rsidP="00F71D15">
            <w:pPr>
              <w:spacing w:after="0" w:line="276" w:lineRule="auto"/>
              <w:jc w:val="center"/>
              <w:rPr>
                <w:rFonts w:cs="Times New Roman"/>
                <w:sz w:val="20"/>
                <w:szCs w:val="20"/>
              </w:rPr>
            </w:pPr>
            <w:r w:rsidRPr="00F71D15">
              <w:rPr>
                <w:rFonts w:cs="Times New Roman"/>
                <w:color w:val="000000"/>
                <w:sz w:val="20"/>
                <w:szCs w:val="20"/>
              </w:rPr>
              <w:t>41,7</w:t>
            </w:r>
          </w:p>
        </w:tc>
        <w:tc>
          <w:tcPr>
            <w:tcW w:w="755" w:type="pct"/>
            <w:shd w:val="clear" w:color="auto" w:fill="E2EFD9" w:themeFill="accent6" w:themeFillTint="33"/>
            <w:vAlign w:val="bottom"/>
          </w:tcPr>
          <w:p w14:paraId="7DF9FE0A" w14:textId="38C36CA8" w:rsidR="00F71D15" w:rsidRPr="00F71D15" w:rsidRDefault="00F71D15" w:rsidP="00F71D15">
            <w:pPr>
              <w:spacing w:after="0" w:line="276" w:lineRule="auto"/>
              <w:jc w:val="center"/>
              <w:rPr>
                <w:rFonts w:cs="Times New Roman"/>
                <w:sz w:val="20"/>
                <w:szCs w:val="20"/>
              </w:rPr>
            </w:pPr>
            <w:r w:rsidRPr="00F71D15">
              <w:rPr>
                <w:rFonts w:cs="Times New Roman"/>
                <w:color w:val="000000"/>
                <w:sz w:val="20"/>
                <w:szCs w:val="20"/>
              </w:rPr>
              <w:t>56,41</w:t>
            </w:r>
          </w:p>
        </w:tc>
        <w:tc>
          <w:tcPr>
            <w:tcW w:w="360" w:type="pct"/>
            <w:shd w:val="clear" w:color="auto" w:fill="E2EFD9" w:themeFill="accent6" w:themeFillTint="33"/>
            <w:vAlign w:val="bottom"/>
          </w:tcPr>
          <w:p w14:paraId="7A93BE7D" w14:textId="08C939CB" w:rsidR="00F71D15" w:rsidRPr="00F71D15" w:rsidRDefault="00F71D15" w:rsidP="00F71D15">
            <w:pPr>
              <w:spacing w:after="0" w:line="276" w:lineRule="auto"/>
              <w:jc w:val="center"/>
              <w:rPr>
                <w:rFonts w:cs="Times New Roman"/>
                <w:sz w:val="20"/>
                <w:szCs w:val="20"/>
              </w:rPr>
            </w:pPr>
            <w:r w:rsidRPr="00F71D15">
              <w:rPr>
                <w:rFonts w:cs="Times New Roman"/>
                <w:color w:val="000000"/>
                <w:sz w:val="20"/>
                <w:szCs w:val="20"/>
              </w:rPr>
              <w:t>0</w:t>
            </w:r>
          </w:p>
        </w:tc>
        <w:tc>
          <w:tcPr>
            <w:tcW w:w="687" w:type="pct"/>
            <w:shd w:val="clear" w:color="auto" w:fill="E2EFD9" w:themeFill="accent6" w:themeFillTint="33"/>
            <w:vAlign w:val="bottom"/>
          </w:tcPr>
          <w:p w14:paraId="10FFC12B" w14:textId="59EE3D17" w:rsidR="00F71D15" w:rsidRPr="00F71D15" w:rsidRDefault="00F71D15" w:rsidP="00F71D15">
            <w:pPr>
              <w:spacing w:after="0" w:line="276" w:lineRule="auto"/>
              <w:jc w:val="center"/>
              <w:rPr>
                <w:rFonts w:cs="Times New Roman"/>
                <w:sz w:val="20"/>
                <w:szCs w:val="20"/>
              </w:rPr>
            </w:pPr>
            <w:r w:rsidRPr="00F71D15">
              <w:rPr>
                <w:rFonts w:cs="Times New Roman"/>
                <w:color w:val="000000"/>
                <w:sz w:val="20"/>
                <w:szCs w:val="20"/>
              </w:rPr>
              <w:t>5</w:t>
            </w:r>
          </w:p>
        </w:tc>
        <w:tc>
          <w:tcPr>
            <w:tcW w:w="1768" w:type="pct"/>
            <w:shd w:val="clear" w:color="auto" w:fill="E2EFD9" w:themeFill="accent6" w:themeFillTint="33"/>
          </w:tcPr>
          <w:p w14:paraId="3EA2368F" w14:textId="674F429F" w:rsidR="00F71D15" w:rsidRPr="00F71D15" w:rsidRDefault="00F71D15" w:rsidP="00F71D15">
            <w:pPr>
              <w:spacing w:after="0" w:line="276" w:lineRule="auto"/>
              <w:jc w:val="center"/>
              <w:rPr>
                <w:rFonts w:cs="Times New Roman"/>
                <w:color w:val="000000"/>
                <w:sz w:val="20"/>
                <w:szCs w:val="20"/>
              </w:rPr>
            </w:pPr>
            <w:r w:rsidRPr="00F71D15">
              <w:rPr>
                <w:rFonts w:cs="Times New Roman"/>
                <w:color w:val="000000"/>
                <w:sz w:val="20"/>
                <w:szCs w:val="20"/>
              </w:rPr>
              <w:t>Indicativo de Déficit</w:t>
            </w:r>
          </w:p>
        </w:tc>
      </w:tr>
      <w:tr w:rsidR="00F71D15" w:rsidRPr="00F71D15" w14:paraId="62A91497" w14:textId="77777777" w:rsidTr="00FC616F">
        <w:trPr>
          <w:trHeight w:val="20"/>
          <w:jc w:val="center"/>
        </w:trPr>
        <w:tc>
          <w:tcPr>
            <w:tcW w:w="693" w:type="pct"/>
            <w:shd w:val="clear" w:color="auto" w:fill="A8D08D" w:themeFill="accent6" w:themeFillTint="99"/>
          </w:tcPr>
          <w:p w14:paraId="45523457" w14:textId="77777777" w:rsidR="00F71D15" w:rsidRPr="00F71D15" w:rsidRDefault="00F71D15" w:rsidP="00F71D15">
            <w:pPr>
              <w:spacing w:after="0" w:line="276" w:lineRule="auto"/>
              <w:jc w:val="center"/>
              <w:rPr>
                <w:rFonts w:cs="Times New Roman"/>
                <w:sz w:val="20"/>
                <w:szCs w:val="20"/>
              </w:rPr>
            </w:pPr>
            <w:r w:rsidRPr="00F71D15">
              <w:rPr>
                <w:rFonts w:cs="Times New Roman"/>
                <w:sz w:val="20"/>
                <w:szCs w:val="20"/>
              </w:rPr>
              <w:t>Alternância</w:t>
            </w:r>
          </w:p>
        </w:tc>
        <w:tc>
          <w:tcPr>
            <w:tcW w:w="737" w:type="pct"/>
            <w:shd w:val="clear" w:color="auto" w:fill="E2EFD9" w:themeFill="accent6" w:themeFillTint="33"/>
            <w:vAlign w:val="bottom"/>
          </w:tcPr>
          <w:p w14:paraId="7DAECEEF" w14:textId="5C6D5BB3" w:rsidR="00F71D15" w:rsidRPr="00F71D15" w:rsidRDefault="00F71D15" w:rsidP="00F71D15">
            <w:pPr>
              <w:spacing w:after="0" w:line="276" w:lineRule="auto"/>
              <w:jc w:val="center"/>
              <w:rPr>
                <w:rFonts w:cs="Times New Roman"/>
                <w:sz w:val="20"/>
                <w:szCs w:val="20"/>
              </w:rPr>
            </w:pPr>
            <w:r w:rsidRPr="00F71D15">
              <w:rPr>
                <w:rFonts w:cs="Times New Roman"/>
                <w:color w:val="000000"/>
                <w:sz w:val="20"/>
                <w:szCs w:val="20"/>
              </w:rPr>
              <w:t>53,6</w:t>
            </w:r>
          </w:p>
        </w:tc>
        <w:tc>
          <w:tcPr>
            <w:tcW w:w="755" w:type="pct"/>
            <w:shd w:val="clear" w:color="auto" w:fill="E2EFD9" w:themeFill="accent6" w:themeFillTint="33"/>
            <w:vAlign w:val="bottom"/>
          </w:tcPr>
          <w:p w14:paraId="3645A527" w14:textId="0F3C448C" w:rsidR="00F71D15" w:rsidRPr="00F71D15" w:rsidRDefault="00F71D15" w:rsidP="00F71D15">
            <w:pPr>
              <w:spacing w:after="0" w:line="276" w:lineRule="auto"/>
              <w:jc w:val="center"/>
              <w:rPr>
                <w:rFonts w:cs="Times New Roman"/>
                <w:sz w:val="20"/>
                <w:szCs w:val="20"/>
              </w:rPr>
            </w:pPr>
            <w:r w:rsidRPr="00F71D15">
              <w:rPr>
                <w:rFonts w:cs="Times New Roman"/>
                <w:color w:val="000000"/>
                <w:sz w:val="20"/>
                <w:szCs w:val="20"/>
              </w:rPr>
              <w:t>84,04</w:t>
            </w:r>
          </w:p>
        </w:tc>
        <w:tc>
          <w:tcPr>
            <w:tcW w:w="360" w:type="pct"/>
            <w:shd w:val="clear" w:color="auto" w:fill="E2EFD9" w:themeFill="accent6" w:themeFillTint="33"/>
            <w:vAlign w:val="bottom"/>
          </w:tcPr>
          <w:p w14:paraId="28DDAC99" w14:textId="28A93828" w:rsidR="00F71D15" w:rsidRPr="00F71D15" w:rsidRDefault="00F71D15" w:rsidP="00F71D15">
            <w:pPr>
              <w:spacing w:after="0" w:line="276" w:lineRule="auto"/>
              <w:jc w:val="center"/>
              <w:rPr>
                <w:rFonts w:cs="Times New Roman"/>
                <w:sz w:val="20"/>
                <w:szCs w:val="20"/>
              </w:rPr>
            </w:pPr>
            <w:r w:rsidRPr="00F71D15">
              <w:rPr>
                <w:rFonts w:cs="Times New Roman"/>
                <w:color w:val="000000"/>
                <w:sz w:val="20"/>
                <w:szCs w:val="20"/>
              </w:rPr>
              <w:t>5</w:t>
            </w:r>
          </w:p>
        </w:tc>
        <w:tc>
          <w:tcPr>
            <w:tcW w:w="687" w:type="pct"/>
            <w:shd w:val="clear" w:color="auto" w:fill="E2EFD9" w:themeFill="accent6" w:themeFillTint="33"/>
            <w:vAlign w:val="bottom"/>
          </w:tcPr>
          <w:p w14:paraId="5B3344D8" w14:textId="5AF17AF7" w:rsidR="00F71D15" w:rsidRPr="00F71D15" w:rsidRDefault="00F71D15" w:rsidP="00F71D15">
            <w:pPr>
              <w:spacing w:after="0" w:line="276" w:lineRule="auto"/>
              <w:jc w:val="center"/>
              <w:rPr>
                <w:rFonts w:cs="Times New Roman"/>
                <w:sz w:val="20"/>
                <w:szCs w:val="20"/>
              </w:rPr>
            </w:pPr>
            <w:r w:rsidRPr="00F71D15">
              <w:rPr>
                <w:rFonts w:cs="Times New Roman"/>
                <w:color w:val="000000"/>
                <w:sz w:val="20"/>
                <w:szCs w:val="20"/>
              </w:rPr>
              <w:t>5</w:t>
            </w:r>
          </w:p>
        </w:tc>
        <w:tc>
          <w:tcPr>
            <w:tcW w:w="1768" w:type="pct"/>
            <w:shd w:val="clear" w:color="auto" w:fill="E2EFD9" w:themeFill="accent6" w:themeFillTint="33"/>
          </w:tcPr>
          <w:p w14:paraId="58E4F573" w14:textId="66BBB2D7" w:rsidR="00F71D15" w:rsidRPr="00F71D15" w:rsidRDefault="00F71D15" w:rsidP="00F71D15">
            <w:pPr>
              <w:spacing w:after="0" w:line="276" w:lineRule="auto"/>
              <w:jc w:val="center"/>
              <w:rPr>
                <w:rFonts w:cs="Times New Roman"/>
                <w:color w:val="000000"/>
                <w:sz w:val="20"/>
                <w:szCs w:val="20"/>
              </w:rPr>
            </w:pPr>
            <w:r w:rsidRPr="00F71D15">
              <w:rPr>
                <w:rFonts w:cs="Times New Roman"/>
                <w:color w:val="000000"/>
                <w:sz w:val="20"/>
                <w:szCs w:val="20"/>
              </w:rPr>
              <w:t>Indicativo de Déficit</w:t>
            </w:r>
          </w:p>
        </w:tc>
      </w:tr>
      <w:tr w:rsidR="00F71D15" w:rsidRPr="00F71D15" w14:paraId="556EDDA5" w14:textId="77777777" w:rsidTr="00FC616F">
        <w:trPr>
          <w:trHeight w:val="20"/>
          <w:jc w:val="center"/>
        </w:trPr>
        <w:tc>
          <w:tcPr>
            <w:tcW w:w="693" w:type="pct"/>
            <w:shd w:val="clear" w:color="auto" w:fill="A8D08D" w:themeFill="accent6" w:themeFillTint="99"/>
          </w:tcPr>
          <w:p w14:paraId="0B87E091" w14:textId="77777777" w:rsidR="00F71D15" w:rsidRPr="00F71D15" w:rsidRDefault="00F71D15" w:rsidP="00F71D15">
            <w:pPr>
              <w:spacing w:after="0" w:line="276" w:lineRule="auto"/>
              <w:jc w:val="center"/>
              <w:rPr>
                <w:rFonts w:cs="Times New Roman"/>
                <w:sz w:val="20"/>
                <w:szCs w:val="20"/>
              </w:rPr>
            </w:pPr>
            <w:r w:rsidRPr="00F71D15">
              <w:rPr>
                <w:rFonts w:cs="Times New Roman"/>
                <w:sz w:val="20"/>
                <w:szCs w:val="20"/>
              </w:rPr>
              <w:t>Inibição</w:t>
            </w:r>
          </w:p>
        </w:tc>
        <w:tc>
          <w:tcPr>
            <w:tcW w:w="737" w:type="pct"/>
            <w:shd w:val="clear" w:color="auto" w:fill="E2EFD9" w:themeFill="accent6" w:themeFillTint="33"/>
            <w:vAlign w:val="bottom"/>
          </w:tcPr>
          <w:p w14:paraId="76BEC9E1" w14:textId="1A762628" w:rsidR="00F71D15" w:rsidRPr="00F71D15" w:rsidRDefault="00F71D15" w:rsidP="00F71D15">
            <w:pPr>
              <w:spacing w:after="0" w:line="276" w:lineRule="auto"/>
              <w:jc w:val="center"/>
              <w:rPr>
                <w:rFonts w:cs="Times New Roman"/>
                <w:sz w:val="20"/>
                <w:szCs w:val="20"/>
              </w:rPr>
            </w:pPr>
            <w:r w:rsidRPr="00F71D15">
              <w:rPr>
                <w:rFonts w:cs="Times New Roman"/>
                <w:color w:val="000000"/>
                <w:sz w:val="20"/>
                <w:szCs w:val="20"/>
              </w:rPr>
              <w:t>17,8</w:t>
            </w:r>
          </w:p>
        </w:tc>
        <w:tc>
          <w:tcPr>
            <w:tcW w:w="755" w:type="pct"/>
            <w:shd w:val="clear" w:color="auto" w:fill="E2EFD9" w:themeFill="accent6" w:themeFillTint="33"/>
            <w:vAlign w:val="bottom"/>
          </w:tcPr>
          <w:p w14:paraId="1053A737" w14:textId="16936AAC" w:rsidR="00F71D15" w:rsidRPr="00F71D15" w:rsidRDefault="00F71D15" w:rsidP="00F71D15">
            <w:pPr>
              <w:spacing w:after="0" w:line="276" w:lineRule="auto"/>
              <w:jc w:val="center"/>
              <w:rPr>
                <w:rFonts w:cs="Times New Roman"/>
                <w:sz w:val="20"/>
                <w:szCs w:val="20"/>
              </w:rPr>
            </w:pPr>
            <w:r w:rsidRPr="00F71D15">
              <w:rPr>
                <w:rFonts w:cs="Times New Roman"/>
                <w:color w:val="000000"/>
                <w:sz w:val="20"/>
                <w:szCs w:val="20"/>
              </w:rPr>
              <w:t>28,92</w:t>
            </w:r>
          </w:p>
        </w:tc>
        <w:tc>
          <w:tcPr>
            <w:tcW w:w="360" w:type="pct"/>
            <w:shd w:val="clear" w:color="auto" w:fill="E2EFD9" w:themeFill="accent6" w:themeFillTint="33"/>
            <w:vAlign w:val="bottom"/>
          </w:tcPr>
          <w:p w14:paraId="7442A0CD" w14:textId="533E9CBF" w:rsidR="00F71D15" w:rsidRPr="00F71D15" w:rsidRDefault="00F71D15" w:rsidP="00F71D15">
            <w:pPr>
              <w:spacing w:after="0" w:line="276" w:lineRule="auto"/>
              <w:jc w:val="center"/>
              <w:rPr>
                <w:rFonts w:cs="Times New Roman"/>
                <w:sz w:val="20"/>
                <w:szCs w:val="20"/>
              </w:rPr>
            </w:pPr>
            <w:r w:rsidRPr="00F71D15">
              <w:rPr>
                <w:rFonts w:cs="Times New Roman"/>
                <w:color w:val="000000"/>
                <w:sz w:val="20"/>
                <w:szCs w:val="20"/>
              </w:rPr>
              <w:t>0</w:t>
            </w:r>
          </w:p>
        </w:tc>
        <w:tc>
          <w:tcPr>
            <w:tcW w:w="687" w:type="pct"/>
            <w:shd w:val="clear" w:color="auto" w:fill="E2EFD9" w:themeFill="accent6" w:themeFillTint="33"/>
            <w:vAlign w:val="bottom"/>
          </w:tcPr>
          <w:p w14:paraId="3B1FBEAD" w14:textId="19F2796F" w:rsidR="00F71D15" w:rsidRPr="00F71D15" w:rsidRDefault="00F71D15" w:rsidP="00F71D15">
            <w:pPr>
              <w:spacing w:after="0" w:line="276" w:lineRule="auto"/>
              <w:jc w:val="center"/>
              <w:rPr>
                <w:rFonts w:cs="Times New Roman"/>
                <w:sz w:val="20"/>
                <w:szCs w:val="20"/>
              </w:rPr>
            </w:pPr>
            <w:r w:rsidRPr="00F71D15">
              <w:rPr>
                <w:rFonts w:cs="Times New Roman"/>
                <w:color w:val="000000"/>
                <w:sz w:val="20"/>
                <w:szCs w:val="20"/>
              </w:rPr>
              <w:t>5</w:t>
            </w:r>
          </w:p>
        </w:tc>
        <w:tc>
          <w:tcPr>
            <w:tcW w:w="1768" w:type="pct"/>
            <w:shd w:val="clear" w:color="auto" w:fill="E2EFD9" w:themeFill="accent6" w:themeFillTint="33"/>
          </w:tcPr>
          <w:p w14:paraId="4BE2C365" w14:textId="3D9104A6" w:rsidR="00F71D15" w:rsidRPr="00F71D15" w:rsidRDefault="00F71D15" w:rsidP="00F71D15">
            <w:pPr>
              <w:spacing w:after="0" w:line="276" w:lineRule="auto"/>
              <w:jc w:val="center"/>
              <w:rPr>
                <w:rFonts w:cs="Times New Roman"/>
                <w:color w:val="000000"/>
                <w:sz w:val="20"/>
                <w:szCs w:val="20"/>
              </w:rPr>
            </w:pPr>
            <w:r w:rsidRPr="00F71D15">
              <w:rPr>
                <w:rFonts w:cs="Times New Roman"/>
                <w:color w:val="000000"/>
                <w:sz w:val="20"/>
                <w:szCs w:val="20"/>
              </w:rPr>
              <w:t>Indicativo de Déficit</w:t>
            </w:r>
          </w:p>
        </w:tc>
      </w:tr>
      <w:tr w:rsidR="00F71D15" w:rsidRPr="00F71D15" w14:paraId="3092B02F" w14:textId="77777777" w:rsidTr="00FC616F">
        <w:trPr>
          <w:trHeight w:val="20"/>
          <w:jc w:val="center"/>
        </w:trPr>
        <w:tc>
          <w:tcPr>
            <w:tcW w:w="693" w:type="pct"/>
            <w:shd w:val="clear" w:color="auto" w:fill="A8D08D" w:themeFill="accent6" w:themeFillTint="99"/>
          </w:tcPr>
          <w:p w14:paraId="1939E89F" w14:textId="77777777" w:rsidR="00F71D15" w:rsidRPr="00F71D15" w:rsidRDefault="00F71D15" w:rsidP="00F71D15">
            <w:pPr>
              <w:spacing w:after="0" w:line="276" w:lineRule="auto"/>
              <w:jc w:val="center"/>
              <w:rPr>
                <w:rFonts w:cs="Times New Roman"/>
                <w:sz w:val="20"/>
                <w:szCs w:val="20"/>
              </w:rPr>
            </w:pPr>
            <w:r w:rsidRPr="00F71D15">
              <w:rPr>
                <w:rFonts w:cs="Times New Roman"/>
                <w:sz w:val="20"/>
                <w:szCs w:val="20"/>
              </w:rPr>
              <w:t>Flexibilidade</w:t>
            </w:r>
          </w:p>
        </w:tc>
        <w:tc>
          <w:tcPr>
            <w:tcW w:w="737" w:type="pct"/>
            <w:shd w:val="clear" w:color="auto" w:fill="E2EFD9" w:themeFill="accent6" w:themeFillTint="33"/>
            <w:vAlign w:val="bottom"/>
          </w:tcPr>
          <w:p w14:paraId="5D9DE1E5" w14:textId="7D437CCF" w:rsidR="00F71D15" w:rsidRPr="00F71D15" w:rsidRDefault="00F71D15" w:rsidP="00F71D15">
            <w:pPr>
              <w:spacing w:after="0" w:line="276" w:lineRule="auto"/>
              <w:jc w:val="center"/>
              <w:rPr>
                <w:rFonts w:cs="Times New Roman"/>
                <w:sz w:val="20"/>
                <w:szCs w:val="20"/>
              </w:rPr>
            </w:pPr>
            <w:r w:rsidRPr="00F71D15">
              <w:rPr>
                <w:rFonts w:cs="Times New Roman"/>
                <w:color w:val="000000"/>
                <w:sz w:val="20"/>
                <w:szCs w:val="20"/>
              </w:rPr>
              <w:t>29,7</w:t>
            </w:r>
          </w:p>
        </w:tc>
        <w:tc>
          <w:tcPr>
            <w:tcW w:w="755" w:type="pct"/>
            <w:shd w:val="clear" w:color="auto" w:fill="E2EFD9" w:themeFill="accent6" w:themeFillTint="33"/>
            <w:vAlign w:val="bottom"/>
          </w:tcPr>
          <w:p w14:paraId="0CEFE8A2" w14:textId="317D83E5" w:rsidR="00F71D15" w:rsidRPr="00F71D15" w:rsidRDefault="00F71D15" w:rsidP="00F71D15">
            <w:pPr>
              <w:spacing w:after="0" w:line="276" w:lineRule="auto"/>
              <w:jc w:val="center"/>
              <w:rPr>
                <w:rFonts w:cs="Times New Roman"/>
                <w:sz w:val="20"/>
                <w:szCs w:val="20"/>
              </w:rPr>
            </w:pPr>
            <w:r w:rsidRPr="00F71D15">
              <w:rPr>
                <w:rFonts w:cs="Times New Roman"/>
                <w:color w:val="000000"/>
                <w:sz w:val="20"/>
                <w:szCs w:val="20"/>
              </w:rPr>
              <w:t>56,55</w:t>
            </w:r>
          </w:p>
        </w:tc>
        <w:tc>
          <w:tcPr>
            <w:tcW w:w="360" w:type="pct"/>
            <w:shd w:val="clear" w:color="auto" w:fill="E2EFD9" w:themeFill="accent6" w:themeFillTint="33"/>
            <w:vAlign w:val="bottom"/>
          </w:tcPr>
          <w:p w14:paraId="6ABC4B8B" w14:textId="3954D270" w:rsidR="00F71D15" w:rsidRPr="00F71D15" w:rsidRDefault="00F71D15" w:rsidP="00F71D15">
            <w:pPr>
              <w:spacing w:after="0" w:line="276" w:lineRule="auto"/>
              <w:jc w:val="center"/>
              <w:rPr>
                <w:rFonts w:cs="Times New Roman"/>
                <w:sz w:val="20"/>
                <w:szCs w:val="20"/>
              </w:rPr>
            </w:pPr>
            <w:r w:rsidRPr="00F71D15">
              <w:rPr>
                <w:rFonts w:cs="Times New Roman"/>
                <w:color w:val="000000"/>
                <w:sz w:val="20"/>
                <w:szCs w:val="20"/>
              </w:rPr>
              <w:t>0</w:t>
            </w:r>
          </w:p>
        </w:tc>
        <w:tc>
          <w:tcPr>
            <w:tcW w:w="687" w:type="pct"/>
            <w:shd w:val="clear" w:color="auto" w:fill="E2EFD9" w:themeFill="accent6" w:themeFillTint="33"/>
            <w:vAlign w:val="bottom"/>
          </w:tcPr>
          <w:p w14:paraId="54AAF248" w14:textId="2BF2A473" w:rsidR="00F71D15" w:rsidRPr="00F71D15" w:rsidRDefault="00F71D15" w:rsidP="00F71D15">
            <w:pPr>
              <w:spacing w:after="0" w:line="276" w:lineRule="auto"/>
              <w:jc w:val="center"/>
              <w:rPr>
                <w:rFonts w:cs="Times New Roman"/>
                <w:sz w:val="20"/>
                <w:szCs w:val="20"/>
              </w:rPr>
            </w:pPr>
            <w:r w:rsidRPr="00F71D15">
              <w:rPr>
                <w:rFonts w:cs="Times New Roman"/>
                <w:color w:val="000000"/>
                <w:sz w:val="20"/>
                <w:szCs w:val="20"/>
              </w:rPr>
              <w:t>5</w:t>
            </w:r>
          </w:p>
        </w:tc>
        <w:tc>
          <w:tcPr>
            <w:tcW w:w="1768" w:type="pct"/>
            <w:shd w:val="clear" w:color="auto" w:fill="E2EFD9" w:themeFill="accent6" w:themeFillTint="33"/>
          </w:tcPr>
          <w:p w14:paraId="3D1D8561" w14:textId="25D85F15" w:rsidR="00F71D15" w:rsidRPr="00F71D15" w:rsidRDefault="00F71D15" w:rsidP="00F71D15">
            <w:pPr>
              <w:spacing w:after="0" w:line="276" w:lineRule="auto"/>
              <w:jc w:val="center"/>
              <w:rPr>
                <w:rFonts w:cs="Times New Roman"/>
                <w:color w:val="000000"/>
                <w:sz w:val="20"/>
                <w:szCs w:val="20"/>
              </w:rPr>
            </w:pPr>
            <w:r w:rsidRPr="00F71D15">
              <w:rPr>
                <w:rFonts w:cs="Times New Roman"/>
                <w:color w:val="000000"/>
                <w:sz w:val="20"/>
                <w:szCs w:val="20"/>
              </w:rPr>
              <w:t>Indicativo de Déficit</w:t>
            </w:r>
          </w:p>
        </w:tc>
      </w:tr>
    </w:tbl>
    <w:p w14:paraId="067DBBAB" w14:textId="3BA5195B" w:rsidR="00BA0212" w:rsidRDefault="00BA0212" w:rsidP="00BA0212">
      <w:pPr>
        <w:pStyle w:val="Legenda"/>
        <w:rPr>
          <w:rFonts w:cs="Times New Roman"/>
          <w:sz w:val="16"/>
          <w:szCs w:val="16"/>
        </w:rPr>
      </w:pPr>
      <w:r>
        <w:rPr>
          <w:rFonts w:cs="Times New Roman"/>
          <w:sz w:val="16"/>
          <w:szCs w:val="16"/>
        </w:rPr>
        <w:t xml:space="preserve">Tabela </w:t>
      </w:r>
      <w:r w:rsidR="00614C9E">
        <w:rPr>
          <w:rFonts w:cs="Times New Roman"/>
          <w:sz w:val="16"/>
          <w:szCs w:val="16"/>
        </w:rPr>
        <w:fldChar w:fldCharType="begin"/>
      </w:r>
      <w:r w:rsidR="00614C9E">
        <w:rPr>
          <w:rFonts w:cs="Times New Roman"/>
          <w:sz w:val="16"/>
          <w:szCs w:val="16"/>
        </w:rPr>
        <w:instrText xml:space="preserve"> SEQ Tabela \* ARABIC </w:instrText>
      </w:r>
      <w:r w:rsidR="00614C9E">
        <w:rPr>
          <w:rFonts w:cs="Times New Roman"/>
          <w:sz w:val="16"/>
          <w:szCs w:val="16"/>
        </w:rPr>
        <w:fldChar w:fldCharType="separate"/>
      </w:r>
      <w:r w:rsidR="00BE17DA">
        <w:rPr>
          <w:rFonts w:cs="Times New Roman"/>
          <w:noProof/>
          <w:sz w:val="16"/>
          <w:szCs w:val="16"/>
        </w:rPr>
        <w:t>5</w:t>
      </w:r>
      <w:r w:rsidR="00614C9E">
        <w:rPr>
          <w:rFonts w:cs="Times New Roman"/>
          <w:sz w:val="16"/>
          <w:szCs w:val="16"/>
        </w:rPr>
        <w:fldChar w:fldCharType="end"/>
      </w:r>
      <w:r>
        <w:rPr>
          <w:rFonts w:cs="Times New Roman"/>
          <w:sz w:val="16"/>
          <w:szCs w:val="16"/>
        </w:rPr>
        <w:t xml:space="preserve"> TABELA FDT- PROCESSOS AUTOMÁTICOS E CONTROLADOS</w:t>
      </w:r>
    </w:p>
    <w:p w14:paraId="3B018991" w14:textId="77777777" w:rsidR="00C952DF" w:rsidRDefault="00BA0212" w:rsidP="007C556E">
      <w:pPr>
        <w:pStyle w:val="NormalWeb"/>
        <w:spacing w:after="0" w:line="360" w:lineRule="auto"/>
      </w:pPr>
      <w:r w:rsidRPr="003302D9">
        <w:rPr>
          <w:b/>
          <w:bCs/>
        </w:rPr>
        <w:t>Interpretação</w:t>
      </w:r>
      <w:r>
        <w:t>:</w:t>
      </w:r>
      <w:r w:rsidR="001A685F">
        <w:t xml:space="preserve"> </w:t>
      </w:r>
      <w:r w:rsidR="00C952DF">
        <w:t xml:space="preserve">A avaliação das funções executivas incluiu a aplicação do Teste dos Cinco Dígitos (FDT), instrumento destinado à investigação da velocidade de processamento, controle inibitório, alternância atencional e flexibilidade cognitiva. O teste diferencia processos automáticos (leitura e contagem) e processos controlados (escolha, alternância, inibição e flexibilidade), sendo sensível ao funcionamento dos circuitos </w:t>
      </w:r>
      <w:proofErr w:type="spellStart"/>
      <w:r w:rsidR="00C952DF">
        <w:t>frontoestriatais</w:t>
      </w:r>
      <w:proofErr w:type="spellEnd"/>
      <w:r w:rsidR="00C952DF">
        <w:t>.</w:t>
      </w:r>
    </w:p>
    <w:p w14:paraId="42EE520F" w14:textId="77777777" w:rsidR="00C952DF" w:rsidRDefault="00C952DF" w:rsidP="007C556E">
      <w:pPr>
        <w:pStyle w:val="NormalWeb"/>
        <w:spacing w:after="0" w:line="360" w:lineRule="auto"/>
        <w:ind w:firstLine="567"/>
      </w:pPr>
      <w:r>
        <w:t xml:space="preserve">Nos </w:t>
      </w:r>
      <w:r w:rsidRPr="00C952DF">
        <w:rPr>
          <w:b/>
          <w:bCs/>
        </w:rPr>
        <w:t>processos automáticos</w:t>
      </w:r>
      <w:r>
        <w:t>, observou-se desempenho abaixo do esperado.</w:t>
      </w:r>
    </w:p>
    <w:p w14:paraId="5D5F439E" w14:textId="464D8BE2" w:rsidR="00C952DF" w:rsidRDefault="00C952DF" w:rsidP="007C556E">
      <w:pPr>
        <w:pStyle w:val="NormalWeb"/>
        <w:spacing w:after="0" w:line="360" w:lineRule="auto"/>
      </w:pPr>
      <w:r>
        <w:t xml:space="preserve">Na etapa de </w:t>
      </w:r>
      <w:r w:rsidRPr="00C952DF">
        <w:rPr>
          <w:b/>
          <w:bCs/>
        </w:rPr>
        <w:t>Leitura</w:t>
      </w:r>
      <w:r>
        <w:t xml:space="preserve"> (27,49s, sem erros), houve indicativo de dificuldade discreta, sugerindo leve lentificação na ativação de respostas automatizadas. Na </w:t>
      </w:r>
      <w:r w:rsidRPr="00C952DF">
        <w:rPr>
          <w:b/>
          <w:bCs/>
        </w:rPr>
        <w:t>Contagem</w:t>
      </w:r>
      <w:r>
        <w:t xml:space="preserve"> (33,16s, sem erros), também foi identificado indicativo de dificuldade discreta, evidenciando redução da velocidade de processamento em tarefas sequenciais simples, embora com precisão preservada.</w:t>
      </w:r>
    </w:p>
    <w:p w14:paraId="12A77BD7" w14:textId="20DAC771" w:rsidR="00C952DF" w:rsidRDefault="00C952DF" w:rsidP="007C556E">
      <w:pPr>
        <w:pStyle w:val="NormalWeb"/>
        <w:spacing w:after="0" w:line="360" w:lineRule="auto"/>
        <w:ind w:firstLine="567"/>
      </w:pPr>
      <w:r>
        <w:t xml:space="preserve">Nos </w:t>
      </w:r>
      <w:r w:rsidRPr="00C952DF">
        <w:rPr>
          <w:b/>
          <w:bCs/>
        </w:rPr>
        <w:t>processos controlados</w:t>
      </w:r>
      <w:r>
        <w:t>, o desempenho mostrou-se significativamente comprometido.</w:t>
      </w:r>
      <w:r w:rsidR="00AB7C8B">
        <w:t xml:space="preserve"> </w:t>
      </w:r>
      <w:r>
        <w:t xml:space="preserve">Na etapa de </w:t>
      </w:r>
      <w:r w:rsidRPr="00C952DF">
        <w:rPr>
          <w:b/>
          <w:bCs/>
        </w:rPr>
        <w:t>Escolha</w:t>
      </w:r>
      <w:r>
        <w:t xml:space="preserve"> (56,41s, sem erros), houve indicativo de déficit, sugerindo prejuízo na discriminação de estímulos e na tomada de decisão sob demanda de controle executivo.</w:t>
      </w:r>
      <w:r w:rsidR="00AB7C8B">
        <w:t xml:space="preserve"> </w:t>
      </w:r>
      <w:r>
        <w:t xml:space="preserve">Na </w:t>
      </w:r>
      <w:r w:rsidRPr="00AB7C8B">
        <w:rPr>
          <w:b/>
          <w:bCs/>
        </w:rPr>
        <w:t>Alternância</w:t>
      </w:r>
      <w:r>
        <w:t xml:space="preserve"> (84,04s, 5 erros), identificou-se indicativo de déficit, evidenciando dificuldade na </w:t>
      </w:r>
      <w:r w:rsidRPr="00AB7C8B">
        <w:rPr>
          <w:b/>
          <w:bCs/>
        </w:rPr>
        <w:t>flexibilidade</w:t>
      </w:r>
      <w:r>
        <w:t xml:space="preserve"> </w:t>
      </w:r>
      <w:r w:rsidRPr="002E4A39">
        <w:t>cognitiva</w:t>
      </w:r>
      <w:r>
        <w:t xml:space="preserve"> e na </w:t>
      </w:r>
      <w:r w:rsidRPr="002E4A39">
        <w:t>alternância</w:t>
      </w:r>
      <w:r>
        <w:t xml:space="preserve"> eficiente entre critérios distintos, com impacto tanto temporal quanto qualitativo. Na tarefa de </w:t>
      </w:r>
      <w:r w:rsidRPr="002869F3">
        <w:rPr>
          <w:b/>
          <w:bCs/>
        </w:rPr>
        <w:t>Inibição</w:t>
      </w:r>
      <w:r>
        <w:t xml:space="preserve"> (28,92s, sem erros), o desempenho indicou déficit, sugerindo dificuldade relevante na supressão de respostas automáticas.</w:t>
      </w:r>
    </w:p>
    <w:p w14:paraId="3E468FDE" w14:textId="77777777" w:rsidR="00C952DF" w:rsidRDefault="00C952DF" w:rsidP="007C556E">
      <w:pPr>
        <w:pStyle w:val="NormalWeb"/>
        <w:spacing w:after="0" w:line="360" w:lineRule="auto"/>
        <w:ind w:firstLine="567"/>
      </w:pPr>
      <w:r>
        <w:t xml:space="preserve">Por fim, na </w:t>
      </w:r>
      <w:r w:rsidRPr="002869F3">
        <w:rPr>
          <w:b/>
          <w:bCs/>
        </w:rPr>
        <w:t>Flexibilidade</w:t>
      </w:r>
      <w:r>
        <w:t xml:space="preserve"> Cognitiva (56,55s, sem erros), também houve indicativo de déficit, apontando limitação na adaptação a mudanças de regras e reorganização estratégica.</w:t>
      </w:r>
    </w:p>
    <w:p w14:paraId="4A05B99A" w14:textId="77777777" w:rsidR="00C952DF" w:rsidRDefault="00C952DF" w:rsidP="007C556E">
      <w:pPr>
        <w:pStyle w:val="NormalWeb"/>
        <w:spacing w:after="0" w:line="360" w:lineRule="auto"/>
        <w:ind w:firstLine="567"/>
      </w:pPr>
      <w:r>
        <w:t xml:space="preserve">Em análise clínica, os resultados do </w:t>
      </w:r>
      <w:r w:rsidRPr="002869F3">
        <w:rPr>
          <w:b/>
          <w:bCs/>
        </w:rPr>
        <w:t>FDT</w:t>
      </w:r>
      <w:r>
        <w:t xml:space="preserve"> revelam um perfil caracterizado por lentificação global do processamento, associada a comprometimento expressivo dos processos executivos controlados, especialmente controle inibitório, alternância atencional e flexibilidade cognitiva. Esse padrão sugere impacto funcional em atividades que exigem tomada de decisão rápida, gerenciamento simultâneo de demandas e adaptação dinâmica a mudanças, com possível repercussão no desempenho ocupacional e na organização de rotinas complexas.</w:t>
      </w:r>
    </w:p>
    <w:p w14:paraId="30CE1CF3" w14:textId="77777777" w:rsidR="007C556E" w:rsidRDefault="007C556E" w:rsidP="007C556E">
      <w:pPr>
        <w:pStyle w:val="NormalWeb"/>
        <w:spacing w:after="0" w:line="360" w:lineRule="auto"/>
        <w:ind w:firstLine="567"/>
      </w:pPr>
    </w:p>
    <w:p w14:paraId="727C328C" w14:textId="30D3D7AC" w:rsidR="00BA0212" w:rsidRDefault="002D7102" w:rsidP="007C556E">
      <w:pPr>
        <w:pStyle w:val="NormalWeb"/>
        <w:spacing w:after="0" w:line="276" w:lineRule="auto"/>
        <w:jc w:val="center"/>
      </w:pPr>
      <w:r>
        <w:rPr>
          <w:noProof/>
        </w:rPr>
        <w:lastRenderedPageBreak/>
        <w:drawing>
          <wp:inline distT="0" distB="0" distL="0" distR="0" wp14:anchorId="671B0731" wp14:editId="0B05D54E">
            <wp:extent cx="4566920" cy="3132814"/>
            <wp:effectExtent l="0" t="0" r="5080" b="10795"/>
            <wp:docPr id="500595288" name="Gráfico 1">
              <a:extLst xmlns:a="http://schemas.openxmlformats.org/drawingml/2006/main">
                <a:ext uri="{FF2B5EF4-FFF2-40B4-BE49-F238E27FC236}">
                  <a16:creationId xmlns:a16="http://schemas.microsoft.com/office/drawing/2014/main" id="{985323BE-F1C1-A6A5-A8EF-809DA4467D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1AC2451" w14:textId="723074D0" w:rsidR="00BA0212" w:rsidRDefault="00BA0212" w:rsidP="00BA0212">
      <w:pPr>
        <w:pStyle w:val="Legenda"/>
        <w:jc w:val="center"/>
      </w:pPr>
      <w:r>
        <w:t xml:space="preserve">Gráfico </w:t>
      </w:r>
      <w:fldSimple w:instr=" SEQ Gráfico \* ARABIC ">
        <w:r w:rsidR="00BE17DA">
          <w:rPr>
            <w:noProof/>
          </w:rPr>
          <w:t>4</w:t>
        </w:r>
      </w:fldSimple>
      <w:r>
        <w:t xml:space="preserve"> FDT - Processos Automáticos</w:t>
      </w:r>
    </w:p>
    <w:p w14:paraId="63F9E9DA" w14:textId="110225B8" w:rsidR="00BA0212" w:rsidRDefault="002D7102" w:rsidP="007C556E">
      <w:pPr>
        <w:pStyle w:val="Legenda"/>
        <w:keepNext/>
        <w:spacing w:after="0" w:line="276" w:lineRule="auto"/>
        <w:jc w:val="center"/>
      </w:pPr>
      <w:r>
        <w:rPr>
          <w:noProof/>
        </w:rPr>
        <w:drawing>
          <wp:inline distT="0" distB="0" distL="0" distR="0" wp14:anchorId="1A6DBFA4" wp14:editId="36CE4765">
            <wp:extent cx="4575810" cy="2949934"/>
            <wp:effectExtent l="0" t="0" r="15240" b="3175"/>
            <wp:docPr id="273026484" name="Gráfico 1">
              <a:extLst xmlns:a="http://schemas.openxmlformats.org/drawingml/2006/main">
                <a:ext uri="{FF2B5EF4-FFF2-40B4-BE49-F238E27FC236}">
                  <a16:creationId xmlns:a16="http://schemas.microsoft.com/office/drawing/2014/main" id="{6D8EB0F1-7986-9295-EC5B-644020B5DAF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430B57C" w14:textId="73B7D26E" w:rsidR="004F2FF9" w:rsidRPr="003909AD" w:rsidRDefault="00BA0212" w:rsidP="00F17ADC">
      <w:pPr>
        <w:pStyle w:val="Legenda"/>
        <w:jc w:val="center"/>
      </w:pPr>
      <w:r>
        <w:t xml:space="preserve">Gráfico </w:t>
      </w:r>
      <w:fldSimple w:instr=" SEQ Gráfico \* ARABIC ">
        <w:r w:rsidR="00BE17DA">
          <w:rPr>
            <w:noProof/>
          </w:rPr>
          <w:t>5</w:t>
        </w:r>
      </w:fldSimple>
      <w:r>
        <w:t xml:space="preserve"> FDT Processos Controlados</w:t>
      </w:r>
    </w:p>
    <w:p w14:paraId="24D69B4A" w14:textId="0EB43925" w:rsidR="0005498B" w:rsidRDefault="00F408D8" w:rsidP="00F408D8">
      <w:pPr>
        <w:pStyle w:val="Ttulo1"/>
      </w:pPr>
      <w:r>
        <w:t>ETDAH-</w:t>
      </w:r>
      <w:r w:rsidR="00CD6469">
        <w:t>AD</w:t>
      </w:r>
    </w:p>
    <w:p w14:paraId="61DC7D6A" w14:textId="1763FBF0" w:rsidR="002A4071" w:rsidRDefault="00942E96" w:rsidP="00942E96">
      <w:pPr>
        <w:suppressAutoHyphens w:val="0"/>
        <w:spacing w:before="100" w:beforeAutospacing="1" w:after="100" w:afterAutospacing="1" w:line="360" w:lineRule="auto"/>
        <w:rPr>
          <w:rFonts w:eastAsia="Times New Roman" w:cs="Times New Roman"/>
          <w:kern w:val="0"/>
          <w:szCs w:val="24"/>
          <w:lang w:eastAsia="pt-BR"/>
          <w14:ligatures w14:val="none"/>
        </w:rPr>
      </w:pPr>
      <w:r w:rsidRPr="00942E96">
        <w:rPr>
          <w:rFonts w:eastAsia="Times New Roman" w:cs="Times New Roman"/>
          <w:kern w:val="0"/>
          <w:szCs w:val="24"/>
          <w:lang w:eastAsia="pt-BR"/>
          <w14:ligatures w14:val="none"/>
        </w:rPr>
        <w:t xml:space="preserve">O </w:t>
      </w:r>
      <w:r w:rsidRPr="00942E96">
        <w:rPr>
          <w:rFonts w:eastAsia="Times New Roman" w:cs="Times New Roman"/>
          <w:b/>
          <w:bCs/>
          <w:kern w:val="0"/>
          <w:szCs w:val="24"/>
          <w:lang w:eastAsia="pt-BR"/>
          <w14:ligatures w14:val="none"/>
        </w:rPr>
        <w:t>Inventário de Transtorno de Déficit de Atenção e Hiperatividade – Autorrelato (E-TDAH-AD)</w:t>
      </w:r>
      <w:r w:rsidRPr="00942E96">
        <w:rPr>
          <w:rFonts w:eastAsia="Times New Roman" w:cs="Times New Roman"/>
          <w:kern w:val="0"/>
          <w:szCs w:val="24"/>
          <w:lang w:eastAsia="pt-BR"/>
          <w14:ligatures w14:val="none"/>
        </w:rPr>
        <w:t xml:space="preserve"> é um instrumento padronizado e validado no contexto brasileiro, aplicado diretamente ao próprio paciente, destinado à investigação de sintomas relacionados ao TDAH em adolescentes e adultos. Avalia dimensões como </w:t>
      </w:r>
      <w:r w:rsidRPr="00942E96">
        <w:rPr>
          <w:rFonts w:eastAsia="Times New Roman" w:cs="Times New Roman"/>
          <w:b/>
          <w:bCs/>
          <w:kern w:val="0"/>
          <w:szCs w:val="24"/>
          <w:lang w:eastAsia="pt-BR"/>
          <w14:ligatures w14:val="none"/>
        </w:rPr>
        <w:t>atenção, hiperatividade/impulsividade, regulação emocional, aspectos motivacionais e autorregulação do comportamento</w:t>
      </w:r>
      <w:r w:rsidRPr="00942E96">
        <w:rPr>
          <w:rFonts w:eastAsia="Times New Roman" w:cs="Times New Roman"/>
          <w:kern w:val="0"/>
          <w:szCs w:val="24"/>
          <w:lang w:eastAsia="pt-BR"/>
          <w14:ligatures w14:val="none"/>
        </w:rPr>
        <w:t>, oferecendo uma perspectiva interna sobre o funcionamento cognitivo e comportamental em diferentes contextos (</w:t>
      </w:r>
      <w:proofErr w:type="spellStart"/>
      <w:r w:rsidRPr="00942E96">
        <w:rPr>
          <w:rFonts w:eastAsia="Times New Roman" w:cs="Times New Roman"/>
          <w:kern w:val="0"/>
          <w:szCs w:val="24"/>
          <w:lang w:eastAsia="pt-BR"/>
          <w14:ligatures w14:val="none"/>
        </w:rPr>
        <w:t>Benczik</w:t>
      </w:r>
      <w:proofErr w:type="spellEnd"/>
      <w:r w:rsidRPr="00942E96">
        <w:rPr>
          <w:rFonts w:eastAsia="Times New Roman" w:cs="Times New Roman"/>
          <w:kern w:val="0"/>
          <w:szCs w:val="24"/>
          <w:lang w:eastAsia="pt-BR"/>
          <w14:ligatures w14:val="none"/>
        </w:rPr>
        <w:t xml:space="preserve">, </w:t>
      </w:r>
      <w:r w:rsidRPr="00942E96">
        <w:rPr>
          <w:rFonts w:eastAsia="Times New Roman" w:cs="Times New Roman"/>
          <w:kern w:val="0"/>
          <w:szCs w:val="24"/>
          <w:lang w:eastAsia="pt-BR"/>
          <w14:ligatures w14:val="none"/>
        </w:rPr>
        <w:lastRenderedPageBreak/>
        <w:t>2005).</w:t>
      </w:r>
      <w:r>
        <w:rPr>
          <w:rFonts w:eastAsia="Times New Roman" w:cs="Times New Roman"/>
          <w:kern w:val="0"/>
          <w:szCs w:val="24"/>
          <w:lang w:eastAsia="pt-BR"/>
          <w14:ligatures w14:val="none"/>
        </w:rPr>
        <w:t xml:space="preserve"> </w:t>
      </w:r>
      <w:r w:rsidRPr="00942E96">
        <w:rPr>
          <w:rFonts w:eastAsia="Times New Roman" w:cs="Times New Roman"/>
          <w:kern w:val="0"/>
          <w:szCs w:val="24"/>
          <w:lang w:eastAsia="pt-BR"/>
          <w14:ligatures w14:val="none"/>
        </w:rPr>
        <w:t xml:space="preserve">Seu objetivo é </w:t>
      </w:r>
      <w:r w:rsidRPr="00942E96">
        <w:rPr>
          <w:rFonts w:eastAsia="Times New Roman" w:cs="Times New Roman"/>
          <w:b/>
          <w:bCs/>
          <w:kern w:val="0"/>
          <w:szCs w:val="24"/>
          <w:lang w:eastAsia="pt-BR"/>
          <w14:ligatures w14:val="none"/>
        </w:rPr>
        <w:t>complementar a avaliação clínica</w:t>
      </w:r>
      <w:r w:rsidRPr="00942E96">
        <w:rPr>
          <w:rFonts w:eastAsia="Times New Roman" w:cs="Times New Roman"/>
          <w:kern w:val="0"/>
          <w:szCs w:val="24"/>
          <w:lang w:eastAsia="pt-BR"/>
          <w14:ligatures w14:val="none"/>
        </w:rPr>
        <w:t xml:space="preserve"> por meio das informações autorreferidas pelo indivíduo, permitindo integrar dados subjetivos de sua experiência cotidiana com os achados objetivos da testagem neuropsicológica. Dessa forma, amplia a compreensão do perfil atencional e emocional do paciente e subsidia </w:t>
      </w:r>
      <w:r w:rsidRPr="00942E96">
        <w:rPr>
          <w:rFonts w:eastAsia="Times New Roman" w:cs="Times New Roman"/>
          <w:b/>
          <w:bCs/>
          <w:kern w:val="0"/>
          <w:szCs w:val="24"/>
          <w:lang w:eastAsia="pt-BR"/>
          <w14:ligatures w14:val="none"/>
        </w:rPr>
        <w:t>intervenções psicológicas, educacionais e médicas</w:t>
      </w:r>
      <w:r w:rsidRPr="00942E96">
        <w:rPr>
          <w:rFonts w:eastAsia="Times New Roman" w:cs="Times New Roman"/>
          <w:kern w:val="0"/>
          <w:szCs w:val="24"/>
          <w:lang w:eastAsia="pt-BR"/>
          <w14:ligatures w14:val="none"/>
        </w:rPr>
        <w:t xml:space="preserve"> mais precisas e individualizadas.</w:t>
      </w:r>
    </w:p>
    <w:tbl>
      <w:tblPr>
        <w:tblStyle w:val="Tabelacomgrade"/>
        <w:tblW w:w="5000" w:type="pct"/>
        <w:jc w:val="center"/>
        <w:tblLook w:val="04A0" w:firstRow="1" w:lastRow="0" w:firstColumn="1" w:lastColumn="0" w:noHBand="0" w:noVBand="1"/>
      </w:tblPr>
      <w:tblGrid>
        <w:gridCol w:w="4790"/>
        <w:gridCol w:w="1379"/>
        <w:gridCol w:w="746"/>
        <w:gridCol w:w="951"/>
        <w:gridCol w:w="1478"/>
      </w:tblGrid>
      <w:tr w:rsidR="0005498B" w:rsidRPr="0028280E" w14:paraId="3AD6FF86" w14:textId="77777777" w:rsidTr="0028280E">
        <w:trPr>
          <w:trHeight w:val="20"/>
          <w:jc w:val="center"/>
        </w:trPr>
        <w:tc>
          <w:tcPr>
            <w:tcW w:w="5000" w:type="pct"/>
            <w:gridSpan w:val="5"/>
            <w:shd w:val="clear" w:color="auto" w:fill="538135" w:themeFill="accent6" w:themeFillShade="BF"/>
          </w:tcPr>
          <w:p w14:paraId="1264A9E9" w14:textId="6D9C69C9" w:rsidR="0005498B" w:rsidRPr="0028280E" w:rsidRDefault="0005498B" w:rsidP="0028280E">
            <w:pPr>
              <w:spacing w:after="0" w:line="360" w:lineRule="auto"/>
              <w:jc w:val="center"/>
              <w:rPr>
                <w:rFonts w:cs="Times New Roman"/>
                <w:sz w:val="20"/>
                <w:szCs w:val="20"/>
              </w:rPr>
            </w:pPr>
            <w:r w:rsidRPr="0028280E">
              <w:rPr>
                <w:rFonts w:eastAsia="Calibri" w:cs="Times New Roman"/>
                <w:color w:val="FFFFFF" w:themeColor="background1"/>
                <w:sz w:val="20"/>
                <w:szCs w:val="20"/>
              </w:rPr>
              <w:t>E-TDAH-</w:t>
            </w:r>
            <w:r w:rsidR="00F22FDB" w:rsidRPr="0028280E">
              <w:rPr>
                <w:rFonts w:eastAsia="Calibri" w:cs="Times New Roman"/>
                <w:color w:val="FFFFFF" w:themeColor="background1"/>
                <w:sz w:val="20"/>
                <w:szCs w:val="20"/>
              </w:rPr>
              <w:t>AD</w:t>
            </w:r>
          </w:p>
        </w:tc>
      </w:tr>
      <w:tr w:rsidR="002C174F" w:rsidRPr="0028280E" w14:paraId="5C927EDC" w14:textId="77777777" w:rsidTr="0028280E">
        <w:trPr>
          <w:trHeight w:val="20"/>
          <w:jc w:val="center"/>
        </w:trPr>
        <w:tc>
          <w:tcPr>
            <w:tcW w:w="2563" w:type="pct"/>
            <w:shd w:val="clear" w:color="auto" w:fill="A8D08D" w:themeFill="accent6" w:themeFillTint="99"/>
          </w:tcPr>
          <w:p w14:paraId="65159424" w14:textId="77777777" w:rsidR="0005498B" w:rsidRPr="0028280E" w:rsidRDefault="0005498B" w:rsidP="0028280E">
            <w:pPr>
              <w:spacing w:after="0" w:line="360" w:lineRule="auto"/>
              <w:rPr>
                <w:rFonts w:cs="Times New Roman"/>
                <w:sz w:val="20"/>
                <w:szCs w:val="20"/>
              </w:rPr>
            </w:pPr>
            <w:r w:rsidRPr="0028280E">
              <w:rPr>
                <w:rFonts w:eastAsia="Calibri" w:cs="Times New Roman"/>
                <w:sz w:val="20"/>
                <w:szCs w:val="20"/>
              </w:rPr>
              <w:t>Escala</w:t>
            </w:r>
          </w:p>
        </w:tc>
        <w:tc>
          <w:tcPr>
            <w:tcW w:w="738" w:type="pct"/>
            <w:shd w:val="clear" w:color="auto" w:fill="A8D08D" w:themeFill="accent6" w:themeFillTint="99"/>
          </w:tcPr>
          <w:p w14:paraId="07E10877" w14:textId="77777777" w:rsidR="0005498B" w:rsidRPr="0028280E" w:rsidRDefault="0005498B" w:rsidP="0028280E">
            <w:pPr>
              <w:spacing w:after="0" w:line="360" w:lineRule="auto"/>
              <w:rPr>
                <w:rFonts w:cs="Times New Roman"/>
                <w:sz w:val="20"/>
                <w:szCs w:val="20"/>
              </w:rPr>
            </w:pPr>
            <w:r w:rsidRPr="0028280E">
              <w:rPr>
                <w:rFonts w:eastAsia="Calibri" w:cs="Times New Roman"/>
                <w:sz w:val="20"/>
                <w:szCs w:val="20"/>
              </w:rPr>
              <w:t>Pontos Brutos</w:t>
            </w:r>
          </w:p>
        </w:tc>
        <w:tc>
          <w:tcPr>
            <w:tcW w:w="399" w:type="pct"/>
            <w:shd w:val="clear" w:color="auto" w:fill="A8D08D" w:themeFill="accent6" w:themeFillTint="99"/>
          </w:tcPr>
          <w:p w14:paraId="5F0E7979" w14:textId="77777777" w:rsidR="0005498B" w:rsidRPr="0028280E" w:rsidRDefault="0005498B" w:rsidP="0028280E">
            <w:pPr>
              <w:spacing w:after="0" w:line="360" w:lineRule="auto"/>
              <w:rPr>
                <w:rFonts w:cs="Times New Roman"/>
                <w:sz w:val="20"/>
                <w:szCs w:val="20"/>
              </w:rPr>
            </w:pPr>
            <w:r w:rsidRPr="0028280E">
              <w:rPr>
                <w:rFonts w:eastAsia="Calibri" w:cs="Times New Roman"/>
                <w:sz w:val="20"/>
                <w:szCs w:val="20"/>
              </w:rPr>
              <w:t>Média</w:t>
            </w:r>
          </w:p>
        </w:tc>
        <w:tc>
          <w:tcPr>
            <w:tcW w:w="509" w:type="pct"/>
            <w:shd w:val="clear" w:color="auto" w:fill="A8D08D" w:themeFill="accent6" w:themeFillTint="99"/>
          </w:tcPr>
          <w:p w14:paraId="4956F24B" w14:textId="77777777" w:rsidR="0005498B" w:rsidRPr="0028280E" w:rsidRDefault="0005498B" w:rsidP="0028280E">
            <w:pPr>
              <w:spacing w:after="0" w:line="360" w:lineRule="auto"/>
              <w:rPr>
                <w:rFonts w:cs="Times New Roman"/>
                <w:sz w:val="20"/>
                <w:szCs w:val="20"/>
              </w:rPr>
            </w:pPr>
            <w:r w:rsidRPr="0028280E">
              <w:rPr>
                <w:rFonts w:eastAsia="Calibri" w:cs="Times New Roman"/>
                <w:sz w:val="20"/>
                <w:szCs w:val="20"/>
              </w:rPr>
              <w:t>Percentil</w:t>
            </w:r>
          </w:p>
        </w:tc>
        <w:tc>
          <w:tcPr>
            <w:tcW w:w="790" w:type="pct"/>
            <w:shd w:val="clear" w:color="auto" w:fill="A8D08D" w:themeFill="accent6" w:themeFillTint="99"/>
          </w:tcPr>
          <w:p w14:paraId="279A1132" w14:textId="77777777" w:rsidR="0005498B" w:rsidRPr="0028280E" w:rsidRDefault="0005498B" w:rsidP="0028280E">
            <w:pPr>
              <w:spacing w:after="0" w:line="360" w:lineRule="auto"/>
              <w:rPr>
                <w:rFonts w:cs="Times New Roman"/>
                <w:sz w:val="20"/>
                <w:szCs w:val="20"/>
              </w:rPr>
            </w:pPr>
            <w:r w:rsidRPr="0028280E">
              <w:rPr>
                <w:rFonts w:eastAsia="Calibri" w:cs="Times New Roman"/>
                <w:sz w:val="20"/>
                <w:szCs w:val="20"/>
              </w:rPr>
              <w:t>Classificação</w:t>
            </w:r>
          </w:p>
        </w:tc>
      </w:tr>
      <w:tr w:rsidR="0028280E" w:rsidRPr="0028280E" w14:paraId="3E5E98E2" w14:textId="77777777" w:rsidTr="0028280E">
        <w:trPr>
          <w:trHeight w:val="20"/>
          <w:jc w:val="center"/>
        </w:trPr>
        <w:tc>
          <w:tcPr>
            <w:tcW w:w="2563" w:type="pct"/>
            <w:vAlign w:val="center"/>
          </w:tcPr>
          <w:p w14:paraId="7B1993A3" w14:textId="0BDBAB12" w:rsidR="0028280E" w:rsidRPr="0028280E" w:rsidRDefault="0028280E" w:rsidP="0028280E">
            <w:pPr>
              <w:spacing w:after="0" w:line="360" w:lineRule="auto"/>
              <w:rPr>
                <w:rFonts w:cs="Times New Roman"/>
                <w:sz w:val="20"/>
                <w:szCs w:val="20"/>
              </w:rPr>
            </w:pPr>
            <w:r w:rsidRPr="0028280E">
              <w:rPr>
                <w:rFonts w:cs="Times New Roman"/>
                <w:color w:val="000000"/>
                <w:sz w:val="20"/>
                <w:szCs w:val="20"/>
              </w:rPr>
              <w:t xml:space="preserve">Fator 1 - Desatenção </w:t>
            </w:r>
          </w:p>
        </w:tc>
        <w:tc>
          <w:tcPr>
            <w:tcW w:w="738" w:type="pct"/>
            <w:vAlign w:val="center"/>
          </w:tcPr>
          <w:p w14:paraId="1F41CCA0" w14:textId="025DB657" w:rsidR="0028280E" w:rsidRPr="0028280E" w:rsidRDefault="0028280E" w:rsidP="0028280E">
            <w:pPr>
              <w:spacing w:after="0" w:line="360" w:lineRule="auto"/>
              <w:rPr>
                <w:rFonts w:cs="Times New Roman"/>
                <w:sz w:val="20"/>
                <w:szCs w:val="20"/>
              </w:rPr>
            </w:pPr>
            <w:r w:rsidRPr="0028280E">
              <w:rPr>
                <w:rFonts w:cs="Times New Roman"/>
                <w:color w:val="000000"/>
                <w:sz w:val="20"/>
                <w:szCs w:val="20"/>
              </w:rPr>
              <w:t>65</w:t>
            </w:r>
          </w:p>
        </w:tc>
        <w:tc>
          <w:tcPr>
            <w:tcW w:w="399" w:type="pct"/>
            <w:vAlign w:val="center"/>
          </w:tcPr>
          <w:p w14:paraId="3A53EC12" w14:textId="7C37FF6F" w:rsidR="0028280E" w:rsidRPr="0028280E" w:rsidRDefault="0028280E" w:rsidP="0028280E">
            <w:pPr>
              <w:spacing w:after="0" w:line="360" w:lineRule="auto"/>
              <w:rPr>
                <w:rFonts w:cs="Times New Roman"/>
                <w:sz w:val="20"/>
                <w:szCs w:val="20"/>
              </w:rPr>
            </w:pPr>
            <w:r w:rsidRPr="0028280E">
              <w:rPr>
                <w:rFonts w:cs="Times New Roman"/>
                <w:color w:val="000000"/>
                <w:sz w:val="20"/>
                <w:szCs w:val="20"/>
              </w:rPr>
              <w:t>34,35</w:t>
            </w:r>
          </w:p>
        </w:tc>
        <w:tc>
          <w:tcPr>
            <w:tcW w:w="509" w:type="pct"/>
            <w:vAlign w:val="center"/>
          </w:tcPr>
          <w:p w14:paraId="40942F21" w14:textId="04B8321B" w:rsidR="0028280E" w:rsidRPr="0028280E" w:rsidRDefault="0028280E" w:rsidP="0028280E">
            <w:pPr>
              <w:spacing w:after="0" w:line="360" w:lineRule="auto"/>
              <w:rPr>
                <w:rFonts w:cs="Times New Roman"/>
                <w:sz w:val="20"/>
                <w:szCs w:val="20"/>
              </w:rPr>
            </w:pPr>
            <w:r w:rsidRPr="0028280E">
              <w:rPr>
                <w:rFonts w:cs="Times New Roman"/>
                <w:color w:val="000000"/>
                <w:sz w:val="20"/>
                <w:szCs w:val="20"/>
              </w:rPr>
              <w:t>98,3</w:t>
            </w:r>
          </w:p>
        </w:tc>
        <w:tc>
          <w:tcPr>
            <w:tcW w:w="790" w:type="pct"/>
            <w:vAlign w:val="center"/>
          </w:tcPr>
          <w:p w14:paraId="0FE0CE7F" w14:textId="5C985856" w:rsidR="0028280E" w:rsidRPr="0028280E" w:rsidRDefault="0028280E" w:rsidP="0028280E">
            <w:pPr>
              <w:spacing w:after="0" w:line="360" w:lineRule="auto"/>
              <w:rPr>
                <w:rFonts w:cs="Times New Roman"/>
                <w:sz w:val="20"/>
                <w:szCs w:val="20"/>
              </w:rPr>
            </w:pPr>
            <w:r w:rsidRPr="0028280E">
              <w:rPr>
                <w:rFonts w:cs="Times New Roman"/>
                <w:color w:val="000000"/>
                <w:sz w:val="20"/>
                <w:szCs w:val="20"/>
              </w:rPr>
              <w:t>Superior</w:t>
            </w:r>
          </w:p>
        </w:tc>
      </w:tr>
      <w:tr w:rsidR="0028280E" w:rsidRPr="0028280E" w14:paraId="7ECC9F8E" w14:textId="77777777" w:rsidTr="0028280E">
        <w:trPr>
          <w:trHeight w:val="20"/>
          <w:jc w:val="center"/>
        </w:trPr>
        <w:tc>
          <w:tcPr>
            <w:tcW w:w="2563" w:type="pct"/>
            <w:vAlign w:val="center"/>
          </w:tcPr>
          <w:p w14:paraId="4E1BD929" w14:textId="0CA0434D" w:rsidR="0028280E" w:rsidRPr="0028280E" w:rsidRDefault="0028280E" w:rsidP="0028280E">
            <w:pPr>
              <w:spacing w:after="0" w:line="360" w:lineRule="auto"/>
              <w:rPr>
                <w:rFonts w:cs="Times New Roman"/>
                <w:sz w:val="20"/>
                <w:szCs w:val="20"/>
              </w:rPr>
            </w:pPr>
            <w:r w:rsidRPr="0028280E">
              <w:rPr>
                <w:rFonts w:cs="Times New Roman"/>
                <w:color w:val="000000"/>
                <w:sz w:val="20"/>
                <w:szCs w:val="20"/>
              </w:rPr>
              <w:t>Fator 2 - Impulsividade</w:t>
            </w:r>
          </w:p>
        </w:tc>
        <w:tc>
          <w:tcPr>
            <w:tcW w:w="738" w:type="pct"/>
            <w:vAlign w:val="center"/>
          </w:tcPr>
          <w:p w14:paraId="1D66E98A" w14:textId="1C778EA4" w:rsidR="0028280E" w:rsidRPr="0028280E" w:rsidRDefault="0028280E" w:rsidP="0028280E">
            <w:pPr>
              <w:spacing w:after="0" w:line="360" w:lineRule="auto"/>
              <w:rPr>
                <w:rFonts w:cs="Times New Roman"/>
                <w:sz w:val="20"/>
                <w:szCs w:val="20"/>
              </w:rPr>
            </w:pPr>
            <w:r w:rsidRPr="0028280E">
              <w:rPr>
                <w:rFonts w:cs="Times New Roman"/>
                <w:color w:val="000000"/>
                <w:sz w:val="20"/>
                <w:szCs w:val="20"/>
              </w:rPr>
              <w:t>48</w:t>
            </w:r>
          </w:p>
        </w:tc>
        <w:tc>
          <w:tcPr>
            <w:tcW w:w="399" w:type="pct"/>
            <w:vAlign w:val="center"/>
          </w:tcPr>
          <w:p w14:paraId="101A1F57" w14:textId="7A2E292B" w:rsidR="0028280E" w:rsidRPr="0028280E" w:rsidRDefault="0028280E" w:rsidP="0028280E">
            <w:pPr>
              <w:spacing w:after="0" w:line="360" w:lineRule="auto"/>
              <w:rPr>
                <w:rFonts w:cs="Times New Roman"/>
                <w:sz w:val="20"/>
                <w:szCs w:val="20"/>
              </w:rPr>
            </w:pPr>
            <w:r w:rsidRPr="0028280E">
              <w:rPr>
                <w:rFonts w:cs="Times New Roman"/>
                <w:color w:val="000000"/>
                <w:sz w:val="20"/>
                <w:szCs w:val="20"/>
              </w:rPr>
              <w:t>36,34</w:t>
            </w:r>
          </w:p>
        </w:tc>
        <w:tc>
          <w:tcPr>
            <w:tcW w:w="509" w:type="pct"/>
            <w:vAlign w:val="center"/>
          </w:tcPr>
          <w:p w14:paraId="5530F5AA" w14:textId="6CA8C056" w:rsidR="0028280E" w:rsidRPr="0028280E" w:rsidRDefault="0028280E" w:rsidP="0028280E">
            <w:pPr>
              <w:spacing w:after="0" w:line="360" w:lineRule="auto"/>
              <w:rPr>
                <w:rFonts w:cs="Times New Roman"/>
                <w:sz w:val="20"/>
                <w:szCs w:val="20"/>
              </w:rPr>
            </w:pPr>
            <w:r w:rsidRPr="0028280E">
              <w:rPr>
                <w:rFonts w:cs="Times New Roman"/>
                <w:color w:val="000000"/>
                <w:sz w:val="20"/>
                <w:szCs w:val="20"/>
              </w:rPr>
              <w:t>79,7</w:t>
            </w:r>
          </w:p>
        </w:tc>
        <w:tc>
          <w:tcPr>
            <w:tcW w:w="790" w:type="pct"/>
            <w:vAlign w:val="center"/>
          </w:tcPr>
          <w:p w14:paraId="524D6947" w14:textId="1CBBB965" w:rsidR="0028280E" w:rsidRPr="0028280E" w:rsidRDefault="0028280E" w:rsidP="0028280E">
            <w:pPr>
              <w:spacing w:after="0" w:line="360" w:lineRule="auto"/>
              <w:rPr>
                <w:rFonts w:cs="Times New Roman"/>
                <w:sz w:val="20"/>
                <w:szCs w:val="20"/>
              </w:rPr>
            </w:pPr>
            <w:r w:rsidRPr="0028280E">
              <w:rPr>
                <w:rFonts w:cs="Times New Roman"/>
                <w:color w:val="000000"/>
                <w:sz w:val="20"/>
                <w:szCs w:val="20"/>
              </w:rPr>
              <w:t>Média Superior</w:t>
            </w:r>
          </w:p>
        </w:tc>
      </w:tr>
      <w:tr w:rsidR="0028280E" w:rsidRPr="0028280E" w14:paraId="386A9B1A" w14:textId="77777777" w:rsidTr="0028280E">
        <w:trPr>
          <w:trHeight w:val="20"/>
          <w:jc w:val="center"/>
        </w:trPr>
        <w:tc>
          <w:tcPr>
            <w:tcW w:w="2563" w:type="pct"/>
            <w:vAlign w:val="center"/>
          </w:tcPr>
          <w:p w14:paraId="0B1217D4" w14:textId="02AE6212" w:rsidR="0028280E" w:rsidRPr="0028280E" w:rsidRDefault="0028280E" w:rsidP="0028280E">
            <w:pPr>
              <w:spacing w:after="0" w:line="360" w:lineRule="auto"/>
              <w:rPr>
                <w:rFonts w:cs="Times New Roman"/>
                <w:sz w:val="20"/>
                <w:szCs w:val="20"/>
              </w:rPr>
            </w:pPr>
            <w:r w:rsidRPr="0028280E">
              <w:rPr>
                <w:rFonts w:cs="Times New Roman"/>
                <w:color w:val="000000"/>
                <w:sz w:val="20"/>
                <w:szCs w:val="20"/>
              </w:rPr>
              <w:t xml:space="preserve">Fator 3 - Aspectos Emocionais </w:t>
            </w:r>
          </w:p>
        </w:tc>
        <w:tc>
          <w:tcPr>
            <w:tcW w:w="738" w:type="pct"/>
            <w:vAlign w:val="center"/>
          </w:tcPr>
          <w:p w14:paraId="5028E2A0" w14:textId="0F70B86B" w:rsidR="0028280E" w:rsidRPr="0028280E" w:rsidRDefault="0028280E" w:rsidP="0028280E">
            <w:pPr>
              <w:spacing w:after="0" w:line="360" w:lineRule="auto"/>
              <w:rPr>
                <w:rFonts w:cs="Times New Roman"/>
                <w:sz w:val="20"/>
                <w:szCs w:val="20"/>
              </w:rPr>
            </w:pPr>
            <w:r w:rsidRPr="0028280E">
              <w:rPr>
                <w:rFonts w:cs="Times New Roman"/>
                <w:color w:val="000000"/>
                <w:sz w:val="20"/>
                <w:szCs w:val="20"/>
              </w:rPr>
              <w:t>3</w:t>
            </w:r>
          </w:p>
        </w:tc>
        <w:tc>
          <w:tcPr>
            <w:tcW w:w="399" w:type="pct"/>
            <w:vAlign w:val="center"/>
          </w:tcPr>
          <w:p w14:paraId="4B8B0052" w14:textId="6B5AE76E" w:rsidR="0028280E" w:rsidRPr="0028280E" w:rsidRDefault="0028280E" w:rsidP="0028280E">
            <w:pPr>
              <w:spacing w:after="0" w:line="360" w:lineRule="auto"/>
              <w:rPr>
                <w:rFonts w:cs="Times New Roman"/>
                <w:sz w:val="20"/>
                <w:szCs w:val="20"/>
              </w:rPr>
            </w:pPr>
            <w:r w:rsidRPr="0028280E">
              <w:rPr>
                <w:rFonts w:cs="Times New Roman"/>
                <w:color w:val="000000"/>
                <w:sz w:val="20"/>
                <w:szCs w:val="20"/>
              </w:rPr>
              <w:t>6,17</w:t>
            </w:r>
          </w:p>
        </w:tc>
        <w:tc>
          <w:tcPr>
            <w:tcW w:w="509" w:type="pct"/>
            <w:vAlign w:val="center"/>
          </w:tcPr>
          <w:p w14:paraId="2E982EB8" w14:textId="6D686CEC" w:rsidR="0028280E" w:rsidRPr="0028280E" w:rsidRDefault="0028280E" w:rsidP="0028280E">
            <w:pPr>
              <w:spacing w:after="0" w:line="360" w:lineRule="auto"/>
              <w:rPr>
                <w:rFonts w:cs="Times New Roman"/>
                <w:sz w:val="20"/>
                <w:szCs w:val="20"/>
              </w:rPr>
            </w:pPr>
            <w:r w:rsidRPr="0028280E">
              <w:rPr>
                <w:rFonts w:cs="Times New Roman"/>
                <w:color w:val="000000"/>
                <w:sz w:val="20"/>
                <w:szCs w:val="20"/>
              </w:rPr>
              <w:t>18,2</w:t>
            </w:r>
          </w:p>
        </w:tc>
        <w:tc>
          <w:tcPr>
            <w:tcW w:w="790" w:type="pct"/>
            <w:vAlign w:val="center"/>
          </w:tcPr>
          <w:p w14:paraId="1F451606" w14:textId="45BC0D79" w:rsidR="0028280E" w:rsidRPr="0028280E" w:rsidRDefault="0028280E" w:rsidP="0028280E">
            <w:pPr>
              <w:spacing w:after="0" w:line="360" w:lineRule="auto"/>
              <w:rPr>
                <w:rFonts w:cs="Times New Roman"/>
                <w:sz w:val="20"/>
                <w:szCs w:val="20"/>
              </w:rPr>
            </w:pPr>
            <w:r w:rsidRPr="0028280E">
              <w:rPr>
                <w:rFonts w:cs="Times New Roman"/>
                <w:color w:val="000000"/>
                <w:sz w:val="20"/>
                <w:szCs w:val="20"/>
              </w:rPr>
              <w:t>Média Inferior</w:t>
            </w:r>
          </w:p>
        </w:tc>
      </w:tr>
      <w:tr w:rsidR="0028280E" w:rsidRPr="0028280E" w14:paraId="14C32EF6" w14:textId="77777777" w:rsidTr="0028280E">
        <w:trPr>
          <w:trHeight w:val="20"/>
          <w:jc w:val="center"/>
        </w:trPr>
        <w:tc>
          <w:tcPr>
            <w:tcW w:w="2563" w:type="pct"/>
            <w:vAlign w:val="center"/>
          </w:tcPr>
          <w:p w14:paraId="6CCD13C0" w14:textId="064D49FC" w:rsidR="0028280E" w:rsidRPr="0028280E" w:rsidRDefault="0028280E" w:rsidP="0028280E">
            <w:pPr>
              <w:spacing w:after="0" w:line="360" w:lineRule="auto"/>
              <w:rPr>
                <w:rFonts w:cs="Times New Roman"/>
                <w:sz w:val="20"/>
                <w:szCs w:val="20"/>
              </w:rPr>
            </w:pPr>
            <w:r w:rsidRPr="0028280E">
              <w:rPr>
                <w:rFonts w:cs="Times New Roman"/>
                <w:color w:val="000000"/>
                <w:sz w:val="20"/>
                <w:szCs w:val="20"/>
              </w:rPr>
              <w:t xml:space="preserve">Fator 4 - Autorregulação da Atenção, Motivação e Ação </w:t>
            </w:r>
          </w:p>
        </w:tc>
        <w:tc>
          <w:tcPr>
            <w:tcW w:w="738" w:type="pct"/>
            <w:vAlign w:val="center"/>
          </w:tcPr>
          <w:p w14:paraId="127BAEC1" w14:textId="56F63593" w:rsidR="0028280E" w:rsidRPr="0028280E" w:rsidRDefault="0028280E" w:rsidP="0028280E">
            <w:pPr>
              <w:spacing w:after="0" w:line="360" w:lineRule="auto"/>
              <w:rPr>
                <w:rFonts w:cs="Times New Roman"/>
                <w:sz w:val="20"/>
                <w:szCs w:val="20"/>
              </w:rPr>
            </w:pPr>
            <w:r w:rsidRPr="0028280E">
              <w:rPr>
                <w:rFonts w:cs="Times New Roman"/>
                <w:color w:val="000000"/>
                <w:sz w:val="20"/>
                <w:szCs w:val="20"/>
              </w:rPr>
              <w:t>23</w:t>
            </w:r>
          </w:p>
        </w:tc>
        <w:tc>
          <w:tcPr>
            <w:tcW w:w="399" w:type="pct"/>
            <w:vAlign w:val="center"/>
          </w:tcPr>
          <w:p w14:paraId="2DEBDB49" w14:textId="15972285" w:rsidR="0028280E" w:rsidRPr="0028280E" w:rsidRDefault="0028280E" w:rsidP="0028280E">
            <w:pPr>
              <w:spacing w:after="0" w:line="360" w:lineRule="auto"/>
              <w:rPr>
                <w:rFonts w:cs="Times New Roman"/>
                <w:sz w:val="20"/>
                <w:szCs w:val="20"/>
              </w:rPr>
            </w:pPr>
            <w:r w:rsidRPr="0028280E">
              <w:rPr>
                <w:rFonts w:cs="Times New Roman"/>
                <w:color w:val="000000"/>
                <w:sz w:val="20"/>
                <w:szCs w:val="20"/>
              </w:rPr>
              <w:t>18,76</w:t>
            </w:r>
          </w:p>
        </w:tc>
        <w:tc>
          <w:tcPr>
            <w:tcW w:w="509" w:type="pct"/>
            <w:vAlign w:val="center"/>
          </w:tcPr>
          <w:p w14:paraId="4C4849B3" w14:textId="374A378F" w:rsidR="0028280E" w:rsidRPr="0028280E" w:rsidRDefault="0028280E" w:rsidP="0028280E">
            <w:pPr>
              <w:spacing w:after="0" w:line="360" w:lineRule="auto"/>
              <w:rPr>
                <w:rFonts w:cs="Times New Roman"/>
                <w:sz w:val="20"/>
                <w:szCs w:val="20"/>
              </w:rPr>
            </w:pPr>
            <w:r w:rsidRPr="0028280E">
              <w:rPr>
                <w:rFonts w:cs="Times New Roman"/>
                <w:color w:val="000000"/>
                <w:sz w:val="20"/>
                <w:szCs w:val="20"/>
              </w:rPr>
              <w:t>73,8</w:t>
            </w:r>
          </w:p>
        </w:tc>
        <w:tc>
          <w:tcPr>
            <w:tcW w:w="790" w:type="pct"/>
            <w:vAlign w:val="center"/>
          </w:tcPr>
          <w:p w14:paraId="0C402B20" w14:textId="562A7C16" w:rsidR="0028280E" w:rsidRPr="0028280E" w:rsidRDefault="0028280E" w:rsidP="0028280E">
            <w:pPr>
              <w:spacing w:after="0" w:line="360" w:lineRule="auto"/>
              <w:rPr>
                <w:rFonts w:cs="Times New Roman"/>
                <w:sz w:val="20"/>
                <w:szCs w:val="20"/>
              </w:rPr>
            </w:pPr>
            <w:r w:rsidRPr="0028280E">
              <w:rPr>
                <w:rFonts w:cs="Times New Roman"/>
                <w:color w:val="000000"/>
                <w:sz w:val="20"/>
                <w:szCs w:val="20"/>
              </w:rPr>
              <w:t>Média Superior</w:t>
            </w:r>
          </w:p>
        </w:tc>
      </w:tr>
      <w:tr w:rsidR="0028280E" w:rsidRPr="0028280E" w14:paraId="4414FB8A" w14:textId="77777777" w:rsidTr="0028280E">
        <w:trPr>
          <w:trHeight w:val="20"/>
          <w:jc w:val="center"/>
        </w:trPr>
        <w:tc>
          <w:tcPr>
            <w:tcW w:w="2563" w:type="pct"/>
            <w:vAlign w:val="center"/>
          </w:tcPr>
          <w:p w14:paraId="1EED6005" w14:textId="44D4DBA4" w:rsidR="0028280E" w:rsidRPr="0028280E" w:rsidRDefault="0028280E" w:rsidP="0028280E">
            <w:pPr>
              <w:spacing w:after="0" w:line="360" w:lineRule="auto"/>
              <w:rPr>
                <w:rFonts w:cs="Times New Roman"/>
                <w:b/>
                <w:bCs/>
                <w:sz w:val="20"/>
                <w:szCs w:val="20"/>
              </w:rPr>
            </w:pPr>
            <w:r w:rsidRPr="0028280E">
              <w:rPr>
                <w:rFonts w:cs="Times New Roman"/>
                <w:sz w:val="20"/>
                <w:szCs w:val="20"/>
              </w:rPr>
              <w:t xml:space="preserve">Fator 5 - Hiperatividade </w:t>
            </w:r>
          </w:p>
        </w:tc>
        <w:tc>
          <w:tcPr>
            <w:tcW w:w="738" w:type="pct"/>
            <w:vAlign w:val="center"/>
          </w:tcPr>
          <w:p w14:paraId="138972B1" w14:textId="3B3C7A56" w:rsidR="0028280E" w:rsidRPr="0028280E" w:rsidRDefault="0028280E" w:rsidP="0028280E">
            <w:pPr>
              <w:spacing w:after="0" w:line="360" w:lineRule="auto"/>
              <w:rPr>
                <w:rFonts w:cs="Times New Roman"/>
                <w:sz w:val="20"/>
                <w:szCs w:val="20"/>
              </w:rPr>
            </w:pPr>
            <w:r w:rsidRPr="0028280E">
              <w:rPr>
                <w:rFonts w:cs="Times New Roman"/>
                <w:sz w:val="20"/>
                <w:szCs w:val="20"/>
              </w:rPr>
              <w:t>19</w:t>
            </w:r>
          </w:p>
        </w:tc>
        <w:tc>
          <w:tcPr>
            <w:tcW w:w="399" w:type="pct"/>
            <w:vAlign w:val="center"/>
          </w:tcPr>
          <w:p w14:paraId="1B019FBC" w14:textId="37E55BEC" w:rsidR="0028280E" w:rsidRPr="0028280E" w:rsidRDefault="0028280E" w:rsidP="0028280E">
            <w:pPr>
              <w:spacing w:after="0" w:line="360" w:lineRule="auto"/>
              <w:rPr>
                <w:rFonts w:cs="Times New Roman"/>
                <w:b/>
                <w:bCs/>
                <w:sz w:val="20"/>
                <w:szCs w:val="20"/>
              </w:rPr>
            </w:pPr>
            <w:r w:rsidRPr="0028280E">
              <w:rPr>
                <w:rFonts w:cs="Times New Roman"/>
                <w:color w:val="000000"/>
                <w:sz w:val="20"/>
                <w:szCs w:val="20"/>
              </w:rPr>
              <w:t>13,84</w:t>
            </w:r>
          </w:p>
        </w:tc>
        <w:tc>
          <w:tcPr>
            <w:tcW w:w="509" w:type="pct"/>
            <w:vAlign w:val="center"/>
          </w:tcPr>
          <w:p w14:paraId="2859A1F3" w14:textId="4AEC26D6" w:rsidR="0028280E" w:rsidRPr="0028280E" w:rsidRDefault="0028280E" w:rsidP="0028280E">
            <w:pPr>
              <w:spacing w:after="0" w:line="360" w:lineRule="auto"/>
              <w:rPr>
                <w:rFonts w:cs="Times New Roman"/>
                <w:sz w:val="20"/>
                <w:szCs w:val="20"/>
              </w:rPr>
            </w:pPr>
            <w:r w:rsidRPr="0028280E">
              <w:rPr>
                <w:rFonts w:cs="Times New Roman"/>
                <w:color w:val="000000"/>
                <w:sz w:val="20"/>
                <w:szCs w:val="20"/>
              </w:rPr>
              <w:t>83,9</w:t>
            </w:r>
          </w:p>
        </w:tc>
        <w:tc>
          <w:tcPr>
            <w:tcW w:w="790" w:type="pct"/>
            <w:vAlign w:val="center"/>
          </w:tcPr>
          <w:p w14:paraId="11A6B907" w14:textId="5D97F3C0" w:rsidR="0028280E" w:rsidRPr="0028280E" w:rsidRDefault="0028280E" w:rsidP="0028280E">
            <w:pPr>
              <w:keepNext/>
              <w:spacing w:after="0" w:line="360" w:lineRule="auto"/>
              <w:rPr>
                <w:rFonts w:cs="Times New Roman"/>
                <w:sz w:val="20"/>
                <w:szCs w:val="20"/>
              </w:rPr>
            </w:pPr>
            <w:r w:rsidRPr="0028280E">
              <w:rPr>
                <w:rFonts w:cs="Times New Roman"/>
                <w:color w:val="000000"/>
                <w:sz w:val="20"/>
                <w:szCs w:val="20"/>
              </w:rPr>
              <w:t>Superior</w:t>
            </w:r>
          </w:p>
        </w:tc>
      </w:tr>
    </w:tbl>
    <w:p w14:paraId="48983637" w14:textId="3AAE0385" w:rsidR="0005498B" w:rsidRDefault="00614C9E" w:rsidP="00614C9E">
      <w:pPr>
        <w:pStyle w:val="Legenda"/>
      </w:pPr>
      <w:r>
        <w:t xml:space="preserve">Tabela </w:t>
      </w:r>
      <w:fldSimple w:instr=" SEQ Tabela \* ARABIC ">
        <w:r w:rsidR="00BE17DA">
          <w:rPr>
            <w:noProof/>
          </w:rPr>
          <w:t>6</w:t>
        </w:r>
      </w:fldSimple>
      <w:r>
        <w:t xml:space="preserve"> ETDAH-</w:t>
      </w:r>
      <w:r w:rsidR="00834938">
        <w:t>PAÍS</w:t>
      </w:r>
      <w:r>
        <w:rPr>
          <w:noProof/>
        </w:rPr>
        <w:t xml:space="preserve"> RESULTADO</w:t>
      </w:r>
    </w:p>
    <w:p w14:paraId="5AB79E3A" w14:textId="77777777" w:rsidR="00A30B92" w:rsidRDefault="009B68E1" w:rsidP="007C556E">
      <w:pPr>
        <w:pStyle w:val="NormalWeb"/>
        <w:spacing w:after="0" w:line="360" w:lineRule="auto"/>
      </w:pPr>
      <w:r w:rsidRPr="007C70C1">
        <w:rPr>
          <w:b/>
          <w:bCs/>
        </w:rPr>
        <w:t>Interpretação</w:t>
      </w:r>
      <w:r w:rsidRPr="007C70C1">
        <w:t>:</w:t>
      </w:r>
      <w:r>
        <w:t xml:space="preserve"> </w:t>
      </w:r>
      <w:r w:rsidR="007C70C1">
        <w:t xml:space="preserve"> </w:t>
      </w:r>
      <w:r w:rsidR="00A30B92">
        <w:t>Os resultados obtidos por Fabrício na Escala de Transtorno do Déficit de Atenção e Hiperatividade – Autorrelato (E-TDAH-AD) indicam um perfil com elevações clinicamente relevantes em domínios específicos do funcionamento atencional e comportamental, evidenciando prejuízos significativos principalmente na desatenção e hiperatividade, a partir de sua percepção subjetiva.</w:t>
      </w:r>
    </w:p>
    <w:p w14:paraId="52B150E6" w14:textId="77777777" w:rsidR="00A30B92" w:rsidRDefault="00A30B92" w:rsidP="007C556E">
      <w:pPr>
        <w:pStyle w:val="NormalWeb"/>
        <w:spacing w:after="0" w:line="360" w:lineRule="auto"/>
      </w:pPr>
      <w:r>
        <w:t xml:space="preserve">• </w:t>
      </w:r>
      <w:r w:rsidRPr="00A30B92">
        <w:rPr>
          <w:b/>
          <w:bCs/>
        </w:rPr>
        <w:t>Fator 1 – Desatenção</w:t>
      </w:r>
    </w:p>
    <w:p w14:paraId="777969A2" w14:textId="77777777" w:rsidR="00A30B92" w:rsidRDefault="00A30B92" w:rsidP="007C556E">
      <w:pPr>
        <w:pStyle w:val="NormalWeb"/>
        <w:spacing w:after="0" w:line="360" w:lineRule="auto"/>
        <w:ind w:firstLine="567"/>
      </w:pPr>
      <w:r>
        <w:t xml:space="preserve">O resultado foi classificado </w:t>
      </w:r>
      <w:proofErr w:type="gramStart"/>
      <w:r>
        <w:t>como Superior</w:t>
      </w:r>
      <w:proofErr w:type="gramEnd"/>
      <w:r>
        <w:t xml:space="preserve"> (Percentil 98,3), evidenciando prejuízo acentuado na manutenção da atenção, especialmente em tarefas prolongadas, repetitivas ou que exigem esforço mental contínuo. Esse padrão sugere distrações frequentes, dificuldade em sustentar o foco, procrastinação, comprometimento na finalização de atividades e impacto funcional relevante no desempenho ocupacional. A elevação expressiva nesse fator indica percepção clara de instabilidade atencional e dificuldade em gerenciar demandas simultâneas e prazos.</w:t>
      </w:r>
    </w:p>
    <w:p w14:paraId="46A61626" w14:textId="77777777" w:rsidR="00A30B92" w:rsidRDefault="00A30B92" w:rsidP="007C556E">
      <w:pPr>
        <w:pStyle w:val="NormalWeb"/>
        <w:spacing w:after="0" w:line="360" w:lineRule="auto"/>
      </w:pPr>
      <w:r>
        <w:t xml:space="preserve">• </w:t>
      </w:r>
      <w:r w:rsidRPr="00A30B92">
        <w:rPr>
          <w:b/>
          <w:bCs/>
        </w:rPr>
        <w:t>Fator 2 – Impulsividade</w:t>
      </w:r>
    </w:p>
    <w:p w14:paraId="6CAC80E0" w14:textId="77777777" w:rsidR="00A30B92" w:rsidRDefault="00A30B92" w:rsidP="007C556E">
      <w:pPr>
        <w:pStyle w:val="NormalWeb"/>
        <w:spacing w:after="0" w:line="360" w:lineRule="auto"/>
        <w:ind w:firstLine="567"/>
      </w:pPr>
      <w:r>
        <w:t>A pontuação situou-se na Média Superior (Percentil 79,7), indicando prejuízo moderado no controle inibitório e na regulação das respostas comportamentais. Esse resultado sugere tendência a agir de forma precipitada, dificuldade em postergar respostas e menor reflexão prévia sobre consequências, podendo interferir na organização da rotina e na tomada de decisões sob pressão.</w:t>
      </w:r>
    </w:p>
    <w:p w14:paraId="278D34C5" w14:textId="77777777" w:rsidR="005C591F" w:rsidRDefault="005C591F" w:rsidP="007C556E">
      <w:pPr>
        <w:pStyle w:val="NormalWeb"/>
        <w:spacing w:after="0" w:line="360" w:lineRule="auto"/>
        <w:ind w:firstLine="567"/>
      </w:pPr>
    </w:p>
    <w:p w14:paraId="5C72633D" w14:textId="77777777" w:rsidR="005C591F" w:rsidRDefault="005C591F" w:rsidP="007C556E">
      <w:pPr>
        <w:pStyle w:val="NormalWeb"/>
        <w:spacing w:after="0" w:line="360" w:lineRule="auto"/>
        <w:ind w:firstLine="567"/>
      </w:pPr>
    </w:p>
    <w:p w14:paraId="0FD80B4C" w14:textId="77777777" w:rsidR="00A30B92" w:rsidRDefault="00A30B92" w:rsidP="007C556E">
      <w:pPr>
        <w:pStyle w:val="NormalWeb"/>
        <w:spacing w:after="0" w:line="360" w:lineRule="auto"/>
      </w:pPr>
      <w:r>
        <w:lastRenderedPageBreak/>
        <w:t xml:space="preserve">• </w:t>
      </w:r>
      <w:r w:rsidRPr="00A30B92">
        <w:rPr>
          <w:b/>
          <w:bCs/>
        </w:rPr>
        <w:t>Fator 3 – Aspectos Emocionais</w:t>
      </w:r>
    </w:p>
    <w:p w14:paraId="6E360BF8" w14:textId="77777777" w:rsidR="00A30B92" w:rsidRDefault="00A30B92" w:rsidP="007C556E">
      <w:pPr>
        <w:pStyle w:val="NormalWeb"/>
        <w:spacing w:after="0" w:line="360" w:lineRule="auto"/>
      </w:pPr>
      <w:r>
        <w:t>Classificado como Média Inferior (Percentil 18,2), este fator não indica prejuízo clínico significativo na regulação emocional segundo os critérios interpretativos da escala. O resultado sugere que, sob autorrelato, não há evidências consistentes de instabilidade afetiva relevante associada aos sintomas atencionais.</w:t>
      </w:r>
    </w:p>
    <w:p w14:paraId="0DE24AFC" w14:textId="77777777" w:rsidR="00A30B92" w:rsidRPr="00A30B92" w:rsidRDefault="00A30B92" w:rsidP="007C556E">
      <w:pPr>
        <w:pStyle w:val="NormalWeb"/>
        <w:spacing w:after="0" w:line="360" w:lineRule="auto"/>
        <w:rPr>
          <w:b/>
          <w:bCs/>
        </w:rPr>
      </w:pPr>
      <w:r>
        <w:t xml:space="preserve">• </w:t>
      </w:r>
      <w:r w:rsidRPr="00A30B92">
        <w:rPr>
          <w:b/>
          <w:bCs/>
        </w:rPr>
        <w:t>Fator 4 – Autorregulação da Atenção, Motivação e Ação</w:t>
      </w:r>
    </w:p>
    <w:p w14:paraId="3D636E87" w14:textId="77777777" w:rsidR="00A30B92" w:rsidRDefault="00A30B92" w:rsidP="007C556E">
      <w:pPr>
        <w:pStyle w:val="NormalWeb"/>
        <w:spacing w:after="0" w:line="360" w:lineRule="auto"/>
        <w:ind w:firstLine="567"/>
      </w:pPr>
      <w:r>
        <w:t>O desempenho foi classificado como Média Superior (Percentil 73,8), evidenciando prejuízo moderado nos mecanismos de planejamento, organização, manutenção da motivação e execução de ações orientadas a objetivos. Esse padrão é compatível com dificuldades para iniciar e concluir tarefas, manter constância no rendimento e estruturar rotinas de forma eficiente.</w:t>
      </w:r>
    </w:p>
    <w:p w14:paraId="0BF99735" w14:textId="77777777" w:rsidR="00A30B92" w:rsidRDefault="00A30B92" w:rsidP="007C556E">
      <w:pPr>
        <w:pStyle w:val="NormalWeb"/>
        <w:spacing w:after="0" w:line="360" w:lineRule="auto"/>
      </w:pPr>
      <w:r>
        <w:t xml:space="preserve">• </w:t>
      </w:r>
      <w:r w:rsidRPr="00A30B92">
        <w:rPr>
          <w:b/>
          <w:bCs/>
        </w:rPr>
        <w:t>Fator 5 – Hiperatividade</w:t>
      </w:r>
    </w:p>
    <w:p w14:paraId="012A92EA" w14:textId="77777777" w:rsidR="00A30B92" w:rsidRDefault="00A30B92" w:rsidP="007C556E">
      <w:pPr>
        <w:pStyle w:val="NormalWeb"/>
        <w:spacing w:after="0" w:line="360" w:lineRule="auto"/>
        <w:ind w:firstLine="567"/>
      </w:pPr>
      <w:r>
        <w:t xml:space="preserve">O resultado foi classificado </w:t>
      </w:r>
      <w:proofErr w:type="gramStart"/>
      <w:r>
        <w:t>como Superior</w:t>
      </w:r>
      <w:proofErr w:type="gramEnd"/>
      <w:r>
        <w:t xml:space="preserve"> (Percentil 83,9), indicando prejuízo acentuado, caracterizado por sensação interna de inquietação, dificuldade em permanecer em repouso mental e desconforto em situações que exigem espera prolongada ou passividade. Em adultos, esse fator tende a manifestar-se mais como agitação interna do que como hiperatividade motora evidente.</w:t>
      </w:r>
    </w:p>
    <w:p w14:paraId="5A6EC9B5" w14:textId="02633BBB" w:rsidR="00A30B92" w:rsidRDefault="00A30B92" w:rsidP="007C556E">
      <w:pPr>
        <w:pStyle w:val="NormalWeb"/>
        <w:spacing w:after="0" w:line="360" w:lineRule="auto"/>
        <w:ind w:firstLine="567"/>
      </w:pPr>
      <w:r>
        <w:t xml:space="preserve">Em análise clínica, o perfil obtido no </w:t>
      </w:r>
      <w:r w:rsidRPr="00A30B92">
        <w:rPr>
          <w:b/>
          <w:bCs/>
        </w:rPr>
        <w:t>E-TDAH-AD</w:t>
      </w:r>
      <w:r>
        <w:t xml:space="preserve"> revela percepção subjetiva de prejuízos importantes nos domínios de desatenção, hiperatividade e autorregulação. Quando integrado aos resultados objetivos da avaliação neuropsicológica especialmente aos achados da </w:t>
      </w:r>
      <w:r w:rsidRPr="00A30B92">
        <w:rPr>
          <w:b/>
          <w:bCs/>
        </w:rPr>
        <w:t>BPA-2</w:t>
      </w:r>
      <w:r>
        <w:t xml:space="preserve">, que evidenciaram funcionamento atencional rebaixado, e do </w:t>
      </w:r>
      <w:r w:rsidRPr="00A30B92">
        <w:rPr>
          <w:b/>
          <w:bCs/>
        </w:rPr>
        <w:t>FDT</w:t>
      </w:r>
      <w:r>
        <w:t>, que indicou comprometimento significativo em controle inibitório, alternância e flexibilidade cognitiva — observa-se convergência entre autorrelato e desempenho em testes estruturados.</w:t>
      </w:r>
    </w:p>
    <w:p w14:paraId="0D41AD62" w14:textId="667104CD" w:rsidR="00921A73" w:rsidRDefault="00A30B92" w:rsidP="007C556E">
      <w:pPr>
        <w:pStyle w:val="NormalWeb"/>
        <w:spacing w:after="0" w:line="360" w:lineRule="auto"/>
        <w:ind w:firstLine="567"/>
      </w:pPr>
      <w:r>
        <w:t xml:space="preserve">Dessa forma, os achados sustentam </w:t>
      </w:r>
      <w:r w:rsidR="00921A73" w:rsidRPr="00921A73">
        <w:t xml:space="preserve">hipótese diagnóstica de </w:t>
      </w:r>
      <w:r w:rsidR="00921A73" w:rsidRPr="00921A73">
        <w:rPr>
          <w:b/>
          <w:bCs/>
        </w:rPr>
        <w:t>Transtorno do Déficit de Atenção e Hiperatividade</w:t>
      </w:r>
      <w:r w:rsidR="00921A73" w:rsidRPr="00921A73">
        <w:t>,</w:t>
      </w:r>
      <w:r w:rsidR="00921A73">
        <w:t xml:space="preserve"> com</w:t>
      </w:r>
      <w:r w:rsidR="00921A73" w:rsidRPr="00921A73">
        <w:t xml:space="preserve"> apresentação combinada, com gravidade atual moderada, caracterizado por prejuízos nos domínios de desatenção, hiperatividade e dificuldades executivas, com impacto funcional nas demandas ocupacionais e na organização da rotina</w:t>
      </w:r>
      <w:r>
        <w:t>.</w:t>
      </w:r>
    </w:p>
    <w:p w14:paraId="44143668" w14:textId="0031B036" w:rsidR="0000102E" w:rsidRDefault="005F7D6E" w:rsidP="007C556E">
      <w:pPr>
        <w:pStyle w:val="NormalWeb"/>
        <w:spacing w:after="0" w:line="276" w:lineRule="auto"/>
      </w:pPr>
      <w:r>
        <w:rPr>
          <w:noProof/>
        </w:rPr>
        <w:drawing>
          <wp:inline distT="0" distB="0" distL="0" distR="0" wp14:anchorId="29F84985" wp14:editId="277E1DCB">
            <wp:extent cx="5925185" cy="1868556"/>
            <wp:effectExtent l="0" t="0" r="18415" b="17780"/>
            <wp:docPr id="84931059" name="Gráfico 1">
              <a:extLst xmlns:a="http://schemas.openxmlformats.org/drawingml/2006/main">
                <a:ext uri="{FF2B5EF4-FFF2-40B4-BE49-F238E27FC236}">
                  <a16:creationId xmlns:a16="http://schemas.microsoft.com/office/drawing/2014/main" id="{00000000-0008-0000-38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A57E4F8" w14:textId="48D8EAC6" w:rsidR="00614C9E" w:rsidRDefault="0000102E" w:rsidP="0000102E">
      <w:pPr>
        <w:pStyle w:val="Legenda"/>
      </w:pPr>
      <w:r>
        <w:t xml:space="preserve">Gráfico </w:t>
      </w:r>
      <w:fldSimple w:instr=" SEQ Gráfico \* ARABIC ">
        <w:r w:rsidR="00BE17DA">
          <w:rPr>
            <w:noProof/>
          </w:rPr>
          <w:t>6</w:t>
        </w:r>
      </w:fldSimple>
      <w:r>
        <w:t xml:space="preserve"> </w:t>
      </w:r>
      <w:r w:rsidRPr="00E669A0">
        <w:t>E-TDAH-</w:t>
      </w:r>
      <w:r w:rsidR="00FA0156">
        <w:t>AD</w:t>
      </w:r>
      <w:r w:rsidRPr="00E669A0">
        <w:t xml:space="preserve"> RESULTADO</w:t>
      </w:r>
    </w:p>
    <w:p w14:paraId="39EFF827" w14:textId="77777777" w:rsidR="008077F0" w:rsidRDefault="008077F0" w:rsidP="008077F0">
      <w:pPr>
        <w:pStyle w:val="Ttulo1"/>
        <w:spacing w:line="360" w:lineRule="auto"/>
      </w:pPr>
      <w:r>
        <w:lastRenderedPageBreak/>
        <w:t>EBADEP-A</w:t>
      </w:r>
    </w:p>
    <w:p w14:paraId="460FCF67" w14:textId="77777777" w:rsidR="008077F0" w:rsidRPr="00FF4FB8" w:rsidRDefault="008077F0" w:rsidP="008077F0">
      <w:pPr>
        <w:spacing w:line="360" w:lineRule="auto"/>
        <w:ind w:firstLine="567"/>
        <w:rPr>
          <w:rFonts w:eastAsia="Times New Roman" w:cs="Times New Roman"/>
          <w:kern w:val="0"/>
          <w:szCs w:val="24"/>
          <w:lang w:eastAsia="pt-BR"/>
          <w14:ligatures w14:val="none"/>
        </w:rPr>
      </w:pPr>
      <w:r w:rsidRPr="006144E8">
        <w:rPr>
          <w:rFonts w:eastAsia="Times New Roman" w:cs="Times New Roman"/>
          <w:kern w:val="0"/>
          <w:szCs w:val="24"/>
          <w:lang w:eastAsia="pt-BR"/>
          <w14:ligatures w14:val="none"/>
        </w:rPr>
        <w:t xml:space="preserve">O </w:t>
      </w:r>
      <w:r w:rsidRPr="006144E8">
        <w:rPr>
          <w:rFonts w:eastAsia="Times New Roman" w:cs="Times New Roman"/>
          <w:b/>
          <w:bCs/>
          <w:kern w:val="0"/>
          <w:szCs w:val="24"/>
          <w:lang w:eastAsia="pt-BR"/>
          <w14:ligatures w14:val="none"/>
        </w:rPr>
        <w:t>Inventário de Depressão – Adulto (EBADEP-A)</w:t>
      </w:r>
      <w:r w:rsidRPr="006144E8">
        <w:rPr>
          <w:rFonts w:eastAsia="Times New Roman" w:cs="Times New Roman"/>
          <w:kern w:val="0"/>
          <w:szCs w:val="24"/>
          <w:lang w:eastAsia="pt-BR"/>
          <w14:ligatures w14:val="none"/>
        </w:rPr>
        <w:t xml:space="preserve"> é um instrumento padronizado e validado no contexto psicológico, amplamente utilizado para avaliar a presença e a intensidade de sintomas depressivos em adultos. Ele contempla dimensões cognitivas, afetivas, somáticas e motivacionais da experiência depressiva, possibilitando a identificação de padrões clínicos associados ao humor deprimido, desesperança, anedonia, alterações de sono e apetite, fadiga e dificuldades de concentração (Baptista, 2012). Seu objetivo é quantificar a gravidade dos sintomas depressivos, oferecendo subsídios objetivos para a compreensão do estado emocional da paciente e para o planejamento de estratégias de intervenção e acompanhamento psicológico</w:t>
      </w:r>
      <w:r>
        <w:rPr>
          <w:rFonts w:eastAsia="Times New Roman" w:cs="Times New Roman"/>
          <w:kern w:val="0"/>
          <w:szCs w:val="24"/>
          <w:lang w:eastAsia="pt-BR"/>
          <w14:ligatures w14:val="none"/>
        </w:rPr>
        <w:t>.</w:t>
      </w:r>
    </w:p>
    <w:tbl>
      <w:tblPr>
        <w:tblStyle w:val="Tabelacomgrade"/>
        <w:tblW w:w="5000" w:type="pct"/>
        <w:tblLook w:val="04A0" w:firstRow="1" w:lastRow="0" w:firstColumn="1" w:lastColumn="0" w:noHBand="0" w:noVBand="1"/>
      </w:tblPr>
      <w:tblGrid>
        <w:gridCol w:w="2669"/>
        <w:gridCol w:w="6675"/>
      </w:tblGrid>
      <w:tr w:rsidR="008077F0" w:rsidRPr="000E67DB" w14:paraId="45A96A92" w14:textId="77777777" w:rsidTr="003244F8">
        <w:trPr>
          <w:trHeight w:val="20"/>
        </w:trPr>
        <w:tc>
          <w:tcPr>
            <w:tcW w:w="5000" w:type="pct"/>
            <w:gridSpan w:val="2"/>
            <w:shd w:val="clear" w:color="auto" w:fill="538135" w:themeFill="accent6" w:themeFillShade="BF"/>
            <w:vAlign w:val="bottom"/>
          </w:tcPr>
          <w:p w14:paraId="67947716" w14:textId="77777777" w:rsidR="008077F0" w:rsidRPr="000E67DB" w:rsidRDefault="008077F0" w:rsidP="003244F8">
            <w:pPr>
              <w:spacing w:after="0" w:line="276" w:lineRule="auto"/>
              <w:jc w:val="center"/>
              <w:rPr>
                <w:rFonts w:cs="Times New Roman"/>
                <w:color w:val="000000"/>
              </w:rPr>
            </w:pPr>
            <w:bookmarkStart w:id="0" w:name="_Hlk190889471"/>
            <w:r w:rsidRPr="000E67DB">
              <w:rPr>
                <w:rFonts w:cs="Times New Roman"/>
                <w:color w:val="FFFFFF" w:themeColor="background1"/>
              </w:rPr>
              <w:t>EBADEP-A</w:t>
            </w:r>
          </w:p>
        </w:tc>
      </w:tr>
      <w:tr w:rsidR="0042503A" w:rsidRPr="000E67DB" w14:paraId="7E72421E" w14:textId="77777777" w:rsidTr="003244F8">
        <w:trPr>
          <w:trHeight w:val="20"/>
        </w:trPr>
        <w:tc>
          <w:tcPr>
            <w:tcW w:w="1428" w:type="pct"/>
            <w:shd w:val="clear" w:color="auto" w:fill="A8D08D" w:themeFill="accent6" w:themeFillTint="99"/>
            <w:vAlign w:val="bottom"/>
          </w:tcPr>
          <w:p w14:paraId="0F6A4C3E" w14:textId="77777777" w:rsidR="0042503A" w:rsidRPr="000E67DB" w:rsidRDefault="0042503A" w:rsidP="0042503A">
            <w:pPr>
              <w:spacing w:after="0" w:line="276" w:lineRule="auto"/>
              <w:rPr>
                <w:rFonts w:cs="Times New Roman"/>
              </w:rPr>
            </w:pPr>
            <w:r w:rsidRPr="000E67DB">
              <w:rPr>
                <w:rFonts w:cs="Times New Roman"/>
                <w:color w:val="000000"/>
              </w:rPr>
              <w:t>Escore TOTAL</w:t>
            </w:r>
          </w:p>
        </w:tc>
        <w:tc>
          <w:tcPr>
            <w:tcW w:w="3572" w:type="pct"/>
            <w:vAlign w:val="bottom"/>
          </w:tcPr>
          <w:p w14:paraId="7BFB9AE5" w14:textId="68DA39FC" w:rsidR="0042503A" w:rsidRPr="000E67DB" w:rsidRDefault="0042503A" w:rsidP="0042503A">
            <w:pPr>
              <w:spacing w:after="0" w:line="276" w:lineRule="auto"/>
              <w:rPr>
                <w:rFonts w:cs="Times New Roman"/>
              </w:rPr>
            </w:pPr>
            <w:r>
              <w:rPr>
                <w:rFonts w:ascii="Calibri" w:hAnsi="Calibri" w:cs="Calibri"/>
                <w:color w:val="000000"/>
                <w:sz w:val="22"/>
              </w:rPr>
              <w:t>60</w:t>
            </w:r>
          </w:p>
        </w:tc>
      </w:tr>
      <w:tr w:rsidR="0042503A" w:rsidRPr="000E67DB" w14:paraId="7FCCD4C7" w14:textId="77777777" w:rsidTr="003244F8">
        <w:trPr>
          <w:trHeight w:val="20"/>
        </w:trPr>
        <w:tc>
          <w:tcPr>
            <w:tcW w:w="1428" w:type="pct"/>
            <w:shd w:val="clear" w:color="auto" w:fill="A8D08D" w:themeFill="accent6" w:themeFillTint="99"/>
            <w:vAlign w:val="center"/>
          </w:tcPr>
          <w:p w14:paraId="005F6DB7" w14:textId="77777777" w:rsidR="0042503A" w:rsidRPr="000E67DB" w:rsidRDefault="0042503A" w:rsidP="0042503A">
            <w:pPr>
              <w:spacing w:after="0" w:line="276" w:lineRule="auto"/>
              <w:rPr>
                <w:rFonts w:cs="Times New Roman"/>
              </w:rPr>
            </w:pPr>
            <w:r w:rsidRPr="000E67DB">
              <w:rPr>
                <w:rFonts w:cs="Times New Roman"/>
                <w:color w:val="000000"/>
              </w:rPr>
              <w:t>PERCENTIL</w:t>
            </w:r>
          </w:p>
        </w:tc>
        <w:tc>
          <w:tcPr>
            <w:tcW w:w="3572" w:type="pct"/>
            <w:vAlign w:val="center"/>
          </w:tcPr>
          <w:p w14:paraId="6800BFD9" w14:textId="791E1044" w:rsidR="0042503A" w:rsidRPr="000E67DB" w:rsidRDefault="0042503A" w:rsidP="0042503A">
            <w:pPr>
              <w:spacing w:after="0" w:line="276" w:lineRule="auto"/>
              <w:rPr>
                <w:rFonts w:cs="Times New Roman"/>
              </w:rPr>
            </w:pPr>
            <w:r>
              <w:rPr>
                <w:rFonts w:ascii="Calibri" w:hAnsi="Calibri" w:cs="Calibri"/>
                <w:color w:val="000000"/>
                <w:sz w:val="22"/>
              </w:rPr>
              <w:t>72</w:t>
            </w:r>
          </w:p>
        </w:tc>
      </w:tr>
      <w:tr w:rsidR="0042503A" w:rsidRPr="000E67DB" w14:paraId="7B15929D" w14:textId="77777777" w:rsidTr="003244F8">
        <w:trPr>
          <w:trHeight w:val="20"/>
        </w:trPr>
        <w:tc>
          <w:tcPr>
            <w:tcW w:w="1428" w:type="pct"/>
            <w:shd w:val="clear" w:color="auto" w:fill="A8D08D" w:themeFill="accent6" w:themeFillTint="99"/>
            <w:vAlign w:val="bottom"/>
          </w:tcPr>
          <w:p w14:paraId="700BC290" w14:textId="77777777" w:rsidR="0042503A" w:rsidRPr="000E67DB" w:rsidRDefault="0042503A" w:rsidP="0042503A">
            <w:pPr>
              <w:spacing w:after="0" w:line="276" w:lineRule="auto"/>
              <w:rPr>
                <w:rFonts w:cs="Times New Roman"/>
              </w:rPr>
            </w:pPr>
            <w:r w:rsidRPr="000E67DB">
              <w:rPr>
                <w:rFonts w:cs="Times New Roman"/>
                <w:color w:val="000000"/>
              </w:rPr>
              <w:t>CLASSIFICAÇÃO</w:t>
            </w:r>
          </w:p>
        </w:tc>
        <w:tc>
          <w:tcPr>
            <w:tcW w:w="3572" w:type="pct"/>
            <w:vAlign w:val="bottom"/>
          </w:tcPr>
          <w:p w14:paraId="0E33FA4A" w14:textId="1FB903ED" w:rsidR="0042503A" w:rsidRPr="000E67DB" w:rsidRDefault="0042503A" w:rsidP="0042503A">
            <w:pPr>
              <w:keepNext/>
              <w:spacing w:after="0" w:line="276" w:lineRule="auto"/>
              <w:rPr>
                <w:rFonts w:cs="Times New Roman"/>
              </w:rPr>
            </w:pPr>
            <w:r>
              <w:rPr>
                <w:rFonts w:ascii="Calibri" w:hAnsi="Calibri" w:cs="Calibri"/>
                <w:color w:val="000000"/>
                <w:sz w:val="22"/>
              </w:rPr>
              <w:t>SINTOMATOLOGIA DEPRESSIVA LEVE</w:t>
            </w:r>
          </w:p>
        </w:tc>
      </w:tr>
    </w:tbl>
    <w:bookmarkEnd w:id="0"/>
    <w:p w14:paraId="05A697E9" w14:textId="77777777" w:rsidR="008077F0" w:rsidRPr="00FF4FB8" w:rsidRDefault="008077F0" w:rsidP="008077F0">
      <w:pPr>
        <w:pStyle w:val="Legenda"/>
      </w:pPr>
      <w:r w:rsidRPr="00FF4FB8">
        <w:t xml:space="preserve">Tabela </w:t>
      </w:r>
      <w:fldSimple w:instr=" SEQ Tabela \* ARABIC ">
        <w:r>
          <w:rPr>
            <w:noProof/>
          </w:rPr>
          <w:t>10</w:t>
        </w:r>
      </w:fldSimple>
      <w:r w:rsidRPr="00FF4FB8">
        <w:t xml:space="preserve"> </w:t>
      </w:r>
      <w:r>
        <w:t>EBADEP-A</w:t>
      </w:r>
      <w:r w:rsidRPr="00FF4FB8">
        <w:t xml:space="preserve"> - Resultado da sintomatologia</w:t>
      </w:r>
    </w:p>
    <w:p w14:paraId="1BA44B0E" w14:textId="77777777" w:rsidR="00D63CB9" w:rsidRDefault="008077F0" w:rsidP="007C556E">
      <w:pPr>
        <w:spacing w:after="0" w:line="360" w:lineRule="auto"/>
      </w:pPr>
      <w:r w:rsidRPr="00FF4FB8">
        <w:rPr>
          <w:b/>
          <w:bCs/>
        </w:rPr>
        <w:t>Interpretação</w:t>
      </w:r>
      <w:r w:rsidRPr="00FF4FB8">
        <w:t xml:space="preserve">: </w:t>
      </w:r>
      <w:r w:rsidR="00D63CB9">
        <w:t xml:space="preserve">Os resultados obtidos por Fabrício no </w:t>
      </w:r>
      <w:r w:rsidR="00D63CB9" w:rsidRPr="00B63CCD">
        <w:rPr>
          <w:b/>
          <w:bCs/>
        </w:rPr>
        <w:t>Inventário de Depressão – EBADEP-A</w:t>
      </w:r>
      <w:r w:rsidR="00D63CB9">
        <w:t xml:space="preserve"> indicam a presença de sintomatologia depressiva leve, conforme escore total de 60, correspondente ao percentil 72. O instrumento avalia sintomas afetivos, cognitivos, motivacionais e somáticos associados ao humor depressivo, permitindo estimar o impacto emocional no funcionamento global.</w:t>
      </w:r>
    </w:p>
    <w:p w14:paraId="15FD46ED" w14:textId="77777777" w:rsidR="00D63CB9" w:rsidRDefault="00D63CB9" w:rsidP="007C556E">
      <w:pPr>
        <w:spacing w:after="0" w:line="360" w:lineRule="auto"/>
        <w:ind w:firstLine="567"/>
      </w:pPr>
      <w:r>
        <w:t>O padrão de respostas sugere manifestações emocionais de baixa intensidade, possivelmente relacionadas a momentos de desânimo, redução discreta da energia, oscilação motivacional e pensamentos autocríticos ocasionais. Esses achados indicam presença de sofrimento psíquico leve, sem evidências de comprometimento expressivo do funcionamento global.</w:t>
      </w:r>
    </w:p>
    <w:p w14:paraId="21CD4260" w14:textId="77777777" w:rsidR="00D63CB9" w:rsidRDefault="00D63CB9" w:rsidP="007C556E">
      <w:pPr>
        <w:spacing w:after="0" w:line="360" w:lineRule="auto"/>
        <w:ind w:firstLine="567"/>
      </w:pPr>
      <w:r>
        <w:t>Embora a sintomatologia identificada não configure quadro depressivo estruturado de maior gravidade, os resultados indicam impacto emocional clinicamente relevante em nível leve, podendo influenciar a percepção subjetiva de dificuldades cognitivas, especialmente em contextos de sobrecarga ocupacional, privação de sono e múltiplas demandas simultâneas.</w:t>
      </w:r>
    </w:p>
    <w:p w14:paraId="0DCB4C58" w14:textId="1F1BDD5F" w:rsidR="008077F0" w:rsidRPr="00FF4FB8" w:rsidRDefault="00B63CCD" w:rsidP="007C556E">
      <w:pPr>
        <w:spacing w:after="0" w:line="360" w:lineRule="auto"/>
        <w:ind w:firstLine="567"/>
      </w:pPr>
      <w:r w:rsidRPr="00B63CCD">
        <w:t xml:space="preserve">Em análise clínica integrada, os achados do </w:t>
      </w:r>
      <w:r w:rsidRPr="00B63CCD">
        <w:rPr>
          <w:b/>
          <w:bCs/>
        </w:rPr>
        <w:t>EBADEP-A</w:t>
      </w:r>
      <w:r w:rsidRPr="00B63CCD">
        <w:t xml:space="preserve"> não sustentam hipótese diagnóstica de </w:t>
      </w:r>
      <w:r w:rsidRPr="00B63CCD">
        <w:rPr>
          <w:b/>
          <w:bCs/>
        </w:rPr>
        <w:t>Transtorno Depressivo</w:t>
      </w:r>
      <w:r w:rsidRPr="00B63CCD">
        <w:t>. As manifestações observadas devem ser compreendidas como reações emocionais leves e circunstanciais, possivelmente relacionadas ao elevado nível de demandas profissionais e à redução da qualidade do sono, não configurando episódio depressivo segundo critérios diagnósticos vigentes</w:t>
      </w:r>
      <w:r w:rsidR="00D63CB9">
        <w:t>.</w:t>
      </w:r>
    </w:p>
    <w:p w14:paraId="2AF9F4A6" w14:textId="047CD568" w:rsidR="00A77BF3" w:rsidRDefault="00A77BF3" w:rsidP="00A77BF3">
      <w:pPr>
        <w:pStyle w:val="Ttulo1"/>
      </w:pPr>
      <w:r>
        <w:lastRenderedPageBreak/>
        <w:t>iphexa</w:t>
      </w:r>
      <w:r w:rsidR="00F51333">
        <w:t xml:space="preserve"> </w:t>
      </w:r>
      <w:r w:rsidR="00F51333" w:rsidRPr="00F51333">
        <w:rPr>
          <w:rFonts w:eastAsia="Times New Roman" w:cs="Times New Roman"/>
          <w:bCs/>
          <w:kern w:val="0"/>
          <w:szCs w:val="24"/>
          <w:lang w:eastAsia="pt-BR"/>
          <w14:ligatures w14:val="none"/>
        </w:rPr>
        <w:t>Inventário de Personalidade Hexadimensional</w:t>
      </w:r>
    </w:p>
    <w:p w14:paraId="0D0CAE93" w14:textId="302665CF" w:rsidR="00A77BF3" w:rsidRDefault="00F51333" w:rsidP="00F51333">
      <w:pPr>
        <w:suppressAutoHyphens w:val="0"/>
        <w:spacing w:before="100" w:beforeAutospacing="1" w:after="100" w:afterAutospacing="1" w:line="360" w:lineRule="auto"/>
        <w:ind w:firstLine="567"/>
      </w:pPr>
      <w:r w:rsidRPr="00F51333">
        <w:rPr>
          <w:rFonts w:eastAsia="Times New Roman" w:cs="Times New Roman"/>
          <w:kern w:val="0"/>
          <w:szCs w:val="24"/>
          <w:lang w:eastAsia="pt-BR"/>
          <w14:ligatures w14:val="none"/>
        </w:rPr>
        <w:t xml:space="preserve">O </w:t>
      </w:r>
      <w:r w:rsidRPr="00F51333">
        <w:rPr>
          <w:rFonts w:eastAsia="Times New Roman" w:cs="Times New Roman"/>
          <w:b/>
          <w:bCs/>
          <w:kern w:val="0"/>
          <w:szCs w:val="24"/>
          <w:lang w:eastAsia="pt-BR"/>
          <w14:ligatures w14:val="none"/>
        </w:rPr>
        <w:t xml:space="preserve">Inventário de Personalidade </w:t>
      </w:r>
      <w:proofErr w:type="spellStart"/>
      <w:r w:rsidRPr="00F51333">
        <w:rPr>
          <w:rFonts w:eastAsia="Times New Roman" w:cs="Times New Roman"/>
          <w:b/>
          <w:bCs/>
          <w:kern w:val="0"/>
          <w:szCs w:val="24"/>
          <w:lang w:eastAsia="pt-BR"/>
          <w14:ligatures w14:val="none"/>
        </w:rPr>
        <w:t>Hexadimensional</w:t>
      </w:r>
      <w:proofErr w:type="spellEnd"/>
      <w:r w:rsidRPr="00F51333">
        <w:rPr>
          <w:rFonts w:eastAsia="Times New Roman" w:cs="Times New Roman"/>
          <w:b/>
          <w:bCs/>
          <w:kern w:val="0"/>
          <w:szCs w:val="24"/>
          <w:lang w:eastAsia="pt-BR"/>
          <w14:ligatures w14:val="none"/>
        </w:rPr>
        <w:t xml:space="preserve"> (IPHEXA)</w:t>
      </w:r>
      <w:r w:rsidRPr="00F51333">
        <w:rPr>
          <w:rFonts w:eastAsia="Times New Roman" w:cs="Times New Roman"/>
          <w:kern w:val="0"/>
          <w:szCs w:val="24"/>
          <w:lang w:eastAsia="pt-BR"/>
          <w14:ligatures w14:val="none"/>
        </w:rPr>
        <w:t xml:space="preserve"> é um instrumento padronizado e validado no contexto brasileiro, amplamente utilizado para a </w:t>
      </w:r>
      <w:r w:rsidRPr="00F51333">
        <w:rPr>
          <w:rFonts w:eastAsia="Times New Roman" w:cs="Times New Roman"/>
          <w:b/>
          <w:bCs/>
          <w:kern w:val="0"/>
          <w:szCs w:val="24"/>
          <w:lang w:eastAsia="pt-BR"/>
          <w14:ligatures w14:val="none"/>
        </w:rPr>
        <w:t>avaliação dos traços de personalidade</w:t>
      </w:r>
      <w:r w:rsidRPr="00F51333">
        <w:rPr>
          <w:rFonts w:eastAsia="Times New Roman" w:cs="Times New Roman"/>
          <w:kern w:val="0"/>
          <w:szCs w:val="24"/>
          <w:lang w:eastAsia="pt-BR"/>
          <w14:ligatures w14:val="none"/>
        </w:rPr>
        <w:t xml:space="preserve"> com base no modelo </w:t>
      </w:r>
      <w:r w:rsidRPr="00F51333">
        <w:rPr>
          <w:rFonts w:eastAsia="Times New Roman" w:cs="Times New Roman"/>
          <w:b/>
          <w:bCs/>
          <w:kern w:val="0"/>
          <w:szCs w:val="24"/>
          <w:lang w:eastAsia="pt-BR"/>
          <w14:ligatures w14:val="none"/>
        </w:rPr>
        <w:t>HEXACO</w:t>
      </w:r>
      <w:r w:rsidRPr="00F51333">
        <w:rPr>
          <w:rFonts w:eastAsia="Times New Roman" w:cs="Times New Roman"/>
          <w:kern w:val="0"/>
          <w:szCs w:val="24"/>
          <w:lang w:eastAsia="pt-BR"/>
          <w14:ligatures w14:val="none"/>
        </w:rPr>
        <w:t xml:space="preserve">. Abrange seis dimensões fundamentais da personalidade: </w:t>
      </w:r>
      <w:r w:rsidRPr="00F51333">
        <w:rPr>
          <w:rFonts w:eastAsia="Times New Roman" w:cs="Times New Roman"/>
          <w:b/>
          <w:bCs/>
          <w:kern w:val="0"/>
          <w:szCs w:val="24"/>
          <w:lang w:eastAsia="pt-BR"/>
          <w14:ligatures w14:val="none"/>
        </w:rPr>
        <w:t>Honestidade-Humildade, Extroversão, Conscienciosidade, Amabilidade, Estabilidade Emocional e Abertura à Experiência</w:t>
      </w:r>
      <w:r w:rsidRPr="00F51333">
        <w:rPr>
          <w:rFonts w:eastAsia="Times New Roman" w:cs="Times New Roman"/>
          <w:kern w:val="0"/>
          <w:szCs w:val="24"/>
          <w:lang w:eastAsia="pt-BR"/>
          <w14:ligatures w14:val="none"/>
        </w:rPr>
        <w:t xml:space="preserve"> (Ashton &amp; Lee, 2007).</w:t>
      </w:r>
      <w:r>
        <w:rPr>
          <w:rFonts w:eastAsia="Times New Roman" w:cs="Times New Roman"/>
          <w:kern w:val="0"/>
          <w:szCs w:val="24"/>
          <w:lang w:eastAsia="pt-BR"/>
          <w14:ligatures w14:val="none"/>
        </w:rPr>
        <w:t xml:space="preserve"> </w:t>
      </w:r>
      <w:r w:rsidRPr="00F51333">
        <w:rPr>
          <w:rFonts w:eastAsia="Times New Roman" w:cs="Times New Roman"/>
          <w:kern w:val="0"/>
          <w:szCs w:val="24"/>
          <w:lang w:eastAsia="pt-BR"/>
          <w14:ligatures w14:val="none"/>
        </w:rPr>
        <w:t xml:space="preserve">Seu objetivo é identificar a presença e a intensidade dos diferentes traços de personalidade, oferecendo subsídios para a </w:t>
      </w:r>
      <w:r w:rsidRPr="00F51333">
        <w:rPr>
          <w:rFonts w:eastAsia="Times New Roman" w:cs="Times New Roman"/>
          <w:b/>
          <w:bCs/>
          <w:kern w:val="0"/>
          <w:szCs w:val="24"/>
          <w:lang w:eastAsia="pt-BR"/>
          <w14:ligatures w14:val="none"/>
        </w:rPr>
        <w:t>compreensão do estilo comportamental, cognitivo e emocional</w:t>
      </w:r>
      <w:r w:rsidRPr="00F51333">
        <w:rPr>
          <w:rFonts w:eastAsia="Times New Roman" w:cs="Times New Roman"/>
          <w:kern w:val="0"/>
          <w:szCs w:val="24"/>
          <w:lang w:eastAsia="pt-BR"/>
          <w14:ligatures w14:val="none"/>
        </w:rPr>
        <w:t xml:space="preserve"> do paciente. Os resultados contribuem para o entendimento de como esses traços influenciam o funcionamento social, acadêmico, ocupacional e clínico, subsidiando </w:t>
      </w:r>
      <w:r w:rsidRPr="00F51333">
        <w:rPr>
          <w:rFonts w:eastAsia="Times New Roman" w:cs="Times New Roman"/>
          <w:b/>
          <w:bCs/>
          <w:kern w:val="0"/>
          <w:szCs w:val="24"/>
          <w:lang w:eastAsia="pt-BR"/>
          <w14:ligatures w14:val="none"/>
        </w:rPr>
        <w:t>intervenções psicológicas, educacionais e psicossociais</w:t>
      </w:r>
      <w:r w:rsidRPr="00F51333">
        <w:rPr>
          <w:rFonts w:eastAsia="Times New Roman" w:cs="Times New Roman"/>
          <w:kern w:val="0"/>
          <w:szCs w:val="24"/>
          <w:lang w:eastAsia="pt-BR"/>
          <w14:ligatures w14:val="none"/>
        </w:rPr>
        <w:t xml:space="preserve"> mais direcionadas.</w:t>
      </w:r>
    </w:p>
    <w:p w14:paraId="5A9C3964" w14:textId="547CE97D" w:rsidR="008F6AE6" w:rsidRDefault="009A5C67" w:rsidP="008F6AE6">
      <w:pPr>
        <w:keepNext/>
      </w:pPr>
      <w:r w:rsidRPr="009A5C67">
        <w:rPr>
          <w:noProof/>
        </w:rPr>
        <w:drawing>
          <wp:inline distT="0" distB="0" distL="0" distR="0" wp14:anchorId="57163574" wp14:editId="43E19B3B">
            <wp:extent cx="5305425" cy="3776870"/>
            <wp:effectExtent l="0" t="0" r="0" b="0"/>
            <wp:docPr id="2435942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94243" name=""/>
                    <pic:cNvPicPr/>
                  </pic:nvPicPr>
                  <pic:blipFill>
                    <a:blip r:embed="rId14"/>
                    <a:stretch>
                      <a:fillRect/>
                    </a:stretch>
                  </pic:blipFill>
                  <pic:spPr>
                    <a:xfrm>
                      <a:off x="0" y="0"/>
                      <a:ext cx="5323571" cy="3789788"/>
                    </a:xfrm>
                    <a:prstGeom prst="rect">
                      <a:avLst/>
                    </a:prstGeom>
                  </pic:spPr>
                </pic:pic>
              </a:graphicData>
            </a:graphic>
          </wp:inline>
        </w:drawing>
      </w:r>
    </w:p>
    <w:p w14:paraId="57729FCB" w14:textId="392EDB43" w:rsidR="00E95512" w:rsidRDefault="008F6AE6" w:rsidP="008F6AE6">
      <w:pPr>
        <w:pStyle w:val="Legenda"/>
      </w:pPr>
      <w:r>
        <w:t xml:space="preserve">Gráfico </w:t>
      </w:r>
      <w:fldSimple w:instr=" SEQ Gráfico \* ARABIC ">
        <w:r w:rsidR="00BE17DA">
          <w:rPr>
            <w:noProof/>
          </w:rPr>
          <w:t>8</w:t>
        </w:r>
      </w:fldSimple>
      <w:r>
        <w:t xml:space="preserve"> Radar das facetas</w:t>
      </w:r>
    </w:p>
    <w:p w14:paraId="2C330585" w14:textId="77777777" w:rsidR="009B4B9F" w:rsidRDefault="00A62D6A" w:rsidP="007C556E">
      <w:pPr>
        <w:pStyle w:val="NormalWeb"/>
        <w:spacing w:after="0" w:line="360" w:lineRule="auto"/>
      </w:pPr>
      <w:r w:rsidRPr="00A62D6A">
        <w:rPr>
          <w:b/>
          <w:bCs/>
        </w:rPr>
        <w:t>Interpretação</w:t>
      </w:r>
      <w:r>
        <w:t xml:space="preserve">: </w:t>
      </w:r>
      <w:r w:rsidR="009B4B9F">
        <w:t>O IPHEXA avalia os traços de personalidade com base no modelo HEXACO, contemplando seis grandes domínios e 17 facetas específicas. A análise dos resultados de Fabrício revela um perfil com elevada expressividade social, alta abertura intelectual e forte padrão de ponderação decisória, associado a traços específicos que merecem consideração clínica integrada.</w:t>
      </w:r>
    </w:p>
    <w:p w14:paraId="6DA4E29D" w14:textId="77777777" w:rsidR="009B4B9F" w:rsidRPr="009B4B9F" w:rsidRDefault="009B4B9F" w:rsidP="007C556E">
      <w:pPr>
        <w:pStyle w:val="NormalWeb"/>
        <w:spacing w:after="0" w:line="360" w:lineRule="auto"/>
        <w:rPr>
          <w:b/>
          <w:bCs/>
        </w:rPr>
      </w:pPr>
      <w:r w:rsidRPr="009B4B9F">
        <w:rPr>
          <w:b/>
          <w:bCs/>
        </w:rPr>
        <w:t>Abertura à Experiência – Percentil 80 (Alta)</w:t>
      </w:r>
    </w:p>
    <w:p w14:paraId="69969B17" w14:textId="77777777" w:rsidR="009B4B9F" w:rsidRDefault="009B4B9F" w:rsidP="007C556E">
      <w:pPr>
        <w:pStyle w:val="NormalWeb"/>
        <w:spacing w:after="0" w:line="360" w:lineRule="auto"/>
        <w:ind w:firstLine="567"/>
      </w:pPr>
      <w:r>
        <w:lastRenderedPageBreak/>
        <w:t>Destacam-se Criatividade (Percentil 99 – Muito Alta) e Curiosidade (Percentil 90 – Muito Alta), indicando forte inclinação à exploração intelectual, geração de ideias originais e busca ativa por novos conhecimentos. A Excentricidade (Percentil 10 – Muito Baixa) sugere preferência por operar dentro de padrões socialmente convencionais, mesmo mantendo alto nível de criatividade. Esse conjunto indica pensamento inovador estruturado, com tendência a produzir ideias originais dentro de contextos organizados.</w:t>
      </w:r>
    </w:p>
    <w:p w14:paraId="1D1B239B" w14:textId="77777777" w:rsidR="009B4B9F" w:rsidRPr="009B4B9F" w:rsidRDefault="009B4B9F" w:rsidP="007C556E">
      <w:pPr>
        <w:pStyle w:val="NormalWeb"/>
        <w:spacing w:after="0" w:line="360" w:lineRule="auto"/>
        <w:rPr>
          <w:b/>
          <w:bCs/>
        </w:rPr>
      </w:pPr>
      <w:r w:rsidRPr="009B4B9F">
        <w:rPr>
          <w:b/>
          <w:bCs/>
        </w:rPr>
        <w:t>Amabilidade – Percentil 80 (Alta)</w:t>
      </w:r>
    </w:p>
    <w:p w14:paraId="3531C30E" w14:textId="77777777" w:rsidR="009B4B9F" w:rsidRDefault="009B4B9F" w:rsidP="007C556E">
      <w:pPr>
        <w:pStyle w:val="NormalWeb"/>
        <w:spacing w:after="0" w:line="360" w:lineRule="auto"/>
        <w:ind w:firstLine="567"/>
      </w:pPr>
      <w:r>
        <w:t>Apresenta Paciência e Perdão elevados (Percentil 80), sugerindo tolerância interpessoal e capacidade de manejo de conflitos. Contudo, a Ternura (Percentil 40 – Baixa) indica menor expressão afetiva emocional, podendo se mostrar mais pragmático do que caloroso nas relações.</w:t>
      </w:r>
    </w:p>
    <w:p w14:paraId="268D6F85" w14:textId="77777777" w:rsidR="009B4B9F" w:rsidRPr="009B4B9F" w:rsidRDefault="009B4B9F" w:rsidP="007C556E">
      <w:pPr>
        <w:pStyle w:val="NormalWeb"/>
        <w:spacing w:after="0" w:line="360" w:lineRule="auto"/>
        <w:rPr>
          <w:b/>
          <w:bCs/>
        </w:rPr>
      </w:pPr>
      <w:r w:rsidRPr="009B4B9F">
        <w:rPr>
          <w:b/>
          <w:bCs/>
        </w:rPr>
        <w:t>Conscienciosidade – Percentil 80 (Alta)</w:t>
      </w:r>
    </w:p>
    <w:p w14:paraId="1AFC0D72" w14:textId="77777777" w:rsidR="009B4B9F" w:rsidRDefault="009B4B9F" w:rsidP="007C556E">
      <w:pPr>
        <w:pStyle w:val="NormalWeb"/>
        <w:spacing w:after="0" w:line="360" w:lineRule="auto"/>
        <w:ind w:firstLine="567"/>
      </w:pPr>
      <w:r>
        <w:t>Evidencia-se Ponderação muito alta (Percentil 90) e Perfeccionismo elevado (Percentil 70), indicando forte tendência à análise criteriosa antes da tomada de decisão, busca por qualidade e atenção aos detalhes. A Organização (Percentil 50 – Média) sugere funcionamento estruturado, porém não excessivamente rígido. Esse padrão revela alta autorregulação cognitiva e planejamento deliberado.</w:t>
      </w:r>
    </w:p>
    <w:p w14:paraId="5C54B54A" w14:textId="77777777" w:rsidR="009B4B9F" w:rsidRPr="009B4B9F" w:rsidRDefault="009B4B9F" w:rsidP="007C556E">
      <w:pPr>
        <w:pStyle w:val="NormalWeb"/>
        <w:spacing w:after="0" w:line="360" w:lineRule="auto"/>
        <w:rPr>
          <w:b/>
          <w:bCs/>
        </w:rPr>
      </w:pPr>
      <w:r w:rsidRPr="009B4B9F">
        <w:rPr>
          <w:b/>
          <w:bCs/>
        </w:rPr>
        <w:t>Emotividade – Percentil 50 (Média)</w:t>
      </w:r>
    </w:p>
    <w:p w14:paraId="38BBAE47" w14:textId="77777777" w:rsidR="009B4B9F" w:rsidRDefault="009B4B9F" w:rsidP="007C556E">
      <w:pPr>
        <w:pStyle w:val="NormalWeb"/>
        <w:spacing w:after="0" w:line="360" w:lineRule="auto"/>
        <w:ind w:firstLine="567"/>
      </w:pPr>
      <w:r>
        <w:t>Com Ansiedade baixa (Percentil 40), Dependência e Sensibilidade médias, o perfil indica estabilidade emocional relativa, com capacidade de enfrentamento do estresse sem reatividade exacerbada. Não há indícios de vulnerabilidade emocional acentuada no traço de personalidade.</w:t>
      </w:r>
    </w:p>
    <w:p w14:paraId="58C8A528" w14:textId="77777777" w:rsidR="009B4B9F" w:rsidRPr="009B4B9F" w:rsidRDefault="009B4B9F" w:rsidP="007C556E">
      <w:pPr>
        <w:pStyle w:val="NormalWeb"/>
        <w:spacing w:after="0" w:line="360" w:lineRule="auto"/>
        <w:rPr>
          <w:b/>
          <w:bCs/>
        </w:rPr>
      </w:pPr>
      <w:r w:rsidRPr="009B4B9F">
        <w:rPr>
          <w:b/>
          <w:bCs/>
        </w:rPr>
        <w:t>Extroversão – Percentil 99 (Muito Alta)</w:t>
      </w:r>
    </w:p>
    <w:p w14:paraId="2474D2E3" w14:textId="77777777" w:rsidR="009B4B9F" w:rsidRDefault="009B4B9F" w:rsidP="007C556E">
      <w:pPr>
        <w:pStyle w:val="NormalWeb"/>
        <w:spacing w:after="0" w:line="360" w:lineRule="auto"/>
        <w:ind w:firstLine="567"/>
      </w:pPr>
      <w:r>
        <w:t>Este é o domínio mais expressivo do perfil. Ousadia social (90), Sociabilidade (99) e Vivacidade (90) indicam forte energia social, confiança interpessoal, entusiasmo e busca ativa por interação. Trata-se de perfil marcadamente expansivo, comunicativo e com elevada ativação comportamental.</w:t>
      </w:r>
    </w:p>
    <w:p w14:paraId="7C015393" w14:textId="77777777" w:rsidR="009B4B9F" w:rsidRPr="009B4B9F" w:rsidRDefault="009B4B9F" w:rsidP="007C556E">
      <w:pPr>
        <w:pStyle w:val="NormalWeb"/>
        <w:spacing w:after="0" w:line="360" w:lineRule="auto"/>
        <w:rPr>
          <w:b/>
          <w:bCs/>
        </w:rPr>
      </w:pPr>
      <w:r w:rsidRPr="009B4B9F">
        <w:rPr>
          <w:b/>
          <w:bCs/>
        </w:rPr>
        <w:t>Honestidade-Humildade – Percentil 40 (Baixa)</w:t>
      </w:r>
    </w:p>
    <w:p w14:paraId="59F02C35" w14:textId="77777777" w:rsidR="009B4B9F" w:rsidRDefault="009B4B9F" w:rsidP="007C556E">
      <w:pPr>
        <w:pStyle w:val="NormalWeb"/>
        <w:spacing w:after="0" w:line="360" w:lineRule="auto"/>
        <w:ind w:firstLine="567"/>
      </w:pPr>
      <w:r>
        <w:t>Embora apresente Modéstia alta (Percentil 80), a Sinceridade baixa (Percentil 30) reduz o índice global do domínio. Esse padrão pode indicar tendência estratégica nas interações, maior controle da autoimagem e possível flexibilidade na forma de apresentação social.</w:t>
      </w:r>
    </w:p>
    <w:p w14:paraId="49AC36F1" w14:textId="77777777" w:rsidR="009B4B9F" w:rsidRPr="009B4B9F" w:rsidRDefault="009B4B9F" w:rsidP="007C556E">
      <w:pPr>
        <w:pStyle w:val="NormalWeb"/>
        <w:spacing w:after="0" w:line="360" w:lineRule="auto"/>
        <w:rPr>
          <w:b/>
          <w:bCs/>
        </w:rPr>
      </w:pPr>
      <w:r w:rsidRPr="009B4B9F">
        <w:rPr>
          <w:b/>
          <w:bCs/>
        </w:rPr>
        <w:t>Síntese Integrativa da Personalidade</w:t>
      </w:r>
    </w:p>
    <w:p w14:paraId="4119237E" w14:textId="26FC6064" w:rsidR="009B4B9F" w:rsidRDefault="009B4B9F" w:rsidP="007C556E">
      <w:pPr>
        <w:pStyle w:val="NormalWeb"/>
        <w:spacing w:after="0" w:line="360" w:lineRule="auto"/>
        <w:ind w:firstLine="567"/>
      </w:pPr>
      <w:r>
        <w:t>O perfil de Fabrício caracteriza-se por elevada energia social, alta criatividade intelectual e forte capacidade de ponderação antes da ação. Trata-se de um indivíduo expansivo, comunicativo, com bom controle emocional e inclinação à análise cuidadosa de decisões.</w:t>
      </w:r>
      <w:r w:rsidR="00A87C3C">
        <w:t xml:space="preserve"> </w:t>
      </w:r>
      <w:r>
        <w:t xml:space="preserve">A combinação de </w:t>
      </w:r>
      <w:r>
        <w:lastRenderedPageBreak/>
        <w:t>Extroversão muito alta com Conscienciosidade alta sugere liderança natural, dinamismo e capacidade de articulação social associada a planejamento estruturado.</w:t>
      </w:r>
    </w:p>
    <w:p w14:paraId="7525F583" w14:textId="77777777" w:rsidR="009B4B9F" w:rsidRDefault="009B4B9F" w:rsidP="007C556E">
      <w:pPr>
        <w:pStyle w:val="NormalWeb"/>
        <w:spacing w:after="0" w:line="360" w:lineRule="auto"/>
        <w:ind w:firstLine="567"/>
      </w:pPr>
      <w:r>
        <w:t xml:space="preserve">Por outro lado, a discrepância entre alta ponderação/perfeccionismo e os achados de comprometimento executivo observados no </w:t>
      </w:r>
      <w:r w:rsidRPr="00A87C3C">
        <w:rPr>
          <w:b/>
          <w:bCs/>
        </w:rPr>
        <w:t>FDT</w:t>
      </w:r>
      <w:r>
        <w:t xml:space="preserve"> pode indicar que as dificuldades executivas não se originam de traço de personalidade impulsivo, mas possivelmente de sobrecarga funcional, múltiplas demandas simultâneas ou condição neuropsicológica subjacente (como previamente discutido na hipótese de </w:t>
      </w:r>
      <w:r w:rsidRPr="00A87C3C">
        <w:rPr>
          <w:b/>
          <w:bCs/>
        </w:rPr>
        <w:t>TDAH</w:t>
      </w:r>
      <w:r>
        <w:t>).</w:t>
      </w:r>
    </w:p>
    <w:p w14:paraId="700C7B4B" w14:textId="3A49096F" w:rsidR="00C55121" w:rsidRDefault="009B4B9F" w:rsidP="007C556E">
      <w:pPr>
        <w:pStyle w:val="NormalWeb"/>
        <w:spacing w:after="0" w:line="360" w:lineRule="auto"/>
        <w:ind w:firstLine="567"/>
        <w:rPr>
          <w:noProof/>
        </w:rPr>
      </w:pPr>
      <w:r>
        <w:t xml:space="preserve">Em análise clínica integrada, o </w:t>
      </w:r>
      <w:r w:rsidRPr="00A87C3C">
        <w:rPr>
          <w:b/>
          <w:bCs/>
        </w:rPr>
        <w:t>IPHEXA</w:t>
      </w:r>
      <w:r>
        <w:t xml:space="preserve"> não evidencia traços depressivos estruturais ou vulnerabilidade emocional significativa. O perfil sugere indivíduo funcional, intelectualmente ativo e socialmente expansivo, com alta exigência interna e forte orientação para desempenho.</w:t>
      </w:r>
      <w:r w:rsidR="009C2E26" w:rsidRPr="009C2E26">
        <w:rPr>
          <w:noProof/>
        </w:rPr>
        <w:t xml:space="preserve"> </w:t>
      </w:r>
    </w:p>
    <w:p w14:paraId="471C0BB5" w14:textId="2D4901F2" w:rsidR="00F51333" w:rsidRDefault="008B30F6" w:rsidP="001132C0">
      <w:pPr>
        <w:spacing w:after="0" w:line="276" w:lineRule="auto"/>
      </w:pPr>
      <w:r w:rsidRPr="008B30F6">
        <w:rPr>
          <w:noProof/>
        </w:rPr>
        <w:drawing>
          <wp:inline distT="0" distB="0" distL="0" distR="0" wp14:anchorId="11608FF8" wp14:editId="428B5F6B">
            <wp:extent cx="5936615" cy="4619707"/>
            <wp:effectExtent l="0" t="0" r="6985" b="9525"/>
            <wp:docPr id="6254153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15393" name=""/>
                    <pic:cNvPicPr/>
                  </pic:nvPicPr>
                  <pic:blipFill>
                    <a:blip r:embed="rId15"/>
                    <a:stretch>
                      <a:fillRect/>
                    </a:stretch>
                  </pic:blipFill>
                  <pic:spPr>
                    <a:xfrm>
                      <a:off x="0" y="0"/>
                      <a:ext cx="5977963" cy="4651883"/>
                    </a:xfrm>
                    <a:prstGeom prst="rect">
                      <a:avLst/>
                    </a:prstGeom>
                  </pic:spPr>
                </pic:pic>
              </a:graphicData>
            </a:graphic>
          </wp:inline>
        </w:drawing>
      </w:r>
      <w:r w:rsidR="001132C0" w:rsidRPr="001132C0">
        <w:rPr>
          <w:noProof/>
        </w:rPr>
        <w:t xml:space="preserve"> </w:t>
      </w:r>
      <w:r w:rsidR="001132C0" w:rsidRPr="001132C0">
        <w:rPr>
          <w:noProof/>
        </w:rPr>
        <w:drawing>
          <wp:inline distT="0" distB="0" distL="0" distR="0" wp14:anchorId="68BDD9E0" wp14:editId="0695980C">
            <wp:extent cx="5939790" cy="866692"/>
            <wp:effectExtent l="0" t="0" r="3810" b="0"/>
            <wp:docPr id="4203889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388957" name=""/>
                    <pic:cNvPicPr/>
                  </pic:nvPicPr>
                  <pic:blipFill>
                    <a:blip r:embed="rId16"/>
                    <a:stretch>
                      <a:fillRect/>
                    </a:stretch>
                  </pic:blipFill>
                  <pic:spPr>
                    <a:xfrm>
                      <a:off x="0" y="0"/>
                      <a:ext cx="6040071" cy="881324"/>
                    </a:xfrm>
                    <a:prstGeom prst="rect">
                      <a:avLst/>
                    </a:prstGeom>
                  </pic:spPr>
                </pic:pic>
              </a:graphicData>
            </a:graphic>
          </wp:inline>
        </w:drawing>
      </w:r>
    </w:p>
    <w:p w14:paraId="55D4C2BE" w14:textId="5AB2235E" w:rsidR="008F6AE6" w:rsidRDefault="008F6AE6" w:rsidP="008F6AE6">
      <w:pPr>
        <w:pStyle w:val="Legenda"/>
        <w:keepNext/>
      </w:pPr>
      <w:r>
        <w:t xml:space="preserve">Tabela </w:t>
      </w:r>
      <w:fldSimple w:instr=" SEQ Tabela \* ARABIC ">
        <w:r w:rsidR="00BE17DA">
          <w:rPr>
            <w:noProof/>
          </w:rPr>
          <w:t>8</w:t>
        </w:r>
      </w:fldSimple>
      <w:r>
        <w:t xml:space="preserve"> </w:t>
      </w:r>
      <w:proofErr w:type="spellStart"/>
      <w:r>
        <w:t>Restuldados</w:t>
      </w:r>
      <w:proofErr w:type="spellEnd"/>
      <w:r>
        <w:t xml:space="preserve"> das dimensões do </w:t>
      </w:r>
      <w:proofErr w:type="spellStart"/>
      <w:r>
        <w:t>Iphexa</w:t>
      </w:r>
      <w:proofErr w:type="spellEnd"/>
    </w:p>
    <w:p w14:paraId="79E15DB4" w14:textId="77777777" w:rsidR="008F6AE6" w:rsidRDefault="008F6AE6" w:rsidP="00A77BF3"/>
    <w:p w14:paraId="7D0BEB65" w14:textId="4FF3AA87" w:rsidR="00BA0212" w:rsidRDefault="00BA0212" w:rsidP="00377400">
      <w:pPr>
        <w:pStyle w:val="Ttulo1"/>
        <w:spacing w:line="360" w:lineRule="auto"/>
      </w:pPr>
      <w:r>
        <w:lastRenderedPageBreak/>
        <w:t>Conclusão</w:t>
      </w:r>
    </w:p>
    <w:p w14:paraId="09D2F8B1" w14:textId="13B494FC" w:rsidR="00244B78" w:rsidRDefault="00244B78" w:rsidP="00377400">
      <w:pPr>
        <w:spacing w:after="0" w:line="360" w:lineRule="auto"/>
        <w:ind w:firstLine="567"/>
      </w:pPr>
      <w:r>
        <w:t xml:space="preserve">Os resultados da avaliação neuropsicológica de </w:t>
      </w:r>
      <w:r w:rsidRPr="00244B78">
        <w:rPr>
          <w:b/>
          <w:bCs/>
        </w:rPr>
        <w:t>Fabrício de Sousa Santos</w:t>
      </w:r>
      <w:r>
        <w:t xml:space="preserve"> indicam um perfil cognitivo global preservado, com funcionamento intelectual dentro da média, associado a variações específicas entre os domínios avaliados.</w:t>
      </w:r>
    </w:p>
    <w:p w14:paraId="4907C333" w14:textId="77777777" w:rsidR="00244B78" w:rsidRDefault="00244B78" w:rsidP="00244B78">
      <w:pPr>
        <w:spacing w:after="0" w:line="360" w:lineRule="auto"/>
        <w:ind w:firstLine="567"/>
      </w:pPr>
      <w:r>
        <w:t xml:space="preserve">Na </w:t>
      </w:r>
      <w:r w:rsidRPr="00244B78">
        <w:rPr>
          <w:b/>
          <w:bCs/>
        </w:rPr>
        <w:t xml:space="preserve">Escala </w:t>
      </w:r>
      <w:proofErr w:type="spellStart"/>
      <w:r w:rsidRPr="00244B78">
        <w:rPr>
          <w:b/>
          <w:bCs/>
        </w:rPr>
        <w:t>Wechsler</w:t>
      </w:r>
      <w:proofErr w:type="spellEnd"/>
      <w:r w:rsidRPr="00244B78">
        <w:rPr>
          <w:b/>
          <w:bCs/>
        </w:rPr>
        <w:t xml:space="preserve"> Abreviada de Inteligência – WASI</w:t>
      </w:r>
      <w:r>
        <w:t xml:space="preserve">, Fabrício obteve Quociente de Inteligência Total (QIT = 104), classificado na faixa Média, evidenciando recursos cognitivos adequados para compreensão, raciocínio, análise e resolução de problemas. Destaca-se o desempenho em QI Verbal (112 – Média Superior), indicando repertório lexical consistente, boa capacidade de abstração conceitual e raciocínio verbal bem estruturado. O QI de Execução (94 – Média) revelou funcionamento preservado nas habilidades visuoespaciais e perceptuais, ainda que com desempenho mais discreto no subteste Cubos, sugerindo maior custo em tarefas de organização </w:t>
      </w:r>
      <w:proofErr w:type="spellStart"/>
      <w:r>
        <w:t>visuoconstrutiva</w:t>
      </w:r>
      <w:proofErr w:type="spellEnd"/>
      <w:r>
        <w:t xml:space="preserve"> sob pressão temporal.</w:t>
      </w:r>
    </w:p>
    <w:p w14:paraId="757044A0" w14:textId="3543A748" w:rsidR="00244B78" w:rsidRDefault="00244B78" w:rsidP="00244B78">
      <w:pPr>
        <w:spacing w:after="0" w:line="360" w:lineRule="auto"/>
        <w:ind w:firstLine="567"/>
      </w:pPr>
      <w:r>
        <w:t xml:space="preserve">Na </w:t>
      </w:r>
      <w:r w:rsidRPr="00244B78">
        <w:rPr>
          <w:b/>
          <w:bCs/>
        </w:rPr>
        <w:t>Bateria Psicológica para Avaliação da Atenção – BPA-2</w:t>
      </w:r>
      <w:r>
        <w:t xml:space="preserve">, observou-se desempenho rebaixado, com classificação Inferior em Atenção Concentrada e Média Inferior nos demais domínios, incluindo o índice geral. Esse padrão indica fragilidade na manutenção do foco sustentado, dificuldade na alternância e divisão da atenção e redução da eficiência global dos sistemas atencionais, com impacto funcional em tarefas prolongadas e com múltiplas demandas simultâneas. No </w:t>
      </w:r>
      <w:r w:rsidRPr="00244B78">
        <w:rPr>
          <w:b/>
          <w:bCs/>
        </w:rPr>
        <w:t xml:space="preserve">Rey </w:t>
      </w:r>
      <w:proofErr w:type="spellStart"/>
      <w:r w:rsidRPr="00244B78">
        <w:rPr>
          <w:b/>
          <w:bCs/>
        </w:rPr>
        <w:t>Auditory</w:t>
      </w:r>
      <w:proofErr w:type="spellEnd"/>
      <w:r w:rsidRPr="00244B78">
        <w:rPr>
          <w:b/>
          <w:bCs/>
        </w:rPr>
        <w:t xml:space="preserve"> Verbal Learning Test</w:t>
      </w:r>
      <w:r>
        <w:t xml:space="preserve"> (RAVLT), Fabrício apresentou curva de aprendizagem progressiva e consistente, com retenção preservada e reconhecimento acima do esperado. Contudo, evidenciou vulnerabilidade à interferência proativa, sugerindo maior dificuldade na aquisição de novo material após exposição repetida a informações anteriores. Esse padrão indica memória episódica verbal globalmente preservada, porém sensível à sobrecarga cognitiva sequencial.</w:t>
      </w:r>
    </w:p>
    <w:p w14:paraId="492E508E" w14:textId="77777777" w:rsidR="00244B78" w:rsidRDefault="00244B78" w:rsidP="00244B78">
      <w:pPr>
        <w:spacing w:after="0" w:line="360" w:lineRule="auto"/>
        <w:ind w:firstLine="567"/>
      </w:pPr>
      <w:r>
        <w:t xml:space="preserve">No </w:t>
      </w:r>
      <w:r w:rsidRPr="00244B78">
        <w:rPr>
          <w:b/>
          <w:bCs/>
        </w:rPr>
        <w:t>Teste dos Cinco Dígitos</w:t>
      </w:r>
      <w:r>
        <w:t xml:space="preserve"> (FDT), foram identificados déficits significativos nos processos executivos controlados, incluindo escolha, alternância, inibição e flexibilidade cognitiva, além de lentificação nos processos automáticos. O conjunto dos achados caracteriza comprometimento executivo consistente, envolvendo controle inibitório, alternância atencional e regulação cognitiva, com impacto potencial no planejamento, organização e tomada de decisão sob demanda de rapidez.</w:t>
      </w:r>
    </w:p>
    <w:p w14:paraId="5C99C27E" w14:textId="77777777" w:rsidR="00244B78" w:rsidRDefault="00244B78" w:rsidP="00244B78">
      <w:pPr>
        <w:spacing w:after="0" w:line="360" w:lineRule="auto"/>
        <w:ind w:firstLine="567"/>
      </w:pPr>
      <w:r>
        <w:t xml:space="preserve">Na </w:t>
      </w:r>
      <w:r w:rsidRPr="00244B78">
        <w:rPr>
          <w:b/>
          <w:bCs/>
        </w:rPr>
        <w:t>Escala de Transtorno de Déficit de Atenção e Hiperatividade – Autorrelato</w:t>
      </w:r>
      <w:r>
        <w:t xml:space="preserve"> (E-TDAH-AD), observaram-se elevações clinicamente relevantes nos fatores de desatenção e hiperatividade, associadas a prejuízo moderado em impulsividade e autorregulação. A </w:t>
      </w:r>
      <w:r>
        <w:lastRenderedPageBreak/>
        <w:t xml:space="preserve">convergência entre autorrelato e resultados objetivos da </w:t>
      </w:r>
      <w:r w:rsidRPr="00244B78">
        <w:rPr>
          <w:b/>
          <w:bCs/>
        </w:rPr>
        <w:t>BPA-2</w:t>
      </w:r>
      <w:r>
        <w:t xml:space="preserve"> e do </w:t>
      </w:r>
      <w:r w:rsidRPr="00244B78">
        <w:rPr>
          <w:b/>
          <w:bCs/>
        </w:rPr>
        <w:t>FDT</w:t>
      </w:r>
      <w:r>
        <w:t xml:space="preserve"> fortalece a consistência clínica dos achados.</w:t>
      </w:r>
    </w:p>
    <w:p w14:paraId="2700E46D" w14:textId="77777777" w:rsidR="00244B78" w:rsidRDefault="00244B78" w:rsidP="00244B78">
      <w:pPr>
        <w:spacing w:after="0" w:line="360" w:lineRule="auto"/>
        <w:ind w:firstLine="567"/>
      </w:pPr>
      <w:r>
        <w:t xml:space="preserve">No </w:t>
      </w:r>
      <w:r w:rsidRPr="00244B78">
        <w:rPr>
          <w:b/>
          <w:bCs/>
        </w:rPr>
        <w:t>Inventário de Depressão – Adulto</w:t>
      </w:r>
      <w:r>
        <w:t xml:space="preserve"> (EBADEP-A), identificou-se sintomatologia depressiva leve, sem critérios suficientes para caracterização de transtorno depressivo estruturado. Os achados sugerem manifestações emocionais circunstanciais, possivelmente relacionadas à sobrecarga ocupacional e privação de sono, sem comprometimento afetivo significativo.</w:t>
      </w:r>
    </w:p>
    <w:p w14:paraId="2C2C0335" w14:textId="77777777" w:rsidR="00244B78" w:rsidRDefault="00244B78" w:rsidP="00244B78">
      <w:pPr>
        <w:spacing w:after="0" w:line="360" w:lineRule="auto"/>
        <w:ind w:firstLine="567"/>
      </w:pPr>
      <w:r>
        <w:t xml:space="preserve">No </w:t>
      </w:r>
      <w:r w:rsidRPr="00244B78">
        <w:rPr>
          <w:b/>
          <w:bCs/>
        </w:rPr>
        <w:t xml:space="preserve">Inventário de Personalidade </w:t>
      </w:r>
      <w:proofErr w:type="spellStart"/>
      <w:r w:rsidRPr="00244B78">
        <w:rPr>
          <w:b/>
          <w:bCs/>
        </w:rPr>
        <w:t>Hexadimensional</w:t>
      </w:r>
      <w:proofErr w:type="spellEnd"/>
      <w:r w:rsidRPr="00244B78">
        <w:rPr>
          <w:b/>
          <w:bCs/>
        </w:rPr>
        <w:t xml:space="preserve"> </w:t>
      </w:r>
      <w:r>
        <w:t>(IPHEXA), destacou-se perfil com Extroversão muito elevada, Abertura alta e Conscienciosidade elevada, sugerindo indivíduo expansivo, comunicativo, intelectualmente ativo e orientado ao desempenho. Não foram identificados traços estruturais de instabilidade emocional ou retraimento social significativo.</w:t>
      </w:r>
    </w:p>
    <w:p w14:paraId="098D52AF" w14:textId="77777777" w:rsidR="00244B78" w:rsidRDefault="00244B78" w:rsidP="00244B78">
      <w:pPr>
        <w:spacing w:after="0" w:line="360" w:lineRule="auto"/>
        <w:ind w:firstLine="567"/>
      </w:pPr>
      <w:r>
        <w:t>Diante da análise integrada das testagens, das observações clínicas e dos dados da anamnese, conclui-se que Fabrício de Sousa Santos apresenta funcionamento intelectual global preservado, associado a comprometimento atencional e executivo consistente, caracterizado por dificuldades na sustentação da atenção, controle inibitório, alternância cognitiva e organização comportamental.</w:t>
      </w:r>
    </w:p>
    <w:p w14:paraId="3C984759" w14:textId="77777777" w:rsidR="00377400" w:rsidRDefault="00244B78" w:rsidP="00377400">
      <w:pPr>
        <w:spacing w:after="0" w:line="360" w:lineRule="auto"/>
        <w:ind w:firstLine="567"/>
        <w:rPr>
          <w:b/>
          <w:bCs/>
        </w:rPr>
      </w:pPr>
      <w:r>
        <w:t xml:space="preserve">O padrão observado não decorre de limitação intelectual, mas de fragilidade nos mecanismos executivos e atencionais superiores, com repercussão funcional nas demandas ocupacionais, especialmente em contextos de múltiplas tarefas simultâneas e elevada exigência organizacional. Há hipótese diagnóstica de </w:t>
      </w:r>
      <w:r w:rsidRPr="00CD0812">
        <w:rPr>
          <w:b/>
          <w:bCs/>
        </w:rPr>
        <w:t>Transtorno do Déficit de Atenção e Hiperatividade</w:t>
      </w:r>
      <w:r>
        <w:t xml:space="preserve">, </w:t>
      </w:r>
      <w:r w:rsidR="00CD0812">
        <w:t xml:space="preserve">com </w:t>
      </w:r>
      <w:r>
        <w:t xml:space="preserve">apresentação combinada, com gravidade atual moderada, conforme critérios do </w:t>
      </w:r>
      <w:r w:rsidRPr="00CD0812">
        <w:rPr>
          <w:b/>
          <w:bCs/>
        </w:rPr>
        <w:t>DSM-5-TR™.</w:t>
      </w:r>
    </w:p>
    <w:p w14:paraId="3F2696FE" w14:textId="24D28DD7" w:rsidR="001A3954" w:rsidRPr="002664E6" w:rsidRDefault="00BA0212" w:rsidP="00377400">
      <w:pPr>
        <w:spacing w:after="0" w:line="360" w:lineRule="auto"/>
        <w:ind w:firstLine="567"/>
      </w:pPr>
      <w:r>
        <w:t>Ressalta-se que, o ser humano possui uma natureza dinâmica; não definitiva e não cristalizada. Sendo assim, os resultados aqui expostos dizem respeito ao funcionamento das funções cognitivas, como também, da personalidade, humor e afetividade d</w:t>
      </w:r>
      <w:r w:rsidR="00DE3638">
        <w:t>o</w:t>
      </w:r>
      <w:r>
        <w:t xml:space="preserve"> </w:t>
      </w:r>
      <w:r w:rsidR="009D6120">
        <w:t>paciente</w:t>
      </w:r>
      <w:r>
        <w:t xml:space="preserve"> no momento presente, podendo haver alterações posteriores, dependendo das contingências ambientais vivenciadas e/ou do (s) acompanhamento (s) recebido (s).</w:t>
      </w:r>
    </w:p>
    <w:p w14:paraId="502D379D" w14:textId="77777777" w:rsidR="00BA0212" w:rsidRDefault="00BA0212" w:rsidP="00F15D37">
      <w:pPr>
        <w:pStyle w:val="Corpodetexto"/>
        <w:spacing w:line="360" w:lineRule="auto"/>
        <w:rPr>
          <w:b/>
          <w:color w:val="000000"/>
          <w:lang w:eastAsia="pt-BR"/>
        </w:rPr>
      </w:pPr>
      <w:r>
        <w:rPr>
          <w:b/>
          <w:color w:val="000000"/>
          <w:lang w:eastAsia="pt-BR"/>
        </w:rPr>
        <w:t>Sugestões de Conduta (Encaminhamentos):</w:t>
      </w:r>
    </w:p>
    <w:p w14:paraId="639A282C" w14:textId="6D511495" w:rsidR="00F4168E" w:rsidRDefault="00F4168E" w:rsidP="00F15D37">
      <w:pPr>
        <w:pStyle w:val="Corpodetexto"/>
        <w:spacing w:line="360" w:lineRule="auto"/>
        <w:rPr>
          <w:b/>
          <w:color w:val="000000"/>
          <w:lang w:eastAsia="pt-BR"/>
        </w:rPr>
      </w:pPr>
      <w:r w:rsidRPr="00F4168E">
        <w:rPr>
          <w:b/>
          <w:color w:val="000000"/>
          <w:lang w:eastAsia="pt-BR"/>
        </w:rPr>
        <w:t>Acompanhamento Médico e Psicoterapêutico</w:t>
      </w:r>
    </w:p>
    <w:p w14:paraId="7D5ECED1" w14:textId="77777777" w:rsidR="00D710BA" w:rsidRPr="006E7EEC" w:rsidRDefault="00D710BA" w:rsidP="00794F9E">
      <w:pPr>
        <w:pStyle w:val="PargrafodaLista"/>
        <w:numPr>
          <w:ilvl w:val="0"/>
          <w:numId w:val="35"/>
        </w:numPr>
        <w:suppressAutoHyphens w:val="0"/>
        <w:spacing w:line="360" w:lineRule="auto"/>
        <w:rPr>
          <w:szCs w:val="24"/>
          <w:lang w:eastAsia="pt-BR"/>
        </w:rPr>
      </w:pPr>
      <w:r w:rsidRPr="006E7EEC">
        <w:rPr>
          <w:szCs w:val="24"/>
          <w:lang w:eastAsia="pt-BR"/>
        </w:rPr>
        <w:t>Recomenda-se acompanhamento psiquiátrico contínuo para monitoramento do quadro atencional, ajuste medicamentoso quando necessário e avaliação periódica da resposta terapêutica, especialmente considerando o uso atual de psicoestimulante e os impactos relatados no sono.</w:t>
      </w:r>
    </w:p>
    <w:p w14:paraId="2BF781AB" w14:textId="77777777" w:rsidR="00D710BA" w:rsidRPr="006E7EEC" w:rsidRDefault="00D710BA" w:rsidP="00794F9E">
      <w:pPr>
        <w:pStyle w:val="PargrafodaLista"/>
        <w:numPr>
          <w:ilvl w:val="0"/>
          <w:numId w:val="35"/>
        </w:numPr>
        <w:suppressAutoHyphens w:val="0"/>
        <w:spacing w:line="360" w:lineRule="auto"/>
        <w:rPr>
          <w:szCs w:val="24"/>
          <w:lang w:eastAsia="pt-BR"/>
        </w:rPr>
      </w:pPr>
      <w:r w:rsidRPr="006E7EEC">
        <w:rPr>
          <w:szCs w:val="24"/>
          <w:lang w:eastAsia="pt-BR"/>
        </w:rPr>
        <w:t>Indica-se psicoterapia individual, preferencialmente em abordagem cognitivo-comportamental ou terapias de terceira geração (como ACT ou DBT), com foco em:</w:t>
      </w:r>
    </w:p>
    <w:p w14:paraId="29DBADC3" w14:textId="77777777" w:rsidR="00D710BA" w:rsidRPr="00794F9E" w:rsidRDefault="00D710BA" w:rsidP="00794F9E">
      <w:pPr>
        <w:pStyle w:val="PargrafodaLista"/>
        <w:numPr>
          <w:ilvl w:val="0"/>
          <w:numId w:val="35"/>
        </w:numPr>
        <w:suppressAutoHyphens w:val="0"/>
        <w:spacing w:line="360" w:lineRule="auto"/>
        <w:ind w:left="1134"/>
        <w:rPr>
          <w:szCs w:val="24"/>
          <w:lang w:eastAsia="pt-BR"/>
        </w:rPr>
      </w:pPr>
      <w:r w:rsidRPr="00794F9E">
        <w:rPr>
          <w:szCs w:val="24"/>
          <w:lang w:eastAsia="pt-BR"/>
        </w:rPr>
        <w:lastRenderedPageBreak/>
        <w:t>manejo dos sintomas de TDAH;</w:t>
      </w:r>
    </w:p>
    <w:p w14:paraId="5283DB1B" w14:textId="77777777" w:rsidR="00D710BA" w:rsidRPr="00794F9E" w:rsidRDefault="00D710BA" w:rsidP="00794F9E">
      <w:pPr>
        <w:pStyle w:val="PargrafodaLista"/>
        <w:numPr>
          <w:ilvl w:val="0"/>
          <w:numId w:val="35"/>
        </w:numPr>
        <w:suppressAutoHyphens w:val="0"/>
        <w:spacing w:line="360" w:lineRule="auto"/>
        <w:ind w:left="1134"/>
        <w:rPr>
          <w:szCs w:val="24"/>
          <w:lang w:eastAsia="pt-BR"/>
        </w:rPr>
      </w:pPr>
      <w:r w:rsidRPr="00794F9E">
        <w:rPr>
          <w:szCs w:val="24"/>
          <w:lang w:eastAsia="pt-BR"/>
        </w:rPr>
        <w:t>desenvolvimento de estratégias de autorregulação;</w:t>
      </w:r>
    </w:p>
    <w:p w14:paraId="78ADDF49" w14:textId="77777777" w:rsidR="00D710BA" w:rsidRPr="00794F9E" w:rsidRDefault="00D710BA" w:rsidP="00794F9E">
      <w:pPr>
        <w:pStyle w:val="PargrafodaLista"/>
        <w:numPr>
          <w:ilvl w:val="0"/>
          <w:numId w:val="35"/>
        </w:numPr>
        <w:suppressAutoHyphens w:val="0"/>
        <w:spacing w:line="360" w:lineRule="auto"/>
        <w:ind w:left="1134"/>
        <w:rPr>
          <w:szCs w:val="24"/>
          <w:lang w:eastAsia="pt-BR"/>
        </w:rPr>
      </w:pPr>
      <w:r w:rsidRPr="00794F9E">
        <w:rPr>
          <w:szCs w:val="24"/>
          <w:lang w:eastAsia="pt-BR"/>
        </w:rPr>
        <w:t>organização de rotina e planejamento;</w:t>
      </w:r>
    </w:p>
    <w:p w14:paraId="7E09A451" w14:textId="77777777" w:rsidR="00D710BA" w:rsidRPr="00794F9E" w:rsidRDefault="00D710BA" w:rsidP="00794F9E">
      <w:pPr>
        <w:pStyle w:val="PargrafodaLista"/>
        <w:numPr>
          <w:ilvl w:val="0"/>
          <w:numId w:val="35"/>
        </w:numPr>
        <w:suppressAutoHyphens w:val="0"/>
        <w:spacing w:line="360" w:lineRule="auto"/>
        <w:ind w:left="1134"/>
        <w:rPr>
          <w:szCs w:val="24"/>
          <w:lang w:eastAsia="pt-BR"/>
        </w:rPr>
      </w:pPr>
      <w:r w:rsidRPr="00794F9E">
        <w:rPr>
          <w:szCs w:val="24"/>
          <w:lang w:eastAsia="pt-BR"/>
        </w:rPr>
        <w:t>manejo de impulsividade;</w:t>
      </w:r>
    </w:p>
    <w:p w14:paraId="1ACE7350" w14:textId="77777777" w:rsidR="00D710BA" w:rsidRPr="00794F9E" w:rsidRDefault="00D710BA" w:rsidP="00794F9E">
      <w:pPr>
        <w:pStyle w:val="PargrafodaLista"/>
        <w:numPr>
          <w:ilvl w:val="0"/>
          <w:numId w:val="35"/>
        </w:numPr>
        <w:suppressAutoHyphens w:val="0"/>
        <w:spacing w:line="360" w:lineRule="auto"/>
        <w:ind w:left="1134"/>
        <w:rPr>
          <w:szCs w:val="24"/>
          <w:lang w:eastAsia="pt-BR"/>
        </w:rPr>
      </w:pPr>
      <w:r w:rsidRPr="00794F9E">
        <w:rPr>
          <w:szCs w:val="24"/>
          <w:lang w:eastAsia="pt-BR"/>
        </w:rPr>
        <w:t>psicoeducação sobre funcionamento executivo.</w:t>
      </w:r>
    </w:p>
    <w:p w14:paraId="651E2DED" w14:textId="77777777" w:rsidR="00D710BA" w:rsidRPr="00667F06" w:rsidRDefault="00D710BA" w:rsidP="00667F06">
      <w:pPr>
        <w:suppressAutoHyphens w:val="0"/>
        <w:spacing w:line="360" w:lineRule="auto"/>
        <w:rPr>
          <w:b/>
          <w:bCs/>
          <w:szCs w:val="24"/>
          <w:lang w:eastAsia="pt-BR"/>
        </w:rPr>
      </w:pPr>
      <w:r w:rsidRPr="00667F06">
        <w:rPr>
          <w:b/>
          <w:bCs/>
          <w:szCs w:val="24"/>
          <w:lang w:eastAsia="pt-BR"/>
        </w:rPr>
        <w:t>Intervenções Neuropsicológicas e Funcionais</w:t>
      </w:r>
    </w:p>
    <w:p w14:paraId="6C96F786" w14:textId="77777777" w:rsidR="00D710BA" w:rsidRPr="00667F06" w:rsidRDefault="00D710BA" w:rsidP="00667F06">
      <w:pPr>
        <w:pStyle w:val="PargrafodaLista"/>
        <w:numPr>
          <w:ilvl w:val="0"/>
          <w:numId w:val="36"/>
        </w:numPr>
        <w:suppressAutoHyphens w:val="0"/>
        <w:spacing w:line="360" w:lineRule="auto"/>
        <w:rPr>
          <w:szCs w:val="24"/>
          <w:lang w:eastAsia="pt-BR"/>
        </w:rPr>
      </w:pPr>
      <w:r w:rsidRPr="00667F06">
        <w:rPr>
          <w:szCs w:val="24"/>
          <w:lang w:eastAsia="pt-BR"/>
        </w:rPr>
        <w:t>Sugere-se treino de funções executivas, com ênfase em:</w:t>
      </w:r>
    </w:p>
    <w:p w14:paraId="5D2AF893" w14:textId="77777777" w:rsidR="00D710BA" w:rsidRPr="00783FB7" w:rsidRDefault="00D710BA" w:rsidP="00783FB7">
      <w:pPr>
        <w:pStyle w:val="PargrafodaLista"/>
        <w:numPr>
          <w:ilvl w:val="0"/>
          <w:numId w:val="36"/>
        </w:numPr>
        <w:suppressAutoHyphens w:val="0"/>
        <w:spacing w:line="360" w:lineRule="auto"/>
        <w:ind w:left="1134"/>
        <w:rPr>
          <w:szCs w:val="24"/>
          <w:lang w:eastAsia="pt-BR"/>
        </w:rPr>
      </w:pPr>
      <w:r w:rsidRPr="00783FB7">
        <w:rPr>
          <w:szCs w:val="24"/>
          <w:lang w:eastAsia="pt-BR"/>
        </w:rPr>
        <w:t>planejamento e organização de tarefas;</w:t>
      </w:r>
    </w:p>
    <w:p w14:paraId="0D3E82B7" w14:textId="77777777" w:rsidR="00D710BA" w:rsidRPr="00783FB7" w:rsidRDefault="00D710BA" w:rsidP="00783FB7">
      <w:pPr>
        <w:pStyle w:val="PargrafodaLista"/>
        <w:numPr>
          <w:ilvl w:val="0"/>
          <w:numId w:val="36"/>
        </w:numPr>
        <w:suppressAutoHyphens w:val="0"/>
        <w:spacing w:line="360" w:lineRule="auto"/>
        <w:ind w:left="1134"/>
        <w:rPr>
          <w:szCs w:val="24"/>
          <w:lang w:eastAsia="pt-BR"/>
        </w:rPr>
      </w:pPr>
      <w:r w:rsidRPr="00783FB7">
        <w:rPr>
          <w:szCs w:val="24"/>
          <w:lang w:eastAsia="pt-BR"/>
        </w:rPr>
        <w:t>gerenciamento de tempo;</w:t>
      </w:r>
    </w:p>
    <w:p w14:paraId="772DA085" w14:textId="77777777" w:rsidR="00D710BA" w:rsidRPr="00783FB7" w:rsidRDefault="00D710BA" w:rsidP="00783FB7">
      <w:pPr>
        <w:pStyle w:val="PargrafodaLista"/>
        <w:numPr>
          <w:ilvl w:val="0"/>
          <w:numId w:val="36"/>
        </w:numPr>
        <w:suppressAutoHyphens w:val="0"/>
        <w:spacing w:line="360" w:lineRule="auto"/>
        <w:ind w:left="1134"/>
        <w:rPr>
          <w:szCs w:val="24"/>
          <w:lang w:eastAsia="pt-BR"/>
        </w:rPr>
      </w:pPr>
      <w:r w:rsidRPr="00783FB7">
        <w:rPr>
          <w:szCs w:val="24"/>
          <w:lang w:eastAsia="pt-BR"/>
        </w:rPr>
        <w:t>estabelecimento de prioridades;</w:t>
      </w:r>
    </w:p>
    <w:p w14:paraId="77A380FF" w14:textId="77777777" w:rsidR="00D710BA" w:rsidRPr="00783FB7" w:rsidRDefault="00D710BA" w:rsidP="00783FB7">
      <w:pPr>
        <w:pStyle w:val="PargrafodaLista"/>
        <w:numPr>
          <w:ilvl w:val="0"/>
          <w:numId w:val="36"/>
        </w:numPr>
        <w:suppressAutoHyphens w:val="0"/>
        <w:spacing w:line="360" w:lineRule="auto"/>
        <w:ind w:left="1134"/>
        <w:rPr>
          <w:szCs w:val="24"/>
          <w:lang w:eastAsia="pt-BR"/>
        </w:rPr>
      </w:pPr>
      <w:r w:rsidRPr="00783FB7">
        <w:rPr>
          <w:szCs w:val="24"/>
          <w:lang w:eastAsia="pt-BR"/>
        </w:rPr>
        <w:t>divisão de tarefas complexas em etapas menores;</w:t>
      </w:r>
    </w:p>
    <w:p w14:paraId="3AB6D2EC" w14:textId="77777777" w:rsidR="00D710BA" w:rsidRPr="00783FB7" w:rsidRDefault="00D710BA" w:rsidP="00783FB7">
      <w:pPr>
        <w:pStyle w:val="PargrafodaLista"/>
        <w:numPr>
          <w:ilvl w:val="0"/>
          <w:numId w:val="36"/>
        </w:numPr>
        <w:suppressAutoHyphens w:val="0"/>
        <w:spacing w:line="360" w:lineRule="auto"/>
        <w:ind w:left="1134"/>
        <w:rPr>
          <w:szCs w:val="24"/>
          <w:lang w:eastAsia="pt-BR"/>
        </w:rPr>
      </w:pPr>
      <w:r w:rsidRPr="00783FB7">
        <w:rPr>
          <w:szCs w:val="24"/>
          <w:lang w:eastAsia="pt-BR"/>
        </w:rPr>
        <w:t>uso de técnicas externas de compensação cognitiva (agenda digital, alarmes, checklists visuais).</w:t>
      </w:r>
    </w:p>
    <w:p w14:paraId="616BF858" w14:textId="77777777" w:rsidR="00D710BA" w:rsidRPr="005B09BF" w:rsidRDefault="00D710BA" w:rsidP="005B09BF">
      <w:pPr>
        <w:pStyle w:val="PargrafodaLista"/>
        <w:numPr>
          <w:ilvl w:val="0"/>
          <w:numId w:val="36"/>
        </w:numPr>
        <w:suppressAutoHyphens w:val="0"/>
        <w:spacing w:line="360" w:lineRule="auto"/>
        <w:rPr>
          <w:szCs w:val="24"/>
          <w:lang w:eastAsia="pt-BR"/>
        </w:rPr>
      </w:pPr>
      <w:r w:rsidRPr="005B09BF">
        <w:rPr>
          <w:szCs w:val="24"/>
          <w:lang w:eastAsia="pt-BR"/>
        </w:rPr>
        <w:t>Indica-se a implementação de rotina estruturada, com horários definidos para início e término de atividades, pausas programadas e redução de multitarefas.</w:t>
      </w:r>
    </w:p>
    <w:p w14:paraId="4B852532" w14:textId="77777777" w:rsidR="00D710BA" w:rsidRPr="00343203" w:rsidRDefault="00D710BA" w:rsidP="00343203">
      <w:pPr>
        <w:pStyle w:val="PargrafodaLista"/>
        <w:numPr>
          <w:ilvl w:val="0"/>
          <w:numId w:val="36"/>
        </w:numPr>
        <w:suppressAutoHyphens w:val="0"/>
        <w:spacing w:line="360" w:lineRule="auto"/>
        <w:rPr>
          <w:szCs w:val="24"/>
          <w:lang w:eastAsia="pt-BR"/>
        </w:rPr>
      </w:pPr>
      <w:r w:rsidRPr="00343203">
        <w:rPr>
          <w:szCs w:val="24"/>
          <w:lang w:eastAsia="pt-BR"/>
        </w:rPr>
        <w:t>Psicoeducação Familiar</w:t>
      </w:r>
    </w:p>
    <w:p w14:paraId="6A771F0A" w14:textId="2887469B" w:rsidR="00683A0F" w:rsidRDefault="00D710BA" w:rsidP="00343203">
      <w:pPr>
        <w:suppressAutoHyphens w:val="0"/>
        <w:spacing w:after="0" w:line="360" w:lineRule="auto"/>
        <w:ind w:left="567"/>
        <w:rPr>
          <w:rFonts w:eastAsia="Times New Roman" w:cs="Times New Roman"/>
          <w:kern w:val="0"/>
          <w:szCs w:val="24"/>
          <w:lang w:eastAsia="pt-BR"/>
          <w14:ligatures w14:val="none"/>
        </w:rPr>
      </w:pPr>
      <w:r w:rsidRPr="00D710BA">
        <w:rPr>
          <w:rFonts w:eastAsia="Times New Roman" w:cs="Times New Roman"/>
          <w:kern w:val="0"/>
          <w:szCs w:val="24"/>
          <w:lang w:eastAsia="pt-BR"/>
          <w14:ligatures w14:val="none"/>
        </w:rPr>
        <w:t>Orienta-se oferecer orientação à família acerca do funcionamento do TDAH em adulto, visando compreensão das dificuldades relacionadas à organização, procrastinação e regulação comportamental, reduzindo interpretações moralizantes e favorecendo suporte adaptativo.</w:t>
      </w:r>
    </w:p>
    <w:p w14:paraId="56DA91E6" w14:textId="77777777" w:rsidR="00343203" w:rsidRDefault="00343203" w:rsidP="00343203">
      <w:pPr>
        <w:suppressAutoHyphens w:val="0"/>
        <w:spacing w:after="0" w:line="360" w:lineRule="auto"/>
        <w:ind w:left="567"/>
        <w:rPr>
          <w:rFonts w:eastAsia="Times New Roman" w:cs="Times New Roman"/>
          <w:kern w:val="0"/>
          <w:szCs w:val="24"/>
          <w:lang w:eastAsia="pt-BR"/>
          <w14:ligatures w14:val="none"/>
        </w:rPr>
      </w:pPr>
    </w:p>
    <w:p w14:paraId="3E0CA519" w14:textId="77777777" w:rsidR="00343203" w:rsidRDefault="00343203" w:rsidP="00343203">
      <w:pPr>
        <w:suppressAutoHyphens w:val="0"/>
        <w:spacing w:after="0" w:line="360" w:lineRule="auto"/>
        <w:ind w:left="567"/>
        <w:rPr>
          <w:rFonts w:eastAsia="Times New Roman" w:cs="Times New Roman"/>
          <w:kern w:val="0"/>
          <w:szCs w:val="24"/>
          <w:lang w:eastAsia="pt-BR"/>
          <w14:ligatures w14:val="none"/>
        </w:rPr>
      </w:pPr>
    </w:p>
    <w:p w14:paraId="0EF91ABF" w14:textId="77777777" w:rsidR="00343203" w:rsidRDefault="00343203" w:rsidP="00343203">
      <w:pPr>
        <w:suppressAutoHyphens w:val="0"/>
        <w:spacing w:after="0" w:line="360" w:lineRule="auto"/>
        <w:ind w:left="567"/>
        <w:rPr>
          <w:rFonts w:eastAsia="Times New Roman" w:cs="Times New Roman"/>
          <w:kern w:val="0"/>
          <w:szCs w:val="24"/>
          <w:lang w:eastAsia="pt-BR"/>
          <w14:ligatures w14:val="none"/>
        </w:rPr>
      </w:pPr>
    </w:p>
    <w:p w14:paraId="2C96F347" w14:textId="77777777" w:rsidR="00343203" w:rsidRDefault="00343203" w:rsidP="00343203">
      <w:pPr>
        <w:suppressAutoHyphens w:val="0"/>
        <w:spacing w:after="0" w:line="360" w:lineRule="auto"/>
        <w:ind w:left="567"/>
        <w:rPr>
          <w:rFonts w:eastAsia="Times New Roman" w:cs="Times New Roman"/>
          <w:kern w:val="0"/>
          <w:szCs w:val="24"/>
          <w:lang w:eastAsia="pt-BR"/>
          <w14:ligatures w14:val="none"/>
        </w:rPr>
      </w:pPr>
    </w:p>
    <w:p w14:paraId="2B282613" w14:textId="77777777" w:rsidR="00343203" w:rsidRDefault="00343203" w:rsidP="00343203">
      <w:pPr>
        <w:suppressAutoHyphens w:val="0"/>
        <w:spacing w:after="0" w:line="360" w:lineRule="auto"/>
        <w:ind w:left="567"/>
        <w:rPr>
          <w:rFonts w:eastAsia="Times New Roman" w:cs="Times New Roman"/>
          <w:kern w:val="0"/>
          <w:szCs w:val="24"/>
          <w:lang w:eastAsia="pt-BR"/>
          <w14:ligatures w14:val="none"/>
        </w:rPr>
      </w:pPr>
    </w:p>
    <w:p w14:paraId="23A93889" w14:textId="77777777" w:rsidR="00343203" w:rsidRDefault="00343203" w:rsidP="00343203">
      <w:pPr>
        <w:suppressAutoHyphens w:val="0"/>
        <w:spacing w:after="0" w:line="360" w:lineRule="auto"/>
        <w:ind w:left="567"/>
        <w:rPr>
          <w:rFonts w:eastAsia="Times New Roman" w:cs="Times New Roman"/>
          <w:kern w:val="0"/>
          <w:szCs w:val="24"/>
          <w:lang w:eastAsia="pt-BR"/>
          <w14:ligatures w14:val="none"/>
        </w:rPr>
      </w:pPr>
    </w:p>
    <w:p w14:paraId="1DE5A99E" w14:textId="77777777" w:rsidR="00343203" w:rsidRDefault="00343203" w:rsidP="00343203">
      <w:pPr>
        <w:suppressAutoHyphens w:val="0"/>
        <w:spacing w:after="0" w:line="360" w:lineRule="auto"/>
        <w:ind w:left="567"/>
        <w:rPr>
          <w:rFonts w:eastAsia="Times New Roman" w:cs="Times New Roman"/>
          <w:kern w:val="0"/>
          <w:szCs w:val="24"/>
          <w:lang w:eastAsia="pt-BR"/>
          <w14:ligatures w14:val="none"/>
        </w:rPr>
      </w:pPr>
    </w:p>
    <w:p w14:paraId="7E59B5E9" w14:textId="77777777" w:rsidR="00343203" w:rsidRDefault="00343203" w:rsidP="00343203">
      <w:pPr>
        <w:suppressAutoHyphens w:val="0"/>
        <w:spacing w:after="0" w:line="360" w:lineRule="auto"/>
        <w:ind w:left="567"/>
        <w:rPr>
          <w:rFonts w:eastAsia="Times New Roman" w:cs="Times New Roman"/>
          <w:kern w:val="0"/>
          <w:szCs w:val="24"/>
          <w:lang w:eastAsia="pt-BR"/>
          <w14:ligatures w14:val="none"/>
        </w:rPr>
      </w:pPr>
    </w:p>
    <w:p w14:paraId="5BFF386F" w14:textId="77777777" w:rsidR="00343203" w:rsidRDefault="00343203" w:rsidP="00343203">
      <w:pPr>
        <w:suppressAutoHyphens w:val="0"/>
        <w:spacing w:after="0" w:line="360" w:lineRule="auto"/>
        <w:ind w:left="567"/>
        <w:rPr>
          <w:rFonts w:eastAsia="Times New Roman" w:cs="Times New Roman"/>
          <w:kern w:val="0"/>
          <w:szCs w:val="24"/>
          <w:lang w:eastAsia="pt-BR"/>
          <w14:ligatures w14:val="none"/>
        </w:rPr>
      </w:pPr>
    </w:p>
    <w:p w14:paraId="48C61492" w14:textId="77777777" w:rsidR="00343203" w:rsidRDefault="00343203" w:rsidP="00343203">
      <w:pPr>
        <w:suppressAutoHyphens w:val="0"/>
        <w:spacing w:after="0" w:line="360" w:lineRule="auto"/>
        <w:ind w:left="567"/>
        <w:rPr>
          <w:rFonts w:eastAsia="Times New Roman" w:cs="Times New Roman"/>
          <w:kern w:val="0"/>
          <w:szCs w:val="24"/>
          <w:lang w:eastAsia="pt-BR"/>
          <w14:ligatures w14:val="none"/>
        </w:rPr>
      </w:pPr>
    </w:p>
    <w:p w14:paraId="3482FAA1" w14:textId="77777777" w:rsidR="00343203" w:rsidRDefault="00343203" w:rsidP="005C591F">
      <w:pPr>
        <w:pStyle w:val="Ttulo1"/>
        <w:spacing w:line="360" w:lineRule="auto"/>
      </w:pPr>
      <w:r>
        <w:lastRenderedPageBreak/>
        <w:t>Considerações Finais</w:t>
      </w:r>
    </w:p>
    <w:p w14:paraId="25C4ABE3" w14:textId="77777777" w:rsidR="00C43F52" w:rsidRDefault="00343203" w:rsidP="005C591F">
      <w:pPr>
        <w:pStyle w:val="NormalWeb"/>
        <w:spacing w:line="360" w:lineRule="auto"/>
        <w:ind w:firstLine="567"/>
      </w:pPr>
      <w:r w:rsidRPr="00FB2836">
        <w:t>A</w:t>
      </w:r>
      <w:r w:rsidRPr="00FB2836">
        <w:rPr>
          <w:b/>
          <w:bCs/>
        </w:rPr>
        <w:t xml:space="preserve"> </w:t>
      </w:r>
      <w:r w:rsidRPr="00FB2836">
        <w:rPr>
          <w:rStyle w:val="Forte"/>
          <w:b w:val="0"/>
          <w:bCs w:val="0"/>
        </w:rPr>
        <w:t>Avaliação Neuropsicológica</w:t>
      </w:r>
      <w:r>
        <w:rPr>
          <w:rStyle w:val="Forte"/>
        </w:rPr>
        <w:t xml:space="preserve"> </w:t>
      </w:r>
      <w:r w:rsidRPr="00FB2836">
        <w:t>quando bem fundamentada, constitui instrumento essencial para subsidiar o planejamento clínico e orientar estratégias de manejo, além de fornecer subsídios a outros profissionais de saúde em suas respectivas áreas de atuação.</w:t>
      </w:r>
      <w:r>
        <w:t xml:space="preserve"> </w:t>
      </w:r>
      <w:r w:rsidRPr="00FB2836">
        <w:t xml:space="preserve">Por se tratar de um </w:t>
      </w:r>
      <w:r w:rsidRPr="00FB2836">
        <w:rPr>
          <w:rStyle w:val="Forte"/>
          <w:b w:val="0"/>
          <w:bCs w:val="0"/>
        </w:rPr>
        <w:t>documento sigiloso</w:t>
      </w:r>
      <w:r w:rsidRPr="00FB2836">
        <w:t>, seu conteúdo só deve ser compartilhado, reproduzido ou discutido mediante autorização por escrito da própria paciente. Recomenda-se que o relatório seja lido em sua totalidade, e não apenas em sua conclusão, de modo a possibilitar a compreensão integral do raciocínio clínico utilizado ao longo do processo avaliativo.</w:t>
      </w:r>
      <w:r>
        <w:t xml:space="preserve"> </w:t>
      </w:r>
      <w:r w:rsidRPr="00FB2836">
        <w:t>Ressalta-se que o uso das informações aqui apresentadas deve seguir rigorosamente os</w:t>
      </w:r>
      <w:r w:rsidRPr="00FB2836">
        <w:rPr>
          <w:b/>
          <w:bCs/>
        </w:rPr>
        <w:t xml:space="preserve"> </w:t>
      </w:r>
      <w:r w:rsidRPr="00FB2836">
        <w:rPr>
          <w:rStyle w:val="Forte"/>
          <w:b w:val="0"/>
          <w:bCs w:val="0"/>
        </w:rPr>
        <w:t>princípios éticos</w:t>
      </w:r>
      <w:r w:rsidRPr="00FB2836">
        <w:t xml:space="preserve"> da prática profissional, preservando e protegendo a </w:t>
      </w:r>
      <w:r w:rsidRPr="00FB2836">
        <w:rPr>
          <w:rStyle w:val="Forte"/>
          <w:b w:val="0"/>
          <w:bCs w:val="0"/>
        </w:rPr>
        <w:t>integridade socioemocional d</w:t>
      </w:r>
      <w:r>
        <w:rPr>
          <w:rStyle w:val="Forte"/>
          <w:b w:val="0"/>
          <w:bCs w:val="0"/>
        </w:rPr>
        <w:t>o</w:t>
      </w:r>
      <w:r w:rsidRPr="00FB2836">
        <w:rPr>
          <w:rStyle w:val="Forte"/>
          <w:b w:val="0"/>
          <w:bCs w:val="0"/>
        </w:rPr>
        <w:t xml:space="preserve"> paciente</w:t>
      </w:r>
      <w:r w:rsidRPr="00FB2836">
        <w:t>, evitando qualquer forma de exposição, discriminação ou constrangimento.</w:t>
      </w:r>
      <w:r>
        <w:t xml:space="preserve"> </w:t>
      </w:r>
    </w:p>
    <w:p w14:paraId="65B69F16" w14:textId="74276117" w:rsidR="00343203" w:rsidRPr="00FB2836" w:rsidRDefault="00343203" w:rsidP="00343203">
      <w:pPr>
        <w:pStyle w:val="NormalWeb"/>
        <w:spacing w:line="360" w:lineRule="auto"/>
        <w:ind w:firstLine="567"/>
      </w:pPr>
      <w:r w:rsidRPr="00FB2836">
        <w:t>Com a devida autorização d</w:t>
      </w:r>
      <w:r>
        <w:t>o</w:t>
      </w:r>
      <w:r w:rsidRPr="00FB2836">
        <w:t xml:space="preserve"> paciente, coloco-me à disposição para esclarecimentos adicionais, podendo ser estabelecido contato pelo e-mail </w:t>
      </w:r>
      <w:r w:rsidRPr="00C43F52">
        <w:rPr>
          <w:rStyle w:val="Forte"/>
        </w:rPr>
        <w:t>drajacquelinecaires@gmail.com</w:t>
      </w:r>
      <w:r w:rsidRPr="00FB2836">
        <w:t xml:space="preserve"> ou pelo telefone </w:t>
      </w:r>
      <w:r w:rsidRPr="00C43F52">
        <w:rPr>
          <w:rStyle w:val="Forte"/>
        </w:rPr>
        <w:t>(64) 99201-2782</w:t>
      </w:r>
      <w:r w:rsidRPr="00FB2836">
        <w:rPr>
          <w:b/>
          <w:bCs/>
        </w:rPr>
        <w:t>.</w:t>
      </w:r>
    </w:p>
    <w:p w14:paraId="2A01F592" w14:textId="77777777" w:rsidR="00343203" w:rsidRPr="00FB2836" w:rsidRDefault="00343203" w:rsidP="00343203">
      <w:pPr>
        <w:spacing w:line="360" w:lineRule="auto"/>
        <w:ind w:firstLine="567"/>
      </w:pPr>
    </w:p>
    <w:p w14:paraId="2836AF11" w14:textId="36C953CD" w:rsidR="00343203" w:rsidRDefault="00343203" w:rsidP="00343203">
      <w:pPr>
        <w:spacing w:line="360" w:lineRule="auto"/>
        <w:ind w:firstLine="567"/>
        <w:jc w:val="right"/>
      </w:pPr>
      <w:r>
        <w:t xml:space="preserve">Goiânia, </w:t>
      </w:r>
      <w:r w:rsidR="00513D44">
        <w:t>10</w:t>
      </w:r>
      <w:r>
        <w:t xml:space="preserve"> de </w:t>
      </w:r>
      <w:r w:rsidR="00513D44">
        <w:t>fevereiro</w:t>
      </w:r>
      <w:r>
        <w:t xml:space="preserve"> de 202</w:t>
      </w:r>
      <w:r w:rsidR="00513D44">
        <w:t>6</w:t>
      </w:r>
    </w:p>
    <w:p w14:paraId="334E58D4" w14:textId="77777777" w:rsidR="00C43F52" w:rsidRDefault="00C43F52" w:rsidP="00343203">
      <w:pPr>
        <w:spacing w:line="360" w:lineRule="auto"/>
        <w:ind w:firstLine="567"/>
        <w:jc w:val="right"/>
      </w:pPr>
    </w:p>
    <w:p w14:paraId="14801C53" w14:textId="77777777" w:rsidR="00343203" w:rsidRDefault="00343203" w:rsidP="00343203">
      <w:pPr>
        <w:pStyle w:val="PargrafodaLista"/>
        <w:ind w:left="0" w:right="10" w:firstLine="0"/>
        <w:jc w:val="center"/>
      </w:pPr>
      <w:r>
        <w:t>Jacqueline O. Caires</w:t>
      </w:r>
    </w:p>
    <w:p w14:paraId="11CB5C4B" w14:textId="77777777" w:rsidR="00343203" w:rsidRDefault="00343203" w:rsidP="00343203">
      <w:pPr>
        <w:pStyle w:val="PargrafodaLista"/>
        <w:ind w:left="0" w:right="10" w:firstLine="0"/>
        <w:jc w:val="center"/>
      </w:pPr>
      <w:r>
        <w:t>Neuropsicóloga- CRP09/6017</w:t>
      </w:r>
    </w:p>
    <w:p w14:paraId="41A06F4E" w14:textId="77777777" w:rsidR="00343203" w:rsidRDefault="00343203" w:rsidP="00343203">
      <w:pPr>
        <w:pStyle w:val="PargrafodaLista"/>
        <w:ind w:left="0" w:right="10" w:firstLine="0"/>
        <w:jc w:val="center"/>
      </w:pPr>
      <w:r>
        <w:t>Analista do Comportamento</w:t>
      </w:r>
    </w:p>
    <w:p w14:paraId="42DAD6CE" w14:textId="77777777" w:rsidR="00343203" w:rsidRDefault="00343203" w:rsidP="00343203">
      <w:pPr>
        <w:pStyle w:val="PargrafodaLista"/>
        <w:tabs>
          <w:tab w:val="left" w:pos="0"/>
        </w:tabs>
        <w:spacing w:before="4" w:line="360" w:lineRule="auto"/>
        <w:ind w:left="0" w:firstLine="0"/>
        <w:jc w:val="center"/>
      </w:pPr>
      <w:r>
        <w:t>Especialista em Saúde Mental</w:t>
      </w:r>
    </w:p>
    <w:p w14:paraId="606F8403" w14:textId="77777777" w:rsidR="00343203" w:rsidRDefault="00343203" w:rsidP="00343203">
      <w:pPr>
        <w:pStyle w:val="PargrafodaLista"/>
        <w:tabs>
          <w:tab w:val="left" w:pos="0"/>
        </w:tabs>
        <w:spacing w:before="4" w:line="360" w:lineRule="auto"/>
        <w:ind w:left="0" w:firstLine="0"/>
        <w:jc w:val="center"/>
      </w:pPr>
    </w:p>
    <w:p w14:paraId="5E1C0637" w14:textId="77777777" w:rsidR="00C43F52" w:rsidRDefault="00C43F52" w:rsidP="00343203">
      <w:pPr>
        <w:pStyle w:val="PargrafodaLista"/>
        <w:tabs>
          <w:tab w:val="left" w:pos="0"/>
        </w:tabs>
        <w:spacing w:before="4" w:line="360" w:lineRule="auto"/>
        <w:ind w:left="0" w:firstLine="0"/>
        <w:jc w:val="center"/>
      </w:pPr>
    </w:p>
    <w:p w14:paraId="31284580" w14:textId="77777777" w:rsidR="00343203" w:rsidRDefault="00343203" w:rsidP="00343203">
      <w:pPr>
        <w:pStyle w:val="PargrafodaLista"/>
        <w:tabs>
          <w:tab w:val="left" w:pos="0"/>
        </w:tabs>
        <w:spacing w:before="4" w:line="360" w:lineRule="auto"/>
        <w:ind w:left="0" w:firstLine="0"/>
        <w:jc w:val="center"/>
      </w:pPr>
    </w:p>
    <w:p w14:paraId="70FF143E" w14:textId="77777777" w:rsidR="00343203" w:rsidRPr="006E2094" w:rsidRDefault="00343203" w:rsidP="00343203">
      <w:pPr>
        <w:spacing w:line="360" w:lineRule="auto"/>
        <w:jc w:val="left"/>
        <w:rPr>
          <w:b/>
          <w:bCs/>
        </w:rPr>
      </w:pPr>
      <w:r w:rsidRPr="006E2094">
        <w:rPr>
          <w:b/>
          <w:bCs/>
        </w:rPr>
        <w:t xml:space="preserve">Importante ressaltar que este documento: </w:t>
      </w:r>
    </w:p>
    <w:p w14:paraId="04B87913" w14:textId="77777777" w:rsidR="00343203" w:rsidRPr="000C29BF" w:rsidRDefault="00343203" w:rsidP="00343203">
      <w:pPr>
        <w:spacing w:after="0" w:line="240" w:lineRule="auto"/>
        <w:rPr>
          <w:sz w:val="22"/>
        </w:rPr>
      </w:pPr>
      <w:r w:rsidRPr="000C29BF">
        <w:rPr>
          <w:sz w:val="22"/>
        </w:rPr>
        <w:t xml:space="preserve">1. Não deve ser utilizado para fins diferentes daqueles especificados no item de identificação do documento. </w:t>
      </w:r>
    </w:p>
    <w:p w14:paraId="34098CC5" w14:textId="77777777" w:rsidR="00343203" w:rsidRPr="000C29BF" w:rsidRDefault="00343203" w:rsidP="00343203">
      <w:pPr>
        <w:spacing w:after="0" w:line="240" w:lineRule="auto"/>
        <w:rPr>
          <w:sz w:val="22"/>
        </w:rPr>
      </w:pPr>
      <w:r w:rsidRPr="000C29BF">
        <w:rPr>
          <w:sz w:val="22"/>
        </w:rPr>
        <w:t xml:space="preserve">2. Possui caráter sigiloso e extrajudicial, não cabendo à psicóloga a responsabilidade pelo seu uso indevido ou pela entrega do laudo sem autorização adequada. </w:t>
      </w:r>
    </w:p>
    <w:p w14:paraId="6D6A2440" w14:textId="77777777" w:rsidR="00343203" w:rsidRPr="000C29BF" w:rsidRDefault="00343203" w:rsidP="00343203">
      <w:pPr>
        <w:spacing w:after="0" w:line="240" w:lineRule="auto"/>
        <w:rPr>
          <w:sz w:val="22"/>
        </w:rPr>
      </w:pPr>
      <w:r w:rsidRPr="000C29BF">
        <w:rPr>
          <w:sz w:val="22"/>
        </w:rPr>
        <w:t xml:space="preserve">3. A análise isolada deste laudo não possui valor diagnóstico se não for considerada em conjunto com dados clínicos, epistemológicos, exames de neuroimagem e laboratoriais adicionais referentes </w:t>
      </w:r>
      <w:r>
        <w:rPr>
          <w:sz w:val="22"/>
        </w:rPr>
        <w:t>ao</w:t>
      </w:r>
      <w:r w:rsidRPr="000C29BF">
        <w:rPr>
          <w:sz w:val="22"/>
        </w:rPr>
        <w:t xml:space="preserve"> paciente.</w:t>
      </w:r>
    </w:p>
    <w:p w14:paraId="1BFD9E6B" w14:textId="77777777" w:rsidR="00343203" w:rsidRPr="00871060" w:rsidRDefault="00343203" w:rsidP="00343203">
      <w:pPr>
        <w:spacing w:after="0" w:line="240" w:lineRule="auto"/>
      </w:pPr>
      <w:r w:rsidRPr="000C29BF">
        <w:rPr>
          <w:sz w:val="22"/>
        </w:rPr>
        <w:t xml:space="preserve"> 4. Esta avaliação está em conformidade com as Resoluções CRP 09/2018 e 06/2019. Em conformidade com o Código de Ética Profissional, este exame deve ser tratado como confidencial.</w:t>
      </w:r>
    </w:p>
    <w:p w14:paraId="6B83A5F8" w14:textId="77777777" w:rsidR="00343203" w:rsidRPr="00DA4B65" w:rsidRDefault="00343203" w:rsidP="00343203">
      <w:pPr>
        <w:suppressAutoHyphens w:val="0"/>
        <w:spacing w:after="0" w:line="360" w:lineRule="auto"/>
        <w:ind w:left="567"/>
        <w:rPr>
          <w:rFonts w:eastAsia="Times New Roman" w:cs="Times New Roman"/>
          <w:kern w:val="0"/>
          <w:szCs w:val="24"/>
          <w:lang w:eastAsia="pt-BR"/>
          <w14:ligatures w14:val="none"/>
        </w:rPr>
      </w:pPr>
    </w:p>
    <w:p w14:paraId="783DF297" w14:textId="77777777" w:rsidR="00BA0212" w:rsidRDefault="00BA0212" w:rsidP="00BA0212">
      <w:pPr>
        <w:pStyle w:val="Ttulo1"/>
      </w:pPr>
      <w:r>
        <w:lastRenderedPageBreak/>
        <w:t>Referencia Bibliográfica</w:t>
      </w:r>
    </w:p>
    <w:p w14:paraId="2293062F" w14:textId="77777777" w:rsidR="00F546A5" w:rsidRPr="00F546A5" w:rsidRDefault="00F546A5" w:rsidP="00F546A5">
      <w:pPr>
        <w:suppressAutoHyphens w:val="0"/>
        <w:spacing w:before="100" w:beforeAutospacing="1" w:after="100" w:afterAutospacing="1" w:line="360" w:lineRule="auto"/>
        <w:rPr>
          <w:rFonts w:eastAsia="Times New Roman" w:cs="Times New Roman"/>
          <w:kern w:val="0"/>
          <w:szCs w:val="24"/>
          <w:lang w:val="en-US" w:eastAsia="pt-BR"/>
          <w14:ligatures w14:val="none"/>
        </w:rPr>
      </w:pPr>
      <w:r w:rsidRPr="00F546A5">
        <w:rPr>
          <w:rFonts w:eastAsia="Times New Roman" w:cs="Times New Roman"/>
          <w:kern w:val="0"/>
          <w:szCs w:val="24"/>
          <w:lang w:eastAsia="pt-BR"/>
          <w14:ligatures w14:val="none"/>
        </w:rPr>
        <w:t xml:space="preserve">CONSELHO FEDERAL DE PSICOLOGIA (CFP). Resolução do CRP nº 6, de 29 de março de 2019, e nº 31, de 2022. Institui o Manual de Elaboração de Documentos Escritos produzidos pelo psicólogo, decorrentes de avaliação psicológica; regras do registro documental elaborado pela(o) psicóloga(o), decorrentes da prestação de serviços psicológicos, diretrizes para a Avaliação Psicológica, o uso de métodos, técnicas e instrumentos reconhecidos cientificamente para uso na prática profissional, assim como o uso de procedimentos e recursos auxiliares. </w:t>
      </w:r>
      <w:r w:rsidRPr="00F546A5">
        <w:rPr>
          <w:rFonts w:eastAsia="Times New Roman" w:cs="Times New Roman"/>
          <w:kern w:val="0"/>
          <w:szCs w:val="24"/>
          <w:lang w:val="en-US" w:eastAsia="pt-BR"/>
          <w14:ligatures w14:val="none"/>
        </w:rPr>
        <w:t>Brasília: CFP, 2019.</w:t>
      </w:r>
    </w:p>
    <w:p w14:paraId="7D6102F3" w14:textId="77777777" w:rsidR="00F546A5" w:rsidRPr="00F546A5" w:rsidRDefault="00F546A5" w:rsidP="00343203">
      <w:pPr>
        <w:suppressAutoHyphens w:val="0"/>
        <w:spacing w:after="0" w:line="360" w:lineRule="auto"/>
        <w:rPr>
          <w:rFonts w:eastAsia="Times New Roman" w:cs="Times New Roman"/>
          <w:kern w:val="0"/>
          <w:szCs w:val="24"/>
          <w:lang w:val="en-US" w:eastAsia="pt-BR"/>
          <w14:ligatures w14:val="none"/>
        </w:rPr>
      </w:pPr>
      <w:r w:rsidRPr="00F546A5">
        <w:rPr>
          <w:rFonts w:eastAsia="Times New Roman" w:cs="Times New Roman"/>
          <w:kern w:val="0"/>
          <w:szCs w:val="24"/>
          <w:lang w:val="en-US" w:eastAsia="pt-BR"/>
          <w14:ligatures w14:val="none"/>
        </w:rPr>
        <w:t xml:space="preserve">ADOLPHS, R. The social brain: Neural basis of social knowledge. </w:t>
      </w:r>
      <w:r w:rsidRPr="00F546A5">
        <w:rPr>
          <w:rFonts w:eastAsia="Times New Roman" w:cs="Times New Roman"/>
          <w:i/>
          <w:iCs/>
          <w:kern w:val="0"/>
          <w:szCs w:val="24"/>
          <w:lang w:val="en-US" w:eastAsia="pt-BR"/>
          <w14:ligatures w14:val="none"/>
        </w:rPr>
        <w:t>Annual Review of Psychology</w:t>
      </w:r>
      <w:r w:rsidRPr="00F546A5">
        <w:rPr>
          <w:rFonts w:eastAsia="Times New Roman" w:cs="Times New Roman"/>
          <w:kern w:val="0"/>
          <w:szCs w:val="24"/>
          <w:lang w:val="en-US" w:eastAsia="pt-BR"/>
          <w14:ligatures w14:val="none"/>
        </w:rPr>
        <w:t>, v. 60, p. 693–716, 2009.</w:t>
      </w:r>
    </w:p>
    <w:p w14:paraId="0DBB283B" w14:textId="77777777" w:rsidR="00F546A5" w:rsidRPr="00F546A5" w:rsidRDefault="00F546A5" w:rsidP="00343203">
      <w:pPr>
        <w:suppressAutoHyphens w:val="0"/>
        <w:spacing w:after="0" w:line="360" w:lineRule="auto"/>
        <w:rPr>
          <w:rFonts w:eastAsia="Times New Roman" w:cs="Times New Roman"/>
          <w:kern w:val="0"/>
          <w:szCs w:val="24"/>
          <w:lang w:val="en-US" w:eastAsia="pt-BR"/>
          <w14:ligatures w14:val="none"/>
        </w:rPr>
      </w:pPr>
      <w:r w:rsidRPr="00F546A5">
        <w:rPr>
          <w:rFonts w:eastAsia="Times New Roman" w:cs="Times New Roman"/>
          <w:kern w:val="0"/>
          <w:szCs w:val="24"/>
          <w:lang w:val="en-US" w:eastAsia="pt-BR"/>
          <w14:ligatures w14:val="none"/>
        </w:rPr>
        <w:t xml:space="preserve">ASHTON, M. C.; LEE, K. The HEXACO Personality Inventory: A new measure of the major dimensions of personality. </w:t>
      </w:r>
      <w:r w:rsidRPr="00F546A5">
        <w:rPr>
          <w:rFonts w:eastAsia="Times New Roman" w:cs="Times New Roman"/>
          <w:i/>
          <w:iCs/>
          <w:kern w:val="0"/>
          <w:szCs w:val="24"/>
          <w:lang w:val="en-US" w:eastAsia="pt-BR"/>
          <w14:ligatures w14:val="none"/>
        </w:rPr>
        <w:t>Multivariate Behavioral Research</w:t>
      </w:r>
      <w:r w:rsidRPr="00F546A5">
        <w:rPr>
          <w:rFonts w:eastAsia="Times New Roman" w:cs="Times New Roman"/>
          <w:kern w:val="0"/>
          <w:szCs w:val="24"/>
          <w:lang w:val="en-US" w:eastAsia="pt-BR"/>
          <w14:ligatures w14:val="none"/>
        </w:rPr>
        <w:t>, v. 42, n. 4, p. 837–875, 2007.</w:t>
      </w:r>
    </w:p>
    <w:p w14:paraId="60030DF6" w14:textId="77777777" w:rsidR="00F546A5" w:rsidRPr="00F546A5" w:rsidRDefault="00F546A5" w:rsidP="00343203">
      <w:pPr>
        <w:suppressAutoHyphens w:val="0"/>
        <w:spacing w:after="0" w:line="360" w:lineRule="auto"/>
        <w:rPr>
          <w:rFonts w:eastAsia="Times New Roman" w:cs="Times New Roman"/>
          <w:kern w:val="0"/>
          <w:szCs w:val="24"/>
          <w:lang w:eastAsia="pt-BR"/>
          <w14:ligatures w14:val="none"/>
        </w:rPr>
      </w:pPr>
      <w:r w:rsidRPr="00F546A5">
        <w:rPr>
          <w:rFonts w:eastAsia="Times New Roman" w:cs="Times New Roman"/>
          <w:kern w:val="0"/>
          <w:szCs w:val="24"/>
          <w:lang w:val="en-US" w:eastAsia="pt-BR"/>
          <w14:ligatures w14:val="none"/>
        </w:rPr>
        <w:t xml:space="preserve">BECK, A. T.; STEER, R. A. Beck Anxiety Inventory Manual. </w:t>
      </w:r>
      <w:r w:rsidRPr="00F546A5">
        <w:rPr>
          <w:rFonts w:eastAsia="Times New Roman" w:cs="Times New Roman"/>
          <w:kern w:val="0"/>
          <w:szCs w:val="24"/>
          <w:lang w:eastAsia="pt-BR"/>
          <w14:ligatures w14:val="none"/>
        </w:rPr>
        <w:t xml:space="preserve">San </w:t>
      </w:r>
      <w:proofErr w:type="spellStart"/>
      <w:r w:rsidRPr="00F546A5">
        <w:rPr>
          <w:rFonts w:eastAsia="Times New Roman" w:cs="Times New Roman"/>
          <w:kern w:val="0"/>
          <w:szCs w:val="24"/>
          <w:lang w:eastAsia="pt-BR"/>
          <w14:ligatures w14:val="none"/>
        </w:rPr>
        <w:t>Antonio</w:t>
      </w:r>
      <w:proofErr w:type="spellEnd"/>
      <w:r w:rsidRPr="00F546A5">
        <w:rPr>
          <w:rFonts w:eastAsia="Times New Roman" w:cs="Times New Roman"/>
          <w:kern w:val="0"/>
          <w:szCs w:val="24"/>
          <w:lang w:eastAsia="pt-BR"/>
          <w14:ligatures w14:val="none"/>
        </w:rPr>
        <w:t xml:space="preserve">: </w:t>
      </w:r>
      <w:proofErr w:type="spellStart"/>
      <w:r w:rsidRPr="00F546A5">
        <w:rPr>
          <w:rFonts w:eastAsia="Times New Roman" w:cs="Times New Roman"/>
          <w:kern w:val="0"/>
          <w:szCs w:val="24"/>
          <w:lang w:eastAsia="pt-BR"/>
          <w14:ligatures w14:val="none"/>
        </w:rPr>
        <w:t>Psychological</w:t>
      </w:r>
      <w:proofErr w:type="spellEnd"/>
      <w:r w:rsidRPr="00F546A5">
        <w:rPr>
          <w:rFonts w:eastAsia="Times New Roman" w:cs="Times New Roman"/>
          <w:kern w:val="0"/>
          <w:szCs w:val="24"/>
          <w:lang w:eastAsia="pt-BR"/>
          <w14:ligatures w14:val="none"/>
        </w:rPr>
        <w:t xml:space="preserve"> Corporation, 1988. Adaptação brasileira: CUNHA, J. A. São Paulo: Casa do Psicólogo, 2001.</w:t>
      </w:r>
    </w:p>
    <w:p w14:paraId="703B8ED9" w14:textId="77777777" w:rsidR="00F546A5" w:rsidRPr="00F546A5" w:rsidRDefault="00F546A5" w:rsidP="00343203">
      <w:pPr>
        <w:suppressAutoHyphens w:val="0"/>
        <w:spacing w:after="0" w:line="360" w:lineRule="auto"/>
        <w:rPr>
          <w:rFonts w:eastAsia="Times New Roman" w:cs="Times New Roman"/>
          <w:kern w:val="0"/>
          <w:szCs w:val="24"/>
          <w:lang w:eastAsia="pt-BR"/>
          <w14:ligatures w14:val="none"/>
        </w:rPr>
      </w:pPr>
      <w:r w:rsidRPr="00F546A5">
        <w:rPr>
          <w:rFonts w:eastAsia="Times New Roman" w:cs="Times New Roman"/>
          <w:kern w:val="0"/>
          <w:szCs w:val="24"/>
          <w:lang w:eastAsia="pt-BR"/>
          <w14:ligatures w14:val="none"/>
        </w:rPr>
        <w:t>BENCZIK, E. B. P. Escala de Transtorno de Déficit de Atenção e Hiperatividade – Versão Autorrelato (E-TDAH-AD). São Paulo: Vetor Editora, 2005.</w:t>
      </w:r>
    </w:p>
    <w:p w14:paraId="37E41E08" w14:textId="77777777" w:rsidR="00F546A5" w:rsidRPr="00F546A5" w:rsidRDefault="00F546A5" w:rsidP="00343203">
      <w:pPr>
        <w:suppressAutoHyphens w:val="0"/>
        <w:spacing w:after="0" w:line="360" w:lineRule="auto"/>
        <w:rPr>
          <w:rFonts w:eastAsia="Times New Roman" w:cs="Times New Roman"/>
          <w:kern w:val="0"/>
          <w:szCs w:val="24"/>
          <w:lang w:val="en-US" w:eastAsia="pt-BR"/>
          <w14:ligatures w14:val="none"/>
        </w:rPr>
      </w:pPr>
      <w:r w:rsidRPr="00F546A5">
        <w:rPr>
          <w:rFonts w:eastAsia="Times New Roman" w:cs="Times New Roman"/>
          <w:kern w:val="0"/>
          <w:szCs w:val="24"/>
          <w:lang w:eastAsia="pt-BR"/>
          <w14:ligatures w14:val="none"/>
        </w:rPr>
        <w:t xml:space="preserve">CONSTANTINO, J. N.; GRUBER, C. P. </w:t>
      </w:r>
      <w:r w:rsidRPr="00F546A5">
        <w:rPr>
          <w:rFonts w:eastAsia="Times New Roman" w:cs="Times New Roman"/>
          <w:i/>
          <w:iCs/>
          <w:kern w:val="0"/>
          <w:szCs w:val="24"/>
          <w:lang w:eastAsia="pt-BR"/>
          <w14:ligatures w14:val="none"/>
        </w:rPr>
        <w:t xml:space="preserve">Social </w:t>
      </w:r>
      <w:proofErr w:type="spellStart"/>
      <w:r w:rsidRPr="00F546A5">
        <w:rPr>
          <w:rFonts w:eastAsia="Times New Roman" w:cs="Times New Roman"/>
          <w:i/>
          <w:iCs/>
          <w:kern w:val="0"/>
          <w:szCs w:val="24"/>
          <w:lang w:eastAsia="pt-BR"/>
          <w14:ligatures w14:val="none"/>
        </w:rPr>
        <w:t>Responsiveness</w:t>
      </w:r>
      <w:proofErr w:type="spellEnd"/>
      <w:r w:rsidRPr="00F546A5">
        <w:rPr>
          <w:rFonts w:eastAsia="Times New Roman" w:cs="Times New Roman"/>
          <w:i/>
          <w:iCs/>
          <w:kern w:val="0"/>
          <w:szCs w:val="24"/>
          <w:lang w:eastAsia="pt-BR"/>
          <w14:ligatures w14:val="none"/>
        </w:rPr>
        <w:t xml:space="preserve"> </w:t>
      </w:r>
      <w:proofErr w:type="spellStart"/>
      <w:r w:rsidRPr="00F546A5">
        <w:rPr>
          <w:rFonts w:eastAsia="Times New Roman" w:cs="Times New Roman"/>
          <w:i/>
          <w:iCs/>
          <w:kern w:val="0"/>
          <w:szCs w:val="24"/>
          <w:lang w:eastAsia="pt-BR"/>
          <w14:ligatures w14:val="none"/>
        </w:rPr>
        <w:t>Scale</w:t>
      </w:r>
      <w:proofErr w:type="spellEnd"/>
      <w:r w:rsidRPr="00F546A5">
        <w:rPr>
          <w:rFonts w:eastAsia="Times New Roman" w:cs="Times New Roman"/>
          <w:i/>
          <w:iCs/>
          <w:kern w:val="0"/>
          <w:szCs w:val="24"/>
          <w:lang w:eastAsia="pt-BR"/>
          <w14:ligatures w14:val="none"/>
        </w:rPr>
        <w:t xml:space="preserve"> – </w:t>
      </w:r>
      <w:proofErr w:type="spellStart"/>
      <w:r w:rsidRPr="00F546A5">
        <w:rPr>
          <w:rFonts w:eastAsia="Times New Roman" w:cs="Times New Roman"/>
          <w:i/>
          <w:iCs/>
          <w:kern w:val="0"/>
          <w:szCs w:val="24"/>
          <w:lang w:eastAsia="pt-BR"/>
          <w14:ligatures w14:val="none"/>
        </w:rPr>
        <w:t>Second</w:t>
      </w:r>
      <w:proofErr w:type="spellEnd"/>
      <w:r w:rsidRPr="00F546A5">
        <w:rPr>
          <w:rFonts w:eastAsia="Times New Roman" w:cs="Times New Roman"/>
          <w:i/>
          <w:iCs/>
          <w:kern w:val="0"/>
          <w:szCs w:val="24"/>
          <w:lang w:eastAsia="pt-BR"/>
          <w14:ligatures w14:val="none"/>
        </w:rPr>
        <w:t xml:space="preserve"> </w:t>
      </w:r>
      <w:proofErr w:type="spellStart"/>
      <w:r w:rsidRPr="00F546A5">
        <w:rPr>
          <w:rFonts w:eastAsia="Times New Roman" w:cs="Times New Roman"/>
          <w:i/>
          <w:iCs/>
          <w:kern w:val="0"/>
          <w:szCs w:val="24"/>
          <w:lang w:eastAsia="pt-BR"/>
          <w14:ligatures w14:val="none"/>
        </w:rPr>
        <w:t>Edition</w:t>
      </w:r>
      <w:proofErr w:type="spellEnd"/>
      <w:r w:rsidRPr="00F546A5">
        <w:rPr>
          <w:rFonts w:eastAsia="Times New Roman" w:cs="Times New Roman"/>
          <w:i/>
          <w:iCs/>
          <w:kern w:val="0"/>
          <w:szCs w:val="24"/>
          <w:lang w:eastAsia="pt-BR"/>
          <w14:ligatures w14:val="none"/>
        </w:rPr>
        <w:t xml:space="preserve"> (SRS-2)</w:t>
      </w:r>
      <w:r w:rsidRPr="00F546A5">
        <w:rPr>
          <w:rFonts w:eastAsia="Times New Roman" w:cs="Times New Roman"/>
          <w:kern w:val="0"/>
          <w:szCs w:val="24"/>
          <w:lang w:eastAsia="pt-BR"/>
          <w14:ligatures w14:val="none"/>
        </w:rPr>
        <w:t xml:space="preserve">. </w:t>
      </w:r>
      <w:r w:rsidRPr="00F546A5">
        <w:rPr>
          <w:rFonts w:eastAsia="Times New Roman" w:cs="Times New Roman"/>
          <w:kern w:val="0"/>
          <w:szCs w:val="24"/>
          <w:lang w:val="en-US" w:eastAsia="pt-BR"/>
          <w14:ligatures w14:val="none"/>
        </w:rPr>
        <w:t>Torrance: Western Psychological Services, 2012.</w:t>
      </w:r>
    </w:p>
    <w:p w14:paraId="4560F4D8" w14:textId="77777777" w:rsidR="00F546A5" w:rsidRPr="00F546A5" w:rsidRDefault="00F546A5" w:rsidP="00343203">
      <w:pPr>
        <w:suppressAutoHyphens w:val="0"/>
        <w:spacing w:after="0" w:line="360" w:lineRule="auto"/>
        <w:rPr>
          <w:rFonts w:eastAsia="Times New Roman" w:cs="Times New Roman"/>
          <w:kern w:val="0"/>
          <w:szCs w:val="24"/>
          <w:lang w:val="en-US" w:eastAsia="pt-BR"/>
          <w14:ligatures w14:val="none"/>
        </w:rPr>
      </w:pPr>
      <w:r w:rsidRPr="00F546A5">
        <w:rPr>
          <w:rFonts w:eastAsia="Times New Roman" w:cs="Times New Roman"/>
          <w:kern w:val="0"/>
          <w:szCs w:val="24"/>
          <w:lang w:val="en-US" w:eastAsia="pt-BR"/>
          <w14:ligatures w14:val="none"/>
        </w:rPr>
        <w:t xml:space="preserve">DIAMOND, A. Executive functions. </w:t>
      </w:r>
      <w:r w:rsidRPr="00F546A5">
        <w:rPr>
          <w:rFonts w:eastAsia="Times New Roman" w:cs="Times New Roman"/>
          <w:i/>
          <w:iCs/>
          <w:kern w:val="0"/>
          <w:szCs w:val="24"/>
          <w:lang w:val="en-US" w:eastAsia="pt-BR"/>
          <w14:ligatures w14:val="none"/>
        </w:rPr>
        <w:t>Annual Review of Psychology</w:t>
      </w:r>
      <w:r w:rsidRPr="00F546A5">
        <w:rPr>
          <w:rFonts w:eastAsia="Times New Roman" w:cs="Times New Roman"/>
          <w:kern w:val="0"/>
          <w:szCs w:val="24"/>
          <w:lang w:val="en-US" w:eastAsia="pt-BR"/>
          <w14:ligatures w14:val="none"/>
        </w:rPr>
        <w:t>, v. 64, p. 135–168, 2013.</w:t>
      </w:r>
    </w:p>
    <w:p w14:paraId="339DD770" w14:textId="77777777" w:rsidR="00F546A5" w:rsidRPr="00F546A5" w:rsidRDefault="00F546A5" w:rsidP="00343203">
      <w:pPr>
        <w:suppressAutoHyphens w:val="0"/>
        <w:spacing w:after="0" w:line="360" w:lineRule="auto"/>
        <w:rPr>
          <w:rFonts w:eastAsia="Times New Roman" w:cs="Times New Roman"/>
          <w:kern w:val="0"/>
          <w:szCs w:val="24"/>
          <w:lang w:eastAsia="pt-BR"/>
          <w14:ligatures w14:val="none"/>
        </w:rPr>
      </w:pPr>
      <w:r w:rsidRPr="00F546A5">
        <w:rPr>
          <w:rFonts w:eastAsia="Times New Roman" w:cs="Times New Roman"/>
          <w:kern w:val="0"/>
          <w:szCs w:val="24"/>
          <w:lang w:val="en-US" w:eastAsia="pt-BR"/>
          <w14:ligatures w14:val="none"/>
        </w:rPr>
        <w:t xml:space="preserve">LEZAK, M. D.; HOWIESON, D. B.; BIGLER, E. D.; TRANEL, D. </w:t>
      </w:r>
      <w:r w:rsidRPr="00F546A5">
        <w:rPr>
          <w:rFonts w:eastAsia="Times New Roman" w:cs="Times New Roman"/>
          <w:i/>
          <w:iCs/>
          <w:kern w:val="0"/>
          <w:szCs w:val="24"/>
          <w:lang w:val="en-US" w:eastAsia="pt-BR"/>
          <w14:ligatures w14:val="none"/>
        </w:rPr>
        <w:t>Neuropsychological Assessment</w:t>
      </w:r>
      <w:r w:rsidRPr="00F546A5">
        <w:rPr>
          <w:rFonts w:eastAsia="Times New Roman" w:cs="Times New Roman"/>
          <w:kern w:val="0"/>
          <w:szCs w:val="24"/>
          <w:lang w:val="en-US" w:eastAsia="pt-BR"/>
          <w14:ligatures w14:val="none"/>
        </w:rPr>
        <w:t xml:space="preserve">. </w:t>
      </w:r>
      <w:r w:rsidRPr="00F546A5">
        <w:rPr>
          <w:rFonts w:eastAsia="Times New Roman" w:cs="Times New Roman"/>
          <w:kern w:val="0"/>
          <w:szCs w:val="24"/>
          <w:lang w:eastAsia="pt-BR"/>
          <w14:ligatures w14:val="none"/>
        </w:rPr>
        <w:t xml:space="preserve">5. ed. Oxford: Oxford </w:t>
      </w:r>
      <w:proofErr w:type="spellStart"/>
      <w:r w:rsidRPr="00F546A5">
        <w:rPr>
          <w:rFonts w:eastAsia="Times New Roman" w:cs="Times New Roman"/>
          <w:kern w:val="0"/>
          <w:szCs w:val="24"/>
          <w:lang w:eastAsia="pt-BR"/>
          <w14:ligatures w14:val="none"/>
        </w:rPr>
        <w:t>University</w:t>
      </w:r>
      <w:proofErr w:type="spellEnd"/>
      <w:r w:rsidRPr="00F546A5">
        <w:rPr>
          <w:rFonts w:eastAsia="Times New Roman" w:cs="Times New Roman"/>
          <w:kern w:val="0"/>
          <w:szCs w:val="24"/>
          <w:lang w:eastAsia="pt-BR"/>
          <w14:ligatures w14:val="none"/>
        </w:rPr>
        <w:t xml:space="preserve"> Press, 2012.</w:t>
      </w:r>
    </w:p>
    <w:p w14:paraId="495EBCC7" w14:textId="77777777" w:rsidR="00F546A5" w:rsidRPr="00F546A5" w:rsidRDefault="00F546A5" w:rsidP="00343203">
      <w:pPr>
        <w:suppressAutoHyphens w:val="0"/>
        <w:spacing w:after="0" w:line="360" w:lineRule="auto"/>
        <w:rPr>
          <w:rFonts w:eastAsia="Times New Roman" w:cs="Times New Roman"/>
          <w:kern w:val="0"/>
          <w:szCs w:val="24"/>
          <w:lang w:val="en-US" w:eastAsia="pt-BR"/>
          <w14:ligatures w14:val="none"/>
        </w:rPr>
      </w:pPr>
      <w:r w:rsidRPr="00F546A5">
        <w:rPr>
          <w:rFonts w:eastAsia="Times New Roman" w:cs="Times New Roman"/>
          <w:kern w:val="0"/>
          <w:szCs w:val="24"/>
          <w:lang w:eastAsia="pt-BR"/>
          <w14:ligatures w14:val="none"/>
        </w:rPr>
        <w:t xml:space="preserve">NASCIMENTO, E. </w:t>
      </w:r>
      <w:r w:rsidRPr="00F546A5">
        <w:rPr>
          <w:rFonts w:eastAsia="Times New Roman" w:cs="Times New Roman"/>
          <w:i/>
          <w:iCs/>
          <w:kern w:val="0"/>
          <w:szCs w:val="24"/>
          <w:lang w:eastAsia="pt-BR"/>
          <w14:ligatures w14:val="none"/>
        </w:rPr>
        <w:t xml:space="preserve">WASI: Escala </w:t>
      </w:r>
      <w:proofErr w:type="spellStart"/>
      <w:r w:rsidRPr="00F546A5">
        <w:rPr>
          <w:rFonts w:eastAsia="Times New Roman" w:cs="Times New Roman"/>
          <w:i/>
          <w:iCs/>
          <w:kern w:val="0"/>
          <w:szCs w:val="24"/>
          <w:lang w:eastAsia="pt-BR"/>
          <w14:ligatures w14:val="none"/>
        </w:rPr>
        <w:t>Wechsler</w:t>
      </w:r>
      <w:proofErr w:type="spellEnd"/>
      <w:r w:rsidRPr="00F546A5">
        <w:rPr>
          <w:rFonts w:eastAsia="Times New Roman" w:cs="Times New Roman"/>
          <w:i/>
          <w:iCs/>
          <w:kern w:val="0"/>
          <w:szCs w:val="24"/>
          <w:lang w:eastAsia="pt-BR"/>
          <w14:ligatures w14:val="none"/>
        </w:rPr>
        <w:t xml:space="preserve"> Abreviada de Inteligência – Manual Técnico</w:t>
      </w:r>
      <w:r w:rsidRPr="00F546A5">
        <w:rPr>
          <w:rFonts w:eastAsia="Times New Roman" w:cs="Times New Roman"/>
          <w:kern w:val="0"/>
          <w:szCs w:val="24"/>
          <w:lang w:eastAsia="pt-BR"/>
          <w14:ligatures w14:val="none"/>
        </w:rPr>
        <w:t xml:space="preserve">. </w:t>
      </w:r>
      <w:r w:rsidRPr="00F546A5">
        <w:rPr>
          <w:rFonts w:eastAsia="Times New Roman" w:cs="Times New Roman"/>
          <w:kern w:val="0"/>
          <w:szCs w:val="24"/>
          <w:lang w:val="en-US" w:eastAsia="pt-BR"/>
          <w14:ligatures w14:val="none"/>
        </w:rPr>
        <w:t xml:space="preserve">São Paulo: Pearson Clinical </w:t>
      </w:r>
      <w:proofErr w:type="spellStart"/>
      <w:r w:rsidRPr="00F546A5">
        <w:rPr>
          <w:rFonts w:eastAsia="Times New Roman" w:cs="Times New Roman"/>
          <w:kern w:val="0"/>
          <w:szCs w:val="24"/>
          <w:lang w:val="en-US" w:eastAsia="pt-BR"/>
          <w14:ligatures w14:val="none"/>
        </w:rPr>
        <w:t>Brasil</w:t>
      </w:r>
      <w:proofErr w:type="spellEnd"/>
      <w:r w:rsidRPr="00F546A5">
        <w:rPr>
          <w:rFonts w:eastAsia="Times New Roman" w:cs="Times New Roman"/>
          <w:kern w:val="0"/>
          <w:szCs w:val="24"/>
          <w:lang w:val="en-US" w:eastAsia="pt-BR"/>
          <w14:ligatures w14:val="none"/>
        </w:rPr>
        <w:t>, 2021.</w:t>
      </w:r>
    </w:p>
    <w:p w14:paraId="527CF702" w14:textId="77777777" w:rsidR="00F546A5" w:rsidRPr="00F546A5" w:rsidRDefault="00F546A5" w:rsidP="00343203">
      <w:pPr>
        <w:suppressAutoHyphens w:val="0"/>
        <w:spacing w:after="0" w:line="360" w:lineRule="auto"/>
        <w:rPr>
          <w:rFonts w:eastAsia="Times New Roman" w:cs="Times New Roman"/>
          <w:kern w:val="0"/>
          <w:szCs w:val="24"/>
          <w:lang w:val="en-US" w:eastAsia="pt-BR"/>
          <w14:ligatures w14:val="none"/>
        </w:rPr>
      </w:pPr>
      <w:r w:rsidRPr="00F546A5">
        <w:rPr>
          <w:rFonts w:eastAsia="Times New Roman" w:cs="Times New Roman"/>
          <w:kern w:val="0"/>
          <w:szCs w:val="24"/>
          <w:lang w:val="en-US" w:eastAsia="pt-BR"/>
          <w14:ligatures w14:val="none"/>
        </w:rPr>
        <w:t xml:space="preserve">NORMAN, D. A.; SHALLICE, T. Attention to action: Willed and automatic control of behavior. In: DAVIDSON, R. J.; SCHWARTZ, G. E.; SHAPIRO, D. (Eds.). </w:t>
      </w:r>
      <w:r w:rsidRPr="00F546A5">
        <w:rPr>
          <w:rFonts w:eastAsia="Times New Roman" w:cs="Times New Roman"/>
          <w:i/>
          <w:iCs/>
          <w:kern w:val="0"/>
          <w:szCs w:val="24"/>
          <w:lang w:val="en-US" w:eastAsia="pt-BR"/>
          <w14:ligatures w14:val="none"/>
        </w:rPr>
        <w:t>Consciousness and Self-Regulation</w:t>
      </w:r>
      <w:r w:rsidRPr="00F546A5">
        <w:rPr>
          <w:rFonts w:eastAsia="Times New Roman" w:cs="Times New Roman"/>
          <w:kern w:val="0"/>
          <w:szCs w:val="24"/>
          <w:lang w:val="en-US" w:eastAsia="pt-BR"/>
          <w14:ligatures w14:val="none"/>
        </w:rPr>
        <w:t>. Vol. 4. New York: Plenum Press, 1986. p. 1–18.</w:t>
      </w:r>
    </w:p>
    <w:p w14:paraId="1F1CE3F7" w14:textId="77777777" w:rsidR="00F546A5" w:rsidRPr="00F546A5" w:rsidRDefault="00F546A5" w:rsidP="00343203">
      <w:pPr>
        <w:suppressAutoHyphens w:val="0"/>
        <w:spacing w:after="0" w:line="360" w:lineRule="auto"/>
        <w:rPr>
          <w:rFonts w:eastAsia="Times New Roman" w:cs="Times New Roman"/>
          <w:kern w:val="0"/>
          <w:szCs w:val="24"/>
          <w:lang w:val="en-US" w:eastAsia="pt-BR"/>
          <w14:ligatures w14:val="none"/>
        </w:rPr>
      </w:pPr>
      <w:r w:rsidRPr="00F546A5">
        <w:rPr>
          <w:rFonts w:eastAsia="Times New Roman" w:cs="Times New Roman"/>
          <w:kern w:val="0"/>
          <w:szCs w:val="24"/>
          <w:lang w:val="en-US" w:eastAsia="pt-BR"/>
          <w14:ligatures w14:val="none"/>
        </w:rPr>
        <w:t xml:space="preserve">POSNER, M. I. </w:t>
      </w:r>
      <w:r w:rsidRPr="00F546A5">
        <w:rPr>
          <w:rFonts w:eastAsia="Times New Roman" w:cs="Times New Roman"/>
          <w:i/>
          <w:iCs/>
          <w:kern w:val="0"/>
          <w:szCs w:val="24"/>
          <w:lang w:val="en-US" w:eastAsia="pt-BR"/>
          <w14:ligatures w14:val="none"/>
        </w:rPr>
        <w:t>Attention in a Social World</w:t>
      </w:r>
      <w:r w:rsidRPr="00F546A5">
        <w:rPr>
          <w:rFonts w:eastAsia="Times New Roman" w:cs="Times New Roman"/>
          <w:kern w:val="0"/>
          <w:szCs w:val="24"/>
          <w:lang w:val="en-US" w:eastAsia="pt-BR"/>
          <w14:ligatures w14:val="none"/>
        </w:rPr>
        <w:t>. Oxford: Oxford University Press, 2012.</w:t>
      </w:r>
    </w:p>
    <w:p w14:paraId="32624536" w14:textId="77777777" w:rsidR="00F546A5" w:rsidRPr="00F546A5" w:rsidRDefault="00F546A5" w:rsidP="00343203">
      <w:pPr>
        <w:suppressAutoHyphens w:val="0"/>
        <w:spacing w:after="0" w:line="360" w:lineRule="auto"/>
        <w:rPr>
          <w:rFonts w:eastAsia="Times New Roman" w:cs="Times New Roman"/>
          <w:kern w:val="0"/>
          <w:szCs w:val="24"/>
          <w:lang w:val="en-US" w:eastAsia="pt-BR"/>
          <w14:ligatures w14:val="none"/>
        </w:rPr>
      </w:pPr>
      <w:r w:rsidRPr="00F546A5">
        <w:rPr>
          <w:rFonts w:eastAsia="Times New Roman" w:cs="Times New Roman"/>
          <w:kern w:val="0"/>
          <w:szCs w:val="24"/>
          <w:lang w:val="en-US" w:eastAsia="pt-BR"/>
          <w14:ligatures w14:val="none"/>
        </w:rPr>
        <w:t xml:space="preserve">POSNER, M. I.; PETERSEN, S. E. The attention system of the human brain. </w:t>
      </w:r>
      <w:r w:rsidRPr="00F546A5">
        <w:rPr>
          <w:rFonts w:eastAsia="Times New Roman" w:cs="Times New Roman"/>
          <w:i/>
          <w:iCs/>
          <w:kern w:val="0"/>
          <w:szCs w:val="24"/>
          <w:lang w:val="en-US" w:eastAsia="pt-BR"/>
          <w14:ligatures w14:val="none"/>
        </w:rPr>
        <w:t>Annual Review of Neuroscience</w:t>
      </w:r>
      <w:r w:rsidRPr="00F546A5">
        <w:rPr>
          <w:rFonts w:eastAsia="Times New Roman" w:cs="Times New Roman"/>
          <w:kern w:val="0"/>
          <w:szCs w:val="24"/>
          <w:lang w:val="en-US" w:eastAsia="pt-BR"/>
          <w14:ligatures w14:val="none"/>
        </w:rPr>
        <w:t>, v. 13, p. 25–42, 1990.</w:t>
      </w:r>
    </w:p>
    <w:p w14:paraId="7F05F138" w14:textId="77777777" w:rsidR="00F546A5" w:rsidRPr="00F546A5" w:rsidRDefault="00F546A5" w:rsidP="00343203">
      <w:pPr>
        <w:suppressAutoHyphens w:val="0"/>
        <w:spacing w:after="0" w:line="360" w:lineRule="auto"/>
        <w:rPr>
          <w:rFonts w:eastAsia="Times New Roman" w:cs="Times New Roman"/>
          <w:kern w:val="0"/>
          <w:szCs w:val="24"/>
          <w:lang w:eastAsia="pt-BR"/>
          <w14:ligatures w14:val="none"/>
        </w:rPr>
      </w:pPr>
      <w:r w:rsidRPr="00F546A5">
        <w:rPr>
          <w:rFonts w:eastAsia="Times New Roman" w:cs="Times New Roman"/>
          <w:kern w:val="0"/>
          <w:szCs w:val="24"/>
          <w:lang w:val="en-US" w:eastAsia="pt-BR"/>
          <w14:ligatures w14:val="none"/>
        </w:rPr>
        <w:t xml:space="preserve">REY, A. </w:t>
      </w:r>
      <w:proofErr w:type="spellStart"/>
      <w:r w:rsidRPr="00F546A5">
        <w:rPr>
          <w:rFonts w:eastAsia="Times New Roman" w:cs="Times New Roman"/>
          <w:i/>
          <w:iCs/>
          <w:kern w:val="0"/>
          <w:szCs w:val="24"/>
          <w:lang w:val="en-US" w:eastAsia="pt-BR"/>
          <w14:ligatures w14:val="none"/>
        </w:rPr>
        <w:t>L’examen</w:t>
      </w:r>
      <w:proofErr w:type="spellEnd"/>
      <w:r w:rsidRPr="00F546A5">
        <w:rPr>
          <w:rFonts w:eastAsia="Times New Roman" w:cs="Times New Roman"/>
          <w:i/>
          <w:iCs/>
          <w:kern w:val="0"/>
          <w:szCs w:val="24"/>
          <w:lang w:val="en-US" w:eastAsia="pt-BR"/>
          <w14:ligatures w14:val="none"/>
        </w:rPr>
        <w:t xml:space="preserve"> </w:t>
      </w:r>
      <w:proofErr w:type="spellStart"/>
      <w:r w:rsidRPr="00F546A5">
        <w:rPr>
          <w:rFonts w:eastAsia="Times New Roman" w:cs="Times New Roman"/>
          <w:i/>
          <w:iCs/>
          <w:kern w:val="0"/>
          <w:szCs w:val="24"/>
          <w:lang w:val="en-US" w:eastAsia="pt-BR"/>
          <w14:ligatures w14:val="none"/>
        </w:rPr>
        <w:t>clinique</w:t>
      </w:r>
      <w:proofErr w:type="spellEnd"/>
      <w:r w:rsidRPr="00F546A5">
        <w:rPr>
          <w:rFonts w:eastAsia="Times New Roman" w:cs="Times New Roman"/>
          <w:i/>
          <w:iCs/>
          <w:kern w:val="0"/>
          <w:szCs w:val="24"/>
          <w:lang w:val="en-US" w:eastAsia="pt-BR"/>
          <w14:ligatures w14:val="none"/>
        </w:rPr>
        <w:t xml:space="preserve"> </w:t>
      </w:r>
      <w:proofErr w:type="spellStart"/>
      <w:r w:rsidRPr="00F546A5">
        <w:rPr>
          <w:rFonts w:eastAsia="Times New Roman" w:cs="Times New Roman"/>
          <w:i/>
          <w:iCs/>
          <w:kern w:val="0"/>
          <w:szCs w:val="24"/>
          <w:lang w:val="en-US" w:eastAsia="pt-BR"/>
          <w14:ligatures w14:val="none"/>
        </w:rPr>
        <w:t>en</w:t>
      </w:r>
      <w:proofErr w:type="spellEnd"/>
      <w:r w:rsidRPr="00F546A5">
        <w:rPr>
          <w:rFonts w:eastAsia="Times New Roman" w:cs="Times New Roman"/>
          <w:i/>
          <w:iCs/>
          <w:kern w:val="0"/>
          <w:szCs w:val="24"/>
          <w:lang w:val="en-US" w:eastAsia="pt-BR"/>
          <w14:ligatures w14:val="none"/>
        </w:rPr>
        <w:t xml:space="preserve"> </w:t>
      </w:r>
      <w:proofErr w:type="spellStart"/>
      <w:r w:rsidRPr="00F546A5">
        <w:rPr>
          <w:rFonts w:eastAsia="Times New Roman" w:cs="Times New Roman"/>
          <w:i/>
          <w:iCs/>
          <w:kern w:val="0"/>
          <w:szCs w:val="24"/>
          <w:lang w:val="en-US" w:eastAsia="pt-BR"/>
          <w14:ligatures w14:val="none"/>
        </w:rPr>
        <w:t>psychologie</w:t>
      </w:r>
      <w:proofErr w:type="spellEnd"/>
      <w:r w:rsidRPr="00F546A5">
        <w:rPr>
          <w:rFonts w:eastAsia="Times New Roman" w:cs="Times New Roman"/>
          <w:kern w:val="0"/>
          <w:szCs w:val="24"/>
          <w:lang w:val="en-US" w:eastAsia="pt-BR"/>
          <w14:ligatures w14:val="none"/>
        </w:rPr>
        <w:t xml:space="preserve">. </w:t>
      </w:r>
      <w:r w:rsidRPr="00F546A5">
        <w:rPr>
          <w:rFonts w:eastAsia="Times New Roman" w:cs="Times New Roman"/>
          <w:kern w:val="0"/>
          <w:szCs w:val="24"/>
          <w:lang w:eastAsia="pt-BR"/>
          <w14:ligatures w14:val="none"/>
        </w:rPr>
        <w:t xml:space="preserve">Paris: </w:t>
      </w:r>
      <w:proofErr w:type="spellStart"/>
      <w:r w:rsidRPr="00F546A5">
        <w:rPr>
          <w:rFonts w:eastAsia="Times New Roman" w:cs="Times New Roman"/>
          <w:kern w:val="0"/>
          <w:szCs w:val="24"/>
          <w:lang w:eastAsia="pt-BR"/>
          <w14:ligatures w14:val="none"/>
        </w:rPr>
        <w:t>Presses</w:t>
      </w:r>
      <w:proofErr w:type="spellEnd"/>
      <w:r w:rsidRPr="00F546A5">
        <w:rPr>
          <w:rFonts w:eastAsia="Times New Roman" w:cs="Times New Roman"/>
          <w:kern w:val="0"/>
          <w:szCs w:val="24"/>
          <w:lang w:eastAsia="pt-BR"/>
          <w14:ligatures w14:val="none"/>
        </w:rPr>
        <w:t xml:space="preserve"> </w:t>
      </w:r>
      <w:proofErr w:type="spellStart"/>
      <w:r w:rsidRPr="00F546A5">
        <w:rPr>
          <w:rFonts w:eastAsia="Times New Roman" w:cs="Times New Roman"/>
          <w:kern w:val="0"/>
          <w:szCs w:val="24"/>
          <w:lang w:eastAsia="pt-BR"/>
          <w14:ligatures w14:val="none"/>
        </w:rPr>
        <w:t>Universitaires</w:t>
      </w:r>
      <w:proofErr w:type="spellEnd"/>
      <w:r w:rsidRPr="00F546A5">
        <w:rPr>
          <w:rFonts w:eastAsia="Times New Roman" w:cs="Times New Roman"/>
          <w:kern w:val="0"/>
          <w:szCs w:val="24"/>
          <w:lang w:eastAsia="pt-BR"/>
          <w14:ligatures w14:val="none"/>
        </w:rPr>
        <w:t xml:space="preserve"> de France, 1958.</w:t>
      </w:r>
    </w:p>
    <w:p w14:paraId="2203F1EC" w14:textId="77777777" w:rsidR="00F546A5" w:rsidRPr="00F546A5" w:rsidRDefault="00F546A5" w:rsidP="00343203">
      <w:pPr>
        <w:suppressAutoHyphens w:val="0"/>
        <w:spacing w:after="0" w:line="360" w:lineRule="auto"/>
        <w:rPr>
          <w:rFonts w:eastAsia="Times New Roman" w:cs="Times New Roman"/>
          <w:kern w:val="0"/>
          <w:szCs w:val="24"/>
          <w:lang w:eastAsia="pt-BR"/>
          <w14:ligatures w14:val="none"/>
        </w:rPr>
      </w:pPr>
      <w:r w:rsidRPr="00F546A5">
        <w:rPr>
          <w:rFonts w:eastAsia="Times New Roman" w:cs="Times New Roman"/>
          <w:kern w:val="0"/>
          <w:szCs w:val="24"/>
          <w:lang w:eastAsia="pt-BR"/>
          <w14:ligatures w14:val="none"/>
        </w:rPr>
        <w:t xml:space="preserve">RUEDA, F. J. M. et al. </w:t>
      </w:r>
      <w:r w:rsidRPr="00F546A5">
        <w:rPr>
          <w:rFonts w:eastAsia="Times New Roman" w:cs="Times New Roman"/>
          <w:i/>
          <w:iCs/>
          <w:kern w:val="0"/>
          <w:szCs w:val="24"/>
          <w:lang w:eastAsia="pt-BR"/>
          <w14:ligatures w14:val="none"/>
        </w:rPr>
        <w:t>Bateria Psicológica para Avaliação da Atenção – BPA-2</w:t>
      </w:r>
      <w:r w:rsidRPr="00F546A5">
        <w:rPr>
          <w:rFonts w:eastAsia="Times New Roman" w:cs="Times New Roman"/>
          <w:kern w:val="0"/>
          <w:szCs w:val="24"/>
          <w:lang w:eastAsia="pt-BR"/>
          <w14:ligatures w14:val="none"/>
        </w:rPr>
        <w:t>. São Paulo: Vetor Editora, 2015.</w:t>
      </w:r>
    </w:p>
    <w:p w14:paraId="00666022" w14:textId="2151C114" w:rsidR="00F348A4" w:rsidRPr="00427D1C" w:rsidRDefault="00F546A5" w:rsidP="005C591F">
      <w:pPr>
        <w:suppressAutoHyphens w:val="0"/>
        <w:spacing w:after="0" w:line="360" w:lineRule="auto"/>
      </w:pPr>
      <w:r w:rsidRPr="00F546A5">
        <w:rPr>
          <w:rFonts w:eastAsia="Times New Roman" w:cs="Times New Roman"/>
          <w:kern w:val="0"/>
          <w:szCs w:val="24"/>
          <w:lang w:eastAsia="pt-BR"/>
          <w14:ligatures w14:val="none"/>
        </w:rPr>
        <w:t xml:space="preserve">SEDÓ, M. A. </w:t>
      </w:r>
      <w:r w:rsidRPr="00F546A5">
        <w:rPr>
          <w:rFonts w:eastAsia="Times New Roman" w:cs="Times New Roman"/>
          <w:i/>
          <w:iCs/>
          <w:kern w:val="0"/>
          <w:szCs w:val="24"/>
          <w:lang w:eastAsia="pt-BR"/>
          <w14:ligatures w14:val="none"/>
        </w:rPr>
        <w:t xml:space="preserve">FDT – Test de </w:t>
      </w:r>
      <w:proofErr w:type="spellStart"/>
      <w:r w:rsidRPr="00F546A5">
        <w:rPr>
          <w:rFonts w:eastAsia="Times New Roman" w:cs="Times New Roman"/>
          <w:i/>
          <w:iCs/>
          <w:kern w:val="0"/>
          <w:szCs w:val="24"/>
          <w:lang w:eastAsia="pt-BR"/>
          <w14:ligatures w14:val="none"/>
        </w:rPr>
        <w:t>los</w:t>
      </w:r>
      <w:proofErr w:type="spellEnd"/>
      <w:r w:rsidRPr="00F546A5">
        <w:rPr>
          <w:rFonts w:eastAsia="Times New Roman" w:cs="Times New Roman"/>
          <w:i/>
          <w:iCs/>
          <w:kern w:val="0"/>
          <w:szCs w:val="24"/>
          <w:lang w:eastAsia="pt-BR"/>
          <w14:ligatures w14:val="none"/>
        </w:rPr>
        <w:t xml:space="preserve"> Cinco Dígitos</w:t>
      </w:r>
      <w:r w:rsidRPr="00F546A5">
        <w:rPr>
          <w:rFonts w:eastAsia="Times New Roman" w:cs="Times New Roman"/>
          <w:kern w:val="0"/>
          <w:szCs w:val="24"/>
          <w:lang w:eastAsia="pt-BR"/>
          <w14:ligatures w14:val="none"/>
        </w:rPr>
        <w:t xml:space="preserve">. </w:t>
      </w:r>
      <w:r w:rsidRPr="00F546A5">
        <w:rPr>
          <w:rFonts w:eastAsia="Times New Roman" w:cs="Times New Roman"/>
          <w:kern w:val="0"/>
          <w:szCs w:val="24"/>
          <w:lang w:val="en-US" w:eastAsia="pt-BR"/>
          <w14:ligatures w14:val="none"/>
        </w:rPr>
        <w:t xml:space="preserve">Madrid: TEA </w:t>
      </w:r>
      <w:proofErr w:type="spellStart"/>
      <w:r w:rsidRPr="00F546A5">
        <w:rPr>
          <w:rFonts w:eastAsia="Times New Roman" w:cs="Times New Roman"/>
          <w:kern w:val="0"/>
          <w:szCs w:val="24"/>
          <w:lang w:val="en-US" w:eastAsia="pt-BR"/>
          <w14:ligatures w14:val="none"/>
        </w:rPr>
        <w:t>Ediciones</w:t>
      </w:r>
      <w:proofErr w:type="spellEnd"/>
      <w:r w:rsidRPr="00F546A5">
        <w:rPr>
          <w:rFonts w:eastAsia="Times New Roman" w:cs="Times New Roman"/>
          <w:kern w:val="0"/>
          <w:szCs w:val="24"/>
          <w:lang w:val="en-US" w:eastAsia="pt-BR"/>
          <w14:ligatures w14:val="none"/>
        </w:rPr>
        <w:t>, 2007.</w:t>
      </w:r>
    </w:p>
    <w:sectPr w:rsidR="00F348A4" w:rsidRPr="00427D1C" w:rsidSect="0022751D">
      <w:headerReference w:type="default" r:id="rId17"/>
      <w:footerReference w:type="default" r:id="rId18"/>
      <w:pgSz w:w="11906" w:h="16838"/>
      <w:pgMar w:top="1701" w:right="1134" w:bottom="1304" w:left="1418" w:header="0" w:footer="510" w:gutter="0"/>
      <w:cols w:space="720"/>
      <w:formProt w:val="0"/>
      <w:docGrid w:linePitch="299"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54974" w14:textId="77777777" w:rsidR="0007597B" w:rsidRDefault="0007597B">
      <w:pPr>
        <w:spacing w:after="0" w:line="240" w:lineRule="auto"/>
      </w:pPr>
      <w:r>
        <w:separator/>
      </w:r>
    </w:p>
  </w:endnote>
  <w:endnote w:type="continuationSeparator" w:id="0">
    <w:p w14:paraId="2F05E73E" w14:textId="77777777" w:rsidR="0007597B" w:rsidRDefault="0007597B">
      <w:pPr>
        <w:spacing w:after="0" w:line="240" w:lineRule="auto"/>
      </w:pPr>
      <w:r>
        <w:continuationSeparator/>
      </w:r>
    </w:p>
  </w:endnote>
  <w:endnote w:type="continuationNotice" w:id="1">
    <w:p w14:paraId="5AA88018" w14:textId="77777777" w:rsidR="0007597B" w:rsidRDefault="0007597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ubheading">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Symbol">
    <w:altName w:val="Cambria"/>
    <w:charset w:val="01"/>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69D68" w14:textId="7C164FF9" w:rsidR="00361C2A" w:rsidRPr="00361C2A" w:rsidRDefault="00361C2A">
    <w:pPr>
      <w:pStyle w:val="Rodap"/>
      <w:jc w:val="right"/>
      <w:rPr>
        <w:color w:val="385623" w:themeColor="accent6" w:themeShade="80"/>
      </w:rPr>
    </w:pPr>
    <w:r>
      <w:rPr>
        <w:noProof/>
      </w:rPr>
      <w:drawing>
        <wp:anchor distT="0" distB="0" distL="114300" distR="114300" simplePos="0" relativeHeight="251658241" behindDoc="0" locked="0" layoutInCell="0" allowOverlap="1" wp14:anchorId="2D953F04" wp14:editId="1022F5BE">
          <wp:simplePos x="0" y="0"/>
          <wp:positionH relativeFrom="margin">
            <wp:posOffset>-329565</wp:posOffset>
          </wp:positionH>
          <wp:positionV relativeFrom="paragraph">
            <wp:posOffset>-134289</wp:posOffset>
          </wp:positionV>
          <wp:extent cx="5547360" cy="560705"/>
          <wp:effectExtent l="0" t="0" r="0" b="0"/>
          <wp:wrapSquare wrapText="bothSides"/>
          <wp:docPr id="12" name="imag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jpg"/>
                  <pic:cNvPicPr>
                    <a:picLocks noChangeAspect="1" noChangeArrowheads="1"/>
                  </pic:cNvPicPr>
                </pic:nvPicPr>
                <pic:blipFill>
                  <a:blip r:embed="rId1"/>
                  <a:stretch>
                    <a:fillRect/>
                  </a:stretch>
                </pic:blipFill>
                <pic:spPr bwMode="auto">
                  <a:xfrm>
                    <a:off x="0" y="0"/>
                    <a:ext cx="5547360" cy="560705"/>
                  </a:xfrm>
                  <a:prstGeom prst="rect">
                    <a:avLst/>
                  </a:prstGeom>
                </pic:spPr>
              </pic:pic>
            </a:graphicData>
          </a:graphic>
          <wp14:sizeRelH relativeFrom="margin">
            <wp14:pctWidth>0</wp14:pctWidth>
          </wp14:sizeRelH>
        </wp:anchor>
      </w:drawing>
    </w:r>
    <w:r w:rsidRPr="00361C2A">
      <w:rPr>
        <w:color w:val="385623" w:themeColor="accent6" w:themeShade="80"/>
        <w:sz w:val="20"/>
        <w:szCs w:val="20"/>
      </w:rPr>
      <w:t xml:space="preserve">pág. </w:t>
    </w:r>
    <w:r w:rsidRPr="00361C2A">
      <w:rPr>
        <w:color w:val="385623" w:themeColor="accent6" w:themeShade="80"/>
        <w:sz w:val="20"/>
        <w:szCs w:val="20"/>
      </w:rPr>
      <w:fldChar w:fldCharType="begin"/>
    </w:r>
    <w:r w:rsidRPr="00361C2A">
      <w:rPr>
        <w:color w:val="385623" w:themeColor="accent6" w:themeShade="80"/>
        <w:sz w:val="20"/>
        <w:szCs w:val="20"/>
      </w:rPr>
      <w:instrText>PAGE  \* Arabic</w:instrText>
    </w:r>
    <w:r w:rsidRPr="00361C2A">
      <w:rPr>
        <w:color w:val="385623" w:themeColor="accent6" w:themeShade="80"/>
        <w:sz w:val="20"/>
        <w:szCs w:val="20"/>
      </w:rPr>
      <w:fldChar w:fldCharType="separate"/>
    </w:r>
    <w:r w:rsidRPr="00361C2A">
      <w:rPr>
        <w:color w:val="385623" w:themeColor="accent6" w:themeShade="80"/>
        <w:sz w:val="20"/>
        <w:szCs w:val="20"/>
      </w:rPr>
      <w:t>1</w:t>
    </w:r>
    <w:r w:rsidRPr="00361C2A">
      <w:rPr>
        <w:color w:val="385623" w:themeColor="accent6" w:themeShade="80"/>
        <w:sz w:val="20"/>
        <w:szCs w:val="20"/>
      </w:rPr>
      <w:fldChar w:fldCharType="end"/>
    </w:r>
  </w:p>
  <w:p w14:paraId="53606522" w14:textId="60ECEB93" w:rsidR="00EA5846" w:rsidRDefault="00EA584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4B21C" w14:textId="77777777" w:rsidR="0007597B" w:rsidRDefault="0007597B">
      <w:pPr>
        <w:spacing w:after="0" w:line="240" w:lineRule="auto"/>
      </w:pPr>
      <w:r>
        <w:separator/>
      </w:r>
    </w:p>
  </w:footnote>
  <w:footnote w:type="continuationSeparator" w:id="0">
    <w:p w14:paraId="3CEAEFA3" w14:textId="77777777" w:rsidR="0007597B" w:rsidRDefault="0007597B">
      <w:pPr>
        <w:spacing w:after="0" w:line="240" w:lineRule="auto"/>
      </w:pPr>
      <w:r>
        <w:continuationSeparator/>
      </w:r>
    </w:p>
  </w:footnote>
  <w:footnote w:type="continuationNotice" w:id="1">
    <w:p w14:paraId="19934B2C" w14:textId="77777777" w:rsidR="0007597B" w:rsidRDefault="0007597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D217B" w14:textId="77777777" w:rsidR="00EA5846" w:rsidRDefault="00FA3C7B">
    <w:pPr>
      <w:pStyle w:val="Cabealho"/>
    </w:pPr>
    <w:r>
      <w:rPr>
        <w:noProof/>
      </w:rPr>
      <w:drawing>
        <wp:anchor distT="0" distB="0" distL="114300" distR="114300" simplePos="0" relativeHeight="251658240" behindDoc="0" locked="0" layoutInCell="0" allowOverlap="1" wp14:anchorId="1F462A79" wp14:editId="61D8352D">
          <wp:simplePos x="0" y="0"/>
          <wp:positionH relativeFrom="margin">
            <wp:align>center</wp:align>
          </wp:positionH>
          <wp:positionV relativeFrom="paragraph">
            <wp:posOffset>123190</wp:posOffset>
          </wp:positionV>
          <wp:extent cx="6972300" cy="913130"/>
          <wp:effectExtent l="0" t="0" r="0" b="0"/>
          <wp:wrapTight wrapText="bothSides">
            <wp:wrapPolygon edited="0">
              <wp:start x="-9" y="0"/>
              <wp:lineTo x="-9" y="21078"/>
              <wp:lineTo x="21523" y="21078"/>
              <wp:lineTo x="21523" y="0"/>
              <wp:lineTo x="-9" y="0"/>
            </wp:wrapPolygon>
          </wp:wrapTight>
          <wp:docPr id="11" name="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jpg"/>
                  <pic:cNvPicPr>
                    <a:picLocks noChangeAspect="1" noChangeArrowheads="1"/>
                  </pic:cNvPicPr>
                </pic:nvPicPr>
                <pic:blipFill>
                  <a:blip r:embed="rId1"/>
                  <a:stretch>
                    <a:fillRect/>
                  </a:stretch>
                </pic:blipFill>
                <pic:spPr bwMode="auto">
                  <a:xfrm>
                    <a:off x="0" y="0"/>
                    <a:ext cx="6972300" cy="9131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0904"/>
    <w:multiLevelType w:val="multilevel"/>
    <w:tmpl w:val="13BC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7219A"/>
    <w:multiLevelType w:val="multilevel"/>
    <w:tmpl w:val="A756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A2CA7"/>
    <w:multiLevelType w:val="multilevel"/>
    <w:tmpl w:val="67A48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25B10"/>
    <w:multiLevelType w:val="multilevel"/>
    <w:tmpl w:val="990E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063DD"/>
    <w:multiLevelType w:val="multilevel"/>
    <w:tmpl w:val="CB76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A4EAB"/>
    <w:multiLevelType w:val="multilevel"/>
    <w:tmpl w:val="7922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744F9"/>
    <w:multiLevelType w:val="hybridMultilevel"/>
    <w:tmpl w:val="4DDECAF2"/>
    <w:lvl w:ilvl="0" w:tplc="8612DFAC">
      <w:start w:val="1"/>
      <w:numFmt w:val="bullet"/>
      <w:lvlText w:val="-"/>
      <w:lvlJc w:val="left"/>
      <w:pPr>
        <w:ind w:left="720" w:hanging="360"/>
      </w:pPr>
      <w:rPr>
        <w:rFonts w:ascii="Sitka Subheading" w:hAnsi="Sitka Subheading"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F0E0D19"/>
    <w:multiLevelType w:val="multilevel"/>
    <w:tmpl w:val="6D42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26132B"/>
    <w:multiLevelType w:val="multilevel"/>
    <w:tmpl w:val="1B74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73554"/>
    <w:multiLevelType w:val="multilevel"/>
    <w:tmpl w:val="496C0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20967"/>
    <w:multiLevelType w:val="multilevel"/>
    <w:tmpl w:val="E9AC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76E78"/>
    <w:multiLevelType w:val="multilevel"/>
    <w:tmpl w:val="9D18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D01EC"/>
    <w:multiLevelType w:val="multilevel"/>
    <w:tmpl w:val="CBB4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E12C7"/>
    <w:multiLevelType w:val="multilevel"/>
    <w:tmpl w:val="40FEA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43FD9"/>
    <w:multiLevelType w:val="multilevel"/>
    <w:tmpl w:val="4410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2D1934"/>
    <w:multiLevelType w:val="multilevel"/>
    <w:tmpl w:val="47001FC2"/>
    <w:lvl w:ilvl="0">
      <w:numFmt w:val="bullet"/>
      <w:lvlText w:val="-"/>
      <w:lvlJc w:val="left"/>
      <w:pPr>
        <w:tabs>
          <w:tab w:val="num" w:pos="720"/>
        </w:tabs>
        <w:ind w:left="720" w:hanging="360"/>
      </w:pPr>
      <w:rPr>
        <w:rFonts w:ascii="Times New Roman" w:hAnsi="Times New Roman" w:cs="Times New Roman" w:hint="default"/>
        <w:b/>
        <w:bCs/>
        <w:w w:val="100"/>
        <w:sz w:val="24"/>
        <w:szCs w:val="24"/>
        <w:lang w:val="pt-PT" w:eastAsia="en-US" w:bidi="ar-SA"/>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37CE06B3"/>
    <w:multiLevelType w:val="multilevel"/>
    <w:tmpl w:val="4E96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1B6970"/>
    <w:multiLevelType w:val="multilevel"/>
    <w:tmpl w:val="949C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20638C"/>
    <w:multiLevelType w:val="multilevel"/>
    <w:tmpl w:val="5F1051CA"/>
    <w:lvl w:ilvl="0">
      <w:start w:val="1"/>
      <w:numFmt w:val="decimal"/>
      <w:lvlText w:val="%1."/>
      <w:lvlJc w:val="left"/>
      <w:pPr>
        <w:tabs>
          <w:tab w:val="num" w:pos="0"/>
        </w:tabs>
        <w:ind w:left="360" w:hanging="360"/>
      </w:pPr>
    </w:lvl>
    <w:lvl w:ilvl="1">
      <w:start w:val="1"/>
      <w:numFmt w:val="decimal"/>
      <w:lvlText w:val="%1.%2."/>
      <w:lvlJc w:val="left"/>
      <w:pPr>
        <w:tabs>
          <w:tab w:val="num" w:pos="0"/>
        </w:tabs>
        <w:ind w:left="360" w:hanging="360"/>
      </w:pPr>
      <w:rPr>
        <w:b/>
      </w:rPr>
    </w:lvl>
    <w:lvl w:ilvl="2">
      <w:start w:val="1"/>
      <w:numFmt w:val="decimal"/>
      <w:lvlText w:val="%1.%2.%3."/>
      <w:lvlJc w:val="left"/>
      <w:pPr>
        <w:tabs>
          <w:tab w:val="num" w:pos="0"/>
        </w:tabs>
        <w:ind w:left="3914" w:hanging="720"/>
      </w:pPr>
      <w:rPr>
        <w:b/>
      </w:rPr>
    </w:lvl>
    <w:lvl w:ilvl="3">
      <w:start w:val="1"/>
      <w:numFmt w:val="decimal"/>
      <w:lvlText w:val="%1.%2.%3.%4."/>
      <w:lvlJc w:val="left"/>
      <w:pPr>
        <w:tabs>
          <w:tab w:val="num" w:pos="0"/>
        </w:tabs>
        <w:ind w:left="5331" w:hanging="720"/>
      </w:pPr>
      <w:rPr>
        <w:b/>
      </w:rPr>
    </w:lvl>
    <w:lvl w:ilvl="4">
      <w:start w:val="1"/>
      <w:numFmt w:val="decimal"/>
      <w:lvlText w:val="%1.%2.%3.%4.%5."/>
      <w:lvlJc w:val="left"/>
      <w:pPr>
        <w:tabs>
          <w:tab w:val="num" w:pos="0"/>
        </w:tabs>
        <w:ind w:left="7108" w:hanging="1080"/>
      </w:pPr>
      <w:rPr>
        <w:b/>
      </w:rPr>
    </w:lvl>
    <w:lvl w:ilvl="5">
      <w:start w:val="1"/>
      <w:numFmt w:val="decimal"/>
      <w:lvlText w:val="%1.%2.%3.%4.%5.%6."/>
      <w:lvlJc w:val="left"/>
      <w:pPr>
        <w:tabs>
          <w:tab w:val="num" w:pos="0"/>
        </w:tabs>
        <w:ind w:left="8525" w:hanging="1080"/>
      </w:pPr>
      <w:rPr>
        <w:b/>
      </w:rPr>
    </w:lvl>
    <w:lvl w:ilvl="6">
      <w:start w:val="1"/>
      <w:numFmt w:val="decimal"/>
      <w:lvlText w:val="%1.%2.%3.%4.%5.%6.%7."/>
      <w:lvlJc w:val="left"/>
      <w:pPr>
        <w:tabs>
          <w:tab w:val="num" w:pos="0"/>
        </w:tabs>
        <w:ind w:left="10302" w:hanging="1440"/>
      </w:pPr>
      <w:rPr>
        <w:b/>
      </w:rPr>
    </w:lvl>
    <w:lvl w:ilvl="7">
      <w:start w:val="1"/>
      <w:numFmt w:val="decimal"/>
      <w:lvlText w:val="%1.%2.%3.%4.%5.%6.%7.%8."/>
      <w:lvlJc w:val="left"/>
      <w:pPr>
        <w:tabs>
          <w:tab w:val="num" w:pos="0"/>
        </w:tabs>
        <w:ind w:left="11719" w:hanging="1440"/>
      </w:pPr>
      <w:rPr>
        <w:b/>
      </w:rPr>
    </w:lvl>
    <w:lvl w:ilvl="8">
      <w:start w:val="1"/>
      <w:numFmt w:val="decimal"/>
      <w:lvlText w:val="%1.%2.%3.%4.%5.%6.%7.%8.%9."/>
      <w:lvlJc w:val="left"/>
      <w:pPr>
        <w:tabs>
          <w:tab w:val="num" w:pos="0"/>
        </w:tabs>
        <w:ind w:left="13496" w:hanging="1800"/>
      </w:pPr>
      <w:rPr>
        <w:b/>
      </w:rPr>
    </w:lvl>
  </w:abstractNum>
  <w:abstractNum w:abstractNumId="19" w15:restartNumberingAfterBreak="0">
    <w:nsid w:val="43BF2FA6"/>
    <w:multiLevelType w:val="multilevel"/>
    <w:tmpl w:val="77BCE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714AC0"/>
    <w:multiLevelType w:val="multilevel"/>
    <w:tmpl w:val="DD30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45033B"/>
    <w:multiLevelType w:val="multilevel"/>
    <w:tmpl w:val="602E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56229"/>
    <w:multiLevelType w:val="multilevel"/>
    <w:tmpl w:val="FD9C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166594"/>
    <w:multiLevelType w:val="hybridMultilevel"/>
    <w:tmpl w:val="226832AA"/>
    <w:lvl w:ilvl="0" w:tplc="8612DFAC">
      <w:start w:val="1"/>
      <w:numFmt w:val="bullet"/>
      <w:lvlText w:val="-"/>
      <w:lvlJc w:val="left"/>
      <w:pPr>
        <w:ind w:left="720" w:hanging="360"/>
      </w:pPr>
      <w:rPr>
        <w:rFonts w:ascii="Sitka Subheading" w:hAnsi="Sitka Subheading"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603344DC"/>
    <w:multiLevelType w:val="multilevel"/>
    <w:tmpl w:val="D096A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1C4351"/>
    <w:multiLevelType w:val="multilevel"/>
    <w:tmpl w:val="6AF2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DF7CEA"/>
    <w:multiLevelType w:val="multilevel"/>
    <w:tmpl w:val="F7D8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7C6F2F"/>
    <w:multiLevelType w:val="multilevel"/>
    <w:tmpl w:val="5D34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B43A91"/>
    <w:multiLevelType w:val="multilevel"/>
    <w:tmpl w:val="045A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7CE3"/>
    <w:multiLevelType w:val="multilevel"/>
    <w:tmpl w:val="E8E8C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1F28B5"/>
    <w:multiLevelType w:val="multilevel"/>
    <w:tmpl w:val="C41E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3410D2"/>
    <w:multiLevelType w:val="multilevel"/>
    <w:tmpl w:val="EE22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877DC2"/>
    <w:multiLevelType w:val="multilevel"/>
    <w:tmpl w:val="8DA0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3511EF"/>
    <w:multiLevelType w:val="hybridMultilevel"/>
    <w:tmpl w:val="805483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7BD577DD"/>
    <w:multiLevelType w:val="multilevel"/>
    <w:tmpl w:val="3F24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B62F7D"/>
    <w:multiLevelType w:val="multilevel"/>
    <w:tmpl w:val="96828FAE"/>
    <w:lvl w:ilvl="0">
      <w:start w:val="1"/>
      <w:numFmt w:val="decimal"/>
      <w:pStyle w:val="Ttulo1"/>
      <w:lvlText w:val="%1."/>
      <w:lvlJc w:val="left"/>
      <w:pPr>
        <w:tabs>
          <w:tab w:val="num" w:pos="0"/>
        </w:tabs>
        <w:ind w:left="720" w:hanging="360"/>
      </w:pPr>
    </w:lvl>
    <w:lvl w:ilvl="1">
      <w:start w:val="1"/>
      <w:numFmt w:val="decimal"/>
      <w:pStyle w:val="Ttulo2"/>
      <w:lvlText w:val="%1.%2."/>
      <w:lvlJc w:val="left"/>
      <w:pPr>
        <w:tabs>
          <w:tab w:val="num" w:pos="850"/>
        </w:tabs>
        <w:ind w:left="2487" w:hanging="360"/>
      </w:pPr>
      <w:rPr>
        <w:b/>
      </w:rPr>
    </w:lvl>
    <w:lvl w:ilvl="2">
      <w:start w:val="1"/>
      <w:numFmt w:val="decimal"/>
      <w:pStyle w:val="Ttulo3"/>
      <w:lvlText w:val="%1.%2.%3."/>
      <w:lvlJc w:val="left"/>
      <w:pPr>
        <w:tabs>
          <w:tab w:val="num" w:pos="0"/>
        </w:tabs>
        <w:ind w:left="3914" w:hanging="720"/>
      </w:pPr>
      <w:rPr>
        <w:b/>
      </w:rPr>
    </w:lvl>
    <w:lvl w:ilvl="3">
      <w:start w:val="1"/>
      <w:numFmt w:val="decimal"/>
      <w:lvlText w:val="%1.%2.%3.%4."/>
      <w:lvlJc w:val="left"/>
      <w:pPr>
        <w:tabs>
          <w:tab w:val="num" w:pos="0"/>
        </w:tabs>
        <w:ind w:left="5331" w:hanging="720"/>
      </w:pPr>
      <w:rPr>
        <w:b/>
      </w:rPr>
    </w:lvl>
    <w:lvl w:ilvl="4">
      <w:start w:val="1"/>
      <w:numFmt w:val="decimal"/>
      <w:lvlText w:val="%1.%2.%3.%4.%5."/>
      <w:lvlJc w:val="left"/>
      <w:pPr>
        <w:tabs>
          <w:tab w:val="num" w:pos="0"/>
        </w:tabs>
        <w:ind w:left="7108" w:hanging="1080"/>
      </w:pPr>
      <w:rPr>
        <w:b/>
      </w:rPr>
    </w:lvl>
    <w:lvl w:ilvl="5">
      <w:start w:val="1"/>
      <w:numFmt w:val="decimal"/>
      <w:lvlText w:val="%1.%2.%3.%4.%5.%6."/>
      <w:lvlJc w:val="left"/>
      <w:pPr>
        <w:tabs>
          <w:tab w:val="num" w:pos="0"/>
        </w:tabs>
        <w:ind w:left="8525" w:hanging="1080"/>
      </w:pPr>
      <w:rPr>
        <w:b/>
      </w:rPr>
    </w:lvl>
    <w:lvl w:ilvl="6">
      <w:start w:val="1"/>
      <w:numFmt w:val="decimal"/>
      <w:lvlText w:val="%1.%2.%3.%4.%5.%6.%7."/>
      <w:lvlJc w:val="left"/>
      <w:pPr>
        <w:tabs>
          <w:tab w:val="num" w:pos="0"/>
        </w:tabs>
        <w:ind w:left="10302" w:hanging="1440"/>
      </w:pPr>
      <w:rPr>
        <w:b/>
      </w:rPr>
    </w:lvl>
    <w:lvl w:ilvl="7">
      <w:start w:val="1"/>
      <w:numFmt w:val="decimal"/>
      <w:lvlText w:val="%1.%2.%3.%4.%5.%6.%7.%8."/>
      <w:lvlJc w:val="left"/>
      <w:pPr>
        <w:tabs>
          <w:tab w:val="num" w:pos="0"/>
        </w:tabs>
        <w:ind w:left="11719" w:hanging="1440"/>
      </w:pPr>
      <w:rPr>
        <w:b/>
      </w:rPr>
    </w:lvl>
    <w:lvl w:ilvl="8">
      <w:start w:val="1"/>
      <w:numFmt w:val="decimal"/>
      <w:lvlText w:val="%1.%2.%3.%4.%5.%6.%7.%8.%9."/>
      <w:lvlJc w:val="left"/>
      <w:pPr>
        <w:tabs>
          <w:tab w:val="num" w:pos="0"/>
        </w:tabs>
        <w:ind w:left="13496" w:hanging="1800"/>
      </w:pPr>
      <w:rPr>
        <w:b/>
      </w:rPr>
    </w:lvl>
  </w:abstractNum>
  <w:num w:numId="1" w16cid:durableId="532620852">
    <w:abstractNumId w:val="35"/>
  </w:num>
  <w:num w:numId="2" w16cid:durableId="692732889">
    <w:abstractNumId w:val="33"/>
  </w:num>
  <w:num w:numId="3" w16cid:durableId="1307927928">
    <w:abstractNumId w:val="15"/>
  </w:num>
  <w:num w:numId="4" w16cid:durableId="2121951021">
    <w:abstractNumId w:val="18"/>
  </w:num>
  <w:num w:numId="5" w16cid:durableId="894896212">
    <w:abstractNumId w:val="7"/>
  </w:num>
  <w:num w:numId="6" w16cid:durableId="1159419107">
    <w:abstractNumId w:val="30"/>
  </w:num>
  <w:num w:numId="7" w16cid:durableId="59134593">
    <w:abstractNumId w:val="26"/>
  </w:num>
  <w:num w:numId="8" w16cid:durableId="2076053073">
    <w:abstractNumId w:val="0"/>
  </w:num>
  <w:num w:numId="9" w16cid:durableId="1170801379">
    <w:abstractNumId w:val="2"/>
  </w:num>
  <w:num w:numId="10" w16cid:durableId="261497869">
    <w:abstractNumId w:val="28"/>
  </w:num>
  <w:num w:numId="11" w16cid:durableId="281697143">
    <w:abstractNumId w:val="32"/>
  </w:num>
  <w:num w:numId="12" w16cid:durableId="988091578">
    <w:abstractNumId w:val="11"/>
  </w:num>
  <w:num w:numId="13" w16cid:durableId="1949120961">
    <w:abstractNumId w:val="29"/>
  </w:num>
  <w:num w:numId="14" w16cid:durableId="1565677679">
    <w:abstractNumId w:val="9"/>
  </w:num>
  <w:num w:numId="15" w16cid:durableId="1541242617">
    <w:abstractNumId w:val="14"/>
  </w:num>
  <w:num w:numId="16" w16cid:durableId="1468745945">
    <w:abstractNumId w:val="17"/>
  </w:num>
  <w:num w:numId="17" w16cid:durableId="380053445">
    <w:abstractNumId w:val="8"/>
  </w:num>
  <w:num w:numId="18" w16cid:durableId="744297810">
    <w:abstractNumId w:val="5"/>
  </w:num>
  <w:num w:numId="19" w16cid:durableId="1320964265">
    <w:abstractNumId w:val="4"/>
  </w:num>
  <w:num w:numId="20" w16cid:durableId="1215849777">
    <w:abstractNumId w:val="1"/>
  </w:num>
  <w:num w:numId="21" w16cid:durableId="1129323653">
    <w:abstractNumId w:val="16"/>
  </w:num>
  <w:num w:numId="22" w16cid:durableId="1170409201">
    <w:abstractNumId w:val="3"/>
  </w:num>
  <w:num w:numId="23" w16cid:durableId="827987470">
    <w:abstractNumId w:val="27"/>
  </w:num>
  <w:num w:numId="24" w16cid:durableId="1685979535">
    <w:abstractNumId w:val="21"/>
  </w:num>
  <w:num w:numId="25" w16cid:durableId="1749695290">
    <w:abstractNumId w:val="25"/>
  </w:num>
  <w:num w:numId="26" w16cid:durableId="1307472933">
    <w:abstractNumId w:val="19"/>
  </w:num>
  <w:num w:numId="27" w16cid:durableId="1362129543">
    <w:abstractNumId w:val="24"/>
  </w:num>
  <w:num w:numId="28" w16cid:durableId="1326057118">
    <w:abstractNumId w:val="34"/>
  </w:num>
  <w:num w:numId="29" w16cid:durableId="211843664">
    <w:abstractNumId w:val="12"/>
  </w:num>
  <w:num w:numId="30" w16cid:durableId="1921984027">
    <w:abstractNumId w:val="31"/>
  </w:num>
  <w:num w:numId="31" w16cid:durableId="553350880">
    <w:abstractNumId w:val="10"/>
  </w:num>
  <w:num w:numId="32" w16cid:durableId="886986258">
    <w:abstractNumId w:val="13"/>
  </w:num>
  <w:num w:numId="33" w16cid:durableId="1486815871">
    <w:abstractNumId w:val="20"/>
  </w:num>
  <w:num w:numId="34" w16cid:durableId="1050299861">
    <w:abstractNumId w:val="22"/>
  </w:num>
  <w:num w:numId="35" w16cid:durableId="1947039794">
    <w:abstractNumId w:val="23"/>
  </w:num>
  <w:num w:numId="36" w16cid:durableId="1179661348">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567"/>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846"/>
    <w:rsid w:val="000000AF"/>
    <w:rsid w:val="000004A0"/>
    <w:rsid w:val="0000102E"/>
    <w:rsid w:val="00001C47"/>
    <w:rsid w:val="00001ED6"/>
    <w:rsid w:val="0000450C"/>
    <w:rsid w:val="00005A72"/>
    <w:rsid w:val="00006E05"/>
    <w:rsid w:val="00007551"/>
    <w:rsid w:val="000108FC"/>
    <w:rsid w:val="000115A5"/>
    <w:rsid w:val="000139E8"/>
    <w:rsid w:val="0001749A"/>
    <w:rsid w:val="00017E30"/>
    <w:rsid w:val="00020E68"/>
    <w:rsid w:val="000217CD"/>
    <w:rsid w:val="000223CD"/>
    <w:rsid w:val="000224EB"/>
    <w:rsid w:val="00023C1C"/>
    <w:rsid w:val="00023FC9"/>
    <w:rsid w:val="000261B1"/>
    <w:rsid w:val="0002724C"/>
    <w:rsid w:val="00030F44"/>
    <w:rsid w:val="00035992"/>
    <w:rsid w:val="00036E35"/>
    <w:rsid w:val="00040779"/>
    <w:rsid w:val="00041E57"/>
    <w:rsid w:val="00042267"/>
    <w:rsid w:val="00042DDA"/>
    <w:rsid w:val="00043729"/>
    <w:rsid w:val="00044ED8"/>
    <w:rsid w:val="00051954"/>
    <w:rsid w:val="0005468B"/>
    <w:rsid w:val="0005498B"/>
    <w:rsid w:val="0006009F"/>
    <w:rsid w:val="00061A91"/>
    <w:rsid w:val="00061DFD"/>
    <w:rsid w:val="00062476"/>
    <w:rsid w:val="00063117"/>
    <w:rsid w:val="00064682"/>
    <w:rsid w:val="00066750"/>
    <w:rsid w:val="000677E9"/>
    <w:rsid w:val="00071594"/>
    <w:rsid w:val="000722D5"/>
    <w:rsid w:val="00075067"/>
    <w:rsid w:val="0007597B"/>
    <w:rsid w:val="00076B03"/>
    <w:rsid w:val="00076B57"/>
    <w:rsid w:val="00085DC0"/>
    <w:rsid w:val="00086CCA"/>
    <w:rsid w:val="00087072"/>
    <w:rsid w:val="00094302"/>
    <w:rsid w:val="00094992"/>
    <w:rsid w:val="00095520"/>
    <w:rsid w:val="0009715C"/>
    <w:rsid w:val="00097F87"/>
    <w:rsid w:val="000A2BB6"/>
    <w:rsid w:val="000A3454"/>
    <w:rsid w:val="000A4135"/>
    <w:rsid w:val="000A6CDB"/>
    <w:rsid w:val="000A70F9"/>
    <w:rsid w:val="000B20C0"/>
    <w:rsid w:val="000B3375"/>
    <w:rsid w:val="000B37F5"/>
    <w:rsid w:val="000B3EBD"/>
    <w:rsid w:val="000B4F5E"/>
    <w:rsid w:val="000B5C17"/>
    <w:rsid w:val="000B7601"/>
    <w:rsid w:val="000B76B0"/>
    <w:rsid w:val="000C29BF"/>
    <w:rsid w:val="000C3896"/>
    <w:rsid w:val="000C46A3"/>
    <w:rsid w:val="000C6D5F"/>
    <w:rsid w:val="000C6D84"/>
    <w:rsid w:val="000D03A9"/>
    <w:rsid w:val="000D1B4B"/>
    <w:rsid w:val="000D285D"/>
    <w:rsid w:val="000D5FBA"/>
    <w:rsid w:val="000D6AAC"/>
    <w:rsid w:val="000D6E45"/>
    <w:rsid w:val="000D6F69"/>
    <w:rsid w:val="000D700B"/>
    <w:rsid w:val="000D75A5"/>
    <w:rsid w:val="000E0E6B"/>
    <w:rsid w:val="000E2E28"/>
    <w:rsid w:val="000E324E"/>
    <w:rsid w:val="000E4FE0"/>
    <w:rsid w:val="000E522C"/>
    <w:rsid w:val="000F0122"/>
    <w:rsid w:val="000F09B7"/>
    <w:rsid w:val="000F5513"/>
    <w:rsid w:val="000F5855"/>
    <w:rsid w:val="000F75CA"/>
    <w:rsid w:val="000F7A4C"/>
    <w:rsid w:val="0010045E"/>
    <w:rsid w:val="00102793"/>
    <w:rsid w:val="00104D2A"/>
    <w:rsid w:val="00105955"/>
    <w:rsid w:val="00110FC6"/>
    <w:rsid w:val="001116CC"/>
    <w:rsid w:val="00111E00"/>
    <w:rsid w:val="001132C0"/>
    <w:rsid w:val="00116994"/>
    <w:rsid w:val="00121E15"/>
    <w:rsid w:val="00121ED2"/>
    <w:rsid w:val="00125DCC"/>
    <w:rsid w:val="001267ED"/>
    <w:rsid w:val="001272AA"/>
    <w:rsid w:val="00130C02"/>
    <w:rsid w:val="001335DA"/>
    <w:rsid w:val="001336C1"/>
    <w:rsid w:val="001341FF"/>
    <w:rsid w:val="001364A8"/>
    <w:rsid w:val="00137CEA"/>
    <w:rsid w:val="00137F49"/>
    <w:rsid w:val="00143010"/>
    <w:rsid w:val="00143FED"/>
    <w:rsid w:val="001457CD"/>
    <w:rsid w:val="0014700A"/>
    <w:rsid w:val="0014720F"/>
    <w:rsid w:val="001518D1"/>
    <w:rsid w:val="001520F9"/>
    <w:rsid w:val="00153DF4"/>
    <w:rsid w:val="0015435A"/>
    <w:rsid w:val="001559A9"/>
    <w:rsid w:val="00156C6C"/>
    <w:rsid w:val="001727B8"/>
    <w:rsid w:val="001757AE"/>
    <w:rsid w:val="00176A0C"/>
    <w:rsid w:val="00180FDB"/>
    <w:rsid w:val="0018476E"/>
    <w:rsid w:val="0018627A"/>
    <w:rsid w:val="00193CCA"/>
    <w:rsid w:val="00195407"/>
    <w:rsid w:val="001A0F8A"/>
    <w:rsid w:val="001A12ED"/>
    <w:rsid w:val="001A1478"/>
    <w:rsid w:val="001A1996"/>
    <w:rsid w:val="001A2689"/>
    <w:rsid w:val="001A3954"/>
    <w:rsid w:val="001A49D5"/>
    <w:rsid w:val="001A49E3"/>
    <w:rsid w:val="001A5307"/>
    <w:rsid w:val="001A5940"/>
    <w:rsid w:val="001A685F"/>
    <w:rsid w:val="001B0231"/>
    <w:rsid w:val="001B13E4"/>
    <w:rsid w:val="001B2A65"/>
    <w:rsid w:val="001B3EED"/>
    <w:rsid w:val="001B4477"/>
    <w:rsid w:val="001B4E75"/>
    <w:rsid w:val="001B651A"/>
    <w:rsid w:val="001B6CAA"/>
    <w:rsid w:val="001B6CC1"/>
    <w:rsid w:val="001B7DC2"/>
    <w:rsid w:val="001C2D66"/>
    <w:rsid w:val="001C3144"/>
    <w:rsid w:val="001C459E"/>
    <w:rsid w:val="001C4BED"/>
    <w:rsid w:val="001C4F48"/>
    <w:rsid w:val="001C7E9B"/>
    <w:rsid w:val="001D00D6"/>
    <w:rsid w:val="001D0C20"/>
    <w:rsid w:val="001D3E36"/>
    <w:rsid w:val="001D73B1"/>
    <w:rsid w:val="001E2935"/>
    <w:rsid w:val="001E35CF"/>
    <w:rsid w:val="001E69F4"/>
    <w:rsid w:val="001F02CE"/>
    <w:rsid w:val="001F0C03"/>
    <w:rsid w:val="001F13C6"/>
    <w:rsid w:val="001F1680"/>
    <w:rsid w:val="001F4532"/>
    <w:rsid w:val="001F5605"/>
    <w:rsid w:val="001F5B5F"/>
    <w:rsid w:val="001F6370"/>
    <w:rsid w:val="001F6622"/>
    <w:rsid w:val="002005F4"/>
    <w:rsid w:val="00207A29"/>
    <w:rsid w:val="00212299"/>
    <w:rsid w:val="00213F6D"/>
    <w:rsid w:val="00214117"/>
    <w:rsid w:val="002143F4"/>
    <w:rsid w:val="00216044"/>
    <w:rsid w:val="0021733C"/>
    <w:rsid w:val="002200C5"/>
    <w:rsid w:val="00220282"/>
    <w:rsid w:val="00220512"/>
    <w:rsid w:val="0022103B"/>
    <w:rsid w:val="00221168"/>
    <w:rsid w:val="002211AF"/>
    <w:rsid w:val="0022220E"/>
    <w:rsid w:val="00223D6F"/>
    <w:rsid w:val="00224827"/>
    <w:rsid w:val="00224B9B"/>
    <w:rsid w:val="00225772"/>
    <w:rsid w:val="0022751D"/>
    <w:rsid w:val="00230461"/>
    <w:rsid w:val="00230935"/>
    <w:rsid w:val="002350E2"/>
    <w:rsid w:val="002402C2"/>
    <w:rsid w:val="002419D7"/>
    <w:rsid w:val="002424AE"/>
    <w:rsid w:val="00242568"/>
    <w:rsid w:val="00244B78"/>
    <w:rsid w:val="00244F8F"/>
    <w:rsid w:val="00247950"/>
    <w:rsid w:val="00247E9A"/>
    <w:rsid w:val="00252338"/>
    <w:rsid w:val="002528C0"/>
    <w:rsid w:val="002548D4"/>
    <w:rsid w:val="0025587D"/>
    <w:rsid w:val="00256C6C"/>
    <w:rsid w:val="002575EC"/>
    <w:rsid w:val="00261CD1"/>
    <w:rsid w:val="00262223"/>
    <w:rsid w:val="00266404"/>
    <w:rsid w:val="0026689E"/>
    <w:rsid w:val="002717B3"/>
    <w:rsid w:val="002718B6"/>
    <w:rsid w:val="002721DB"/>
    <w:rsid w:val="0027395B"/>
    <w:rsid w:val="002744B0"/>
    <w:rsid w:val="002748E1"/>
    <w:rsid w:val="00276BDD"/>
    <w:rsid w:val="00276C80"/>
    <w:rsid w:val="0028249E"/>
    <w:rsid w:val="0028280E"/>
    <w:rsid w:val="00282841"/>
    <w:rsid w:val="00282ED3"/>
    <w:rsid w:val="002837CB"/>
    <w:rsid w:val="00284835"/>
    <w:rsid w:val="002869BE"/>
    <w:rsid w:val="002869F3"/>
    <w:rsid w:val="0029041F"/>
    <w:rsid w:val="002905DA"/>
    <w:rsid w:val="00295295"/>
    <w:rsid w:val="00296A42"/>
    <w:rsid w:val="00297DED"/>
    <w:rsid w:val="002A29C7"/>
    <w:rsid w:val="002A3FED"/>
    <w:rsid w:val="002A4071"/>
    <w:rsid w:val="002A547C"/>
    <w:rsid w:val="002A7E9F"/>
    <w:rsid w:val="002B0FDA"/>
    <w:rsid w:val="002B3A55"/>
    <w:rsid w:val="002B4E4F"/>
    <w:rsid w:val="002B5C75"/>
    <w:rsid w:val="002B7060"/>
    <w:rsid w:val="002C174F"/>
    <w:rsid w:val="002C3E5A"/>
    <w:rsid w:val="002C46BA"/>
    <w:rsid w:val="002C4FA4"/>
    <w:rsid w:val="002C6699"/>
    <w:rsid w:val="002D1029"/>
    <w:rsid w:val="002D1E83"/>
    <w:rsid w:val="002D272E"/>
    <w:rsid w:val="002D53FF"/>
    <w:rsid w:val="002D5478"/>
    <w:rsid w:val="002D60C5"/>
    <w:rsid w:val="002D683E"/>
    <w:rsid w:val="002D7102"/>
    <w:rsid w:val="002D7540"/>
    <w:rsid w:val="002D7AB4"/>
    <w:rsid w:val="002E1250"/>
    <w:rsid w:val="002E299E"/>
    <w:rsid w:val="002E4A39"/>
    <w:rsid w:val="002E6C90"/>
    <w:rsid w:val="002F13AA"/>
    <w:rsid w:val="002F4770"/>
    <w:rsid w:val="002F5B8B"/>
    <w:rsid w:val="002F656B"/>
    <w:rsid w:val="002F7B40"/>
    <w:rsid w:val="0030114E"/>
    <w:rsid w:val="00306151"/>
    <w:rsid w:val="00306F39"/>
    <w:rsid w:val="0030723C"/>
    <w:rsid w:val="003118CE"/>
    <w:rsid w:val="003139DB"/>
    <w:rsid w:val="003159F1"/>
    <w:rsid w:val="00316809"/>
    <w:rsid w:val="0031756D"/>
    <w:rsid w:val="003239B6"/>
    <w:rsid w:val="00324038"/>
    <w:rsid w:val="00326A34"/>
    <w:rsid w:val="00326C71"/>
    <w:rsid w:val="003302D9"/>
    <w:rsid w:val="00330771"/>
    <w:rsid w:val="00330968"/>
    <w:rsid w:val="00331182"/>
    <w:rsid w:val="00331534"/>
    <w:rsid w:val="00334221"/>
    <w:rsid w:val="00334368"/>
    <w:rsid w:val="00335BB1"/>
    <w:rsid w:val="00336753"/>
    <w:rsid w:val="00336A55"/>
    <w:rsid w:val="003378B4"/>
    <w:rsid w:val="00340039"/>
    <w:rsid w:val="003405B2"/>
    <w:rsid w:val="00340A12"/>
    <w:rsid w:val="00340BE4"/>
    <w:rsid w:val="00341571"/>
    <w:rsid w:val="0034200F"/>
    <w:rsid w:val="00343203"/>
    <w:rsid w:val="003465AB"/>
    <w:rsid w:val="00354866"/>
    <w:rsid w:val="00357587"/>
    <w:rsid w:val="00357EF6"/>
    <w:rsid w:val="003603B0"/>
    <w:rsid w:val="00361C2A"/>
    <w:rsid w:val="0036262F"/>
    <w:rsid w:val="00364197"/>
    <w:rsid w:val="00364757"/>
    <w:rsid w:val="00364CB5"/>
    <w:rsid w:val="0036705C"/>
    <w:rsid w:val="00367391"/>
    <w:rsid w:val="003753EE"/>
    <w:rsid w:val="00376DBC"/>
    <w:rsid w:val="00377400"/>
    <w:rsid w:val="00377A26"/>
    <w:rsid w:val="00380A98"/>
    <w:rsid w:val="00380B47"/>
    <w:rsid w:val="00380F0E"/>
    <w:rsid w:val="00382288"/>
    <w:rsid w:val="00382567"/>
    <w:rsid w:val="003832D6"/>
    <w:rsid w:val="00383908"/>
    <w:rsid w:val="00383CC6"/>
    <w:rsid w:val="003857C8"/>
    <w:rsid w:val="00387CCB"/>
    <w:rsid w:val="003909AD"/>
    <w:rsid w:val="00392AFE"/>
    <w:rsid w:val="0039327F"/>
    <w:rsid w:val="00394391"/>
    <w:rsid w:val="00394861"/>
    <w:rsid w:val="003950ED"/>
    <w:rsid w:val="00395E72"/>
    <w:rsid w:val="0039628A"/>
    <w:rsid w:val="003965A9"/>
    <w:rsid w:val="003A0150"/>
    <w:rsid w:val="003A18F7"/>
    <w:rsid w:val="003A514B"/>
    <w:rsid w:val="003A606A"/>
    <w:rsid w:val="003A61B8"/>
    <w:rsid w:val="003B16CD"/>
    <w:rsid w:val="003B65C1"/>
    <w:rsid w:val="003C2CFF"/>
    <w:rsid w:val="003C62BF"/>
    <w:rsid w:val="003C66F9"/>
    <w:rsid w:val="003D0581"/>
    <w:rsid w:val="003D1CEA"/>
    <w:rsid w:val="003D6E41"/>
    <w:rsid w:val="003E0699"/>
    <w:rsid w:val="003E1300"/>
    <w:rsid w:val="003E1820"/>
    <w:rsid w:val="003E7CC3"/>
    <w:rsid w:val="003F0DB5"/>
    <w:rsid w:val="003F1531"/>
    <w:rsid w:val="003F26DA"/>
    <w:rsid w:val="003F5205"/>
    <w:rsid w:val="003F5FF9"/>
    <w:rsid w:val="003F62FC"/>
    <w:rsid w:val="003F7858"/>
    <w:rsid w:val="00400DBD"/>
    <w:rsid w:val="00401C70"/>
    <w:rsid w:val="00401CE5"/>
    <w:rsid w:val="00406F4F"/>
    <w:rsid w:val="00410B2D"/>
    <w:rsid w:val="00411080"/>
    <w:rsid w:val="004120A0"/>
    <w:rsid w:val="00414AEB"/>
    <w:rsid w:val="00416211"/>
    <w:rsid w:val="004162B5"/>
    <w:rsid w:val="004168F5"/>
    <w:rsid w:val="00416B4E"/>
    <w:rsid w:val="0041768C"/>
    <w:rsid w:val="0042188C"/>
    <w:rsid w:val="00421CA6"/>
    <w:rsid w:val="004220A6"/>
    <w:rsid w:val="00422553"/>
    <w:rsid w:val="00422BF9"/>
    <w:rsid w:val="00424602"/>
    <w:rsid w:val="0042503A"/>
    <w:rsid w:val="0043080B"/>
    <w:rsid w:val="00435805"/>
    <w:rsid w:val="004363D7"/>
    <w:rsid w:val="00436412"/>
    <w:rsid w:val="00440C6B"/>
    <w:rsid w:val="00442B23"/>
    <w:rsid w:val="00445A2D"/>
    <w:rsid w:val="00450450"/>
    <w:rsid w:val="004522C1"/>
    <w:rsid w:val="00453E09"/>
    <w:rsid w:val="00454381"/>
    <w:rsid w:val="00455D2C"/>
    <w:rsid w:val="00456800"/>
    <w:rsid w:val="004575E7"/>
    <w:rsid w:val="00457CD6"/>
    <w:rsid w:val="00461467"/>
    <w:rsid w:val="00467988"/>
    <w:rsid w:val="00467B0E"/>
    <w:rsid w:val="00467F36"/>
    <w:rsid w:val="00472556"/>
    <w:rsid w:val="004738E8"/>
    <w:rsid w:val="00474E02"/>
    <w:rsid w:val="00475078"/>
    <w:rsid w:val="00476621"/>
    <w:rsid w:val="00476D7C"/>
    <w:rsid w:val="00480E1E"/>
    <w:rsid w:val="00483D74"/>
    <w:rsid w:val="004849F3"/>
    <w:rsid w:val="00485351"/>
    <w:rsid w:val="004866EF"/>
    <w:rsid w:val="00487A1E"/>
    <w:rsid w:val="00491818"/>
    <w:rsid w:val="00493BF3"/>
    <w:rsid w:val="00493D12"/>
    <w:rsid w:val="004977AC"/>
    <w:rsid w:val="004A05FD"/>
    <w:rsid w:val="004A1B15"/>
    <w:rsid w:val="004A3697"/>
    <w:rsid w:val="004A36B1"/>
    <w:rsid w:val="004A3898"/>
    <w:rsid w:val="004A3A31"/>
    <w:rsid w:val="004A48C7"/>
    <w:rsid w:val="004A7653"/>
    <w:rsid w:val="004B0BBD"/>
    <w:rsid w:val="004B2852"/>
    <w:rsid w:val="004B55E7"/>
    <w:rsid w:val="004B5911"/>
    <w:rsid w:val="004C0F61"/>
    <w:rsid w:val="004C1056"/>
    <w:rsid w:val="004C13AF"/>
    <w:rsid w:val="004C3A68"/>
    <w:rsid w:val="004C5479"/>
    <w:rsid w:val="004C5486"/>
    <w:rsid w:val="004C6BC3"/>
    <w:rsid w:val="004D1ECA"/>
    <w:rsid w:val="004D22AE"/>
    <w:rsid w:val="004D3022"/>
    <w:rsid w:val="004D3B49"/>
    <w:rsid w:val="004D5339"/>
    <w:rsid w:val="004D5ABA"/>
    <w:rsid w:val="004D6474"/>
    <w:rsid w:val="004D7843"/>
    <w:rsid w:val="004E271A"/>
    <w:rsid w:val="004E46C6"/>
    <w:rsid w:val="004E51E2"/>
    <w:rsid w:val="004E533C"/>
    <w:rsid w:val="004E5927"/>
    <w:rsid w:val="004E764E"/>
    <w:rsid w:val="004E76A8"/>
    <w:rsid w:val="004F2FF9"/>
    <w:rsid w:val="004F337D"/>
    <w:rsid w:val="004F7D67"/>
    <w:rsid w:val="004F7DB3"/>
    <w:rsid w:val="005006F1"/>
    <w:rsid w:val="00500824"/>
    <w:rsid w:val="005021BD"/>
    <w:rsid w:val="005025B3"/>
    <w:rsid w:val="00506F11"/>
    <w:rsid w:val="005073EF"/>
    <w:rsid w:val="005106CF"/>
    <w:rsid w:val="00510E94"/>
    <w:rsid w:val="00513D44"/>
    <w:rsid w:val="00516588"/>
    <w:rsid w:val="0052081B"/>
    <w:rsid w:val="00520A39"/>
    <w:rsid w:val="00522C1C"/>
    <w:rsid w:val="00531FA9"/>
    <w:rsid w:val="0053295C"/>
    <w:rsid w:val="0053298A"/>
    <w:rsid w:val="005350B1"/>
    <w:rsid w:val="00535816"/>
    <w:rsid w:val="005402B5"/>
    <w:rsid w:val="00543663"/>
    <w:rsid w:val="005474D5"/>
    <w:rsid w:val="00553F4A"/>
    <w:rsid w:val="00554D78"/>
    <w:rsid w:val="00562A09"/>
    <w:rsid w:val="00567038"/>
    <w:rsid w:val="005700E1"/>
    <w:rsid w:val="005711A5"/>
    <w:rsid w:val="00571356"/>
    <w:rsid w:val="00573A39"/>
    <w:rsid w:val="00577277"/>
    <w:rsid w:val="005811D5"/>
    <w:rsid w:val="005833EC"/>
    <w:rsid w:val="005903D4"/>
    <w:rsid w:val="00595269"/>
    <w:rsid w:val="00595E10"/>
    <w:rsid w:val="005965F6"/>
    <w:rsid w:val="005A0740"/>
    <w:rsid w:val="005A4351"/>
    <w:rsid w:val="005A4F40"/>
    <w:rsid w:val="005B09BF"/>
    <w:rsid w:val="005B17C1"/>
    <w:rsid w:val="005B1839"/>
    <w:rsid w:val="005B20A1"/>
    <w:rsid w:val="005B26DD"/>
    <w:rsid w:val="005B2BDE"/>
    <w:rsid w:val="005B36DC"/>
    <w:rsid w:val="005B53CA"/>
    <w:rsid w:val="005B5CDC"/>
    <w:rsid w:val="005B7360"/>
    <w:rsid w:val="005C0019"/>
    <w:rsid w:val="005C09AD"/>
    <w:rsid w:val="005C1613"/>
    <w:rsid w:val="005C591F"/>
    <w:rsid w:val="005D09A6"/>
    <w:rsid w:val="005D1AFF"/>
    <w:rsid w:val="005D24BA"/>
    <w:rsid w:val="005D506B"/>
    <w:rsid w:val="005D5F9D"/>
    <w:rsid w:val="005E20F0"/>
    <w:rsid w:val="005E3A0F"/>
    <w:rsid w:val="005E4E94"/>
    <w:rsid w:val="005E65B3"/>
    <w:rsid w:val="005E7B3B"/>
    <w:rsid w:val="005F04ED"/>
    <w:rsid w:val="005F100A"/>
    <w:rsid w:val="005F5153"/>
    <w:rsid w:val="005F5F9D"/>
    <w:rsid w:val="005F7D0F"/>
    <w:rsid w:val="005F7D6E"/>
    <w:rsid w:val="006045D3"/>
    <w:rsid w:val="00607387"/>
    <w:rsid w:val="00611D09"/>
    <w:rsid w:val="0061370F"/>
    <w:rsid w:val="00614C9E"/>
    <w:rsid w:val="006220BE"/>
    <w:rsid w:val="00622534"/>
    <w:rsid w:val="006238D1"/>
    <w:rsid w:val="00624DA0"/>
    <w:rsid w:val="00630A54"/>
    <w:rsid w:val="0063129E"/>
    <w:rsid w:val="00631396"/>
    <w:rsid w:val="00632522"/>
    <w:rsid w:val="006334C8"/>
    <w:rsid w:val="006355A8"/>
    <w:rsid w:val="00637A52"/>
    <w:rsid w:val="00637E2E"/>
    <w:rsid w:val="00640637"/>
    <w:rsid w:val="00640E64"/>
    <w:rsid w:val="00641211"/>
    <w:rsid w:val="006418AB"/>
    <w:rsid w:val="00642AB4"/>
    <w:rsid w:val="006457C6"/>
    <w:rsid w:val="00650F6D"/>
    <w:rsid w:val="0065334A"/>
    <w:rsid w:val="00653490"/>
    <w:rsid w:val="0065427A"/>
    <w:rsid w:val="00654C41"/>
    <w:rsid w:val="0065574B"/>
    <w:rsid w:val="0065693E"/>
    <w:rsid w:val="00657DEF"/>
    <w:rsid w:val="00661255"/>
    <w:rsid w:val="0066693C"/>
    <w:rsid w:val="00667F06"/>
    <w:rsid w:val="00670056"/>
    <w:rsid w:val="00670ACF"/>
    <w:rsid w:val="00673F4F"/>
    <w:rsid w:val="00683A0F"/>
    <w:rsid w:val="00684241"/>
    <w:rsid w:val="00684523"/>
    <w:rsid w:val="00684712"/>
    <w:rsid w:val="00685C25"/>
    <w:rsid w:val="0068741D"/>
    <w:rsid w:val="006876D9"/>
    <w:rsid w:val="00687F42"/>
    <w:rsid w:val="00692DA7"/>
    <w:rsid w:val="006936A1"/>
    <w:rsid w:val="00693FB2"/>
    <w:rsid w:val="006954E8"/>
    <w:rsid w:val="0069564D"/>
    <w:rsid w:val="00696362"/>
    <w:rsid w:val="006974F6"/>
    <w:rsid w:val="006A167C"/>
    <w:rsid w:val="006A268C"/>
    <w:rsid w:val="006A40DB"/>
    <w:rsid w:val="006A4354"/>
    <w:rsid w:val="006A4C5D"/>
    <w:rsid w:val="006B29A9"/>
    <w:rsid w:val="006B34E6"/>
    <w:rsid w:val="006B4E39"/>
    <w:rsid w:val="006B532D"/>
    <w:rsid w:val="006B6F7E"/>
    <w:rsid w:val="006B7188"/>
    <w:rsid w:val="006B76FF"/>
    <w:rsid w:val="006C0633"/>
    <w:rsid w:val="006C0901"/>
    <w:rsid w:val="006C10E6"/>
    <w:rsid w:val="006C1DB7"/>
    <w:rsid w:val="006C3495"/>
    <w:rsid w:val="006C358B"/>
    <w:rsid w:val="006C37E7"/>
    <w:rsid w:val="006C4418"/>
    <w:rsid w:val="006C4D33"/>
    <w:rsid w:val="006C5B8F"/>
    <w:rsid w:val="006C6FAE"/>
    <w:rsid w:val="006C7184"/>
    <w:rsid w:val="006C7467"/>
    <w:rsid w:val="006C7F7D"/>
    <w:rsid w:val="006D018E"/>
    <w:rsid w:val="006D2F8C"/>
    <w:rsid w:val="006D3599"/>
    <w:rsid w:val="006D411E"/>
    <w:rsid w:val="006E096A"/>
    <w:rsid w:val="006E2094"/>
    <w:rsid w:val="006E5091"/>
    <w:rsid w:val="006E5448"/>
    <w:rsid w:val="006E6562"/>
    <w:rsid w:val="006E7EEC"/>
    <w:rsid w:val="006F1829"/>
    <w:rsid w:val="006F1D0D"/>
    <w:rsid w:val="006F5E34"/>
    <w:rsid w:val="00701984"/>
    <w:rsid w:val="00703066"/>
    <w:rsid w:val="00703BAF"/>
    <w:rsid w:val="007042E9"/>
    <w:rsid w:val="0070543D"/>
    <w:rsid w:val="0070584E"/>
    <w:rsid w:val="0071001C"/>
    <w:rsid w:val="00710F07"/>
    <w:rsid w:val="007119C7"/>
    <w:rsid w:val="00715A46"/>
    <w:rsid w:val="007174D3"/>
    <w:rsid w:val="00717939"/>
    <w:rsid w:val="00724617"/>
    <w:rsid w:val="007250A6"/>
    <w:rsid w:val="00731052"/>
    <w:rsid w:val="0073503E"/>
    <w:rsid w:val="007353BA"/>
    <w:rsid w:val="0073541C"/>
    <w:rsid w:val="00735C6E"/>
    <w:rsid w:val="00736035"/>
    <w:rsid w:val="0074254E"/>
    <w:rsid w:val="00743A90"/>
    <w:rsid w:val="00746215"/>
    <w:rsid w:val="00746FFE"/>
    <w:rsid w:val="00747729"/>
    <w:rsid w:val="00747D21"/>
    <w:rsid w:val="0075118B"/>
    <w:rsid w:val="0075249A"/>
    <w:rsid w:val="007526DB"/>
    <w:rsid w:val="0075273B"/>
    <w:rsid w:val="00752D88"/>
    <w:rsid w:val="00753B55"/>
    <w:rsid w:val="00754673"/>
    <w:rsid w:val="0075525D"/>
    <w:rsid w:val="0077157E"/>
    <w:rsid w:val="0077286C"/>
    <w:rsid w:val="00774F80"/>
    <w:rsid w:val="00777008"/>
    <w:rsid w:val="00777C4C"/>
    <w:rsid w:val="00780BCA"/>
    <w:rsid w:val="007827D9"/>
    <w:rsid w:val="00783FB7"/>
    <w:rsid w:val="00791E4A"/>
    <w:rsid w:val="007926D8"/>
    <w:rsid w:val="00792B0E"/>
    <w:rsid w:val="00794F9E"/>
    <w:rsid w:val="007957A6"/>
    <w:rsid w:val="00795B43"/>
    <w:rsid w:val="00797140"/>
    <w:rsid w:val="0079725A"/>
    <w:rsid w:val="007977AD"/>
    <w:rsid w:val="007979FA"/>
    <w:rsid w:val="00797BCB"/>
    <w:rsid w:val="007A0DBE"/>
    <w:rsid w:val="007A189A"/>
    <w:rsid w:val="007A1D12"/>
    <w:rsid w:val="007A2199"/>
    <w:rsid w:val="007A2B96"/>
    <w:rsid w:val="007A4E80"/>
    <w:rsid w:val="007A50BB"/>
    <w:rsid w:val="007A522A"/>
    <w:rsid w:val="007A64F3"/>
    <w:rsid w:val="007B20A7"/>
    <w:rsid w:val="007B4D5E"/>
    <w:rsid w:val="007B5610"/>
    <w:rsid w:val="007C556E"/>
    <w:rsid w:val="007C6B4F"/>
    <w:rsid w:val="007C6DA2"/>
    <w:rsid w:val="007C70C1"/>
    <w:rsid w:val="007C75C1"/>
    <w:rsid w:val="007C76EF"/>
    <w:rsid w:val="007D0324"/>
    <w:rsid w:val="007D0E3E"/>
    <w:rsid w:val="007D1BB8"/>
    <w:rsid w:val="007D1ED3"/>
    <w:rsid w:val="007D516F"/>
    <w:rsid w:val="007D5DA0"/>
    <w:rsid w:val="007D61F4"/>
    <w:rsid w:val="007E48D3"/>
    <w:rsid w:val="007E4B41"/>
    <w:rsid w:val="007E521B"/>
    <w:rsid w:val="007E53E2"/>
    <w:rsid w:val="007E6818"/>
    <w:rsid w:val="007E6C94"/>
    <w:rsid w:val="007F0714"/>
    <w:rsid w:val="007F1771"/>
    <w:rsid w:val="007F1E5E"/>
    <w:rsid w:val="007F224F"/>
    <w:rsid w:val="007F2BC2"/>
    <w:rsid w:val="007F2DC2"/>
    <w:rsid w:val="007F3B69"/>
    <w:rsid w:val="007F4887"/>
    <w:rsid w:val="007F5D66"/>
    <w:rsid w:val="007F74D3"/>
    <w:rsid w:val="007F74D5"/>
    <w:rsid w:val="007F753B"/>
    <w:rsid w:val="00803AFB"/>
    <w:rsid w:val="00803B9F"/>
    <w:rsid w:val="00805344"/>
    <w:rsid w:val="008077F0"/>
    <w:rsid w:val="0081027D"/>
    <w:rsid w:val="00813198"/>
    <w:rsid w:val="00813D73"/>
    <w:rsid w:val="008144F9"/>
    <w:rsid w:val="008150DE"/>
    <w:rsid w:val="00816D8E"/>
    <w:rsid w:val="0081744E"/>
    <w:rsid w:val="00817A54"/>
    <w:rsid w:val="0082020D"/>
    <w:rsid w:val="00821390"/>
    <w:rsid w:val="00821ADA"/>
    <w:rsid w:val="008251FA"/>
    <w:rsid w:val="00826A7A"/>
    <w:rsid w:val="00827C26"/>
    <w:rsid w:val="00832574"/>
    <w:rsid w:val="00834938"/>
    <w:rsid w:val="00837836"/>
    <w:rsid w:val="008400D0"/>
    <w:rsid w:val="00843ABD"/>
    <w:rsid w:val="00843BBD"/>
    <w:rsid w:val="00845151"/>
    <w:rsid w:val="00845BEE"/>
    <w:rsid w:val="0084725C"/>
    <w:rsid w:val="008473DF"/>
    <w:rsid w:val="00847BA9"/>
    <w:rsid w:val="00850AD1"/>
    <w:rsid w:val="00850DEC"/>
    <w:rsid w:val="008515EA"/>
    <w:rsid w:val="0085298B"/>
    <w:rsid w:val="00855C9C"/>
    <w:rsid w:val="00857FFD"/>
    <w:rsid w:val="0086179F"/>
    <w:rsid w:val="008621D8"/>
    <w:rsid w:val="00871060"/>
    <w:rsid w:val="008728F0"/>
    <w:rsid w:val="00874CDF"/>
    <w:rsid w:val="00881B6F"/>
    <w:rsid w:val="00882D20"/>
    <w:rsid w:val="0088375F"/>
    <w:rsid w:val="00883FD8"/>
    <w:rsid w:val="0088561C"/>
    <w:rsid w:val="00885C28"/>
    <w:rsid w:val="008867B4"/>
    <w:rsid w:val="00887B7D"/>
    <w:rsid w:val="00895399"/>
    <w:rsid w:val="008965BB"/>
    <w:rsid w:val="008A2486"/>
    <w:rsid w:val="008A370A"/>
    <w:rsid w:val="008A40A0"/>
    <w:rsid w:val="008A6CE5"/>
    <w:rsid w:val="008A6F5D"/>
    <w:rsid w:val="008A728F"/>
    <w:rsid w:val="008B30F6"/>
    <w:rsid w:val="008B4648"/>
    <w:rsid w:val="008B54C0"/>
    <w:rsid w:val="008B5E70"/>
    <w:rsid w:val="008B7A90"/>
    <w:rsid w:val="008B7EF8"/>
    <w:rsid w:val="008C1C99"/>
    <w:rsid w:val="008C2EFF"/>
    <w:rsid w:val="008C3A23"/>
    <w:rsid w:val="008C606B"/>
    <w:rsid w:val="008C6E66"/>
    <w:rsid w:val="008C759F"/>
    <w:rsid w:val="008D0EDF"/>
    <w:rsid w:val="008D0F91"/>
    <w:rsid w:val="008D1B7E"/>
    <w:rsid w:val="008D2750"/>
    <w:rsid w:val="008D5270"/>
    <w:rsid w:val="008D714C"/>
    <w:rsid w:val="008E1CD2"/>
    <w:rsid w:val="008E3309"/>
    <w:rsid w:val="008E38FE"/>
    <w:rsid w:val="008E3989"/>
    <w:rsid w:val="008E4C31"/>
    <w:rsid w:val="008E55E7"/>
    <w:rsid w:val="008E5C78"/>
    <w:rsid w:val="008E6EF7"/>
    <w:rsid w:val="008F0DD4"/>
    <w:rsid w:val="008F125B"/>
    <w:rsid w:val="008F41C3"/>
    <w:rsid w:val="008F4D1A"/>
    <w:rsid w:val="008F5977"/>
    <w:rsid w:val="008F5EC5"/>
    <w:rsid w:val="008F62E8"/>
    <w:rsid w:val="008F69B1"/>
    <w:rsid w:val="008F6AE6"/>
    <w:rsid w:val="0090146C"/>
    <w:rsid w:val="009033F2"/>
    <w:rsid w:val="0090353E"/>
    <w:rsid w:val="0091069C"/>
    <w:rsid w:val="00910973"/>
    <w:rsid w:val="009127F5"/>
    <w:rsid w:val="009149A6"/>
    <w:rsid w:val="0091571E"/>
    <w:rsid w:val="00915CF3"/>
    <w:rsid w:val="00920C08"/>
    <w:rsid w:val="00921491"/>
    <w:rsid w:val="00921826"/>
    <w:rsid w:val="00921A73"/>
    <w:rsid w:val="009236D3"/>
    <w:rsid w:val="0092566B"/>
    <w:rsid w:val="00930B01"/>
    <w:rsid w:val="00931DF4"/>
    <w:rsid w:val="00932D26"/>
    <w:rsid w:val="0093332E"/>
    <w:rsid w:val="009402AA"/>
    <w:rsid w:val="009404B3"/>
    <w:rsid w:val="00940FA9"/>
    <w:rsid w:val="009420AC"/>
    <w:rsid w:val="00942E96"/>
    <w:rsid w:val="00942F26"/>
    <w:rsid w:val="009441CA"/>
    <w:rsid w:val="009449B3"/>
    <w:rsid w:val="0094606C"/>
    <w:rsid w:val="0094622D"/>
    <w:rsid w:val="00946B0A"/>
    <w:rsid w:val="00952D73"/>
    <w:rsid w:val="00953764"/>
    <w:rsid w:val="00960D23"/>
    <w:rsid w:val="00964733"/>
    <w:rsid w:val="00964A8C"/>
    <w:rsid w:val="00965EFC"/>
    <w:rsid w:val="009713FC"/>
    <w:rsid w:val="00971E8B"/>
    <w:rsid w:val="00976DD2"/>
    <w:rsid w:val="00977B1C"/>
    <w:rsid w:val="00977B38"/>
    <w:rsid w:val="00981B6B"/>
    <w:rsid w:val="0098209C"/>
    <w:rsid w:val="0098516C"/>
    <w:rsid w:val="0098636E"/>
    <w:rsid w:val="009908D9"/>
    <w:rsid w:val="00990A5D"/>
    <w:rsid w:val="009923EE"/>
    <w:rsid w:val="00994C9B"/>
    <w:rsid w:val="0099694A"/>
    <w:rsid w:val="00997188"/>
    <w:rsid w:val="009A2091"/>
    <w:rsid w:val="009A2E71"/>
    <w:rsid w:val="009A3C18"/>
    <w:rsid w:val="009A4FCA"/>
    <w:rsid w:val="009A5C67"/>
    <w:rsid w:val="009A5D92"/>
    <w:rsid w:val="009A6679"/>
    <w:rsid w:val="009B24EF"/>
    <w:rsid w:val="009B2D8E"/>
    <w:rsid w:val="009B3D3C"/>
    <w:rsid w:val="009B4B89"/>
    <w:rsid w:val="009B4B9F"/>
    <w:rsid w:val="009B5A87"/>
    <w:rsid w:val="009B5FA1"/>
    <w:rsid w:val="009B62D8"/>
    <w:rsid w:val="009B68E1"/>
    <w:rsid w:val="009B6A02"/>
    <w:rsid w:val="009B6F12"/>
    <w:rsid w:val="009C2E26"/>
    <w:rsid w:val="009C3B18"/>
    <w:rsid w:val="009C3B87"/>
    <w:rsid w:val="009C6763"/>
    <w:rsid w:val="009C677A"/>
    <w:rsid w:val="009D04B6"/>
    <w:rsid w:val="009D116F"/>
    <w:rsid w:val="009D1B3A"/>
    <w:rsid w:val="009D1E1F"/>
    <w:rsid w:val="009D1E87"/>
    <w:rsid w:val="009D21FA"/>
    <w:rsid w:val="009D6120"/>
    <w:rsid w:val="009D691B"/>
    <w:rsid w:val="009D73CA"/>
    <w:rsid w:val="009E10B3"/>
    <w:rsid w:val="009E1A52"/>
    <w:rsid w:val="009E24C6"/>
    <w:rsid w:val="009E2A08"/>
    <w:rsid w:val="009E2F02"/>
    <w:rsid w:val="009E4731"/>
    <w:rsid w:val="009E5BB4"/>
    <w:rsid w:val="009E6EE9"/>
    <w:rsid w:val="009F03AC"/>
    <w:rsid w:val="009F1066"/>
    <w:rsid w:val="009F5489"/>
    <w:rsid w:val="009F7413"/>
    <w:rsid w:val="009F7BD5"/>
    <w:rsid w:val="00A0327F"/>
    <w:rsid w:val="00A04354"/>
    <w:rsid w:val="00A11D8E"/>
    <w:rsid w:val="00A12341"/>
    <w:rsid w:val="00A13A91"/>
    <w:rsid w:val="00A14206"/>
    <w:rsid w:val="00A15955"/>
    <w:rsid w:val="00A20701"/>
    <w:rsid w:val="00A22E6C"/>
    <w:rsid w:val="00A232EA"/>
    <w:rsid w:val="00A234BD"/>
    <w:rsid w:val="00A24113"/>
    <w:rsid w:val="00A2447E"/>
    <w:rsid w:val="00A24B54"/>
    <w:rsid w:val="00A2690C"/>
    <w:rsid w:val="00A30978"/>
    <w:rsid w:val="00A30B92"/>
    <w:rsid w:val="00A32F45"/>
    <w:rsid w:val="00A342A4"/>
    <w:rsid w:val="00A34FC0"/>
    <w:rsid w:val="00A372D4"/>
    <w:rsid w:val="00A43C50"/>
    <w:rsid w:val="00A4468F"/>
    <w:rsid w:val="00A448FE"/>
    <w:rsid w:val="00A45157"/>
    <w:rsid w:val="00A51FE0"/>
    <w:rsid w:val="00A52F35"/>
    <w:rsid w:val="00A53ECB"/>
    <w:rsid w:val="00A6070B"/>
    <w:rsid w:val="00A62D6A"/>
    <w:rsid w:val="00A641F9"/>
    <w:rsid w:val="00A6506B"/>
    <w:rsid w:val="00A679A5"/>
    <w:rsid w:val="00A704A2"/>
    <w:rsid w:val="00A72F20"/>
    <w:rsid w:val="00A732E4"/>
    <w:rsid w:val="00A75539"/>
    <w:rsid w:val="00A766B8"/>
    <w:rsid w:val="00A77901"/>
    <w:rsid w:val="00A77BF3"/>
    <w:rsid w:val="00A80961"/>
    <w:rsid w:val="00A80D81"/>
    <w:rsid w:val="00A81F9F"/>
    <w:rsid w:val="00A8220C"/>
    <w:rsid w:val="00A852F0"/>
    <w:rsid w:val="00A85461"/>
    <w:rsid w:val="00A85E72"/>
    <w:rsid w:val="00A866D9"/>
    <w:rsid w:val="00A87C3C"/>
    <w:rsid w:val="00A93301"/>
    <w:rsid w:val="00A9441D"/>
    <w:rsid w:val="00AA0EE1"/>
    <w:rsid w:val="00AA6AED"/>
    <w:rsid w:val="00AA7AC2"/>
    <w:rsid w:val="00AB3342"/>
    <w:rsid w:val="00AB7C8B"/>
    <w:rsid w:val="00AC0251"/>
    <w:rsid w:val="00AC12BC"/>
    <w:rsid w:val="00AC2F68"/>
    <w:rsid w:val="00AC361E"/>
    <w:rsid w:val="00AC453A"/>
    <w:rsid w:val="00AC59A5"/>
    <w:rsid w:val="00AC614A"/>
    <w:rsid w:val="00AC678A"/>
    <w:rsid w:val="00AD04E2"/>
    <w:rsid w:val="00AD1726"/>
    <w:rsid w:val="00AD219F"/>
    <w:rsid w:val="00AE2801"/>
    <w:rsid w:val="00AE31E9"/>
    <w:rsid w:val="00AE68D5"/>
    <w:rsid w:val="00AE710E"/>
    <w:rsid w:val="00AF2081"/>
    <w:rsid w:val="00AF2655"/>
    <w:rsid w:val="00AF350E"/>
    <w:rsid w:val="00AF35B9"/>
    <w:rsid w:val="00AF5C91"/>
    <w:rsid w:val="00B01CD1"/>
    <w:rsid w:val="00B030FF"/>
    <w:rsid w:val="00B04918"/>
    <w:rsid w:val="00B05860"/>
    <w:rsid w:val="00B06E61"/>
    <w:rsid w:val="00B07A16"/>
    <w:rsid w:val="00B07CE1"/>
    <w:rsid w:val="00B1075E"/>
    <w:rsid w:val="00B1103B"/>
    <w:rsid w:val="00B13073"/>
    <w:rsid w:val="00B140E8"/>
    <w:rsid w:val="00B162F6"/>
    <w:rsid w:val="00B211C1"/>
    <w:rsid w:val="00B2136C"/>
    <w:rsid w:val="00B218A2"/>
    <w:rsid w:val="00B21E23"/>
    <w:rsid w:val="00B255AD"/>
    <w:rsid w:val="00B25820"/>
    <w:rsid w:val="00B25C5D"/>
    <w:rsid w:val="00B26BEC"/>
    <w:rsid w:val="00B273F7"/>
    <w:rsid w:val="00B37EDE"/>
    <w:rsid w:val="00B4182B"/>
    <w:rsid w:val="00B42A69"/>
    <w:rsid w:val="00B44B09"/>
    <w:rsid w:val="00B44EE8"/>
    <w:rsid w:val="00B541DF"/>
    <w:rsid w:val="00B620D0"/>
    <w:rsid w:val="00B623D7"/>
    <w:rsid w:val="00B63CCD"/>
    <w:rsid w:val="00B6477C"/>
    <w:rsid w:val="00B64D6D"/>
    <w:rsid w:val="00B71B97"/>
    <w:rsid w:val="00B72B48"/>
    <w:rsid w:val="00B76048"/>
    <w:rsid w:val="00B773FF"/>
    <w:rsid w:val="00B777C6"/>
    <w:rsid w:val="00B83563"/>
    <w:rsid w:val="00B84495"/>
    <w:rsid w:val="00B86298"/>
    <w:rsid w:val="00B90D8F"/>
    <w:rsid w:val="00B92A9C"/>
    <w:rsid w:val="00B94F55"/>
    <w:rsid w:val="00B95E19"/>
    <w:rsid w:val="00B96A3E"/>
    <w:rsid w:val="00B97DA0"/>
    <w:rsid w:val="00BA0212"/>
    <w:rsid w:val="00BA320A"/>
    <w:rsid w:val="00BA3CAF"/>
    <w:rsid w:val="00BA3CCE"/>
    <w:rsid w:val="00BA5265"/>
    <w:rsid w:val="00BA5DEB"/>
    <w:rsid w:val="00BA646B"/>
    <w:rsid w:val="00BB2E84"/>
    <w:rsid w:val="00BB6D17"/>
    <w:rsid w:val="00BB6F57"/>
    <w:rsid w:val="00BC015F"/>
    <w:rsid w:val="00BC10CF"/>
    <w:rsid w:val="00BC183B"/>
    <w:rsid w:val="00BC2524"/>
    <w:rsid w:val="00BC5773"/>
    <w:rsid w:val="00BC5D01"/>
    <w:rsid w:val="00BC7B1B"/>
    <w:rsid w:val="00BD3B0C"/>
    <w:rsid w:val="00BD40AC"/>
    <w:rsid w:val="00BD5A16"/>
    <w:rsid w:val="00BE0187"/>
    <w:rsid w:val="00BE09C8"/>
    <w:rsid w:val="00BE17DA"/>
    <w:rsid w:val="00BE34E7"/>
    <w:rsid w:val="00BE3533"/>
    <w:rsid w:val="00BE46B7"/>
    <w:rsid w:val="00BE4E18"/>
    <w:rsid w:val="00BE71F4"/>
    <w:rsid w:val="00BF002F"/>
    <w:rsid w:val="00BF0A2B"/>
    <w:rsid w:val="00BF120A"/>
    <w:rsid w:val="00BF4007"/>
    <w:rsid w:val="00BF486D"/>
    <w:rsid w:val="00BF73CF"/>
    <w:rsid w:val="00BF7DBF"/>
    <w:rsid w:val="00C002C9"/>
    <w:rsid w:val="00C00A4C"/>
    <w:rsid w:val="00C0429D"/>
    <w:rsid w:val="00C06823"/>
    <w:rsid w:val="00C06B2C"/>
    <w:rsid w:val="00C12088"/>
    <w:rsid w:val="00C1395C"/>
    <w:rsid w:val="00C13FD7"/>
    <w:rsid w:val="00C14267"/>
    <w:rsid w:val="00C170B6"/>
    <w:rsid w:val="00C17429"/>
    <w:rsid w:val="00C2145E"/>
    <w:rsid w:val="00C23CC2"/>
    <w:rsid w:val="00C257AE"/>
    <w:rsid w:val="00C316F1"/>
    <w:rsid w:val="00C32033"/>
    <w:rsid w:val="00C408AC"/>
    <w:rsid w:val="00C40CCD"/>
    <w:rsid w:val="00C40DE6"/>
    <w:rsid w:val="00C41154"/>
    <w:rsid w:val="00C43F52"/>
    <w:rsid w:val="00C46ABD"/>
    <w:rsid w:val="00C50BCF"/>
    <w:rsid w:val="00C532E6"/>
    <w:rsid w:val="00C55121"/>
    <w:rsid w:val="00C56E7B"/>
    <w:rsid w:val="00C608BB"/>
    <w:rsid w:val="00C626E2"/>
    <w:rsid w:val="00C64160"/>
    <w:rsid w:val="00C66364"/>
    <w:rsid w:val="00C66D7E"/>
    <w:rsid w:val="00C67973"/>
    <w:rsid w:val="00C67C12"/>
    <w:rsid w:val="00C72DDB"/>
    <w:rsid w:val="00C7339E"/>
    <w:rsid w:val="00C73B9A"/>
    <w:rsid w:val="00C75E58"/>
    <w:rsid w:val="00C7631A"/>
    <w:rsid w:val="00C80B16"/>
    <w:rsid w:val="00C81F03"/>
    <w:rsid w:val="00C83178"/>
    <w:rsid w:val="00C83782"/>
    <w:rsid w:val="00C84320"/>
    <w:rsid w:val="00C850E8"/>
    <w:rsid w:val="00C8683C"/>
    <w:rsid w:val="00C908F4"/>
    <w:rsid w:val="00C91705"/>
    <w:rsid w:val="00C94BA4"/>
    <w:rsid w:val="00C950E0"/>
    <w:rsid w:val="00C952DF"/>
    <w:rsid w:val="00C9693C"/>
    <w:rsid w:val="00C96A8F"/>
    <w:rsid w:val="00C9728A"/>
    <w:rsid w:val="00C97F51"/>
    <w:rsid w:val="00CA06DD"/>
    <w:rsid w:val="00CA31C2"/>
    <w:rsid w:val="00CA3EB7"/>
    <w:rsid w:val="00CA4EFB"/>
    <w:rsid w:val="00CA5ED2"/>
    <w:rsid w:val="00CA67E9"/>
    <w:rsid w:val="00CA7015"/>
    <w:rsid w:val="00CA7190"/>
    <w:rsid w:val="00CB00F8"/>
    <w:rsid w:val="00CB0DB1"/>
    <w:rsid w:val="00CB14F4"/>
    <w:rsid w:val="00CB3767"/>
    <w:rsid w:val="00CB457B"/>
    <w:rsid w:val="00CB5B48"/>
    <w:rsid w:val="00CB6E3A"/>
    <w:rsid w:val="00CC0944"/>
    <w:rsid w:val="00CC1D8B"/>
    <w:rsid w:val="00CC1FDE"/>
    <w:rsid w:val="00CC4DED"/>
    <w:rsid w:val="00CC5EF4"/>
    <w:rsid w:val="00CD0237"/>
    <w:rsid w:val="00CD0812"/>
    <w:rsid w:val="00CD1186"/>
    <w:rsid w:val="00CD1EA8"/>
    <w:rsid w:val="00CD320E"/>
    <w:rsid w:val="00CD3904"/>
    <w:rsid w:val="00CD42E6"/>
    <w:rsid w:val="00CD6179"/>
    <w:rsid w:val="00CD6469"/>
    <w:rsid w:val="00CD64AA"/>
    <w:rsid w:val="00CD7EA5"/>
    <w:rsid w:val="00CE0B47"/>
    <w:rsid w:val="00CE1671"/>
    <w:rsid w:val="00CE35CF"/>
    <w:rsid w:val="00CE5E6D"/>
    <w:rsid w:val="00CE5F4C"/>
    <w:rsid w:val="00CF0F82"/>
    <w:rsid w:val="00CF345D"/>
    <w:rsid w:val="00CF4BF8"/>
    <w:rsid w:val="00CF56C5"/>
    <w:rsid w:val="00CF6CE6"/>
    <w:rsid w:val="00D0070E"/>
    <w:rsid w:val="00D0081D"/>
    <w:rsid w:val="00D0111F"/>
    <w:rsid w:val="00D045D9"/>
    <w:rsid w:val="00D04D72"/>
    <w:rsid w:val="00D069ED"/>
    <w:rsid w:val="00D06E50"/>
    <w:rsid w:val="00D06EAB"/>
    <w:rsid w:val="00D078EA"/>
    <w:rsid w:val="00D07BA6"/>
    <w:rsid w:val="00D118BA"/>
    <w:rsid w:val="00D12E3F"/>
    <w:rsid w:val="00D13F8A"/>
    <w:rsid w:val="00D16505"/>
    <w:rsid w:val="00D1781D"/>
    <w:rsid w:val="00D25158"/>
    <w:rsid w:val="00D25BB2"/>
    <w:rsid w:val="00D26854"/>
    <w:rsid w:val="00D26B2C"/>
    <w:rsid w:val="00D27F38"/>
    <w:rsid w:val="00D30C3A"/>
    <w:rsid w:val="00D31CD2"/>
    <w:rsid w:val="00D31E46"/>
    <w:rsid w:val="00D33E07"/>
    <w:rsid w:val="00D33F3C"/>
    <w:rsid w:val="00D40B78"/>
    <w:rsid w:val="00D40C00"/>
    <w:rsid w:val="00D42FBC"/>
    <w:rsid w:val="00D4405E"/>
    <w:rsid w:val="00D442A6"/>
    <w:rsid w:val="00D4436A"/>
    <w:rsid w:val="00D46036"/>
    <w:rsid w:val="00D47FAF"/>
    <w:rsid w:val="00D51271"/>
    <w:rsid w:val="00D51C8E"/>
    <w:rsid w:val="00D54BAD"/>
    <w:rsid w:val="00D55209"/>
    <w:rsid w:val="00D60BF0"/>
    <w:rsid w:val="00D60E0B"/>
    <w:rsid w:val="00D636BE"/>
    <w:rsid w:val="00D63CB9"/>
    <w:rsid w:val="00D64F2C"/>
    <w:rsid w:val="00D6514C"/>
    <w:rsid w:val="00D665F9"/>
    <w:rsid w:val="00D6671C"/>
    <w:rsid w:val="00D67DB3"/>
    <w:rsid w:val="00D70B88"/>
    <w:rsid w:val="00D710BA"/>
    <w:rsid w:val="00D74296"/>
    <w:rsid w:val="00D743CF"/>
    <w:rsid w:val="00D75711"/>
    <w:rsid w:val="00D75A5A"/>
    <w:rsid w:val="00D764E5"/>
    <w:rsid w:val="00D769EF"/>
    <w:rsid w:val="00D7749D"/>
    <w:rsid w:val="00D7776F"/>
    <w:rsid w:val="00D8064B"/>
    <w:rsid w:val="00D816D3"/>
    <w:rsid w:val="00D92034"/>
    <w:rsid w:val="00D9434A"/>
    <w:rsid w:val="00D949CD"/>
    <w:rsid w:val="00D960D1"/>
    <w:rsid w:val="00D97AB4"/>
    <w:rsid w:val="00DA43F2"/>
    <w:rsid w:val="00DA4B65"/>
    <w:rsid w:val="00DB0371"/>
    <w:rsid w:val="00DB28D0"/>
    <w:rsid w:val="00DB4B23"/>
    <w:rsid w:val="00DB521D"/>
    <w:rsid w:val="00DB522A"/>
    <w:rsid w:val="00DB648F"/>
    <w:rsid w:val="00DC141E"/>
    <w:rsid w:val="00DC1E14"/>
    <w:rsid w:val="00DC2701"/>
    <w:rsid w:val="00DC3C4A"/>
    <w:rsid w:val="00DC5542"/>
    <w:rsid w:val="00DC7812"/>
    <w:rsid w:val="00DD19BB"/>
    <w:rsid w:val="00DD362C"/>
    <w:rsid w:val="00DD519C"/>
    <w:rsid w:val="00DD5A1B"/>
    <w:rsid w:val="00DD5D6E"/>
    <w:rsid w:val="00DD7D88"/>
    <w:rsid w:val="00DE0434"/>
    <w:rsid w:val="00DE0F34"/>
    <w:rsid w:val="00DE2D42"/>
    <w:rsid w:val="00DE3638"/>
    <w:rsid w:val="00DE5AA9"/>
    <w:rsid w:val="00DE6885"/>
    <w:rsid w:val="00DE7751"/>
    <w:rsid w:val="00DF2C5E"/>
    <w:rsid w:val="00DF30A0"/>
    <w:rsid w:val="00DF3A45"/>
    <w:rsid w:val="00DF5117"/>
    <w:rsid w:val="00DF5C1C"/>
    <w:rsid w:val="00DF7DC8"/>
    <w:rsid w:val="00E0134A"/>
    <w:rsid w:val="00E01994"/>
    <w:rsid w:val="00E01EF5"/>
    <w:rsid w:val="00E06F87"/>
    <w:rsid w:val="00E11786"/>
    <w:rsid w:val="00E1428A"/>
    <w:rsid w:val="00E14C6A"/>
    <w:rsid w:val="00E17359"/>
    <w:rsid w:val="00E17467"/>
    <w:rsid w:val="00E2045F"/>
    <w:rsid w:val="00E23D04"/>
    <w:rsid w:val="00E25C72"/>
    <w:rsid w:val="00E275A2"/>
    <w:rsid w:val="00E27E31"/>
    <w:rsid w:val="00E3008E"/>
    <w:rsid w:val="00E3219A"/>
    <w:rsid w:val="00E354B3"/>
    <w:rsid w:val="00E37B14"/>
    <w:rsid w:val="00E417C5"/>
    <w:rsid w:val="00E42105"/>
    <w:rsid w:val="00E422C6"/>
    <w:rsid w:val="00E42F44"/>
    <w:rsid w:val="00E43481"/>
    <w:rsid w:val="00E43BDA"/>
    <w:rsid w:val="00E43F98"/>
    <w:rsid w:val="00E44241"/>
    <w:rsid w:val="00E453E0"/>
    <w:rsid w:val="00E4624D"/>
    <w:rsid w:val="00E51106"/>
    <w:rsid w:val="00E51383"/>
    <w:rsid w:val="00E63EFC"/>
    <w:rsid w:val="00E65C52"/>
    <w:rsid w:val="00E67F3F"/>
    <w:rsid w:val="00E7334D"/>
    <w:rsid w:val="00E7405D"/>
    <w:rsid w:val="00E74EE6"/>
    <w:rsid w:val="00E75E0C"/>
    <w:rsid w:val="00E81DCB"/>
    <w:rsid w:val="00E82378"/>
    <w:rsid w:val="00E82951"/>
    <w:rsid w:val="00E82C99"/>
    <w:rsid w:val="00E83B2F"/>
    <w:rsid w:val="00E84AAA"/>
    <w:rsid w:val="00E8731D"/>
    <w:rsid w:val="00E9030E"/>
    <w:rsid w:val="00E917D5"/>
    <w:rsid w:val="00E91DFE"/>
    <w:rsid w:val="00E9256E"/>
    <w:rsid w:val="00E929CA"/>
    <w:rsid w:val="00E93400"/>
    <w:rsid w:val="00E947CF"/>
    <w:rsid w:val="00E95512"/>
    <w:rsid w:val="00E9617F"/>
    <w:rsid w:val="00E9727A"/>
    <w:rsid w:val="00EA0863"/>
    <w:rsid w:val="00EA2CB1"/>
    <w:rsid w:val="00EA5846"/>
    <w:rsid w:val="00EA5974"/>
    <w:rsid w:val="00EA7466"/>
    <w:rsid w:val="00EA7D6E"/>
    <w:rsid w:val="00EA7F0C"/>
    <w:rsid w:val="00EB023A"/>
    <w:rsid w:val="00EB2A42"/>
    <w:rsid w:val="00EB334C"/>
    <w:rsid w:val="00EB514A"/>
    <w:rsid w:val="00EB6749"/>
    <w:rsid w:val="00EB75C8"/>
    <w:rsid w:val="00EC05E2"/>
    <w:rsid w:val="00EC1007"/>
    <w:rsid w:val="00EC44BA"/>
    <w:rsid w:val="00EC46D3"/>
    <w:rsid w:val="00ED1FAD"/>
    <w:rsid w:val="00ED206C"/>
    <w:rsid w:val="00ED431F"/>
    <w:rsid w:val="00ED4A2A"/>
    <w:rsid w:val="00ED5008"/>
    <w:rsid w:val="00ED6AF0"/>
    <w:rsid w:val="00EE09A7"/>
    <w:rsid w:val="00EE2582"/>
    <w:rsid w:val="00EE2601"/>
    <w:rsid w:val="00EE3559"/>
    <w:rsid w:val="00EE43B2"/>
    <w:rsid w:val="00EE4827"/>
    <w:rsid w:val="00EE6F71"/>
    <w:rsid w:val="00EF095C"/>
    <w:rsid w:val="00EF4D6B"/>
    <w:rsid w:val="00EF58FE"/>
    <w:rsid w:val="00EF5930"/>
    <w:rsid w:val="00EF6325"/>
    <w:rsid w:val="00EF6C76"/>
    <w:rsid w:val="00F0092A"/>
    <w:rsid w:val="00F028D8"/>
    <w:rsid w:val="00F03668"/>
    <w:rsid w:val="00F03BA9"/>
    <w:rsid w:val="00F03F03"/>
    <w:rsid w:val="00F05599"/>
    <w:rsid w:val="00F0576D"/>
    <w:rsid w:val="00F05B39"/>
    <w:rsid w:val="00F05B94"/>
    <w:rsid w:val="00F11679"/>
    <w:rsid w:val="00F12BA4"/>
    <w:rsid w:val="00F13B07"/>
    <w:rsid w:val="00F1400D"/>
    <w:rsid w:val="00F147EE"/>
    <w:rsid w:val="00F15D37"/>
    <w:rsid w:val="00F16AC4"/>
    <w:rsid w:val="00F1709B"/>
    <w:rsid w:val="00F17ADC"/>
    <w:rsid w:val="00F22239"/>
    <w:rsid w:val="00F225F3"/>
    <w:rsid w:val="00F22828"/>
    <w:rsid w:val="00F22FDB"/>
    <w:rsid w:val="00F23776"/>
    <w:rsid w:val="00F23C15"/>
    <w:rsid w:val="00F258EE"/>
    <w:rsid w:val="00F32485"/>
    <w:rsid w:val="00F33151"/>
    <w:rsid w:val="00F348A4"/>
    <w:rsid w:val="00F3597A"/>
    <w:rsid w:val="00F401CB"/>
    <w:rsid w:val="00F408D8"/>
    <w:rsid w:val="00F40B8C"/>
    <w:rsid w:val="00F4168E"/>
    <w:rsid w:val="00F457B5"/>
    <w:rsid w:val="00F45B48"/>
    <w:rsid w:val="00F51333"/>
    <w:rsid w:val="00F51E6D"/>
    <w:rsid w:val="00F546A5"/>
    <w:rsid w:val="00F55343"/>
    <w:rsid w:val="00F566C6"/>
    <w:rsid w:val="00F5684E"/>
    <w:rsid w:val="00F619EB"/>
    <w:rsid w:val="00F652D1"/>
    <w:rsid w:val="00F678F7"/>
    <w:rsid w:val="00F7095B"/>
    <w:rsid w:val="00F71AD2"/>
    <w:rsid w:val="00F71D15"/>
    <w:rsid w:val="00F72CF5"/>
    <w:rsid w:val="00F734CE"/>
    <w:rsid w:val="00F74670"/>
    <w:rsid w:val="00F754AC"/>
    <w:rsid w:val="00F757CE"/>
    <w:rsid w:val="00F766E7"/>
    <w:rsid w:val="00F76B75"/>
    <w:rsid w:val="00F819CA"/>
    <w:rsid w:val="00F8526D"/>
    <w:rsid w:val="00F85AC3"/>
    <w:rsid w:val="00F8669E"/>
    <w:rsid w:val="00F9082B"/>
    <w:rsid w:val="00F90C2E"/>
    <w:rsid w:val="00F917D1"/>
    <w:rsid w:val="00F94309"/>
    <w:rsid w:val="00F9440E"/>
    <w:rsid w:val="00F944CF"/>
    <w:rsid w:val="00F94A45"/>
    <w:rsid w:val="00FA0156"/>
    <w:rsid w:val="00FA2682"/>
    <w:rsid w:val="00FA2708"/>
    <w:rsid w:val="00FA3C7B"/>
    <w:rsid w:val="00FA3F0F"/>
    <w:rsid w:val="00FA40EE"/>
    <w:rsid w:val="00FA511D"/>
    <w:rsid w:val="00FA71B5"/>
    <w:rsid w:val="00FB05E3"/>
    <w:rsid w:val="00FB0D35"/>
    <w:rsid w:val="00FB0FFF"/>
    <w:rsid w:val="00FB11E2"/>
    <w:rsid w:val="00FB54F5"/>
    <w:rsid w:val="00FC4470"/>
    <w:rsid w:val="00FC65AB"/>
    <w:rsid w:val="00FC67C5"/>
    <w:rsid w:val="00FD31E3"/>
    <w:rsid w:val="00FD4524"/>
    <w:rsid w:val="00FD5CCF"/>
    <w:rsid w:val="00FD680A"/>
    <w:rsid w:val="00FE03C7"/>
    <w:rsid w:val="00FE06F0"/>
    <w:rsid w:val="00FE0D94"/>
    <w:rsid w:val="00FE180F"/>
    <w:rsid w:val="00FE2683"/>
    <w:rsid w:val="00FE2C38"/>
    <w:rsid w:val="00FE447C"/>
    <w:rsid w:val="00FE6B3E"/>
    <w:rsid w:val="00FE74C9"/>
    <w:rsid w:val="00FE7716"/>
    <w:rsid w:val="00FF04FF"/>
    <w:rsid w:val="00FF2724"/>
    <w:rsid w:val="00FF470F"/>
    <w:rsid w:val="00FF5F4E"/>
    <w:rsid w:val="00FF6638"/>
    <w:rsid w:val="00FF6B61"/>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463AE"/>
  <w15:docId w15:val="{C6CD0778-C5C0-4AD1-BF4D-B4A20448E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66B"/>
    <w:pPr>
      <w:spacing w:after="160" w:line="259" w:lineRule="auto"/>
      <w:jc w:val="both"/>
    </w:pPr>
    <w:rPr>
      <w:rFonts w:ascii="Times New Roman" w:hAnsi="Times New Roman"/>
      <w:sz w:val="24"/>
    </w:rPr>
  </w:style>
  <w:style w:type="paragraph" w:styleId="Ttulo1">
    <w:name w:val="heading 1"/>
    <w:basedOn w:val="Normal"/>
    <w:next w:val="Normal"/>
    <w:link w:val="Ttulo1Char"/>
    <w:uiPriority w:val="9"/>
    <w:qFormat/>
    <w:rsid w:val="006C5849"/>
    <w:pPr>
      <w:keepNext/>
      <w:keepLines/>
      <w:numPr>
        <w:numId w:val="1"/>
      </w:numPr>
      <w:spacing w:before="240" w:after="0"/>
      <w:ind w:left="0" w:firstLine="0"/>
      <w:outlineLvl w:val="0"/>
    </w:pPr>
    <w:rPr>
      <w:rFonts w:eastAsiaTheme="majorEastAsia" w:cstheme="majorBidi"/>
      <w:b/>
      <w:caps/>
      <w:szCs w:val="32"/>
    </w:rPr>
  </w:style>
  <w:style w:type="paragraph" w:styleId="Ttulo2">
    <w:name w:val="heading 2"/>
    <w:basedOn w:val="PargrafodaLista"/>
    <w:link w:val="Ttulo2Char"/>
    <w:uiPriority w:val="9"/>
    <w:unhideWhenUsed/>
    <w:qFormat/>
    <w:rsid w:val="00051954"/>
    <w:pPr>
      <w:numPr>
        <w:ilvl w:val="1"/>
        <w:numId w:val="1"/>
      </w:numPr>
      <w:tabs>
        <w:tab w:val="clear" w:pos="850"/>
        <w:tab w:val="num" w:pos="0"/>
      </w:tabs>
      <w:spacing w:line="360" w:lineRule="auto"/>
      <w:ind w:left="851" w:firstLine="0"/>
      <w:jc w:val="left"/>
      <w:outlineLvl w:val="1"/>
    </w:pPr>
    <w:rPr>
      <w:rFonts w:eastAsiaTheme="minorHAnsi"/>
      <w:b/>
    </w:rPr>
  </w:style>
  <w:style w:type="paragraph" w:styleId="Ttulo3">
    <w:name w:val="heading 3"/>
    <w:aliases w:val="Meu subtitulo 3"/>
    <w:basedOn w:val="PargrafodaLista"/>
    <w:next w:val="Subttulo"/>
    <w:link w:val="Ttulo3Char"/>
    <w:uiPriority w:val="9"/>
    <w:unhideWhenUsed/>
    <w:qFormat/>
    <w:rsid w:val="00E7334D"/>
    <w:pPr>
      <w:numPr>
        <w:ilvl w:val="2"/>
        <w:numId w:val="1"/>
      </w:numPr>
      <w:spacing w:line="360" w:lineRule="auto"/>
      <w:ind w:left="1854"/>
      <w:outlineLvl w:val="2"/>
    </w:pPr>
  </w:style>
  <w:style w:type="paragraph" w:styleId="Ttulo4">
    <w:name w:val="heading 4"/>
    <w:basedOn w:val="Normal"/>
    <w:next w:val="Normal"/>
    <w:link w:val="Ttulo4Char"/>
    <w:uiPriority w:val="9"/>
    <w:semiHidden/>
    <w:unhideWhenUsed/>
    <w:qFormat/>
    <w:rsid w:val="002A36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CD16A7"/>
  </w:style>
  <w:style w:type="character" w:customStyle="1" w:styleId="RodapChar">
    <w:name w:val="Rodapé Char"/>
    <w:basedOn w:val="Fontepargpadro"/>
    <w:link w:val="Rodap"/>
    <w:uiPriority w:val="99"/>
    <w:qFormat/>
    <w:rsid w:val="00CD16A7"/>
  </w:style>
  <w:style w:type="character" w:customStyle="1" w:styleId="CorpodetextoChar">
    <w:name w:val="Corpo de texto Char"/>
    <w:basedOn w:val="Fontepargpadro"/>
    <w:link w:val="Corpodetexto"/>
    <w:uiPriority w:val="1"/>
    <w:qFormat/>
    <w:rsid w:val="005F0A88"/>
    <w:rPr>
      <w:rFonts w:ascii="Times New Roman" w:eastAsia="Times New Roman" w:hAnsi="Times New Roman" w:cs="Times New Roman"/>
      <w:kern w:val="0"/>
      <w:lang w:val="pt-PT"/>
      <w14:ligatures w14:val="none"/>
    </w:rPr>
  </w:style>
  <w:style w:type="character" w:customStyle="1" w:styleId="Ttulo2Char">
    <w:name w:val="Título 2 Char"/>
    <w:basedOn w:val="Fontepargpadro"/>
    <w:link w:val="Ttulo2"/>
    <w:uiPriority w:val="9"/>
    <w:qFormat/>
    <w:rsid w:val="00051954"/>
    <w:rPr>
      <w:rFonts w:ascii="Times New Roman" w:hAnsi="Times New Roman" w:cs="Times New Roman"/>
      <w:b/>
      <w:kern w:val="0"/>
      <w:sz w:val="24"/>
      <w:lang w:val="pt-PT"/>
      <w14:ligatures w14:val="none"/>
    </w:rPr>
  </w:style>
  <w:style w:type="character" w:customStyle="1" w:styleId="Ttulo1Char">
    <w:name w:val="Título 1 Char"/>
    <w:basedOn w:val="Fontepargpadro"/>
    <w:link w:val="Ttulo1"/>
    <w:uiPriority w:val="9"/>
    <w:qFormat/>
    <w:rsid w:val="006C5849"/>
    <w:rPr>
      <w:rFonts w:ascii="Times New Roman" w:eastAsiaTheme="majorEastAsia" w:hAnsi="Times New Roman" w:cstheme="majorBidi"/>
      <w:b/>
      <w:caps/>
      <w:sz w:val="24"/>
      <w:szCs w:val="32"/>
    </w:rPr>
  </w:style>
  <w:style w:type="character" w:customStyle="1" w:styleId="Ttulo4Char">
    <w:name w:val="Título 4 Char"/>
    <w:basedOn w:val="Fontepargpadro"/>
    <w:link w:val="Ttulo4"/>
    <w:uiPriority w:val="9"/>
    <w:semiHidden/>
    <w:qFormat/>
    <w:rsid w:val="002A3668"/>
    <w:rPr>
      <w:rFonts w:asciiTheme="majorHAnsi" w:eastAsiaTheme="majorEastAsia" w:hAnsiTheme="majorHAnsi" w:cstheme="majorBidi"/>
      <w:i/>
      <w:iCs/>
      <w:color w:val="2F5496" w:themeColor="accent1" w:themeShade="BF"/>
    </w:rPr>
  </w:style>
  <w:style w:type="character" w:customStyle="1" w:styleId="Ttulo3Char">
    <w:name w:val="Título 3 Char"/>
    <w:aliases w:val="Meu subtitulo 3 Char"/>
    <w:basedOn w:val="Fontepargpadro"/>
    <w:link w:val="Ttulo3"/>
    <w:uiPriority w:val="9"/>
    <w:qFormat/>
    <w:rsid w:val="00E7334D"/>
    <w:rPr>
      <w:rFonts w:ascii="Times New Roman" w:eastAsia="Times New Roman" w:hAnsi="Times New Roman" w:cs="Times New Roman"/>
      <w:kern w:val="0"/>
      <w:sz w:val="24"/>
      <w:lang w:val="pt-PT"/>
      <w14:ligatures w14:val="none"/>
    </w:rPr>
  </w:style>
  <w:style w:type="character" w:customStyle="1" w:styleId="Marcadores">
    <w:name w:val="Marcadores"/>
    <w:qFormat/>
    <w:rPr>
      <w:rFonts w:ascii="OpenSymbol" w:eastAsia="OpenSymbol" w:hAnsi="OpenSymbol" w:cs="OpenSymbol"/>
    </w:rPr>
  </w:style>
  <w:style w:type="paragraph" w:styleId="Ttulo">
    <w:name w:val="Title"/>
    <w:basedOn w:val="Normal"/>
    <w:next w:val="Corpodetexto"/>
    <w:qFormat/>
    <w:pPr>
      <w:keepNext/>
      <w:spacing w:before="240" w:after="120"/>
    </w:pPr>
    <w:rPr>
      <w:rFonts w:ascii="Liberation Sans" w:eastAsia="Microsoft YaHei" w:hAnsi="Liberation Sans" w:cs="Arial"/>
      <w:sz w:val="28"/>
      <w:szCs w:val="28"/>
    </w:rPr>
  </w:style>
  <w:style w:type="paragraph" w:styleId="Corpodetexto">
    <w:name w:val="Body Text"/>
    <w:basedOn w:val="Normal"/>
    <w:link w:val="CorpodetextoChar"/>
    <w:uiPriority w:val="1"/>
    <w:qFormat/>
    <w:rsid w:val="005F0A88"/>
    <w:pPr>
      <w:widowControl w:val="0"/>
      <w:spacing w:after="0" w:line="240" w:lineRule="auto"/>
    </w:pPr>
    <w:rPr>
      <w:rFonts w:eastAsia="Times New Roman" w:cs="Times New Roman"/>
      <w:kern w:val="0"/>
      <w:lang w:val="pt-PT"/>
      <w14:ligatures w14:val="none"/>
    </w:rPr>
  </w:style>
  <w:style w:type="paragraph" w:styleId="Lista">
    <w:name w:val="List"/>
    <w:basedOn w:val="Corpodetexto"/>
    <w:rPr>
      <w:rFonts w:cs="Arial"/>
    </w:rPr>
  </w:style>
  <w:style w:type="paragraph" w:styleId="Legenda">
    <w:name w:val="caption"/>
    <w:basedOn w:val="Normal"/>
    <w:next w:val="Normal"/>
    <w:uiPriority w:val="35"/>
    <w:unhideWhenUsed/>
    <w:qFormat/>
    <w:rsid w:val="00E45351"/>
    <w:pPr>
      <w:spacing w:after="200" w:line="240" w:lineRule="auto"/>
    </w:pPr>
    <w:rPr>
      <w:i/>
      <w:iCs/>
      <w:color w:val="44546A" w:themeColor="text2"/>
      <w:sz w:val="18"/>
      <w:szCs w:val="18"/>
    </w:rPr>
  </w:style>
  <w:style w:type="paragraph" w:customStyle="1" w:styleId="ndice">
    <w:name w:val="Índice"/>
    <w:basedOn w:val="Normal"/>
    <w:qFormat/>
    <w:pPr>
      <w:suppressLineNumbers/>
    </w:pPr>
    <w:rPr>
      <w:rFonts w:cs="Arial"/>
    </w:r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CD16A7"/>
    <w:pPr>
      <w:tabs>
        <w:tab w:val="center" w:pos="4252"/>
        <w:tab w:val="right" w:pos="8504"/>
      </w:tabs>
      <w:spacing w:after="0" w:line="240" w:lineRule="auto"/>
    </w:pPr>
  </w:style>
  <w:style w:type="paragraph" w:styleId="Rodap">
    <w:name w:val="footer"/>
    <w:basedOn w:val="Normal"/>
    <w:link w:val="RodapChar"/>
    <w:uiPriority w:val="99"/>
    <w:unhideWhenUsed/>
    <w:rsid w:val="00CD16A7"/>
    <w:pPr>
      <w:tabs>
        <w:tab w:val="center" w:pos="4252"/>
        <w:tab w:val="right" w:pos="8504"/>
      </w:tabs>
      <w:spacing w:after="0" w:line="240" w:lineRule="auto"/>
    </w:pPr>
  </w:style>
  <w:style w:type="paragraph" w:styleId="PargrafodaLista">
    <w:name w:val="List Paragraph"/>
    <w:basedOn w:val="Normal"/>
    <w:uiPriority w:val="1"/>
    <w:qFormat/>
    <w:rsid w:val="005F0A88"/>
    <w:pPr>
      <w:widowControl w:val="0"/>
      <w:spacing w:after="0" w:line="240" w:lineRule="auto"/>
      <w:ind w:left="838" w:hanging="360"/>
    </w:pPr>
    <w:rPr>
      <w:rFonts w:eastAsia="Times New Roman" w:cs="Times New Roman"/>
      <w:kern w:val="0"/>
      <w:lang w:val="pt-PT"/>
      <w14:ligatures w14:val="none"/>
    </w:rPr>
  </w:style>
  <w:style w:type="paragraph" w:customStyle="1" w:styleId="TableParagraph">
    <w:name w:val="Table Paragraph"/>
    <w:basedOn w:val="Normal"/>
    <w:uiPriority w:val="1"/>
    <w:qFormat/>
    <w:rsid w:val="00A64C1F"/>
    <w:pPr>
      <w:widowControl w:val="0"/>
      <w:spacing w:after="0" w:line="240" w:lineRule="auto"/>
      <w:ind w:left="32"/>
      <w:jc w:val="center"/>
    </w:pPr>
    <w:rPr>
      <w:rFonts w:eastAsia="Times New Roman" w:cs="Times New Roman"/>
      <w:kern w:val="0"/>
      <w:lang w:val="pt-PT"/>
      <w14:ligatures w14:val="none"/>
    </w:rPr>
  </w:style>
  <w:style w:type="paragraph" w:styleId="Ttulodendiceremissivo">
    <w:name w:val="index heading"/>
    <w:basedOn w:val="Ttulo"/>
  </w:style>
  <w:style w:type="paragraph" w:styleId="CabealhodoSumrio">
    <w:name w:val="TOC Heading"/>
    <w:basedOn w:val="Ttulo1"/>
    <w:next w:val="Normal"/>
    <w:uiPriority w:val="39"/>
    <w:unhideWhenUsed/>
    <w:qFormat/>
    <w:rsid w:val="00C925F6"/>
    <w:pPr>
      <w:numPr>
        <w:numId w:val="0"/>
      </w:numPr>
      <w:outlineLvl w:val="9"/>
    </w:pPr>
    <w:rPr>
      <w:kern w:val="0"/>
      <w:lang w:eastAsia="pt-BR"/>
      <w14:ligatures w14:val="none"/>
    </w:rPr>
  </w:style>
  <w:style w:type="paragraph" w:styleId="SemEspaamento">
    <w:name w:val="No Spacing"/>
    <w:uiPriority w:val="1"/>
    <w:qFormat/>
    <w:rsid w:val="00C925F6"/>
  </w:style>
  <w:style w:type="paragraph" w:styleId="NormalWeb">
    <w:name w:val="Normal (Web)"/>
    <w:basedOn w:val="Normal"/>
    <w:uiPriority w:val="99"/>
    <w:unhideWhenUsed/>
    <w:qFormat/>
    <w:rsid w:val="007A1663"/>
    <w:rPr>
      <w:rFonts w:cs="Times New Roman"/>
      <w:szCs w:val="24"/>
    </w:rPr>
  </w:style>
  <w:style w:type="table" w:styleId="Tabelacomgrade">
    <w:name w:val="Table Grid"/>
    <w:basedOn w:val="Tabelanormal"/>
    <w:uiPriority w:val="39"/>
    <w:rsid w:val="00F65A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A64C1F"/>
    <w:rPr>
      <w:lang w:val="en-US"/>
    </w:rPr>
    <w:tblPr>
      <w:tblCellMar>
        <w:top w:w="0" w:type="dxa"/>
        <w:left w:w="0" w:type="dxa"/>
        <w:bottom w:w="0" w:type="dxa"/>
        <w:right w:w="0" w:type="dxa"/>
      </w:tblCellMar>
    </w:tblPr>
  </w:style>
  <w:style w:type="character" w:styleId="Forte">
    <w:name w:val="Strong"/>
    <w:basedOn w:val="Fontepargpadro"/>
    <w:uiPriority w:val="22"/>
    <w:qFormat/>
    <w:rsid w:val="00E93400"/>
    <w:rPr>
      <w:b/>
      <w:bCs/>
    </w:rPr>
  </w:style>
  <w:style w:type="character" w:styleId="nfase">
    <w:name w:val="Emphasis"/>
    <w:basedOn w:val="Fontepargpadro"/>
    <w:uiPriority w:val="20"/>
    <w:qFormat/>
    <w:rsid w:val="00BB6D17"/>
    <w:rPr>
      <w:i/>
      <w:iCs/>
    </w:rPr>
  </w:style>
  <w:style w:type="paragraph" w:styleId="Subttulo">
    <w:name w:val="Subtitle"/>
    <w:basedOn w:val="Normal"/>
    <w:next w:val="Normal"/>
    <w:link w:val="SubttuloChar"/>
    <w:uiPriority w:val="11"/>
    <w:qFormat/>
    <w:rsid w:val="000F75CA"/>
    <w:pPr>
      <w:numPr>
        <w:ilvl w:val="1"/>
      </w:numPr>
    </w:pPr>
    <w:rPr>
      <w:rFonts w:asciiTheme="minorHAnsi" w:eastAsiaTheme="minorEastAsia" w:hAnsiTheme="minorHAnsi"/>
      <w:color w:val="5A5A5A" w:themeColor="text1" w:themeTint="A5"/>
      <w:spacing w:val="15"/>
      <w:sz w:val="22"/>
    </w:rPr>
  </w:style>
  <w:style w:type="character" w:customStyle="1" w:styleId="SubttuloChar">
    <w:name w:val="Subtítulo Char"/>
    <w:basedOn w:val="Fontepargpadro"/>
    <w:link w:val="Subttulo"/>
    <w:uiPriority w:val="11"/>
    <w:rsid w:val="000F75CA"/>
    <w:rPr>
      <w:rFonts w:eastAsiaTheme="minorEastAsia"/>
      <w:color w:val="5A5A5A" w:themeColor="text1" w:themeTint="A5"/>
      <w:spacing w:val="15"/>
    </w:rPr>
  </w:style>
  <w:style w:type="table" w:customStyle="1" w:styleId="TableNormal00">
    <w:name w:val="Table Normal00"/>
    <w:uiPriority w:val="2"/>
    <w:semiHidden/>
    <w:unhideWhenUsed/>
    <w:qFormat/>
    <w:rsid w:val="00D60BF0"/>
    <w:rPr>
      <w:rFonts w:ascii="Calibri" w:eastAsia="Calibri" w:hAnsi="Calibri" w:cs="Calibri"/>
      <w:kern w:val="0"/>
      <w:lang w:val="en-US" w:eastAsia="pt-BR"/>
      <w14:ligatures w14:val="non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0195">
      <w:bodyDiv w:val="1"/>
      <w:marLeft w:val="0"/>
      <w:marRight w:val="0"/>
      <w:marTop w:val="0"/>
      <w:marBottom w:val="0"/>
      <w:divBdr>
        <w:top w:val="none" w:sz="0" w:space="0" w:color="auto"/>
        <w:left w:val="none" w:sz="0" w:space="0" w:color="auto"/>
        <w:bottom w:val="none" w:sz="0" w:space="0" w:color="auto"/>
        <w:right w:val="none" w:sz="0" w:space="0" w:color="auto"/>
      </w:divBdr>
    </w:div>
    <w:div w:id="13768611">
      <w:bodyDiv w:val="1"/>
      <w:marLeft w:val="0"/>
      <w:marRight w:val="0"/>
      <w:marTop w:val="0"/>
      <w:marBottom w:val="0"/>
      <w:divBdr>
        <w:top w:val="none" w:sz="0" w:space="0" w:color="auto"/>
        <w:left w:val="none" w:sz="0" w:space="0" w:color="auto"/>
        <w:bottom w:val="none" w:sz="0" w:space="0" w:color="auto"/>
        <w:right w:val="none" w:sz="0" w:space="0" w:color="auto"/>
      </w:divBdr>
    </w:div>
    <w:div w:id="23092752">
      <w:bodyDiv w:val="1"/>
      <w:marLeft w:val="0"/>
      <w:marRight w:val="0"/>
      <w:marTop w:val="0"/>
      <w:marBottom w:val="0"/>
      <w:divBdr>
        <w:top w:val="none" w:sz="0" w:space="0" w:color="auto"/>
        <w:left w:val="none" w:sz="0" w:space="0" w:color="auto"/>
        <w:bottom w:val="none" w:sz="0" w:space="0" w:color="auto"/>
        <w:right w:val="none" w:sz="0" w:space="0" w:color="auto"/>
      </w:divBdr>
    </w:div>
    <w:div w:id="53357817">
      <w:bodyDiv w:val="1"/>
      <w:marLeft w:val="0"/>
      <w:marRight w:val="0"/>
      <w:marTop w:val="0"/>
      <w:marBottom w:val="0"/>
      <w:divBdr>
        <w:top w:val="none" w:sz="0" w:space="0" w:color="auto"/>
        <w:left w:val="none" w:sz="0" w:space="0" w:color="auto"/>
        <w:bottom w:val="none" w:sz="0" w:space="0" w:color="auto"/>
        <w:right w:val="none" w:sz="0" w:space="0" w:color="auto"/>
      </w:divBdr>
    </w:div>
    <w:div w:id="65155614">
      <w:bodyDiv w:val="1"/>
      <w:marLeft w:val="0"/>
      <w:marRight w:val="0"/>
      <w:marTop w:val="0"/>
      <w:marBottom w:val="0"/>
      <w:divBdr>
        <w:top w:val="none" w:sz="0" w:space="0" w:color="auto"/>
        <w:left w:val="none" w:sz="0" w:space="0" w:color="auto"/>
        <w:bottom w:val="none" w:sz="0" w:space="0" w:color="auto"/>
        <w:right w:val="none" w:sz="0" w:space="0" w:color="auto"/>
      </w:divBdr>
    </w:div>
    <w:div w:id="74400601">
      <w:bodyDiv w:val="1"/>
      <w:marLeft w:val="0"/>
      <w:marRight w:val="0"/>
      <w:marTop w:val="0"/>
      <w:marBottom w:val="0"/>
      <w:divBdr>
        <w:top w:val="none" w:sz="0" w:space="0" w:color="auto"/>
        <w:left w:val="none" w:sz="0" w:space="0" w:color="auto"/>
        <w:bottom w:val="none" w:sz="0" w:space="0" w:color="auto"/>
        <w:right w:val="none" w:sz="0" w:space="0" w:color="auto"/>
      </w:divBdr>
    </w:div>
    <w:div w:id="90205310">
      <w:bodyDiv w:val="1"/>
      <w:marLeft w:val="0"/>
      <w:marRight w:val="0"/>
      <w:marTop w:val="0"/>
      <w:marBottom w:val="0"/>
      <w:divBdr>
        <w:top w:val="none" w:sz="0" w:space="0" w:color="auto"/>
        <w:left w:val="none" w:sz="0" w:space="0" w:color="auto"/>
        <w:bottom w:val="none" w:sz="0" w:space="0" w:color="auto"/>
        <w:right w:val="none" w:sz="0" w:space="0" w:color="auto"/>
      </w:divBdr>
    </w:div>
    <w:div w:id="97218146">
      <w:bodyDiv w:val="1"/>
      <w:marLeft w:val="0"/>
      <w:marRight w:val="0"/>
      <w:marTop w:val="0"/>
      <w:marBottom w:val="0"/>
      <w:divBdr>
        <w:top w:val="none" w:sz="0" w:space="0" w:color="auto"/>
        <w:left w:val="none" w:sz="0" w:space="0" w:color="auto"/>
        <w:bottom w:val="none" w:sz="0" w:space="0" w:color="auto"/>
        <w:right w:val="none" w:sz="0" w:space="0" w:color="auto"/>
      </w:divBdr>
    </w:div>
    <w:div w:id="112948835">
      <w:bodyDiv w:val="1"/>
      <w:marLeft w:val="0"/>
      <w:marRight w:val="0"/>
      <w:marTop w:val="0"/>
      <w:marBottom w:val="0"/>
      <w:divBdr>
        <w:top w:val="none" w:sz="0" w:space="0" w:color="auto"/>
        <w:left w:val="none" w:sz="0" w:space="0" w:color="auto"/>
        <w:bottom w:val="none" w:sz="0" w:space="0" w:color="auto"/>
        <w:right w:val="none" w:sz="0" w:space="0" w:color="auto"/>
      </w:divBdr>
    </w:div>
    <w:div w:id="128017920">
      <w:bodyDiv w:val="1"/>
      <w:marLeft w:val="0"/>
      <w:marRight w:val="0"/>
      <w:marTop w:val="0"/>
      <w:marBottom w:val="0"/>
      <w:divBdr>
        <w:top w:val="none" w:sz="0" w:space="0" w:color="auto"/>
        <w:left w:val="none" w:sz="0" w:space="0" w:color="auto"/>
        <w:bottom w:val="none" w:sz="0" w:space="0" w:color="auto"/>
        <w:right w:val="none" w:sz="0" w:space="0" w:color="auto"/>
      </w:divBdr>
    </w:div>
    <w:div w:id="131407464">
      <w:bodyDiv w:val="1"/>
      <w:marLeft w:val="0"/>
      <w:marRight w:val="0"/>
      <w:marTop w:val="0"/>
      <w:marBottom w:val="0"/>
      <w:divBdr>
        <w:top w:val="none" w:sz="0" w:space="0" w:color="auto"/>
        <w:left w:val="none" w:sz="0" w:space="0" w:color="auto"/>
        <w:bottom w:val="none" w:sz="0" w:space="0" w:color="auto"/>
        <w:right w:val="none" w:sz="0" w:space="0" w:color="auto"/>
      </w:divBdr>
      <w:divsChild>
        <w:div w:id="97529159">
          <w:marLeft w:val="0"/>
          <w:marRight w:val="0"/>
          <w:marTop w:val="0"/>
          <w:marBottom w:val="0"/>
          <w:divBdr>
            <w:top w:val="none" w:sz="0" w:space="0" w:color="auto"/>
            <w:left w:val="none" w:sz="0" w:space="0" w:color="auto"/>
            <w:bottom w:val="none" w:sz="0" w:space="0" w:color="auto"/>
            <w:right w:val="none" w:sz="0" w:space="0" w:color="auto"/>
          </w:divBdr>
          <w:divsChild>
            <w:div w:id="1424034787">
              <w:marLeft w:val="0"/>
              <w:marRight w:val="0"/>
              <w:marTop w:val="0"/>
              <w:marBottom w:val="0"/>
              <w:divBdr>
                <w:top w:val="none" w:sz="0" w:space="0" w:color="auto"/>
                <w:left w:val="none" w:sz="0" w:space="0" w:color="auto"/>
                <w:bottom w:val="none" w:sz="0" w:space="0" w:color="auto"/>
                <w:right w:val="none" w:sz="0" w:space="0" w:color="auto"/>
              </w:divBdr>
              <w:divsChild>
                <w:div w:id="791478494">
                  <w:marLeft w:val="0"/>
                  <w:marRight w:val="0"/>
                  <w:marTop w:val="0"/>
                  <w:marBottom w:val="0"/>
                  <w:divBdr>
                    <w:top w:val="none" w:sz="0" w:space="0" w:color="auto"/>
                    <w:left w:val="none" w:sz="0" w:space="0" w:color="auto"/>
                    <w:bottom w:val="none" w:sz="0" w:space="0" w:color="auto"/>
                    <w:right w:val="none" w:sz="0" w:space="0" w:color="auto"/>
                  </w:divBdr>
                  <w:divsChild>
                    <w:div w:id="700477876">
                      <w:marLeft w:val="0"/>
                      <w:marRight w:val="0"/>
                      <w:marTop w:val="0"/>
                      <w:marBottom w:val="0"/>
                      <w:divBdr>
                        <w:top w:val="none" w:sz="0" w:space="0" w:color="auto"/>
                        <w:left w:val="none" w:sz="0" w:space="0" w:color="auto"/>
                        <w:bottom w:val="none" w:sz="0" w:space="0" w:color="auto"/>
                        <w:right w:val="none" w:sz="0" w:space="0" w:color="auto"/>
                      </w:divBdr>
                      <w:divsChild>
                        <w:div w:id="1162549087">
                          <w:marLeft w:val="0"/>
                          <w:marRight w:val="0"/>
                          <w:marTop w:val="0"/>
                          <w:marBottom w:val="0"/>
                          <w:divBdr>
                            <w:top w:val="none" w:sz="0" w:space="0" w:color="auto"/>
                            <w:left w:val="none" w:sz="0" w:space="0" w:color="auto"/>
                            <w:bottom w:val="none" w:sz="0" w:space="0" w:color="auto"/>
                            <w:right w:val="none" w:sz="0" w:space="0" w:color="auto"/>
                          </w:divBdr>
                          <w:divsChild>
                            <w:div w:id="3370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50623">
      <w:bodyDiv w:val="1"/>
      <w:marLeft w:val="0"/>
      <w:marRight w:val="0"/>
      <w:marTop w:val="0"/>
      <w:marBottom w:val="0"/>
      <w:divBdr>
        <w:top w:val="none" w:sz="0" w:space="0" w:color="auto"/>
        <w:left w:val="none" w:sz="0" w:space="0" w:color="auto"/>
        <w:bottom w:val="none" w:sz="0" w:space="0" w:color="auto"/>
        <w:right w:val="none" w:sz="0" w:space="0" w:color="auto"/>
      </w:divBdr>
    </w:div>
    <w:div w:id="134418338">
      <w:bodyDiv w:val="1"/>
      <w:marLeft w:val="0"/>
      <w:marRight w:val="0"/>
      <w:marTop w:val="0"/>
      <w:marBottom w:val="0"/>
      <w:divBdr>
        <w:top w:val="none" w:sz="0" w:space="0" w:color="auto"/>
        <w:left w:val="none" w:sz="0" w:space="0" w:color="auto"/>
        <w:bottom w:val="none" w:sz="0" w:space="0" w:color="auto"/>
        <w:right w:val="none" w:sz="0" w:space="0" w:color="auto"/>
      </w:divBdr>
    </w:div>
    <w:div w:id="142163487">
      <w:bodyDiv w:val="1"/>
      <w:marLeft w:val="0"/>
      <w:marRight w:val="0"/>
      <w:marTop w:val="0"/>
      <w:marBottom w:val="0"/>
      <w:divBdr>
        <w:top w:val="none" w:sz="0" w:space="0" w:color="auto"/>
        <w:left w:val="none" w:sz="0" w:space="0" w:color="auto"/>
        <w:bottom w:val="none" w:sz="0" w:space="0" w:color="auto"/>
        <w:right w:val="none" w:sz="0" w:space="0" w:color="auto"/>
      </w:divBdr>
    </w:div>
    <w:div w:id="143015382">
      <w:bodyDiv w:val="1"/>
      <w:marLeft w:val="0"/>
      <w:marRight w:val="0"/>
      <w:marTop w:val="0"/>
      <w:marBottom w:val="0"/>
      <w:divBdr>
        <w:top w:val="none" w:sz="0" w:space="0" w:color="auto"/>
        <w:left w:val="none" w:sz="0" w:space="0" w:color="auto"/>
        <w:bottom w:val="none" w:sz="0" w:space="0" w:color="auto"/>
        <w:right w:val="none" w:sz="0" w:space="0" w:color="auto"/>
      </w:divBdr>
    </w:div>
    <w:div w:id="151991995">
      <w:bodyDiv w:val="1"/>
      <w:marLeft w:val="0"/>
      <w:marRight w:val="0"/>
      <w:marTop w:val="0"/>
      <w:marBottom w:val="0"/>
      <w:divBdr>
        <w:top w:val="none" w:sz="0" w:space="0" w:color="auto"/>
        <w:left w:val="none" w:sz="0" w:space="0" w:color="auto"/>
        <w:bottom w:val="none" w:sz="0" w:space="0" w:color="auto"/>
        <w:right w:val="none" w:sz="0" w:space="0" w:color="auto"/>
      </w:divBdr>
    </w:div>
    <w:div w:id="160508255">
      <w:bodyDiv w:val="1"/>
      <w:marLeft w:val="0"/>
      <w:marRight w:val="0"/>
      <w:marTop w:val="0"/>
      <w:marBottom w:val="0"/>
      <w:divBdr>
        <w:top w:val="none" w:sz="0" w:space="0" w:color="auto"/>
        <w:left w:val="none" w:sz="0" w:space="0" w:color="auto"/>
        <w:bottom w:val="none" w:sz="0" w:space="0" w:color="auto"/>
        <w:right w:val="none" w:sz="0" w:space="0" w:color="auto"/>
      </w:divBdr>
    </w:div>
    <w:div w:id="164562745">
      <w:bodyDiv w:val="1"/>
      <w:marLeft w:val="0"/>
      <w:marRight w:val="0"/>
      <w:marTop w:val="0"/>
      <w:marBottom w:val="0"/>
      <w:divBdr>
        <w:top w:val="none" w:sz="0" w:space="0" w:color="auto"/>
        <w:left w:val="none" w:sz="0" w:space="0" w:color="auto"/>
        <w:bottom w:val="none" w:sz="0" w:space="0" w:color="auto"/>
        <w:right w:val="none" w:sz="0" w:space="0" w:color="auto"/>
      </w:divBdr>
    </w:div>
    <w:div w:id="181820939">
      <w:bodyDiv w:val="1"/>
      <w:marLeft w:val="0"/>
      <w:marRight w:val="0"/>
      <w:marTop w:val="0"/>
      <w:marBottom w:val="0"/>
      <w:divBdr>
        <w:top w:val="none" w:sz="0" w:space="0" w:color="auto"/>
        <w:left w:val="none" w:sz="0" w:space="0" w:color="auto"/>
        <w:bottom w:val="none" w:sz="0" w:space="0" w:color="auto"/>
        <w:right w:val="none" w:sz="0" w:space="0" w:color="auto"/>
      </w:divBdr>
    </w:div>
    <w:div w:id="182744019">
      <w:bodyDiv w:val="1"/>
      <w:marLeft w:val="0"/>
      <w:marRight w:val="0"/>
      <w:marTop w:val="0"/>
      <w:marBottom w:val="0"/>
      <w:divBdr>
        <w:top w:val="none" w:sz="0" w:space="0" w:color="auto"/>
        <w:left w:val="none" w:sz="0" w:space="0" w:color="auto"/>
        <w:bottom w:val="none" w:sz="0" w:space="0" w:color="auto"/>
        <w:right w:val="none" w:sz="0" w:space="0" w:color="auto"/>
      </w:divBdr>
    </w:div>
    <w:div w:id="184371511">
      <w:bodyDiv w:val="1"/>
      <w:marLeft w:val="0"/>
      <w:marRight w:val="0"/>
      <w:marTop w:val="0"/>
      <w:marBottom w:val="0"/>
      <w:divBdr>
        <w:top w:val="none" w:sz="0" w:space="0" w:color="auto"/>
        <w:left w:val="none" w:sz="0" w:space="0" w:color="auto"/>
        <w:bottom w:val="none" w:sz="0" w:space="0" w:color="auto"/>
        <w:right w:val="none" w:sz="0" w:space="0" w:color="auto"/>
      </w:divBdr>
    </w:div>
    <w:div w:id="191265486">
      <w:bodyDiv w:val="1"/>
      <w:marLeft w:val="0"/>
      <w:marRight w:val="0"/>
      <w:marTop w:val="0"/>
      <w:marBottom w:val="0"/>
      <w:divBdr>
        <w:top w:val="none" w:sz="0" w:space="0" w:color="auto"/>
        <w:left w:val="none" w:sz="0" w:space="0" w:color="auto"/>
        <w:bottom w:val="none" w:sz="0" w:space="0" w:color="auto"/>
        <w:right w:val="none" w:sz="0" w:space="0" w:color="auto"/>
      </w:divBdr>
    </w:div>
    <w:div w:id="202716606">
      <w:bodyDiv w:val="1"/>
      <w:marLeft w:val="0"/>
      <w:marRight w:val="0"/>
      <w:marTop w:val="0"/>
      <w:marBottom w:val="0"/>
      <w:divBdr>
        <w:top w:val="none" w:sz="0" w:space="0" w:color="auto"/>
        <w:left w:val="none" w:sz="0" w:space="0" w:color="auto"/>
        <w:bottom w:val="none" w:sz="0" w:space="0" w:color="auto"/>
        <w:right w:val="none" w:sz="0" w:space="0" w:color="auto"/>
      </w:divBdr>
    </w:div>
    <w:div w:id="204296663">
      <w:bodyDiv w:val="1"/>
      <w:marLeft w:val="0"/>
      <w:marRight w:val="0"/>
      <w:marTop w:val="0"/>
      <w:marBottom w:val="0"/>
      <w:divBdr>
        <w:top w:val="none" w:sz="0" w:space="0" w:color="auto"/>
        <w:left w:val="none" w:sz="0" w:space="0" w:color="auto"/>
        <w:bottom w:val="none" w:sz="0" w:space="0" w:color="auto"/>
        <w:right w:val="none" w:sz="0" w:space="0" w:color="auto"/>
      </w:divBdr>
    </w:div>
    <w:div w:id="220597177">
      <w:bodyDiv w:val="1"/>
      <w:marLeft w:val="0"/>
      <w:marRight w:val="0"/>
      <w:marTop w:val="0"/>
      <w:marBottom w:val="0"/>
      <w:divBdr>
        <w:top w:val="none" w:sz="0" w:space="0" w:color="auto"/>
        <w:left w:val="none" w:sz="0" w:space="0" w:color="auto"/>
        <w:bottom w:val="none" w:sz="0" w:space="0" w:color="auto"/>
        <w:right w:val="none" w:sz="0" w:space="0" w:color="auto"/>
      </w:divBdr>
    </w:div>
    <w:div w:id="235626446">
      <w:bodyDiv w:val="1"/>
      <w:marLeft w:val="0"/>
      <w:marRight w:val="0"/>
      <w:marTop w:val="0"/>
      <w:marBottom w:val="0"/>
      <w:divBdr>
        <w:top w:val="none" w:sz="0" w:space="0" w:color="auto"/>
        <w:left w:val="none" w:sz="0" w:space="0" w:color="auto"/>
        <w:bottom w:val="none" w:sz="0" w:space="0" w:color="auto"/>
        <w:right w:val="none" w:sz="0" w:space="0" w:color="auto"/>
      </w:divBdr>
    </w:div>
    <w:div w:id="241453669">
      <w:bodyDiv w:val="1"/>
      <w:marLeft w:val="0"/>
      <w:marRight w:val="0"/>
      <w:marTop w:val="0"/>
      <w:marBottom w:val="0"/>
      <w:divBdr>
        <w:top w:val="none" w:sz="0" w:space="0" w:color="auto"/>
        <w:left w:val="none" w:sz="0" w:space="0" w:color="auto"/>
        <w:bottom w:val="none" w:sz="0" w:space="0" w:color="auto"/>
        <w:right w:val="none" w:sz="0" w:space="0" w:color="auto"/>
      </w:divBdr>
    </w:div>
    <w:div w:id="262996561">
      <w:bodyDiv w:val="1"/>
      <w:marLeft w:val="0"/>
      <w:marRight w:val="0"/>
      <w:marTop w:val="0"/>
      <w:marBottom w:val="0"/>
      <w:divBdr>
        <w:top w:val="none" w:sz="0" w:space="0" w:color="auto"/>
        <w:left w:val="none" w:sz="0" w:space="0" w:color="auto"/>
        <w:bottom w:val="none" w:sz="0" w:space="0" w:color="auto"/>
        <w:right w:val="none" w:sz="0" w:space="0" w:color="auto"/>
      </w:divBdr>
    </w:div>
    <w:div w:id="281494760">
      <w:bodyDiv w:val="1"/>
      <w:marLeft w:val="0"/>
      <w:marRight w:val="0"/>
      <w:marTop w:val="0"/>
      <w:marBottom w:val="0"/>
      <w:divBdr>
        <w:top w:val="none" w:sz="0" w:space="0" w:color="auto"/>
        <w:left w:val="none" w:sz="0" w:space="0" w:color="auto"/>
        <w:bottom w:val="none" w:sz="0" w:space="0" w:color="auto"/>
        <w:right w:val="none" w:sz="0" w:space="0" w:color="auto"/>
      </w:divBdr>
    </w:div>
    <w:div w:id="283315068">
      <w:bodyDiv w:val="1"/>
      <w:marLeft w:val="0"/>
      <w:marRight w:val="0"/>
      <w:marTop w:val="0"/>
      <w:marBottom w:val="0"/>
      <w:divBdr>
        <w:top w:val="none" w:sz="0" w:space="0" w:color="auto"/>
        <w:left w:val="none" w:sz="0" w:space="0" w:color="auto"/>
        <w:bottom w:val="none" w:sz="0" w:space="0" w:color="auto"/>
        <w:right w:val="none" w:sz="0" w:space="0" w:color="auto"/>
      </w:divBdr>
    </w:div>
    <w:div w:id="285434607">
      <w:bodyDiv w:val="1"/>
      <w:marLeft w:val="0"/>
      <w:marRight w:val="0"/>
      <w:marTop w:val="0"/>
      <w:marBottom w:val="0"/>
      <w:divBdr>
        <w:top w:val="none" w:sz="0" w:space="0" w:color="auto"/>
        <w:left w:val="none" w:sz="0" w:space="0" w:color="auto"/>
        <w:bottom w:val="none" w:sz="0" w:space="0" w:color="auto"/>
        <w:right w:val="none" w:sz="0" w:space="0" w:color="auto"/>
      </w:divBdr>
    </w:div>
    <w:div w:id="287710146">
      <w:bodyDiv w:val="1"/>
      <w:marLeft w:val="0"/>
      <w:marRight w:val="0"/>
      <w:marTop w:val="0"/>
      <w:marBottom w:val="0"/>
      <w:divBdr>
        <w:top w:val="none" w:sz="0" w:space="0" w:color="auto"/>
        <w:left w:val="none" w:sz="0" w:space="0" w:color="auto"/>
        <w:bottom w:val="none" w:sz="0" w:space="0" w:color="auto"/>
        <w:right w:val="none" w:sz="0" w:space="0" w:color="auto"/>
      </w:divBdr>
    </w:div>
    <w:div w:id="297416154">
      <w:bodyDiv w:val="1"/>
      <w:marLeft w:val="0"/>
      <w:marRight w:val="0"/>
      <w:marTop w:val="0"/>
      <w:marBottom w:val="0"/>
      <w:divBdr>
        <w:top w:val="none" w:sz="0" w:space="0" w:color="auto"/>
        <w:left w:val="none" w:sz="0" w:space="0" w:color="auto"/>
        <w:bottom w:val="none" w:sz="0" w:space="0" w:color="auto"/>
        <w:right w:val="none" w:sz="0" w:space="0" w:color="auto"/>
      </w:divBdr>
    </w:div>
    <w:div w:id="303775389">
      <w:bodyDiv w:val="1"/>
      <w:marLeft w:val="0"/>
      <w:marRight w:val="0"/>
      <w:marTop w:val="0"/>
      <w:marBottom w:val="0"/>
      <w:divBdr>
        <w:top w:val="none" w:sz="0" w:space="0" w:color="auto"/>
        <w:left w:val="none" w:sz="0" w:space="0" w:color="auto"/>
        <w:bottom w:val="none" w:sz="0" w:space="0" w:color="auto"/>
        <w:right w:val="none" w:sz="0" w:space="0" w:color="auto"/>
      </w:divBdr>
    </w:div>
    <w:div w:id="339160921">
      <w:bodyDiv w:val="1"/>
      <w:marLeft w:val="0"/>
      <w:marRight w:val="0"/>
      <w:marTop w:val="0"/>
      <w:marBottom w:val="0"/>
      <w:divBdr>
        <w:top w:val="none" w:sz="0" w:space="0" w:color="auto"/>
        <w:left w:val="none" w:sz="0" w:space="0" w:color="auto"/>
        <w:bottom w:val="none" w:sz="0" w:space="0" w:color="auto"/>
        <w:right w:val="none" w:sz="0" w:space="0" w:color="auto"/>
      </w:divBdr>
    </w:div>
    <w:div w:id="339892211">
      <w:bodyDiv w:val="1"/>
      <w:marLeft w:val="0"/>
      <w:marRight w:val="0"/>
      <w:marTop w:val="0"/>
      <w:marBottom w:val="0"/>
      <w:divBdr>
        <w:top w:val="none" w:sz="0" w:space="0" w:color="auto"/>
        <w:left w:val="none" w:sz="0" w:space="0" w:color="auto"/>
        <w:bottom w:val="none" w:sz="0" w:space="0" w:color="auto"/>
        <w:right w:val="none" w:sz="0" w:space="0" w:color="auto"/>
      </w:divBdr>
    </w:div>
    <w:div w:id="341250782">
      <w:bodyDiv w:val="1"/>
      <w:marLeft w:val="0"/>
      <w:marRight w:val="0"/>
      <w:marTop w:val="0"/>
      <w:marBottom w:val="0"/>
      <w:divBdr>
        <w:top w:val="none" w:sz="0" w:space="0" w:color="auto"/>
        <w:left w:val="none" w:sz="0" w:space="0" w:color="auto"/>
        <w:bottom w:val="none" w:sz="0" w:space="0" w:color="auto"/>
        <w:right w:val="none" w:sz="0" w:space="0" w:color="auto"/>
      </w:divBdr>
    </w:div>
    <w:div w:id="346685571">
      <w:bodyDiv w:val="1"/>
      <w:marLeft w:val="0"/>
      <w:marRight w:val="0"/>
      <w:marTop w:val="0"/>
      <w:marBottom w:val="0"/>
      <w:divBdr>
        <w:top w:val="none" w:sz="0" w:space="0" w:color="auto"/>
        <w:left w:val="none" w:sz="0" w:space="0" w:color="auto"/>
        <w:bottom w:val="none" w:sz="0" w:space="0" w:color="auto"/>
        <w:right w:val="none" w:sz="0" w:space="0" w:color="auto"/>
      </w:divBdr>
    </w:div>
    <w:div w:id="360323470">
      <w:bodyDiv w:val="1"/>
      <w:marLeft w:val="0"/>
      <w:marRight w:val="0"/>
      <w:marTop w:val="0"/>
      <w:marBottom w:val="0"/>
      <w:divBdr>
        <w:top w:val="none" w:sz="0" w:space="0" w:color="auto"/>
        <w:left w:val="none" w:sz="0" w:space="0" w:color="auto"/>
        <w:bottom w:val="none" w:sz="0" w:space="0" w:color="auto"/>
        <w:right w:val="none" w:sz="0" w:space="0" w:color="auto"/>
      </w:divBdr>
    </w:div>
    <w:div w:id="362904611">
      <w:bodyDiv w:val="1"/>
      <w:marLeft w:val="0"/>
      <w:marRight w:val="0"/>
      <w:marTop w:val="0"/>
      <w:marBottom w:val="0"/>
      <w:divBdr>
        <w:top w:val="none" w:sz="0" w:space="0" w:color="auto"/>
        <w:left w:val="none" w:sz="0" w:space="0" w:color="auto"/>
        <w:bottom w:val="none" w:sz="0" w:space="0" w:color="auto"/>
        <w:right w:val="none" w:sz="0" w:space="0" w:color="auto"/>
      </w:divBdr>
    </w:div>
    <w:div w:id="363795466">
      <w:bodyDiv w:val="1"/>
      <w:marLeft w:val="0"/>
      <w:marRight w:val="0"/>
      <w:marTop w:val="0"/>
      <w:marBottom w:val="0"/>
      <w:divBdr>
        <w:top w:val="none" w:sz="0" w:space="0" w:color="auto"/>
        <w:left w:val="none" w:sz="0" w:space="0" w:color="auto"/>
        <w:bottom w:val="none" w:sz="0" w:space="0" w:color="auto"/>
        <w:right w:val="none" w:sz="0" w:space="0" w:color="auto"/>
      </w:divBdr>
    </w:div>
    <w:div w:id="366376598">
      <w:bodyDiv w:val="1"/>
      <w:marLeft w:val="0"/>
      <w:marRight w:val="0"/>
      <w:marTop w:val="0"/>
      <w:marBottom w:val="0"/>
      <w:divBdr>
        <w:top w:val="none" w:sz="0" w:space="0" w:color="auto"/>
        <w:left w:val="none" w:sz="0" w:space="0" w:color="auto"/>
        <w:bottom w:val="none" w:sz="0" w:space="0" w:color="auto"/>
        <w:right w:val="none" w:sz="0" w:space="0" w:color="auto"/>
      </w:divBdr>
    </w:div>
    <w:div w:id="366412979">
      <w:bodyDiv w:val="1"/>
      <w:marLeft w:val="0"/>
      <w:marRight w:val="0"/>
      <w:marTop w:val="0"/>
      <w:marBottom w:val="0"/>
      <w:divBdr>
        <w:top w:val="none" w:sz="0" w:space="0" w:color="auto"/>
        <w:left w:val="none" w:sz="0" w:space="0" w:color="auto"/>
        <w:bottom w:val="none" w:sz="0" w:space="0" w:color="auto"/>
        <w:right w:val="none" w:sz="0" w:space="0" w:color="auto"/>
      </w:divBdr>
    </w:div>
    <w:div w:id="372315773">
      <w:bodyDiv w:val="1"/>
      <w:marLeft w:val="0"/>
      <w:marRight w:val="0"/>
      <w:marTop w:val="0"/>
      <w:marBottom w:val="0"/>
      <w:divBdr>
        <w:top w:val="none" w:sz="0" w:space="0" w:color="auto"/>
        <w:left w:val="none" w:sz="0" w:space="0" w:color="auto"/>
        <w:bottom w:val="none" w:sz="0" w:space="0" w:color="auto"/>
        <w:right w:val="none" w:sz="0" w:space="0" w:color="auto"/>
      </w:divBdr>
    </w:div>
    <w:div w:id="381175141">
      <w:bodyDiv w:val="1"/>
      <w:marLeft w:val="0"/>
      <w:marRight w:val="0"/>
      <w:marTop w:val="0"/>
      <w:marBottom w:val="0"/>
      <w:divBdr>
        <w:top w:val="none" w:sz="0" w:space="0" w:color="auto"/>
        <w:left w:val="none" w:sz="0" w:space="0" w:color="auto"/>
        <w:bottom w:val="none" w:sz="0" w:space="0" w:color="auto"/>
        <w:right w:val="none" w:sz="0" w:space="0" w:color="auto"/>
      </w:divBdr>
    </w:div>
    <w:div w:id="387073765">
      <w:bodyDiv w:val="1"/>
      <w:marLeft w:val="0"/>
      <w:marRight w:val="0"/>
      <w:marTop w:val="0"/>
      <w:marBottom w:val="0"/>
      <w:divBdr>
        <w:top w:val="none" w:sz="0" w:space="0" w:color="auto"/>
        <w:left w:val="none" w:sz="0" w:space="0" w:color="auto"/>
        <w:bottom w:val="none" w:sz="0" w:space="0" w:color="auto"/>
        <w:right w:val="none" w:sz="0" w:space="0" w:color="auto"/>
      </w:divBdr>
    </w:div>
    <w:div w:id="387612042">
      <w:bodyDiv w:val="1"/>
      <w:marLeft w:val="0"/>
      <w:marRight w:val="0"/>
      <w:marTop w:val="0"/>
      <w:marBottom w:val="0"/>
      <w:divBdr>
        <w:top w:val="none" w:sz="0" w:space="0" w:color="auto"/>
        <w:left w:val="none" w:sz="0" w:space="0" w:color="auto"/>
        <w:bottom w:val="none" w:sz="0" w:space="0" w:color="auto"/>
        <w:right w:val="none" w:sz="0" w:space="0" w:color="auto"/>
      </w:divBdr>
    </w:div>
    <w:div w:id="390537767">
      <w:bodyDiv w:val="1"/>
      <w:marLeft w:val="0"/>
      <w:marRight w:val="0"/>
      <w:marTop w:val="0"/>
      <w:marBottom w:val="0"/>
      <w:divBdr>
        <w:top w:val="none" w:sz="0" w:space="0" w:color="auto"/>
        <w:left w:val="none" w:sz="0" w:space="0" w:color="auto"/>
        <w:bottom w:val="none" w:sz="0" w:space="0" w:color="auto"/>
        <w:right w:val="none" w:sz="0" w:space="0" w:color="auto"/>
      </w:divBdr>
    </w:div>
    <w:div w:id="393285620">
      <w:bodyDiv w:val="1"/>
      <w:marLeft w:val="0"/>
      <w:marRight w:val="0"/>
      <w:marTop w:val="0"/>
      <w:marBottom w:val="0"/>
      <w:divBdr>
        <w:top w:val="none" w:sz="0" w:space="0" w:color="auto"/>
        <w:left w:val="none" w:sz="0" w:space="0" w:color="auto"/>
        <w:bottom w:val="none" w:sz="0" w:space="0" w:color="auto"/>
        <w:right w:val="none" w:sz="0" w:space="0" w:color="auto"/>
      </w:divBdr>
    </w:div>
    <w:div w:id="393554909">
      <w:bodyDiv w:val="1"/>
      <w:marLeft w:val="0"/>
      <w:marRight w:val="0"/>
      <w:marTop w:val="0"/>
      <w:marBottom w:val="0"/>
      <w:divBdr>
        <w:top w:val="none" w:sz="0" w:space="0" w:color="auto"/>
        <w:left w:val="none" w:sz="0" w:space="0" w:color="auto"/>
        <w:bottom w:val="none" w:sz="0" w:space="0" w:color="auto"/>
        <w:right w:val="none" w:sz="0" w:space="0" w:color="auto"/>
      </w:divBdr>
    </w:div>
    <w:div w:id="395670950">
      <w:bodyDiv w:val="1"/>
      <w:marLeft w:val="0"/>
      <w:marRight w:val="0"/>
      <w:marTop w:val="0"/>
      <w:marBottom w:val="0"/>
      <w:divBdr>
        <w:top w:val="none" w:sz="0" w:space="0" w:color="auto"/>
        <w:left w:val="none" w:sz="0" w:space="0" w:color="auto"/>
        <w:bottom w:val="none" w:sz="0" w:space="0" w:color="auto"/>
        <w:right w:val="none" w:sz="0" w:space="0" w:color="auto"/>
      </w:divBdr>
    </w:div>
    <w:div w:id="411314528">
      <w:bodyDiv w:val="1"/>
      <w:marLeft w:val="0"/>
      <w:marRight w:val="0"/>
      <w:marTop w:val="0"/>
      <w:marBottom w:val="0"/>
      <w:divBdr>
        <w:top w:val="none" w:sz="0" w:space="0" w:color="auto"/>
        <w:left w:val="none" w:sz="0" w:space="0" w:color="auto"/>
        <w:bottom w:val="none" w:sz="0" w:space="0" w:color="auto"/>
        <w:right w:val="none" w:sz="0" w:space="0" w:color="auto"/>
      </w:divBdr>
    </w:div>
    <w:div w:id="411588246">
      <w:bodyDiv w:val="1"/>
      <w:marLeft w:val="0"/>
      <w:marRight w:val="0"/>
      <w:marTop w:val="0"/>
      <w:marBottom w:val="0"/>
      <w:divBdr>
        <w:top w:val="none" w:sz="0" w:space="0" w:color="auto"/>
        <w:left w:val="none" w:sz="0" w:space="0" w:color="auto"/>
        <w:bottom w:val="none" w:sz="0" w:space="0" w:color="auto"/>
        <w:right w:val="none" w:sz="0" w:space="0" w:color="auto"/>
      </w:divBdr>
      <w:divsChild>
        <w:div w:id="28923564">
          <w:marLeft w:val="0"/>
          <w:marRight w:val="0"/>
          <w:marTop w:val="0"/>
          <w:marBottom w:val="0"/>
          <w:divBdr>
            <w:top w:val="none" w:sz="0" w:space="0" w:color="auto"/>
            <w:left w:val="none" w:sz="0" w:space="0" w:color="auto"/>
            <w:bottom w:val="none" w:sz="0" w:space="0" w:color="auto"/>
            <w:right w:val="none" w:sz="0" w:space="0" w:color="auto"/>
          </w:divBdr>
          <w:divsChild>
            <w:div w:id="597754233">
              <w:marLeft w:val="0"/>
              <w:marRight w:val="0"/>
              <w:marTop w:val="0"/>
              <w:marBottom w:val="0"/>
              <w:divBdr>
                <w:top w:val="none" w:sz="0" w:space="0" w:color="auto"/>
                <w:left w:val="none" w:sz="0" w:space="0" w:color="auto"/>
                <w:bottom w:val="none" w:sz="0" w:space="0" w:color="auto"/>
                <w:right w:val="none" w:sz="0" w:space="0" w:color="auto"/>
              </w:divBdr>
              <w:divsChild>
                <w:div w:id="1519005200">
                  <w:marLeft w:val="0"/>
                  <w:marRight w:val="0"/>
                  <w:marTop w:val="0"/>
                  <w:marBottom w:val="0"/>
                  <w:divBdr>
                    <w:top w:val="none" w:sz="0" w:space="0" w:color="auto"/>
                    <w:left w:val="none" w:sz="0" w:space="0" w:color="auto"/>
                    <w:bottom w:val="none" w:sz="0" w:space="0" w:color="auto"/>
                    <w:right w:val="none" w:sz="0" w:space="0" w:color="auto"/>
                  </w:divBdr>
                  <w:divsChild>
                    <w:div w:id="719741975">
                      <w:marLeft w:val="0"/>
                      <w:marRight w:val="0"/>
                      <w:marTop w:val="0"/>
                      <w:marBottom w:val="0"/>
                      <w:divBdr>
                        <w:top w:val="none" w:sz="0" w:space="0" w:color="auto"/>
                        <w:left w:val="none" w:sz="0" w:space="0" w:color="auto"/>
                        <w:bottom w:val="none" w:sz="0" w:space="0" w:color="auto"/>
                        <w:right w:val="none" w:sz="0" w:space="0" w:color="auto"/>
                      </w:divBdr>
                      <w:divsChild>
                        <w:div w:id="728765205">
                          <w:marLeft w:val="0"/>
                          <w:marRight w:val="0"/>
                          <w:marTop w:val="0"/>
                          <w:marBottom w:val="0"/>
                          <w:divBdr>
                            <w:top w:val="none" w:sz="0" w:space="0" w:color="auto"/>
                            <w:left w:val="none" w:sz="0" w:space="0" w:color="auto"/>
                            <w:bottom w:val="none" w:sz="0" w:space="0" w:color="auto"/>
                            <w:right w:val="none" w:sz="0" w:space="0" w:color="auto"/>
                          </w:divBdr>
                          <w:divsChild>
                            <w:div w:id="158145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623499">
      <w:bodyDiv w:val="1"/>
      <w:marLeft w:val="0"/>
      <w:marRight w:val="0"/>
      <w:marTop w:val="0"/>
      <w:marBottom w:val="0"/>
      <w:divBdr>
        <w:top w:val="none" w:sz="0" w:space="0" w:color="auto"/>
        <w:left w:val="none" w:sz="0" w:space="0" w:color="auto"/>
        <w:bottom w:val="none" w:sz="0" w:space="0" w:color="auto"/>
        <w:right w:val="none" w:sz="0" w:space="0" w:color="auto"/>
      </w:divBdr>
    </w:div>
    <w:div w:id="423653710">
      <w:bodyDiv w:val="1"/>
      <w:marLeft w:val="0"/>
      <w:marRight w:val="0"/>
      <w:marTop w:val="0"/>
      <w:marBottom w:val="0"/>
      <w:divBdr>
        <w:top w:val="none" w:sz="0" w:space="0" w:color="auto"/>
        <w:left w:val="none" w:sz="0" w:space="0" w:color="auto"/>
        <w:bottom w:val="none" w:sz="0" w:space="0" w:color="auto"/>
        <w:right w:val="none" w:sz="0" w:space="0" w:color="auto"/>
      </w:divBdr>
    </w:div>
    <w:div w:id="424033377">
      <w:bodyDiv w:val="1"/>
      <w:marLeft w:val="0"/>
      <w:marRight w:val="0"/>
      <w:marTop w:val="0"/>
      <w:marBottom w:val="0"/>
      <w:divBdr>
        <w:top w:val="none" w:sz="0" w:space="0" w:color="auto"/>
        <w:left w:val="none" w:sz="0" w:space="0" w:color="auto"/>
        <w:bottom w:val="none" w:sz="0" w:space="0" w:color="auto"/>
        <w:right w:val="none" w:sz="0" w:space="0" w:color="auto"/>
      </w:divBdr>
    </w:div>
    <w:div w:id="431046861">
      <w:bodyDiv w:val="1"/>
      <w:marLeft w:val="0"/>
      <w:marRight w:val="0"/>
      <w:marTop w:val="0"/>
      <w:marBottom w:val="0"/>
      <w:divBdr>
        <w:top w:val="none" w:sz="0" w:space="0" w:color="auto"/>
        <w:left w:val="none" w:sz="0" w:space="0" w:color="auto"/>
        <w:bottom w:val="none" w:sz="0" w:space="0" w:color="auto"/>
        <w:right w:val="none" w:sz="0" w:space="0" w:color="auto"/>
      </w:divBdr>
    </w:div>
    <w:div w:id="446388370">
      <w:bodyDiv w:val="1"/>
      <w:marLeft w:val="0"/>
      <w:marRight w:val="0"/>
      <w:marTop w:val="0"/>
      <w:marBottom w:val="0"/>
      <w:divBdr>
        <w:top w:val="none" w:sz="0" w:space="0" w:color="auto"/>
        <w:left w:val="none" w:sz="0" w:space="0" w:color="auto"/>
        <w:bottom w:val="none" w:sz="0" w:space="0" w:color="auto"/>
        <w:right w:val="none" w:sz="0" w:space="0" w:color="auto"/>
      </w:divBdr>
    </w:div>
    <w:div w:id="448667445">
      <w:bodyDiv w:val="1"/>
      <w:marLeft w:val="0"/>
      <w:marRight w:val="0"/>
      <w:marTop w:val="0"/>
      <w:marBottom w:val="0"/>
      <w:divBdr>
        <w:top w:val="none" w:sz="0" w:space="0" w:color="auto"/>
        <w:left w:val="none" w:sz="0" w:space="0" w:color="auto"/>
        <w:bottom w:val="none" w:sz="0" w:space="0" w:color="auto"/>
        <w:right w:val="none" w:sz="0" w:space="0" w:color="auto"/>
      </w:divBdr>
    </w:div>
    <w:div w:id="450101327">
      <w:bodyDiv w:val="1"/>
      <w:marLeft w:val="0"/>
      <w:marRight w:val="0"/>
      <w:marTop w:val="0"/>
      <w:marBottom w:val="0"/>
      <w:divBdr>
        <w:top w:val="none" w:sz="0" w:space="0" w:color="auto"/>
        <w:left w:val="none" w:sz="0" w:space="0" w:color="auto"/>
        <w:bottom w:val="none" w:sz="0" w:space="0" w:color="auto"/>
        <w:right w:val="none" w:sz="0" w:space="0" w:color="auto"/>
      </w:divBdr>
    </w:div>
    <w:div w:id="462427714">
      <w:bodyDiv w:val="1"/>
      <w:marLeft w:val="0"/>
      <w:marRight w:val="0"/>
      <w:marTop w:val="0"/>
      <w:marBottom w:val="0"/>
      <w:divBdr>
        <w:top w:val="none" w:sz="0" w:space="0" w:color="auto"/>
        <w:left w:val="none" w:sz="0" w:space="0" w:color="auto"/>
        <w:bottom w:val="none" w:sz="0" w:space="0" w:color="auto"/>
        <w:right w:val="none" w:sz="0" w:space="0" w:color="auto"/>
      </w:divBdr>
    </w:div>
    <w:div w:id="463934915">
      <w:bodyDiv w:val="1"/>
      <w:marLeft w:val="0"/>
      <w:marRight w:val="0"/>
      <w:marTop w:val="0"/>
      <w:marBottom w:val="0"/>
      <w:divBdr>
        <w:top w:val="none" w:sz="0" w:space="0" w:color="auto"/>
        <w:left w:val="none" w:sz="0" w:space="0" w:color="auto"/>
        <w:bottom w:val="none" w:sz="0" w:space="0" w:color="auto"/>
        <w:right w:val="none" w:sz="0" w:space="0" w:color="auto"/>
      </w:divBdr>
    </w:div>
    <w:div w:id="464664353">
      <w:bodyDiv w:val="1"/>
      <w:marLeft w:val="0"/>
      <w:marRight w:val="0"/>
      <w:marTop w:val="0"/>
      <w:marBottom w:val="0"/>
      <w:divBdr>
        <w:top w:val="none" w:sz="0" w:space="0" w:color="auto"/>
        <w:left w:val="none" w:sz="0" w:space="0" w:color="auto"/>
        <w:bottom w:val="none" w:sz="0" w:space="0" w:color="auto"/>
        <w:right w:val="none" w:sz="0" w:space="0" w:color="auto"/>
      </w:divBdr>
    </w:div>
    <w:div w:id="486629819">
      <w:bodyDiv w:val="1"/>
      <w:marLeft w:val="0"/>
      <w:marRight w:val="0"/>
      <w:marTop w:val="0"/>
      <w:marBottom w:val="0"/>
      <w:divBdr>
        <w:top w:val="none" w:sz="0" w:space="0" w:color="auto"/>
        <w:left w:val="none" w:sz="0" w:space="0" w:color="auto"/>
        <w:bottom w:val="none" w:sz="0" w:space="0" w:color="auto"/>
        <w:right w:val="none" w:sz="0" w:space="0" w:color="auto"/>
      </w:divBdr>
    </w:div>
    <w:div w:id="489642619">
      <w:bodyDiv w:val="1"/>
      <w:marLeft w:val="0"/>
      <w:marRight w:val="0"/>
      <w:marTop w:val="0"/>
      <w:marBottom w:val="0"/>
      <w:divBdr>
        <w:top w:val="none" w:sz="0" w:space="0" w:color="auto"/>
        <w:left w:val="none" w:sz="0" w:space="0" w:color="auto"/>
        <w:bottom w:val="none" w:sz="0" w:space="0" w:color="auto"/>
        <w:right w:val="none" w:sz="0" w:space="0" w:color="auto"/>
      </w:divBdr>
    </w:div>
    <w:div w:id="491875357">
      <w:bodyDiv w:val="1"/>
      <w:marLeft w:val="0"/>
      <w:marRight w:val="0"/>
      <w:marTop w:val="0"/>
      <w:marBottom w:val="0"/>
      <w:divBdr>
        <w:top w:val="none" w:sz="0" w:space="0" w:color="auto"/>
        <w:left w:val="none" w:sz="0" w:space="0" w:color="auto"/>
        <w:bottom w:val="none" w:sz="0" w:space="0" w:color="auto"/>
        <w:right w:val="none" w:sz="0" w:space="0" w:color="auto"/>
      </w:divBdr>
    </w:div>
    <w:div w:id="496462452">
      <w:bodyDiv w:val="1"/>
      <w:marLeft w:val="0"/>
      <w:marRight w:val="0"/>
      <w:marTop w:val="0"/>
      <w:marBottom w:val="0"/>
      <w:divBdr>
        <w:top w:val="none" w:sz="0" w:space="0" w:color="auto"/>
        <w:left w:val="none" w:sz="0" w:space="0" w:color="auto"/>
        <w:bottom w:val="none" w:sz="0" w:space="0" w:color="auto"/>
        <w:right w:val="none" w:sz="0" w:space="0" w:color="auto"/>
      </w:divBdr>
      <w:divsChild>
        <w:div w:id="24721940">
          <w:marLeft w:val="0"/>
          <w:marRight w:val="0"/>
          <w:marTop w:val="0"/>
          <w:marBottom w:val="0"/>
          <w:divBdr>
            <w:top w:val="none" w:sz="0" w:space="0" w:color="auto"/>
            <w:left w:val="none" w:sz="0" w:space="0" w:color="auto"/>
            <w:bottom w:val="none" w:sz="0" w:space="0" w:color="auto"/>
            <w:right w:val="none" w:sz="0" w:space="0" w:color="auto"/>
          </w:divBdr>
          <w:divsChild>
            <w:div w:id="1973246418">
              <w:marLeft w:val="0"/>
              <w:marRight w:val="0"/>
              <w:marTop w:val="0"/>
              <w:marBottom w:val="0"/>
              <w:divBdr>
                <w:top w:val="none" w:sz="0" w:space="0" w:color="auto"/>
                <w:left w:val="none" w:sz="0" w:space="0" w:color="auto"/>
                <w:bottom w:val="none" w:sz="0" w:space="0" w:color="auto"/>
                <w:right w:val="none" w:sz="0" w:space="0" w:color="auto"/>
              </w:divBdr>
              <w:divsChild>
                <w:div w:id="35275297">
                  <w:marLeft w:val="0"/>
                  <w:marRight w:val="0"/>
                  <w:marTop w:val="0"/>
                  <w:marBottom w:val="0"/>
                  <w:divBdr>
                    <w:top w:val="none" w:sz="0" w:space="0" w:color="auto"/>
                    <w:left w:val="none" w:sz="0" w:space="0" w:color="auto"/>
                    <w:bottom w:val="none" w:sz="0" w:space="0" w:color="auto"/>
                    <w:right w:val="none" w:sz="0" w:space="0" w:color="auto"/>
                  </w:divBdr>
                  <w:divsChild>
                    <w:div w:id="980160059">
                      <w:marLeft w:val="0"/>
                      <w:marRight w:val="0"/>
                      <w:marTop w:val="0"/>
                      <w:marBottom w:val="0"/>
                      <w:divBdr>
                        <w:top w:val="none" w:sz="0" w:space="0" w:color="auto"/>
                        <w:left w:val="none" w:sz="0" w:space="0" w:color="auto"/>
                        <w:bottom w:val="none" w:sz="0" w:space="0" w:color="auto"/>
                        <w:right w:val="none" w:sz="0" w:space="0" w:color="auto"/>
                      </w:divBdr>
                      <w:divsChild>
                        <w:div w:id="1094470529">
                          <w:marLeft w:val="0"/>
                          <w:marRight w:val="0"/>
                          <w:marTop w:val="0"/>
                          <w:marBottom w:val="0"/>
                          <w:divBdr>
                            <w:top w:val="none" w:sz="0" w:space="0" w:color="auto"/>
                            <w:left w:val="none" w:sz="0" w:space="0" w:color="auto"/>
                            <w:bottom w:val="none" w:sz="0" w:space="0" w:color="auto"/>
                            <w:right w:val="none" w:sz="0" w:space="0" w:color="auto"/>
                          </w:divBdr>
                          <w:divsChild>
                            <w:div w:id="116342356">
                              <w:marLeft w:val="0"/>
                              <w:marRight w:val="0"/>
                              <w:marTop w:val="0"/>
                              <w:marBottom w:val="0"/>
                              <w:divBdr>
                                <w:top w:val="none" w:sz="0" w:space="0" w:color="auto"/>
                                <w:left w:val="none" w:sz="0" w:space="0" w:color="auto"/>
                                <w:bottom w:val="none" w:sz="0" w:space="0" w:color="auto"/>
                                <w:right w:val="none" w:sz="0" w:space="0" w:color="auto"/>
                              </w:divBdr>
                              <w:divsChild>
                                <w:div w:id="1048528834">
                                  <w:marLeft w:val="0"/>
                                  <w:marRight w:val="0"/>
                                  <w:marTop w:val="0"/>
                                  <w:marBottom w:val="0"/>
                                  <w:divBdr>
                                    <w:top w:val="none" w:sz="0" w:space="0" w:color="auto"/>
                                    <w:left w:val="none" w:sz="0" w:space="0" w:color="auto"/>
                                    <w:bottom w:val="none" w:sz="0" w:space="0" w:color="auto"/>
                                    <w:right w:val="none" w:sz="0" w:space="0" w:color="auto"/>
                                  </w:divBdr>
                                  <w:divsChild>
                                    <w:div w:id="34348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016668">
      <w:bodyDiv w:val="1"/>
      <w:marLeft w:val="0"/>
      <w:marRight w:val="0"/>
      <w:marTop w:val="0"/>
      <w:marBottom w:val="0"/>
      <w:divBdr>
        <w:top w:val="none" w:sz="0" w:space="0" w:color="auto"/>
        <w:left w:val="none" w:sz="0" w:space="0" w:color="auto"/>
        <w:bottom w:val="none" w:sz="0" w:space="0" w:color="auto"/>
        <w:right w:val="none" w:sz="0" w:space="0" w:color="auto"/>
      </w:divBdr>
    </w:div>
    <w:div w:id="506092344">
      <w:bodyDiv w:val="1"/>
      <w:marLeft w:val="0"/>
      <w:marRight w:val="0"/>
      <w:marTop w:val="0"/>
      <w:marBottom w:val="0"/>
      <w:divBdr>
        <w:top w:val="none" w:sz="0" w:space="0" w:color="auto"/>
        <w:left w:val="none" w:sz="0" w:space="0" w:color="auto"/>
        <w:bottom w:val="none" w:sz="0" w:space="0" w:color="auto"/>
        <w:right w:val="none" w:sz="0" w:space="0" w:color="auto"/>
      </w:divBdr>
    </w:div>
    <w:div w:id="524246685">
      <w:bodyDiv w:val="1"/>
      <w:marLeft w:val="0"/>
      <w:marRight w:val="0"/>
      <w:marTop w:val="0"/>
      <w:marBottom w:val="0"/>
      <w:divBdr>
        <w:top w:val="none" w:sz="0" w:space="0" w:color="auto"/>
        <w:left w:val="none" w:sz="0" w:space="0" w:color="auto"/>
        <w:bottom w:val="none" w:sz="0" w:space="0" w:color="auto"/>
        <w:right w:val="none" w:sz="0" w:space="0" w:color="auto"/>
      </w:divBdr>
    </w:div>
    <w:div w:id="525096150">
      <w:bodyDiv w:val="1"/>
      <w:marLeft w:val="0"/>
      <w:marRight w:val="0"/>
      <w:marTop w:val="0"/>
      <w:marBottom w:val="0"/>
      <w:divBdr>
        <w:top w:val="none" w:sz="0" w:space="0" w:color="auto"/>
        <w:left w:val="none" w:sz="0" w:space="0" w:color="auto"/>
        <w:bottom w:val="none" w:sz="0" w:space="0" w:color="auto"/>
        <w:right w:val="none" w:sz="0" w:space="0" w:color="auto"/>
      </w:divBdr>
    </w:div>
    <w:div w:id="532885303">
      <w:bodyDiv w:val="1"/>
      <w:marLeft w:val="0"/>
      <w:marRight w:val="0"/>
      <w:marTop w:val="0"/>
      <w:marBottom w:val="0"/>
      <w:divBdr>
        <w:top w:val="none" w:sz="0" w:space="0" w:color="auto"/>
        <w:left w:val="none" w:sz="0" w:space="0" w:color="auto"/>
        <w:bottom w:val="none" w:sz="0" w:space="0" w:color="auto"/>
        <w:right w:val="none" w:sz="0" w:space="0" w:color="auto"/>
      </w:divBdr>
    </w:div>
    <w:div w:id="541594644">
      <w:bodyDiv w:val="1"/>
      <w:marLeft w:val="0"/>
      <w:marRight w:val="0"/>
      <w:marTop w:val="0"/>
      <w:marBottom w:val="0"/>
      <w:divBdr>
        <w:top w:val="none" w:sz="0" w:space="0" w:color="auto"/>
        <w:left w:val="none" w:sz="0" w:space="0" w:color="auto"/>
        <w:bottom w:val="none" w:sz="0" w:space="0" w:color="auto"/>
        <w:right w:val="none" w:sz="0" w:space="0" w:color="auto"/>
      </w:divBdr>
    </w:div>
    <w:div w:id="542986509">
      <w:bodyDiv w:val="1"/>
      <w:marLeft w:val="0"/>
      <w:marRight w:val="0"/>
      <w:marTop w:val="0"/>
      <w:marBottom w:val="0"/>
      <w:divBdr>
        <w:top w:val="none" w:sz="0" w:space="0" w:color="auto"/>
        <w:left w:val="none" w:sz="0" w:space="0" w:color="auto"/>
        <w:bottom w:val="none" w:sz="0" w:space="0" w:color="auto"/>
        <w:right w:val="none" w:sz="0" w:space="0" w:color="auto"/>
      </w:divBdr>
    </w:div>
    <w:div w:id="544028059">
      <w:bodyDiv w:val="1"/>
      <w:marLeft w:val="0"/>
      <w:marRight w:val="0"/>
      <w:marTop w:val="0"/>
      <w:marBottom w:val="0"/>
      <w:divBdr>
        <w:top w:val="none" w:sz="0" w:space="0" w:color="auto"/>
        <w:left w:val="none" w:sz="0" w:space="0" w:color="auto"/>
        <w:bottom w:val="none" w:sz="0" w:space="0" w:color="auto"/>
        <w:right w:val="none" w:sz="0" w:space="0" w:color="auto"/>
      </w:divBdr>
    </w:div>
    <w:div w:id="549263578">
      <w:bodyDiv w:val="1"/>
      <w:marLeft w:val="0"/>
      <w:marRight w:val="0"/>
      <w:marTop w:val="0"/>
      <w:marBottom w:val="0"/>
      <w:divBdr>
        <w:top w:val="none" w:sz="0" w:space="0" w:color="auto"/>
        <w:left w:val="none" w:sz="0" w:space="0" w:color="auto"/>
        <w:bottom w:val="none" w:sz="0" w:space="0" w:color="auto"/>
        <w:right w:val="none" w:sz="0" w:space="0" w:color="auto"/>
      </w:divBdr>
    </w:div>
    <w:div w:id="550002584">
      <w:bodyDiv w:val="1"/>
      <w:marLeft w:val="0"/>
      <w:marRight w:val="0"/>
      <w:marTop w:val="0"/>
      <w:marBottom w:val="0"/>
      <w:divBdr>
        <w:top w:val="none" w:sz="0" w:space="0" w:color="auto"/>
        <w:left w:val="none" w:sz="0" w:space="0" w:color="auto"/>
        <w:bottom w:val="none" w:sz="0" w:space="0" w:color="auto"/>
        <w:right w:val="none" w:sz="0" w:space="0" w:color="auto"/>
      </w:divBdr>
    </w:div>
    <w:div w:id="553732884">
      <w:bodyDiv w:val="1"/>
      <w:marLeft w:val="0"/>
      <w:marRight w:val="0"/>
      <w:marTop w:val="0"/>
      <w:marBottom w:val="0"/>
      <w:divBdr>
        <w:top w:val="none" w:sz="0" w:space="0" w:color="auto"/>
        <w:left w:val="none" w:sz="0" w:space="0" w:color="auto"/>
        <w:bottom w:val="none" w:sz="0" w:space="0" w:color="auto"/>
        <w:right w:val="none" w:sz="0" w:space="0" w:color="auto"/>
      </w:divBdr>
    </w:div>
    <w:div w:id="556556290">
      <w:bodyDiv w:val="1"/>
      <w:marLeft w:val="0"/>
      <w:marRight w:val="0"/>
      <w:marTop w:val="0"/>
      <w:marBottom w:val="0"/>
      <w:divBdr>
        <w:top w:val="none" w:sz="0" w:space="0" w:color="auto"/>
        <w:left w:val="none" w:sz="0" w:space="0" w:color="auto"/>
        <w:bottom w:val="none" w:sz="0" w:space="0" w:color="auto"/>
        <w:right w:val="none" w:sz="0" w:space="0" w:color="auto"/>
      </w:divBdr>
    </w:div>
    <w:div w:id="564952684">
      <w:bodyDiv w:val="1"/>
      <w:marLeft w:val="0"/>
      <w:marRight w:val="0"/>
      <w:marTop w:val="0"/>
      <w:marBottom w:val="0"/>
      <w:divBdr>
        <w:top w:val="none" w:sz="0" w:space="0" w:color="auto"/>
        <w:left w:val="none" w:sz="0" w:space="0" w:color="auto"/>
        <w:bottom w:val="none" w:sz="0" w:space="0" w:color="auto"/>
        <w:right w:val="none" w:sz="0" w:space="0" w:color="auto"/>
      </w:divBdr>
    </w:div>
    <w:div w:id="574633554">
      <w:bodyDiv w:val="1"/>
      <w:marLeft w:val="0"/>
      <w:marRight w:val="0"/>
      <w:marTop w:val="0"/>
      <w:marBottom w:val="0"/>
      <w:divBdr>
        <w:top w:val="none" w:sz="0" w:space="0" w:color="auto"/>
        <w:left w:val="none" w:sz="0" w:space="0" w:color="auto"/>
        <w:bottom w:val="none" w:sz="0" w:space="0" w:color="auto"/>
        <w:right w:val="none" w:sz="0" w:space="0" w:color="auto"/>
      </w:divBdr>
    </w:div>
    <w:div w:id="593828520">
      <w:bodyDiv w:val="1"/>
      <w:marLeft w:val="0"/>
      <w:marRight w:val="0"/>
      <w:marTop w:val="0"/>
      <w:marBottom w:val="0"/>
      <w:divBdr>
        <w:top w:val="none" w:sz="0" w:space="0" w:color="auto"/>
        <w:left w:val="none" w:sz="0" w:space="0" w:color="auto"/>
        <w:bottom w:val="none" w:sz="0" w:space="0" w:color="auto"/>
        <w:right w:val="none" w:sz="0" w:space="0" w:color="auto"/>
      </w:divBdr>
    </w:div>
    <w:div w:id="622228869">
      <w:bodyDiv w:val="1"/>
      <w:marLeft w:val="0"/>
      <w:marRight w:val="0"/>
      <w:marTop w:val="0"/>
      <w:marBottom w:val="0"/>
      <w:divBdr>
        <w:top w:val="none" w:sz="0" w:space="0" w:color="auto"/>
        <w:left w:val="none" w:sz="0" w:space="0" w:color="auto"/>
        <w:bottom w:val="none" w:sz="0" w:space="0" w:color="auto"/>
        <w:right w:val="none" w:sz="0" w:space="0" w:color="auto"/>
      </w:divBdr>
    </w:div>
    <w:div w:id="622998571">
      <w:bodyDiv w:val="1"/>
      <w:marLeft w:val="0"/>
      <w:marRight w:val="0"/>
      <w:marTop w:val="0"/>
      <w:marBottom w:val="0"/>
      <w:divBdr>
        <w:top w:val="none" w:sz="0" w:space="0" w:color="auto"/>
        <w:left w:val="none" w:sz="0" w:space="0" w:color="auto"/>
        <w:bottom w:val="none" w:sz="0" w:space="0" w:color="auto"/>
        <w:right w:val="none" w:sz="0" w:space="0" w:color="auto"/>
      </w:divBdr>
    </w:div>
    <w:div w:id="635137554">
      <w:bodyDiv w:val="1"/>
      <w:marLeft w:val="0"/>
      <w:marRight w:val="0"/>
      <w:marTop w:val="0"/>
      <w:marBottom w:val="0"/>
      <w:divBdr>
        <w:top w:val="none" w:sz="0" w:space="0" w:color="auto"/>
        <w:left w:val="none" w:sz="0" w:space="0" w:color="auto"/>
        <w:bottom w:val="none" w:sz="0" w:space="0" w:color="auto"/>
        <w:right w:val="none" w:sz="0" w:space="0" w:color="auto"/>
      </w:divBdr>
    </w:div>
    <w:div w:id="641545079">
      <w:bodyDiv w:val="1"/>
      <w:marLeft w:val="0"/>
      <w:marRight w:val="0"/>
      <w:marTop w:val="0"/>
      <w:marBottom w:val="0"/>
      <w:divBdr>
        <w:top w:val="none" w:sz="0" w:space="0" w:color="auto"/>
        <w:left w:val="none" w:sz="0" w:space="0" w:color="auto"/>
        <w:bottom w:val="none" w:sz="0" w:space="0" w:color="auto"/>
        <w:right w:val="none" w:sz="0" w:space="0" w:color="auto"/>
      </w:divBdr>
    </w:div>
    <w:div w:id="657685532">
      <w:bodyDiv w:val="1"/>
      <w:marLeft w:val="0"/>
      <w:marRight w:val="0"/>
      <w:marTop w:val="0"/>
      <w:marBottom w:val="0"/>
      <w:divBdr>
        <w:top w:val="none" w:sz="0" w:space="0" w:color="auto"/>
        <w:left w:val="none" w:sz="0" w:space="0" w:color="auto"/>
        <w:bottom w:val="none" w:sz="0" w:space="0" w:color="auto"/>
        <w:right w:val="none" w:sz="0" w:space="0" w:color="auto"/>
      </w:divBdr>
    </w:div>
    <w:div w:id="658115666">
      <w:bodyDiv w:val="1"/>
      <w:marLeft w:val="0"/>
      <w:marRight w:val="0"/>
      <w:marTop w:val="0"/>
      <w:marBottom w:val="0"/>
      <w:divBdr>
        <w:top w:val="none" w:sz="0" w:space="0" w:color="auto"/>
        <w:left w:val="none" w:sz="0" w:space="0" w:color="auto"/>
        <w:bottom w:val="none" w:sz="0" w:space="0" w:color="auto"/>
        <w:right w:val="none" w:sz="0" w:space="0" w:color="auto"/>
      </w:divBdr>
    </w:div>
    <w:div w:id="659190564">
      <w:bodyDiv w:val="1"/>
      <w:marLeft w:val="0"/>
      <w:marRight w:val="0"/>
      <w:marTop w:val="0"/>
      <w:marBottom w:val="0"/>
      <w:divBdr>
        <w:top w:val="none" w:sz="0" w:space="0" w:color="auto"/>
        <w:left w:val="none" w:sz="0" w:space="0" w:color="auto"/>
        <w:bottom w:val="none" w:sz="0" w:space="0" w:color="auto"/>
        <w:right w:val="none" w:sz="0" w:space="0" w:color="auto"/>
      </w:divBdr>
    </w:div>
    <w:div w:id="665325995">
      <w:bodyDiv w:val="1"/>
      <w:marLeft w:val="0"/>
      <w:marRight w:val="0"/>
      <w:marTop w:val="0"/>
      <w:marBottom w:val="0"/>
      <w:divBdr>
        <w:top w:val="none" w:sz="0" w:space="0" w:color="auto"/>
        <w:left w:val="none" w:sz="0" w:space="0" w:color="auto"/>
        <w:bottom w:val="none" w:sz="0" w:space="0" w:color="auto"/>
        <w:right w:val="none" w:sz="0" w:space="0" w:color="auto"/>
      </w:divBdr>
    </w:div>
    <w:div w:id="666052982">
      <w:bodyDiv w:val="1"/>
      <w:marLeft w:val="0"/>
      <w:marRight w:val="0"/>
      <w:marTop w:val="0"/>
      <w:marBottom w:val="0"/>
      <w:divBdr>
        <w:top w:val="none" w:sz="0" w:space="0" w:color="auto"/>
        <w:left w:val="none" w:sz="0" w:space="0" w:color="auto"/>
        <w:bottom w:val="none" w:sz="0" w:space="0" w:color="auto"/>
        <w:right w:val="none" w:sz="0" w:space="0" w:color="auto"/>
      </w:divBdr>
    </w:div>
    <w:div w:id="672686038">
      <w:bodyDiv w:val="1"/>
      <w:marLeft w:val="0"/>
      <w:marRight w:val="0"/>
      <w:marTop w:val="0"/>
      <w:marBottom w:val="0"/>
      <w:divBdr>
        <w:top w:val="none" w:sz="0" w:space="0" w:color="auto"/>
        <w:left w:val="none" w:sz="0" w:space="0" w:color="auto"/>
        <w:bottom w:val="none" w:sz="0" w:space="0" w:color="auto"/>
        <w:right w:val="none" w:sz="0" w:space="0" w:color="auto"/>
      </w:divBdr>
    </w:div>
    <w:div w:id="695430237">
      <w:bodyDiv w:val="1"/>
      <w:marLeft w:val="0"/>
      <w:marRight w:val="0"/>
      <w:marTop w:val="0"/>
      <w:marBottom w:val="0"/>
      <w:divBdr>
        <w:top w:val="none" w:sz="0" w:space="0" w:color="auto"/>
        <w:left w:val="none" w:sz="0" w:space="0" w:color="auto"/>
        <w:bottom w:val="none" w:sz="0" w:space="0" w:color="auto"/>
        <w:right w:val="none" w:sz="0" w:space="0" w:color="auto"/>
      </w:divBdr>
    </w:div>
    <w:div w:id="696732606">
      <w:bodyDiv w:val="1"/>
      <w:marLeft w:val="0"/>
      <w:marRight w:val="0"/>
      <w:marTop w:val="0"/>
      <w:marBottom w:val="0"/>
      <w:divBdr>
        <w:top w:val="none" w:sz="0" w:space="0" w:color="auto"/>
        <w:left w:val="none" w:sz="0" w:space="0" w:color="auto"/>
        <w:bottom w:val="none" w:sz="0" w:space="0" w:color="auto"/>
        <w:right w:val="none" w:sz="0" w:space="0" w:color="auto"/>
      </w:divBdr>
    </w:div>
    <w:div w:id="715396597">
      <w:bodyDiv w:val="1"/>
      <w:marLeft w:val="0"/>
      <w:marRight w:val="0"/>
      <w:marTop w:val="0"/>
      <w:marBottom w:val="0"/>
      <w:divBdr>
        <w:top w:val="none" w:sz="0" w:space="0" w:color="auto"/>
        <w:left w:val="none" w:sz="0" w:space="0" w:color="auto"/>
        <w:bottom w:val="none" w:sz="0" w:space="0" w:color="auto"/>
        <w:right w:val="none" w:sz="0" w:space="0" w:color="auto"/>
      </w:divBdr>
    </w:div>
    <w:div w:id="726030998">
      <w:bodyDiv w:val="1"/>
      <w:marLeft w:val="0"/>
      <w:marRight w:val="0"/>
      <w:marTop w:val="0"/>
      <w:marBottom w:val="0"/>
      <w:divBdr>
        <w:top w:val="none" w:sz="0" w:space="0" w:color="auto"/>
        <w:left w:val="none" w:sz="0" w:space="0" w:color="auto"/>
        <w:bottom w:val="none" w:sz="0" w:space="0" w:color="auto"/>
        <w:right w:val="none" w:sz="0" w:space="0" w:color="auto"/>
      </w:divBdr>
    </w:div>
    <w:div w:id="739206213">
      <w:bodyDiv w:val="1"/>
      <w:marLeft w:val="0"/>
      <w:marRight w:val="0"/>
      <w:marTop w:val="0"/>
      <w:marBottom w:val="0"/>
      <w:divBdr>
        <w:top w:val="none" w:sz="0" w:space="0" w:color="auto"/>
        <w:left w:val="none" w:sz="0" w:space="0" w:color="auto"/>
        <w:bottom w:val="none" w:sz="0" w:space="0" w:color="auto"/>
        <w:right w:val="none" w:sz="0" w:space="0" w:color="auto"/>
      </w:divBdr>
    </w:div>
    <w:div w:id="761727960">
      <w:bodyDiv w:val="1"/>
      <w:marLeft w:val="0"/>
      <w:marRight w:val="0"/>
      <w:marTop w:val="0"/>
      <w:marBottom w:val="0"/>
      <w:divBdr>
        <w:top w:val="none" w:sz="0" w:space="0" w:color="auto"/>
        <w:left w:val="none" w:sz="0" w:space="0" w:color="auto"/>
        <w:bottom w:val="none" w:sz="0" w:space="0" w:color="auto"/>
        <w:right w:val="none" w:sz="0" w:space="0" w:color="auto"/>
      </w:divBdr>
    </w:div>
    <w:div w:id="766736860">
      <w:bodyDiv w:val="1"/>
      <w:marLeft w:val="0"/>
      <w:marRight w:val="0"/>
      <w:marTop w:val="0"/>
      <w:marBottom w:val="0"/>
      <w:divBdr>
        <w:top w:val="none" w:sz="0" w:space="0" w:color="auto"/>
        <w:left w:val="none" w:sz="0" w:space="0" w:color="auto"/>
        <w:bottom w:val="none" w:sz="0" w:space="0" w:color="auto"/>
        <w:right w:val="none" w:sz="0" w:space="0" w:color="auto"/>
      </w:divBdr>
    </w:div>
    <w:div w:id="774179694">
      <w:bodyDiv w:val="1"/>
      <w:marLeft w:val="0"/>
      <w:marRight w:val="0"/>
      <w:marTop w:val="0"/>
      <w:marBottom w:val="0"/>
      <w:divBdr>
        <w:top w:val="none" w:sz="0" w:space="0" w:color="auto"/>
        <w:left w:val="none" w:sz="0" w:space="0" w:color="auto"/>
        <w:bottom w:val="none" w:sz="0" w:space="0" w:color="auto"/>
        <w:right w:val="none" w:sz="0" w:space="0" w:color="auto"/>
      </w:divBdr>
    </w:div>
    <w:div w:id="781724869">
      <w:bodyDiv w:val="1"/>
      <w:marLeft w:val="0"/>
      <w:marRight w:val="0"/>
      <w:marTop w:val="0"/>
      <w:marBottom w:val="0"/>
      <w:divBdr>
        <w:top w:val="none" w:sz="0" w:space="0" w:color="auto"/>
        <w:left w:val="none" w:sz="0" w:space="0" w:color="auto"/>
        <w:bottom w:val="none" w:sz="0" w:space="0" w:color="auto"/>
        <w:right w:val="none" w:sz="0" w:space="0" w:color="auto"/>
      </w:divBdr>
    </w:div>
    <w:div w:id="790711230">
      <w:bodyDiv w:val="1"/>
      <w:marLeft w:val="0"/>
      <w:marRight w:val="0"/>
      <w:marTop w:val="0"/>
      <w:marBottom w:val="0"/>
      <w:divBdr>
        <w:top w:val="none" w:sz="0" w:space="0" w:color="auto"/>
        <w:left w:val="none" w:sz="0" w:space="0" w:color="auto"/>
        <w:bottom w:val="none" w:sz="0" w:space="0" w:color="auto"/>
        <w:right w:val="none" w:sz="0" w:space="0" w:color="auto"/>
      </w:divBdr>
    </w:div>
    <w:div w:id="802892705">
      <w:bodyDiv w:val="1"/>
      <w:marLeft w:val="0"/>
      <w:marRight w:val="0"/>
      <w:marTop w:val="0"/>
      <w:marBottom w:val="0"/>
      <w:divBdr>
        <w:top w:val="none" w:sz="0" w:space="0" w:color="auto"/>
        <w:left w:val="none" w:sz="0" w:space="0" w:color="auto"/>
        <w:bottom w:val="none" w:sz="0" w:space="0" w:color="auto"/>
        <w:right w:val="none" w:sz="0" w:space="0" w:color="auto"/>
      </w:divBdr>
    </w:div>
    <w:div w:id="816607182">
      <w:bodyDiv w:val="1"/>
      <w:marLeft w:val="0"/>
      <w:marRight w:val="0"/>
      <w:marTop w:val="0"/>
      <w:marBottom w:val="0"/>
      <w:divBdr>
        <w:top w:val="none" w:sz="0" w:space="0" w:color="auto"/>
        <w:left w:val="none" w:sz="0" w:space="0" w:color="auto"/>
        <w:bottom w:val="none" w:sz="0" w:space="0" w:color="auto"/>
        <w:right w:val="none" w:sz="0" w:space="0" w:color="auto"/>
      </w:divBdr>
    </w:div>
    <w:div w:id="818034550">
      <w:bodyDiv w:val="1"/>
      <w:marLeft w:val="0"/>
      <w:marRight w:val="0"/>
      <w:marTop w:val="0"/>
      <w:marBottom w:val="0"/>
      <w:divBdr>
        <w:top w:val="none" w:sz="0" w:space="0" w:color="auto"/>
        <w:left w:val="none" w:sz="0" w:space="0" w:color="auto"/>
        <w:bottom w:val="none" w:sz="0" w:space="0" w:color="auto"/>
        <w:right w:val="none" w:sz="0" w:space="0" w:color="auto"/>
      </w:divBdr>
    </w:div>
    <w:div w:id="831487008">
      <w:bodyDiv w:val="1"/>
      <w:marLeft w:val="0"/>
      <w:marRight w:val="0"/>
      <w:marTop w:val="0"/>
      <w:marBottom w:val="0"/>
      <w:divBdr>
        <w:top w:val="none" w:sz="0" w:space="0" w:color="auto"/>
        <w:left w:val="none" w:sz="0" w:space="0" w:color="auto"/>
        <w:bottom w:val="none" w:sz="0" w:space="0" w:color="auto"/>
        <w:right w:val="none" w:sz="0" w:space="0" w:color="auto"/>
      </w:divBdr>
    </w:div>
    <w:div w:id="838544075">
      <w:bodyDiv w:val="1"/>
      <w:marLeft w:val="0"/>
      <w:marRight w:val="0"/>
      <w:marTop w:val="0"/>
      <w:marBottom w:val="0"/>
      <w:divBdr>
        <w:top w:val="none" w:sz="0" w:space="0" w:color="auto"/>
        <w:left w:val="none" w:sz="0" w:space="0" w:color="auto"/>
        <w:bottom w:val="none" w:sz="0" w:space="0" w:color="auto"/>
        <w:right w:val="none" w:sz="0" w:space="0" w:color="auto"/>
      </w:divBdr>
    </w:div>
    <w:div w:id="841167050">
      <w:bodyDiv w:val="1"/>
      <w:marLeft w:val="0"/>
      <w:marRight w:val="0"/>
      <w:marTop w:val="0"/>
      <w:marBottom w:val="0"/>
      <w:divBdr>
        <w:top w:val="none" w:sz="0" w:space="0" w:color="auto"/>
        <w:left w:val="none" w:sz="0" w:space="0" w:color="auto"/>
        <w:bottom w:val="none" w:sz="0" w:space="0" w:color="auto"/>
        <w:right w:val="none" w:sz="0" w:space="0" w:color="auto"/>
      </w:divBdr>
    </w:div>
    <w:div w:id="848368893">
      <w:bodyDiv w:val="1"/>
      <w:marLeft w:val="0"/>
      <w:marRight w:val="0"/>
      <w:marTop w:val="0"/>
      <w:marBottom w:val="0"/>
      <w:divBdr>
        <w:top w:val="none" w:sz="0" w:space="0" w:color="auto"/>
        <w:left w:val="none" w:sz="0" w:space="0" w:color="auto"/>
        <w:bottom w:val="none" w:sz="0" w:space="0" w:color="auto"/>
        <w:right w:val="none" w:sz="0" w:space="0" w:color="auto"/>
      </w:divBdr>
    </w:div>
    <w:div w:id="857160498">
      <w:bodyDiv w:val="1"/>
      <w:marLeft w:val="0"/>
      <w:marRight w:val="0"/>
      <w:marTop w:val="0"/>
      <w:marBottom w:val="0"/>
      <w:divBdr>
        <w:top w:val="none" w:sz="0" w:space="0" w:color="auto"/>
        <w:left w:val="none" w:sz="0" w:space="0" w:color="auto"/>
        <w:bottom w:val="none" w:sz="0" w:space="0" w:color="auto"/>
        <w:right w:val="none" w:sz="0" w:space="0" w:color="auto"/>
      </w:divBdr>
    </w:div>
    <w:div w:id="860123095">
      <w:bodyDiv w:val="1"/>
      <w:marLeft w:val="0"/>
      <w:marRight w:val="0"/>
      <w:marTop w:val="0"/>
      <w:marBottom w:val="0"/>
      <w:divBdr>
        <w:top w:val="none" w:sz="0" w:space="0" w:color="auto"/>
        <w:left w:val="none" w:sz="0" w:space="0" w:color="auto"/>
        <w:bottom w:val="none" w:sz="0" w:space="0" w:color="auto"/>
        <w:right w:val="none" w:sz="0" w:space="0" w:color="auto"/>
      </w:divBdr>
    </w:div>
    <w:div w:id="862405009">
      <w:bodyDiv w:val="1"/>
      <w:marLeft w:val="0"/>
      <w:marRight w:val="0"/>
      <w:marTop w:val="0"/>
      <w:marBottom w:val="0"/>
      <w:divBdr>
        <w:top w:val="none" w:sz="0" w:space="0" w:color="auto"/>
        <w:left w:val="none" w:sz="0" w:space="0" w:color="auto"/>
        <w:bottom w:val="none" w:sz="0" w:space="0" w:color="auto"/>
        <w:right w:val="none" w:sz="0" w:space="0" w:color="auto"/>
      </w:divBdr>
    </w:div>
    <w:div w:id="874006991">
      <w:bodyDiv w:val="1"/>
      <w:marLeft w:val="0"/>
      <w:marRight w:val="0"/>
      <w:marTop w:val="0"/>
      <w:marBottom w:val="0"/>
      <w:divBdr>
        <w:top w:val="none" w:sz="0" w:space="0" w:color="auto"/>
        <w:left w:val="none" w:sz="0" w:space="0" w:color="auto"/>
        <w:bottom w:val="none" w:sz="0" w:space="0" w:color="auto"/>
        <w:right w:val="none" w:sz="0" w:space="0" w:color="auto"/>
      </w:divBdr>
    </w:div>
    <w:div w:id="893543267">
      <w:bodyDiv w:val="1"/>
      <w:marLeft w:val="0"/>
      <w:marRight w:val="0"/>
      <w:marTop w:val="0"/>
      <w:marBottom w:val="0"/>
      <w:divBdr>
        <w:top w:val="none" w:sz="0" w:space="0" w:color="auto"/>
        <w:left w:val="none" w:sz="0" w:space="0" w:color="auto"/>
        <w:bottom w:val="none" w:sz="0" w:space="0" w:color="auto"/>
        <w:right w:val="none" w:sz="0" w:space="0" w:color="auto"/>
      </w:divBdr>
    </w:div>
    <w:div w:id="904682505">
      <w:bodyDiv w:val="1"/>
      <w:marLeft w:val="0"/>
      <w:marRight w:val="0"/>
      <w:marTop w:val="0"/>
      <w:marBottom w:val="0"/>
      <w:divBdr>
        <w:top w:val="none" w:sz="0" w:space="0" w:color="auto"/>
        <w:left w:val="none" w:sz="0" w:space="0" w:color="auto"/>
        <w:bottom w:val="none" w:sz="0" w:space="0" w:color="auto"/>
        <w:right w:val="none" w:sz="0" w:space="0" w:color="auto"/>
      </w:divBdr>
    </w:div>
    <w:div w:id="919291811">
      <w:bodyDiv w:val="1"/>
      <w:marLeft w:val="0"/>
      <w:marRight w:val="0"/>
      <w:marTop w:val="0"/>
      <w:marBottom w:val="0"/>
      <w:divBdr>
        <w:top w:val="none" w:sz="0" w:space="0" w:color="auto"/>
        <w:left w:val="none" w:sz="0" w:space="0" w:color="auto"/>
        <w:bottom w:val="none" w:sz="0" w:space="0" w:color="auto"/>
        <w:right w:val="none" w:sz="0" w:space="0" w:color="auto"/>
      </w:divBdr>
    </w:div>
    <w:div w:id="928467200">
      <w:bodyDiv w:val="1"/>
      <w:marLeft w:val="0"/>
      <w:marRight w:val="0"/>
      <w:marTop w:val="0"/>
      <w:marBottom w:val="0"/>
      <w:divBdr>
        <w:top w:val="none" w:sz="0" w:space="0" w:color="auto"/>
        <w:left w:val="none" w:sz="0" w:space="0" w:color="auto"/>
        <w:bottom w:val="none" w:sz="0" w:space="0" w:color="auto"/>
        <w:right w:val="none" w:sz="0" w:space="0" w:color="auto"/>
      </w:divBdr>
    </w:div>
    <w:div w:id="936209166">
      <w:bodyDiv w:val="1"/>
      <w:marLeft w:val="0"/>
      <w:marRight w:val="0"/>
      <w:marTop w:val="0"/>
      <w:marBottom w:val="0"/>
      <w:divBdr>
        <w:top w:val="none" w:sz="0" w:space="0" w:color="auto"/>
        <w:left w:val="none" w:sz="0" w:space="0" w:color="auto"/>
        <w:bottom w:val="none" w:sz="0" w:space="0" w:color="auto"/>
        <w:right w:val="none" w:sz="0" w:space="0" w:color="auto"/>
      </w:divBdr>
    </w:div>
    <w:div w:id="938030668">
      <w:bodyDiv w:val="1"/>
      <w:marLeft w:val="0"/>
      <w:marRight w:val="0"/>
      <w:marTop w:val="0"/>
      <w:marBottom w:val="0"/>
      <w:divBdr>
        <w:top w:val="none" w:sz="0" w:space="0" w:color="auto"/>
        <w:left w:val="none" w:sz="0" w:space="0" w:color="auto"/>
        <w:bottom w:val="none" w:sz="0" w:space="0" w:color="auto"/>
        <w:right w:val="none" w:sz="0" w:space="0" w:color="auto"/>
      </w:divBdr>
    </w:div>
    <w:div w:id="939139885">
      <w:bodyDiv w:val="1"/>
      <w:marLeft w:val="0"/>
      <w:marRight w:val="0"/>
      <w:marTop w:val="0"/>
      <w:marBottom w:val="0"/>
      <w:divBdr>
        <w:top w:val="none" w:sz="0" w:space="0" w:color="auto"/>
        <w:left w:val="none" w:sz="0" w:space="0" w:color="auto"/>
        <w:bottom w:val="none" w:sz="0" w:space="0" w:color="auto"/>
        <w:right w:val="none" w:sz="0" w:space="0" w:color="auto"/>
      </w:divBdr>
    </w:div>
    <w:div w:id="941574794">
      <w:bodyDiv w:val="1"/>
      <w:marLeft w:val="0"/>
      <w:marRight w:val="0"/>
      <w:marTop w:val="0"/>
      <w:marBottom w:val="0"/>
      <w:divBdr>
        <w:top w:val="none" w:sz="0" w:space="0" w:color="auto"/>
        <w:left w:val="none" w:sz="0" w:space="0" w:color="auto"/>
        <w:bottom w:val="none" w:sz="0" w:space="0" w:color="auto"/>
        <w:right w:val="none" w:sz="0" w:space="0" w:color="auto"/>
      </w:divBdr>
    </w:div>
    <w:div w:id="962347248">
      <w:bodyDiv w:val="1"/>
      <w:marLeft w:val="0"/>
      <w:marRight w:val="0"/>
      <w:marTop w:val="0"/>
      <w:marBottom w:val="0"/>
      <w:divBdr>
        <w:top w:val="none" w:sz="0" w:space="0" w:color="auto"/>
        <w:left w:val="none" w:sz="0" w:space="0" w:color="auto"/>
        <w:bottom w:val="none" w:sz="0" w:space="0" w:color="auto"/>
        <w:right w:val="none" w:sz="0" w:space="0" w:color="auto"/>
      </w:divBdr>
    </w:div>
    <w:div w:id="988171550">
      <w:bodyDiv w:val="1"/>
      <w:marLeft w:val="0"/>
      <w:marRight w:val="0"/>
      <w:marTop w:val="0"/>
      <w:marBottom w:val="0"/>
      <w:divBdr>
        <w:top w:val="none" w:sz="0" w:space="0" w:color="auto"/>
        <w:left w:val="none" w:sz="0" w:space="0" w:color="auto"/>
        <w:bottom w:val="none" w:sz="0" w:space="0" w:color="auto"/>
        <w:right w:val="none" w:sz="0" w:space="0" w:color="auto"/>
      </w:divBdr>
    </w:div>
    <w:div w:id="989089706">
      <w:bodyDiv w:val="1"/>
      <w:marLeft w:val="0"/>
      <w:marRight w:val="0"/>
      <w:marTop w:val="0"/>
      <w:marBottom w:val="0"/>
      <w:divBdr>
        <w:top w:val="none" w:sz="0" w:space="0" w:color="auto"/>
        <w:left w:val="none" w:sz="0" w:space="0" w:color="auto"/>
        <w:bottom w:val="none" w:sz="0" w:space="0" w:color="auto"/>
        <w:right w:val="none" w:sz="0" w:space="0" w:color="auto"/>
      </w:divBdr>
    </w:div>
    <w:div w:id="1005404263">
      <w:bodyDiv w:val="1"/>
      <w:marLeft w:val="0"/>
      <w:marRight w:val="0"/>
      <w:marTop w:val="0"/>
      <w:marBottom w:val="0"/>
      <w:divBdr>
        <w:top w:val="none" w:sz="0" w:space="0" w:color="auto"/>
        <w:left w:val="none" w:sz="0" w:space="0" w:color="auto"/>
        <w:bottom w:val="none" w:sz="0" w:space="0" w:color="auto"/>
        <w:right w:val="none" w:sz="0" w:space="0" w:color="auto"/>
      </w:divBdr>
    </w:div>
    <w:div w:id="1006596372">
      <w:bodyDiv w:val="1"/>
      <w:marLeft w:val="0"/>
      <w:marRight w:val="0"/>
      <w:marTop w:val="0"/>
      <w:marBottom w:val="0"/>
      <w:divBdr>
        <w:top w:val="none" w:sz="0" w:space="0" w:color="auto"/>
        <w:left w:val="none" w:sz="0" w:space="0" w:color="auto"/>
        <w:bottom w:val="none" w:sz="0" w:space="0" w:color="auto"/>
        <w:right w:val="none" w:sz="0" w:space="0" w:color="auto"/>
      </w:divBdr>
    </w:div>
    <w:div w:id="1027877783">
      <w:bodyDiv w:val="1"/>
      <w:marLeft w:val="0"/>
      <w:marRight w:val="0"/>
      <w:marTop w:val="0"/>
      <w:marBottom w:val="0"/>
      <w:divBdr>
        <w:top w:val="none" w:sz="0" w:space="0" w:color="auto"/>
        <w:left w:val="none" w:sz="0" w:space="0" w:color="auto"/>
        <w:bottom w:val="none" w:sz="0" w:space="0" w:color="auto"/>
        <w:right w:val="none" w:sz="0" w:space="0" w:color="auto"/>
      </w:divBdr>
      <w:divsChild>
        <w:div w:id="1024214446">
          <w:marLeft w:val="0"/>
          <w:marRight w:val="0"/>
          <w:marTop w:val="0"/>
          <w:marBottom w:val="0"/>
          <w:divBdr>
            <w:top w:val="none" w:sz="0" w:space="0" w:color="auto"/>
            <w:left w:val="none" w:sz="0" w:space="0" w:color="auto"/>
            <w:bottom w:val="none" w:sz="0" w:space="0" w:color="auto"/>
            <w:right w:val="none" w:sz="0" w:space="0" w:color="auto"/>
          </w:divBdr>
          <w:divsChild>
            <w:div w:id="1928615016">
              <w:marLeft w:val="0"/>
              <w:marRight w:val="0"/>
              <w:marTop w:val="0"/>
              <w:marBottom w:val="0"/>
              <w:divBdr>
                <w:top w:val="none" w:sz="0" w:space="0" w:color="auto"/>
                <w:left w:val="none" w:sz="0" w:space="0" w:color="auto"/>
                <w:bottom w:val="none" w:sz="0" w:space="0" w:color="auto"/>
                <w:right w:val="none" w:sz="0" w:space="0" w:color="auto"/>
              </w:divBdr>
              <w:divsChild>
                <w:div w:id="297805876">
                  <w:marLeft w:val="0"/>
                  <w:marRight w:val="0"/>
                  <w:marTop w:val="0"/>
                  <w:marBottom w:val="0"/>
                  <w:divBdr>
                    <w:top w:val="none" w:sz="0" w:space="0" w:color="auto"/>
                    <w:left w:val="none" w:sz="0" w:space="0" w:color="auto"/>
                    <w:bottom w:val="none" w:sz="0" w:space="0" w:color="auto"/>
                    <w:right w:val="none" w:sz="0" w:space="0" w:color="auto"/>
                  </w:divBdr>
                  <w:divsChild>
                    <w:div w:id="602152906">
                      <w:marLeft w:val="0"/>
                      <w:marRight w:val="0"/>
                      <w:marTop w:val="0"/>
                      <w:marBottom w:val="0"/>
                      <w:divBdr>
                        <w:top w:val="none" w:sz="0" w:space="0" w:color="auto"/>
                        <w:left w:val="none" w:sz="0" w:space="0" w:color="auto"/>
                        <w:bottom w:val="none" w:sz="0" w:space="0" w:color="auto"/>
                        <w:right w:val="none" w:sz="0" w:space="0" w:color="auto"/>
                      </w:divBdr>
                      <w:divsChild>
                        <w:div w:id="854423474">
                          <w:marLeft w:val="0"/>
                          <w:marRight w:val="0"/>
                          <w:marTop w:val="0"/>
                          <w:marBottom w:val="0"/>
                          <w:divBdr>
                            <w:top w:val="none" w:sz="0" w:space="0" w:color="auto"/>
                            <w:left w:val="none" w:sz="0" w:space="0" w:color="auto"/>
                            <w:bottom w:val="none" w:sz="0" w:space="0" w:color="auto"/>
                            <w:right w:val="none" w:sz="0" w:space="0" w:color="auto"/>
                          </w:divBdr>
                          <w:divsChild>
                            <w:div w:id="151720252">
                              <w:marLeft w:val="0"/>
                              <w:marRight w:val="0"/>
                              <w:marTop w:val="0"/>
                              <w:marBottom w:val="0"/>
                              <w:divBdr>
                                <w:top w:val="none" w:sz="0" w:space="0" w:color="auto"/>
                                <w:left w:val="none" w:sz="0" w:space="0" w:color="auto"/>
                                <w:bottom w:val="none" w:sz="0" w:space="0" w:color="auto"/>
                                <w:right w:val="none" w:sz="0" w:space="0" w:color="auto"/>
                              </w:divBdr>
                              <w:divsChild>
                                <w:div w:id="391269892">
                                  <w:marLeft w:val="0"/>
                                  <w:marRight w:val="0"/>
                                  <w:marTop w:val="0"/>
                                  <w:marBottom w:val="0"/>
                                  <w:divBdr>
                                    <w:top w:val="none" w:sz="0" w:space="0" w:color="auto"/>
                                    <w:left w:val="none" w:sz="0" w:space="0" w:color="auto"/>
                                    <w:bottom w:val="none" w:sz="0" w:space="0" w:color="auto"/>
                                    <w:right w:val="none" w:sz="0" w:space="0" w:color="auto"/>
                                  </w:divBdr>
                                  <w:divsChild>
                                    <w:div w:id="26438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6269403">
      <w:bodyDiv w:val="1"/>
      <w:marLeft w:val="0"/>
      <w:marRight w:val="0"/>
      <w:marTop w:val="0"/>
      <w:marBottom w:val="0"/>
      <w:divBdr>
        <w:top w:val="none" w:sz="0" w:space="0" w:color="auto"/>
        <w:left w:val="none" w:sz="0" w:space="0" w:color="auto"/>
        <w:bottom w:val="none" w:sz="0" w:space="0" w:color="auto"/>
        <w:right w:val="none" w:sz="0" w:space="0" w:color="auto"/>
      </w:divBdr>
    </w:div>
    <w:div w:id="1036345281">
      <w:bodyDiv w:val="1"/>
      <w:marLeft w:val="0"/>
      <w:marRight w:val="0"/>
      <w:marTop w:val="0"/>
      <w:marBottom w:val="0"/>
      <w:divBdr>
        <w:top w:val="none" w:sz="0" w:space="0" w:color="auto"/>
        <w:left w:val="none" w:sz="0" w:space="0" w:color="auto"/>
        <w:bottom w:val="none" w:sz="0" w:space="0" w:color="auto"/>
        <w:right w:val="none" w:sz="0" w:space="0" w:color="auto"/>
      </w:divBdr>
    </w:div>
    <w:div w:id="1047946942">
      <w:bodyDiv w:val="1"/>
      <w:marLeft w:val="0"/>
      <w:marRight w:val="0"/>
      <w:marTop w:val="0"/>
      <w:marBottom w:val="0"/>
      <w:divBdr>
        <w:top w:val="none" w:sz="0" w:space="0" w:color="auto"/>
        <w:left w:val="none" w:sz="0" w:space="0" w:color="auto"/>
        <w:bottom w:val="none" w:sz="0" w:space="0" w:color="auto"/>
        <w:right w:val="none" w:sz="0" w:space="0" w:color="auto"/>
      </w:divBdr>
    </w:div>
    <w:div w:id="1054234709">
      <w:bodyDiv w:val="1"/>
      <w:marLeft w:val="0"/>
      <w:marRight w:val="0"/>
      <w:marTop w:val="0"/>
      <w:marBottom w:val="0"/>
      <w:divBdr>
        <w:top w:val="none" w:sz="0" w:space="0" w:color="auto"/>
        <w:left w:val="none" w:sz="0" w:space="0" w:color="auto"/>
        <w:bottom w:val="none" w:sz="0" w:space="0" w:color="auto"/>
        <w:right w:val="none" w:sz="0" w:space="0" w:color="auto"/>
      </w:divBdr>
    </w:div>
    <w:div w:id="1062485185">
      <w:bodyDiv w:val="1"/>
      <w:marLeft w:val="0"/>
      <w:marRight w:val="0"/>
      <w:marTop w:val="0"/>
      <w:marBottom w:val="0"/>
      <w:divBdr>
        <w:top w:val="none" w:sz="0" w:space="0" w:color="auto"/>
        <w:left w:val="none" w:sz="0" w:space="0" w:color="auto"/>
        <w:bottom w:val="none" w:sz="0" w:space="0" w:color="auto"/>
        <w:right w:val="none" w:sz="0" w:space="0" w:color="auto"/>
      </w:divBdr>
    </w:div>
    <w:div w:id="1079601620">
      <w:bodyDiv w:val="1"/>
      <w:marLeft w:val="0"/>
      <w:marRight w:val="0"/>
      <w:marTop w:val="0"/>
      <w:marBottom w:val="0"/>
      <w:divBdr>
        <w:top w:val="none" w:sz="0" w:space="0" w:color="auto"/>
        <w:left w:val="none" w:sz="0" w:space="0" w:color="auto"/>
        <w:bottom w:val="none" w:sz="0" w:space="0" w:color="auto"/>
        <w:right w:val="none" w:sz="0" w:space="0" w:color="auto"/>
      </w:divBdr>
    </w:div>
    <w:div w:id="1090154001">
      <w:bodyDiv w:val="1"/>
      <w:marLeft w:val="0"/>
      <w:marRight w:val="0"/>
      <w:marTop w:val="0"/>
      <w:marBottom w:val="0"/>
      <w:divBdr>
        <w:top w:val="none" w:sz="0" w:space="0" w:color="auto"/>
        <w:left w:val="none" w:sz="0" w:space="0" w:color="auto"/>
        <w:bottom w:val="none" w:sz="0" w:space="0" w:color="auto"/>
        <w:right w:val="none" w:sz="0" w:space="0" w:color="auto"/>
      </w:divBdr>
    </w:div>
    <w:div w:id="1115057555">
      <w:bodyDiv w:val="1"/>
      <w:marLeft w:val="0"/>
      <w:marRight w:val="0"/>
      <w:marTop w:val="0"/>
      <w:marBottom w:val="0"/>
      <w:divBdr>
        <w:top w:val="none" w:sz="0" w:space="0" w:color="auto"/>
        <w:left w:val="none" w:sz="0" w:space="0" w:color="auto"/>
        <w:bottom w:val="none" w:sz="0" w:space="0" w:color="auto"/>
        <w:right w:val="none" w:sz="0" w:space="0" w:color="auto"/>
      </w:divBdr>
    </w:div>
    <w:div w:id="1118912229">
      <w:bodyDiv w:val="1"/>
      <w:marLeft w:val="0"/>
      <w:marRight w:val="0"/>
      <w:marTop w:val="0"/>
      <w:marBottom w:val="0"/>
      <w:divBdr>
        <w:top w:val="none" w:sz="0" w:space="0" w:color="auto"/>
        <w:left w:val="none" w:sz="0" w:space="0" w:color="auto"/>
        <w:bottom w:val="none" w:sz="0" w:space="0" w:color="auto"/>
        <w:right w:val="none" w:sz="0" w:space="0" w:color="auto"/>
      </w:divBdr>
    </w:div>
    <w:div w:id="1121073912">
      <w:bodyDiv w:val="1"/>
      <w:marLeft w:val="0"/>
      <w:marRight w:val="0"/>
      <w:marTop w:val="0"/>
      <w:marBottom w:val="0"/>
      <w:divBdr>
        <w:top w:val="none" w:sz="0" w:space="0" w:color="auto"/>
        <w:left w:val="none" w:sz="0" w:space="0" w:color="auto"/>
        <w:bottom w:val="none" w:sz="0" w:space="0" w:color="auto"/>
        <w:right w:val="none" w:sz="0" w:space="0" w:color="auto"/>
      </w:divBdr>
    </w:div>
    <w:div w:id="1129208434">
      <w:bodyDiv w:val="1"/>
      <w:marLeft w:val="0"/>
      <w:marRight w:val="0"/>
      <w:marTop w:val="0"/>
      <w:marBottom w:val="0"/>
      <w:divBdr>
        <w:top w:val="none" w:sz="0" w:space="0" w:color="auto"/>
        <w:left w:val="none" w:sz="0" w:space="0" w:color="auto"/>
        <w:bottom w:val="none" w:sz="0" w:space="0" w:color="auto"/>
        <w:right w:val="none" w:sz="0" w:space="0" w:color="auto"/>
      </w:divBdr>
    </w:div>
    <w:div w:id="1142388326">
      <w:bodyDiv w:val="1"/>
      <w:marLeft w:val="0"/>
      <w:marRight w:val="0"/>
      <w:marTop w:val="0"/>
      <w:marBottom w:val="0"/>
      <w:divBdr>
        <w:top w:val="none" w:sz="0" w:space="0" w:color="auto"/>
        <w:left w:val="none" w:sz="0" w:space="0" w:color="auto"/>
        <w:bottom w:val="none" w:sz="0" w:space="0" w:color="auto"/>
        <w:right w:val="none" w:sz="0" w:space="0" w:color="auto"/>
      </w:divBdr>
    </w:div>
    <w:div w:id="1176119100">
      <w:bodyDiv w:val="1"/>
      <w:marLeft w:val="0"/>
      <w:marRight w:val="0"/>
      <w:marTop w:val="0"/>
      <w:marBottom w:val="0"/>
      <w:divBdr>
        <w:top w:val="none" w:sz="0" w:space="0" w:color="auto"/>
        <w:left w:val="none" w:sz="0" w:space="0" w:color="auto"/>
        <w:bottom w:val="none" w:sz="0" w:space="0" w:color="auto"/>
        <w:right w:val="none" w:sz="0" w:space="0" w:color="auto"/>
      </w:divBdr>
    </w:div>
    <w:div w:id="1176728019">
      <w:bodyDiv w:val="1"/>
      <w:marLeft w:val="0"/>
      <w:marRight w:val="0"/>
      <w:marTop w:val="0"/>
      <w:marBottom w:val="0"/>
      <w:divBdr>
        <w:top w:val="none" w:sz="0" w:space="0" w:color="auto"/>
        <w:left w:val="none" w:sz="0" w:space="0" w:color="auto"/>
        <w:bottom w:val="none" w:sz="0" w:space="0" w:color="auto"/>
        <w:right w:val="none" w:sz="0" w:space="0" w:color="auto"/>
      </w:divBdr>
    </w:div>
    <w:div w:id="1178275784">
      <w:bodyDiv w:val="1"/>
      <w:marLeft w:val="0"/>
      <w:marRight w:val="0"/>
      <w:marTop w:val="0"/>
      <w:marBottom w:val="0"/>
      <w:divBdr>
        <w:top w:val="none" w:sz="0" w:space="0" w:color="auto"/>
        <w:left w:val="none" w:sz="0" w:space="0" w:color="auto"/>
        <w:bottom w:val="none" w:sz="0" w:space="0" w:color="auto"/>
        <w:right w:val="none" w:sz="0" w:space="0" w:color="auto"/>
      </w:divBdr>
    </w:div>
    <w:div w:id="1185486239">
      <w:bodyDiv w:val="1"/>
      <w:marLeft w:val="0"/>
      <w:marRight w:val="0"/>
      <w:marTop w:val="0"/>
      <w:marBottom w:val="0"/>
      <w:divBdr>
        <w:top w:val="none" w:sz="0" w:space="0" w:color="auto"/>
        <w:left w:val="none" w:sz="0" w:space="0" w:color="auto"/>
        <w:bottom w:val="none" w:sz="0" w:space="0" w:color="auto"/>
        <w:right w:val="none" w:sz="0" w:space="0" w:color="auto"/>
      </w:divBdr>
    </w:div>
    <w:div w:id="1199314585">
      <w:bodyDiv w:val="1"/>
      <w:marLeft w:val="0"/>
      <w:marRight w:val="0"/>
      <w:marTop w:val="0"/>
      <w:marBottom w:val="0"/>
      <w:divBdr>
        <w:top w:val="none" w:sz="0" w:space="0" w:color="auto"/>
        <w:left w:val="none" w:sz="0" w:space="0" w:color="auto"/>
        <w:bottom w:val="none" w:sz="0" w:space="0" w:color="auto"/>
        <w:right w:val="none" w:sz="0" w:space="0" w:color="auto"/>
      </w:divBdr>
    </w:div>
    <w:div w:id="1222136901">
      <w:bodyDiv w:val="1"/>
      <w:marLeft w:val="0"/>
      <w:marRight w:val="0"/>
      <w:marTop w:val="0"/>
      <w:marBottom w:val="0"/>
      <w:divBdr>
        <w:top w:val="none" w:sz="0" w:space="0" w:color="auto"/>
        <w:left w:val="none" w:sz="0" w:space="0" w:color="auto"/>
        <w:bottom w:val="none" w:sz="0" w:space="0" w:color="auto"/>
        <w:right w:val="none" w:sz="0" w:space="0" w:color="auto"/>
      </w:divBdr>
    </w:div>
    <w:div w:id="1239174715">
      <w:bodyDiv w:val="1"/>
      <w:marLeft w:val="0"/>
      <w:marRight w:val="0"/>
      <w:marTop w:val="0"/>
      <w:marBottom w:val="0"/>
      <w:divBdr>
        <w:top w:val="none" w:sz="0" w:space="0" w:color="auto"/>
        <w:left w:val="none" w:sz="0" w:space="0" w:color="auto"/>
        <w:bottom w:val="none" w:sz="0" w:space="0" w:color="auto"/>
        <w:right w:val="none" w:sz="0" w:space="0" w:color="auto"/>
      </w:divBdr>
    </w:div>
    <w:div w:id="1242174986">
      <w:bodyDiv w:val="1"/>
      <w:marLeft w:val="0"/>
      <w:marRight w:val="0"/>
      <w:marTop w:val="0"/>
      <w:marBottom w:val="0"/>
      <w:divBdr>
        <w:top w:val="none" w:sz="0" w:space="0" w:color="auto"/>
        <w:left w:val="none" w:sz="0" w:space="0" w:color="auto"/>
        <w:bottom w:val="none" w:sz="0" w:space="0" w:color="auto"/>
        <w:right w:val="none" w:sz="0" w:space="0" w:color="auto"/>
      </w:divBdr>
    </w:div>
    <w:div w:id="1243879789">
      <w:bodyDiv w:val="1"/>
      <w:marLeft w:val="0"/>
      <w:marRight w:val="0"/>
      <w:marTop w:val="0"/>
      <w:marBottom w:val="0"/>
      <w:divBdr>
        <w:top w:val="none" w:sz="0" w:space="0" w:color="auto"/>
        <w:left w:val="none" w:sz="0" w:space="0" w:color="auto"/>
        <w:bottom w:val="none" w:sz="0" w:space="0" w:color="auto"/>
        <w:right w:val="none" w:sz="0" w:space="0" w:color="auto"/>
      </w:divBdr>
    </w:div>
    <w:div w:id="1244753064">
      <w:bodyDiv w:val="1"/>
      <w:marLeft w:val="0"/>
      <w:marRight w:val="0"/>
      <w:marTop w:val="0"/>
      <w:marBottom w:val="0"/>
      <w:divBdr>
        <w:top w:val="none" w:sz="0" w:space="0" w:color="auto"/>
        <w:left w:val="none" w:sz="0" w:space="0" w:color="auto"/>
        <w:bottom w:val="none" w:sz="0" w:space="0" w:color="auto"/>
        <w:right w:val="none" w:sz="0" w:space="0" w:color="auto"/>
      </w:divBdr>
    </w:div>
    <w:div w:id="1247114294">
      <w:bodyDiv w:val="1"/>
      <w:marLeft w:val="0"/>
      <w:marRight w:val="0"/>
      <w:marTop w:val="0"/>
      <w:marBottom w:val="0"/>
      <w:divBdr>
        <w:top w:val="none" w:sz="0" w:space="0" w:color="auto"/>
        <w:left w:val="none" w:sz="0" w:space="0" w:color="auto"/>
        <w:bottom w:val="none" w:sz="0" w:space="0" w:color="auto"/>
        <w:right w:val="none" w:sz="0" w:space="0" w:color="auto"/>
      </w:divBdr>
    </w:div>
    <w:div w:id="1256093649">
      <w:bodyDiv w:val="1"/>
      <w:marLeft w:val="0"/>
      <w:marRight w:val="0"/>
      <w:marTop w:val="0"/>
      <w:marBottom w:val="0"/>
      <w:divBdr>
        <w:top w:val="none" w:sz="0" w:space="0" w:color="auto"/>
        <w:left w:val="none" w:sz="0" w:space="0" w:color="auto"/>
        <w:bottom w:val="none" w:sz="0" w:space="0" w:color="auto"/>
        <w:right w:val="none" w:sz="0" w:space="0" w:color="auto"/>
      </w:divBdr>
    </w:div>
    <w:div w:id="1257442407">
      <w:bodyDiv w:val="1"/>
      <w:marLeft w:val="0"/>
      <w:marRight w:val="0"/>
      <w:marTop w:val="0"/>
      <w:marBottom w:val="0"/>
      <w:divBdr>
        <w:top w:val="none" w:sz="0" w:space="0" w:color="auto"/>
        <w:left w:val="none" w:sz="0" w:space="0" w:color="auto"/>
        <w:bottom w:val="none" w:sz="0" w:space="0" w:color="auto"/>
        <w:right w:val="none" w:sz="0" w:space="0" w:color="auto"/>
      </w:divBdr>
    </w:div>
    <w:div w:id="1259564973">
      <w:bodyDiv w:val="1"/>
      <w:marLeft w:val="0"/>
      <w:marRight w:val="0"/>
      <w:marTop w:val="0"/>
      <w:marBottom w:val="0"/>
      <w:divBdr>
        <w:top w:val="none" w:sz="0" w:space="0" w:color="auto"/>
        <w:left w:val="none" w:sz="0" w:space="0" w:color="auto"/>
        <w:bottom w:val="none" w:sz="0" w:space="0" w:color="auto"/>
        <w:right w:val="none" w:sz="0" w:space="0" w:color="auto"/>
      </w:divBdr>
    </w:div>
    <w:div w:id="1261833004">
      <w:bodyDiv w:val="1"/>
      <w:marLeft w:val="0"/>
      <w:marRight w:val="0"/>
      <w:marTop w:val="0"/>
      <w:marBottom w:val="0"/>
      <w:divBdr>
        <w:top w:val="none" w:sz="0" w:space="0" w:color="auto"/>
        <w:left w:val="none" w:sz="0" w:space="0" w:color="auto"/>
        <w:bottom w:val="none" w:sz="0" w:space="0" w:color="auto"/>
        <w:right w:val="none" w:sz="0" w:space="0" w:color="auto"/>
      </w:divBdr>
    </w:div>
    <w:div w:id="1280142705">
      <w:bodyDiv w:val="1"/>
      <w:marLeft w:val="0"/>
      <w:marRight w:val="0"/>
      <w:marTop w:val="0"/>
      <w:marBottom w:val="0"/>
      <w:divBdr>
        <w:top w:val="none" w:sz="0" w:space="0" w:color="auto"/>
        <w:left w:val="none" w:sz="0" w:space="0" w:color="auto"/>
        <w:bottom w:val="none" w:sz="0" w:space="0" w:color="auto"/>
        <w:right w:val="none" w:sz="0" w:space="0" w:color="auto"/>
      </w:divBdr>
    </w:div>
    <w:div w:id="1285379714">
      <w:bodyDiv w:val="1"/>
      <w:marLeft w:val="0"/>
      <w:marRight w:val="0"/>
      <w:marTop w:val="0"/>
      <w:marBottom w:val="0"/>
      <w:divBdr>
        <w:top w:val="none" w:sz="0" w:space="0" w:color="auto"/>
        <w:left w:val="none" w:sz="0" w:space="0" w:color="auto"/>
        <w:bottom w:val="none" w:sz="0" w:space="0" w:color="auto"/>
        <w:right w:val="none" w:sz="0" w:space="0" w:color="auto"/>
      </w:divBdr>
    </w:div>
    <w:div w:id="1289094484">
      <w:bodyDiv w:val="1"/>
      <w:marLeft w:val="0"/>
      <w:marRight w:val="0"/>
      <w:marTop w:val="0"/>
      <w:marBottom w:val="0"/>
      <w:divBdr>
        <w:top w:val="none" w:sz="0" w:space="0" w:color="auto"/>
        <w:left w:val="none" w:sz="0" w:space="0" w:color="auto"/>
        <w:bottom w:val="none" w:sz="0" w:space="0" w:color="auto"/>
        <w:right w:val="none" w:sz="0" w:space="0" w:color="auto"/>
      </w:divBdr>
    </w:div>
    <w:div w:id="1297368354">
      <w:bodyDiv w:val="1"/>
      <w:marLeft w:val="0"/>
      <w:marRight w:val="0"/>
      <w:marTop w:val="0"/>
      <w:marBottom w:val="0"/>
      <w:divBdr>
        <w:top w:val="none" w:sz="0" w:space="0" w:color="auto"/>
        <w:left w:val="none" w:sz="0" w:space="0" w:color="auto"/>
        <w:bottom w:val="none" w:sz="0" w:space="0" w:color="auto"/>
        <w:right w:val="none" w:sz="0" w:space="0" w:color="auto"/>
      </w:divBdr>
    </w:div>
    <w:div w:id="1298686080">
      <w:bodyDiv w:val="1"/>
      <w:marLeft w:val="0"/>
      <w:marRight w:val="0"/>
      <w:marTop w:val="0"/>
      <w:marBottom w:val="0"/>
      <w:divBdr>
        <w:top w:val="none" w:sz="0" w:space="0" w:color="auto"/>
        <w:left w:val="none" w:sz="0" w:space="0" w:color="auto"/>
        <w:bottom w:val="none" w:sz="0" w:space="0" w:color="auto"/>
        <w:right w:val="none" w:sz="0" w:space="0" w:color="auto"/>
      </w:divBdr>
    </w:div>
    <w:div w:id="1301376626">
      <w:bodyDiv w:val="1"/>
      <w:marLeft w:val="0"/>
      <w:marRight w:val="0"/>
      <w:marTop w:val="0"/>
      <w:marBottom w:val="0"/>
      <w:divBdr>
        <w:top w:val="none" w:sz="0" w:space="0" w:color="auto"/>
        <w:left w:val="none" w:sz="0" w:space="0" w:color="auto"/>
        <w:bottom w:val="none" w:sz="0" w:space="0" w:color="auto"/>
        <w:right w:val="none" w:sz="0" w:space="0" w:color="auto"/>
      </w:divBdr>
    </w:div>
    <w:div w:id="1312321773">
      <w:bodyDiv w:val="1"/>
      <w:marLeft w:val="0"/>
      <w:marRight w:val="0"/>
      <w:marTop w:val="0"/>
      <w:marBottom w:val="0"/>
      <w:divBdr>
        <w:top w:val="none" w:sz="0" w:space="0" w:color="auto"/>
        <w:left w:val="none" w:sz="0" w:space="0" w:color="auto"/>
        <w:bottom w:val="none" w:sz="0" w:space="0" w:color="auto"/>
        <w:right w:val="none" w:sz="0" w:space="0" w:color="auto"/>
      </w:divBdr>
    </w:div>
    <w:div w:id="1329091701">
      <w:bodyDiv w:val="1"/>
      <w:marLeft w:val="0"/>
      <w:marRight w:val="0"/>
      <w:marTop w:val="0"/>
      <w:marBottom w:val="0"/>
      <w:divBdr>
        <w:top w:val="none" w:sz="0" w:space="0" w:color="auto"/>
        <w:left w:val="none" w:sz="0" w:space="0" w:color="auto"/>
        <w:bottom w:val="none" w:sz="0" w:space="0" w:color="auto"/>
        <w:right w:val="none" w:sz="0" w:space="0" w:color="auto"/>
      </w:divBdr>
    </w:div>
    <w:div w:id="1329333094">
      <w:bodyDiv w:val="1"/>
      <w:marLeft w:val="0"/>
      <w:marRight w:val="0"/>
      <w:marTop w:val="0"/>
      <w:marBottom w:val="0"/>
      <w:divBdr>
        <w:top w:val="none" w:sz="0" w:space="0" w:color="auto"/>
        <w:left w:val="none" w:sz="0" w:space="0" w:color="auto"/>
        <w:bottom w:val="none" w:sz="0" w:space="0" w:color="auto"/>
        <w:right w:val="none" w:sz="0" w:space="0" w:color="auto"/>
      </w:divBdr>
    </w:div>
    <w:div w:id="1338338958">
      <w:bodyDiv w:val="1"/>
      <w:marLeft w:val="0"/>
      <w:marRight w:val="0"/>
      <w:marTop w:val="0"/>
      <w:marBottom w:val="0"/>
      <w:divBdr>
        <w:top w:val="none" w:sz="0" w:space="0" w:color="auto"/>
        <w:left w:val="none" w:sz="0" w:space="0" w:color="auto"/>
        <w:bottom w:val="none" w:sz="0" w:space="0" w:color="auto"/>
        <w:right w:val="none" w:sz="0" w:space="0" w:color="auto"/>
      </w:divBdr>
    </w:div>
    <w:div w:id="1353530141">
      <w:bodyDiv w:val="1"/>
      <w:marLeft w:val="0"/>
      <w:marRight w:val="0"/>
      <w:marTop w:val="0"/>
      <w:marBottom w:val="0"/>
      <w:divBdr>
        <w:top w:val="none" w:sz="0" w:space="0" w:color="auto"/>
        <w:left w:val="none" w:sz="0" w:space="0" w:color="auto"/>
        <w:bottom w:val="none" w:sz="0" w:space="0" w:color="auto"/>
        <w:right w:val="none" w:sz="0" w:space="0" w:color="auto"/>
      </w:divBdr>
    </w:div>
    <w:div w:id="1362701324">
      <w:bodyDiv w:val="1"/>
      <w:marLeft w:val="0"/>
      <w:marRight w:val="0"/>
      <w:marTop w:val="0"/>
      <w:marBottom w:val="0"/>
      <w:divBdr>
        <w:top w:val="none" w:sz="0" w:space="0" w:color="auto"/>
        <w:left w:val="none" w:sz="0" w:space="0" w:color="auto"/>
        <w:bottom w:val="none" w:sz="0" w:space="0" w:color="auto"/>
        <w:right w:val="none" w:sz="0" w:space="0" w:color="auto"/>
      </w:divBdr>
    </w:div>
    <w:div w:id="1387097293">
      <w:bodyDiv w:val="1"/>
      <w:marLeft w:val="0"/>
      <w:marRight w:val="0"/>
      <w:marTop w:val="0"/>
      <w:marBottom w:val="0"/>
      <w:divBdr>
        <w:top w:val="none" w:sz="0" w:space="0" w:color="auto"/>
        <w:left w:val="none" w:sz="0" w:space="0" w:color="auto"/>
        <w:bottom w:val="none" w:sz="0" w:space="0" w:color="auto"/>
        <w:right w:val="none" w:sz="0" w:space="0" w:color="auto"/>
      </w:divBdr>
    </w:div>
    <w:div w:id="1401293572">
      <w:bodyDiv w:val="1"/>
      <w:marLeft w:val="0"/>
      <w:marRight w:val="0"/>
      <w:marTop w:val="0"/>
      <w:marBottom w:val="0"/>
      <w:divBdr>
        <w:top w:val="none" w:sz="0" w:space="0" w:color="auto"/>
        <w:left w:val="none" w:sz="0" w:space="0" w:color="auto"/>
        <w:bottom w:val="none" w:sz="0" w:space="0" w:color="auto"/>
        <w:right w:val="none" w:sz="0" w:space="0" w:color="auto"/>
      </w:divBdr>
    </w:div>
    <w:div w:id="1413315139">
      <w:bodyDiv w:val="1"/>
      <w:marLeft w:val="0"/>
      <w:marRight w:val="0"/>
      <w:marTop w:val="0"/>
      <w:marBottom w:val="0"/>
      <w:divBdr>
        <w:top w:val="none" w:sz="0" w:space="0" w:color="auto"/>
        <w:left w:val="none" w:sz="0" w:space="0" w:color="auto"/>
        <w:bottom w:val="none" w:sz="0" w:space="0" w:color="auto"/>
        <w:right w:val="none" w:sz="0" w:space="0" w:color="auto"/>
      </w:divBdr>
    </w:div>
    <w:div w:id="1424300584">
      <w:bodyDiv w:val="1"/>
      <w:marLeft w:val="0"/>
      <w:marRight w:val="0"/>
      <w:marTop w:val="0"/>
      <w:marBottom w:val="0"/>
      <w:divBdr>
        <w:top w:val="none" w:sz="0" w:space="0" w:color="auto"/>
        <w:left w:val="none" w:sz="0" w:space="0" w:color="auto"/>
        <w:bottom w:val="none" w:sz="0" w:space="0" w:color="auto"/>
        <w:right w:val="none" w:sz="0" w:space="0" w:color="auto"/>
      </w:divBdr>
    </w:div>
    <w:div w:id="1437603587">
      <w:bodyDiv w:val="1"/>
      <w:marLeft w:val="0"/>
      <w:marRight w:val="0"/>
      <w:marTop w:val="0"/>
      <w:marBottom w:val="0"/>
      <w:divBdr>
        <w:top w:val="none" w:sz="0" w:space="0" w:color="auto"/>
        <w:left w:val="none" w:sz="0" w:space="0" w:color="auto"/>
        <w:bottom w:val="none" w:sz="0" w:space="0" w:color="auto"/>
        <w:right w:val="none" w:sz="0" w:space="0" w:color="auto"/>
      </w:divBdr>
    </w:div>
    <w:div w:id="1456294282">
      <w:bodyDiv w:val="1"/>
      <w:marLeft w:val="0"/>
      <w:marRight w:val="0"/>
      <w:marTop w:val="0"/>
      <w:marBottom w:val="0"/>
      <w:divBdr>
        <w:top w:val="none" w:sz="0" w:space="0" w:color="auto"/>
        <w:left w:val="none" w:sz="0" w:space="0" w:color="auto"/>
        <w:bottom w:val="none" w:sz="0" w:space="0" w:color="auto"/>
        <w:right w:val="none" w:sz="0" w:space="0" w:color="auto"/>
      </w:divBdr>
    </w:div>
    <w:div w:id="1465006636">
      <w:bodyDiv w:val="1"/>
      <w:marLeft w:val="0"/>
      <w:marRight w:val="0"/>
      <w:marTop w:val="0"/>
      <w:marBottom w:val="0"/>
      <w:divBdr>
        <w:top w:val="none" w:sz="0" w:space="0" w:color="auto"/>
        <w:left w:val="none" w:sz="0" w:space="0" w:color="auto"/>
        <w:bottom w:val="none" w:sz="0" w:space="0" w:color="auto"/>
        <w:right w:val="none" w:sz="0" w:space="0" w:color="auto"/>
      </w:divBdr>
    </w:div>
    <w:div w:id="1465544549">
      <w:bodyDiv w:val="1"/>
      <w:marLeft w:val="0"/>
      <w:marRight w:val="0"/>
      <w:marTop w:val="0"/>
      <w:marBottom w:val="0"/>
      <w:divBdr>
        <w:top w:val="none" w:sz="0" w:space="0" w:color="auto"/>
        <w:left w:val="none" w:sz="0" w:space="0" w:color="auto"/>
        <w:bottom w:val="none" w:sz="0" w:space="0" w:color="auto"/>
        <w:right w:val="none" w:sz="0" w:space="0" w:color="auto"/>
      </w:divBdr>
    </w:div>
    <w:div w:id="1494952216">
      <w:bodyDiv w:val="1"/>
      <w:marLeft w:val="0"/>
      <w:marRight w:val="0"/>
      <w:marTop w:val="0"/>
      <w:marBottom w:val="0"/>
      <w:divBdr>
        <w:top w:val="none" w:sz="0" w:space="0" w:color="auto"/>
        <w:left w:val="none" w:sz="0" w:space="0" w:color="auto"/>
        <w:bottom w:val="none" w:sz="0" w:space="0" w:color="auto"/>
        <w:right w:val="none" w:sz="0" w:space="0" w:color="auto"/>
      </w:divBdr>
    </w:div>
    <w:div w:id="1498501014">
      <w:bodyDiv w:val="1"/>
      <w:marLeft w:val="0"/>
      <w:marRight w:val="0"/>
      <w:marTop w:val="0"/>
      <w:marBottom w:val="0"/>
      <w:divBdr>
        <w:top w:val="none" w:sz="0" w:space="0" w:color="auto"/>
        <w:left w:val="none" w:sz="0" w:space="0" w:color="auto"/>
        <w:bottom w:val="none" w:sz="0" w:space="0" w:color="auto"/>
        <w:right w:val="none" w:sz="0" w:space="0" w:color="auto"/>
      </w:divBdr>
    </w:div>
    <w:div w:id="1512331684">
      <w:bodyDiv w:val="1"/>
      <w:marLeft w:val="0"/>
      <w:marRight w:val="0"/>
      <w:marTop w:val="0"/>
      <w:marBottom w:val="0"/>
      <w:divBdr>
        <w:top w:val="none" w:sz="0" w:space="0" w:color="auto"/>
        <w:left w:val="none" w:sz="0" w:space="0" w:color="auto"/>
        <w:bottom w:val="none" w:sz="0" w:space="0" w:color="auto"/>
        <w:right w:val="none" w:sz="0" w:space="0" w:color="auto"/>
      </w:divBdr>
    </w:div>
    <w:div w:id="1525708793">
      <w:bodyDiv w:val="1"/>
      <w:marLeft w:val="0"/>
      <w:marRight w:val="0"/>
      <w:marTop w:val="0"/>
      <w:marBottom w:val="0"/>
      <w:divBdr>
        <w:top w:val="none" w:sz="0" w:space="0" w:color="auto"/>
        <w:left w:val="none" w:sz="0" w:space="0" w:color="auto"/>
        <w:bottom w:val="none" w:sz="0" w:space="0" w:color="auto"/>
        <w:right w:val="none" w:sz="0" w:space="0" w:color="auto"/>
      </w:divBdr>
    </w:div>
    <w:div w:id="1528371908">
      <w:bodyDiv w:val="1"/>
      <w:marLeft w:val="0"/>
      <w:marRight w:val="0"/>
      <w:marTop w:val="0"/>
      <w:marBottom w:val="0"/>
      <w:divBdr>
        <w:top w:val="none" w:sz="0" w:space="0" w:color="auto"/>
        <w:left w:val="none" w:sz="0" w:space="0" w:color="auto"/>
        <w:bottom w:val="none" w:sz="0" w:space="0" w:color="auto"/>
        <w:right w:val="none" w:sz="0" w:space="0" w:color="auto"/>
      </w:divBdr>
    </w:div>
    <w:div w:id="1531841202">
      <w:bodyDiv w:val="1"/>
      <w:marLeft w:val="0"/>
      <w:marRight w:val="0"/>
      <w:marTop w:val="0"/>
      <w:marBottom w:val="0"/>
      <w:divBdr>
        <w:top w:val="none" w:sz="0" w:space="0" w:color="auto"/>
        <w:left w:val="none" w:sz="0" w:space="0" w:color="auto"/>
        <w:bottom w:val="none" w:sz="0" w:space="0" w:color="auto"/>
        <w:right w:val="none" w:sz="0" w:space="0" w:color="auto"/>
      </w:divBdr>
    </w:div>
    <w:div w:id="1548372560">
      <w:bodyDiv w:val="1"/>
      <w:marLeft w:val="0"/>
      <w:marRight w:val="0"/>
      <w:marTop w:val="0"/>
      <w:marBottom w:val="0"/>
      <w:divBdr>
        <w:top w:val="none" w:sz="0" w:space="0" w:color="auto"/>
        <w:left w:val="none" w:sz="0" w:space="0" w:color="auto"/>
        <w:bottom w:val="none" w:sz="0" w:space="0" w:color="auto"/>
        <w:right w:val="none" w:sz="0" w:space="0" w:color="auto"/>
      </w:divBdr>
    </w:div>
    <w:div w:id="1553224755">
      <w:bodyDiv w:val="1"/>
      <w:marLeft w:val="0"/>
      <w:marRight w:val="0"/>
      <w:marTop w:val="0"/>
      <w:marBottom w:val="0"/>
      <w:divBdr>
        <w:top w:val="none" w:sz="0" w:space="0" w:color="auto"/>
        <w:left w:val="none" w:sz="0" w:space="0" w:color="auto"/>
        <w:bottom w:val="none" w:sz="0" w:space="0" w:color="auto"/>
        <w:right w:val="none" w:sz="0" w:space="0" w:color="auto"/>
      </w:divBdr>
    </w:div>
    <w:div w:id="1553542160">
      <w:bodyDiv w:val="1"/>
      <w:marLeft w:val="0"/>
      <w:marRight w:val="0"/>
      <w:marTop w:val="0"/>
      <w:marBottom w:val="0"/>
      <w:divBdr>
        <w:top w:val="none" w:sz="0" w:space="0" w:color="auto"/>
        <w:left w:val="none" w:sz="0" w:space="0" w:color="auto"/>
        <w:bottom w:val="none" w:sz="0" w:space="0" w:color="auto"/>
        <w:right w:val="none" w:sz="0" w:space="0" w:color="auto"/>
      </w:divBdr>
    </w:div>
    <w:div w:id="1555921631">
      <w:bodyDiv w:val="1"/>
      <w:marLeft w:val="0"/>
      <w:marRight w:val="0"/>
      <w:marTop w:val="0"/>
      <w:marBottom w:val="0"/>
      <w:divBdr>
        <w:top w:val="none" w:sz="0" w:space="0" w:color="auto"/>
        <w:left w:val="none" w:sz="0" w:space="0" w:color="auto"/>
        <w:bottom w:val="none" w:sz="0" w:space="0" w:color="auto"/>
        <w:right w:val="none" w:sz="0" w:space="0" w:color="auto"/>
      </w:divBdr>
    </w:div>
    <w:div w:id="1557010172">
      <w:bodyDiv w:val="1"/>
      <w:marLeft w:val="0"/>
      <w:marRight w:val="0"/>
      <w:marTop w:val="0"/>
      <w:marBottom w:val="0"/>
      <w:divBdr>
        <w:top w:val="none" w:sz="0" w:space="0" w:color="auto"/>
        <w:left w:val="none" w:sz="0" w:space="0" w:color="auto"/>
        <w:bottom w:val="none" w:sz="0" w:space="0" w:color="auto"/>
        <w:right w:val="none" w:sz="0" w:space="0" w:color="auto"/>
      </w:divBdr>
    </w:div>
    <w:div w:id="1560819864">
      <w:bodyDiv w:val="1"/>
      <w:marLeft w:val="0"/>
      <w:marRight w:val="0"/>
      <w:marTop w:val="0"/>
      <w:marBottom w:val="0"/>
      <w:divBdr>
        <w:top w:val="none" w:sz="0" w:space="0" w:color="auto"/>
        <w:left w:val="none" w:sz="0" w:space="0" w:color="auto"/>
        <w:bottom w:val="none" w:sz="0" w:space="0" w:color="auto"/>
        <w:right w:val="none" w:sz="0" w:space="0" w:color="auto"/>
      </w:divBdr>
    </w:div>
    <w:div w:id="1578781939">
      <w:bodyDiv w:val="1"/>
      <w:marLeft w:val="0"/>
      <w:marRight w:val="0"/>
      <w:marTop w:val="0"/>
      <w:marBottom w:val="0"/>
      <w:divBdr>
        <w:top w:val="none" w:sz="0" w:space="0" w:color="auto"/>
        <w:left w:val="none" w:sz="0" w:space="0" w:color="auto"/>
        <w:bottom w:val="none" w:sz="0" w:space="0" w:color="auto"/>
        <w:right w:val="none" w:sz="0" w:space="0" w:color="auto"/>
      </w:divBdr>
    </w:div>
    <w:div w:id="1585800350">
      <w:bodyDiv w:val="1"/>
      <w:marLeft w:val="0"/>
      <w:marRight w:val="0"/>
      <w:marTop w:val="0"/>
      <w:marBottom w:val="0"/>
      <w:divBdr>
        <w:top w:val="none" w:sz="0" w:space="0" w:color="auto"/>
        <w:left w:val="none" w:sz="0" w:space="0" w:color="auto"/>
        <w:bottom w:val="none" w:sz="0" w:space="0" w:color="auto"/>
        <w:right w:val="none" w:sz="0" w:space="0" w:color="auto"/>
      </w:divBdr>
    </w:div>
    <w:div w:id="1600530829">
      <w:bodyDiv w:val="1"/>
      <w:marLeft w:val="0"/>
      <w:marRight w:val="0"/>
      <w:marTop w:val="0"/>
      <w:marBottom w:val="0"/>
      <w:divBdr>
        <w:top w:val="none" w:sz="0" w:space="0" w:color="auto"/>
        <w:left w:val="none" w:sz="0" w:space="0" w:color="auto"/>
        <w:bottom w:val="none" w:sz="0" w:space="0" w:color="auto"/>
        <w:right w:val="none" w:sz="0" w:space="0" w:color="auto"/>
      </w:divBdr>
    </w:div>
    <w:div w:id="1604802846">
      <w:bodyDiv w:val="1"/>
      <w:marLeft w:val="0"/>
      <w:marRight w:val="0"/>
      <w:marTop w:val="0"/>
      <w:marBottom w:val="0"/>
      <w:divBdr>
        <w:top w:val="none" w:sz="0" w:space="0" w:color="auto"/>
        <w:left w:val="none" w:sz="0" w:space="0" w:color="auto"/>
        <w:bottom w:val="none" w:sz="0" w:space="0" w:color="auto"/>
        <w:right w:val="none" w:sz="0" w:space="0" w:color="auto"/>
      </w:divBdr>
    </w:div>
    <w:div w:id="1622031628">
      <w:bodyDiv w:val="1"/>
      <w:marLeft w:val="0"/>
      <w:marRight w:val="0"/>
      <w:marTop w:val="0"/>
      <w:marBottom w:val="0"/>
      <w:divBdr>
        <w:top w:val="none" w:sz="0" w:space="0" w:color="auto"/>
        <w:left w:val="none" w:sz="0" w:space="0" w:color="auto"/>
        <w:bottom w:val="none" w:sz="0" w:space="0" w:color="auto"/>
        <w:right w:val="none" w:sz="0" w:space="0" w:color="auto"/>
      </w:divBdr>
    </w:div>
    <w:div w:id="1636058932">
      <w:bodyDiv w:val="1"/>
      <w:marLeft w:val="0"/>
      <w:marRight w:val="0"/>
      <w:marTop w:val="0"/>
      <w:marBottom w:val="0"/>
      <w:divBdr>
        <w:top w:val="none" w:sz="0" w:space="0" w:color="auto"/>
        <w:left w:val="none" w:sz="0" w:space="0" w:color="auto"/>
        <w:bottom w:val="none" w:sz="0" w:space="0" w:color="auto"/>
        <w:right w:val="none" w:sz="0" w:space="0" w:color="auto"/>
      </w:divBdr>
      <w:divsChild>
        <w:div w:id="858547406">
          <w:marLeft w:val="0"/>
          <w:marRight w:val="0"/>
          <w:marTop w:val="0"/>
          <w:marBottom w:val="0"/>
          <w:divBdr>
            <w:top w:val="none" w:sz="0" w:space="0" w:color="auto"/>
            <w:left w:val="none" w:sz="0" w:space="0" w:color="auto"/>
            <w:bottom w:val="none" w:sz="0" w:space="0" w:color="auto"/>
            <w:right w:val="none" w:sz="0" w:space="0" w:color="auto"/>
          </w:divBdr>
          <w:divsChild>
            <w:div w:id="1685127963">
              <w:marLeft w:val="0"/>
              <w:marRight w:val="0"/>
              <w:marTop w:val="0"/>
              <w:marBottom w:val="0"/>
              <w:divBdr>
                <w:top w:val="none" w:sz="0" w:space="0" w:color="auto"/>
                <w:left w:val="none" w:sz="0" w:space="0" w:color="auto"/>
                <w:bottom w:val="none" w:sz="0" w:space="0" w:color="auto"/>
                <w:right w:val="none" w:sz="0" w:space="0" w:color="auto"/>
              </w:divBdr>
              <w:divsChild>
                <w:div w:id="1860193031">
                  <w:marLeft w:val="0"/>
                  <w:marRight w:val="0"/>
                  <w:marTop w:val="0"/>
                  <w:marBottom w:val="0"/>
                  <w:divBdr>
                    <w:top w:val="none" w:sz="0" w:space="0" w:color="auto"/>
                    <w:left w:val="none" w:sz="0" w:space="0" w:color="auto"/>
                    <w:bottom w:val="none" w:sz="0" w:space="0" w:color="auto"/>
                    <w:right w:val="none" w:sz="0" w:space="0" w:color="auto"/>
                  </w:divBdr>
                  <w:divsChild>
                    <w:div w:id="1341008902">
                      <w:marLeft w:val="0"/>
                      <w:marRight w:val="0"/>
                      <w:marTop w:val="0"/>
                      <w:marBottom w:val="0"/>
                      <w:divBdr>
                        <w:top w:val="none" w:sz="0" w:space="0" w:color="auto"/>
                        <w:left w:val="none" w:sz="0" w:space="0" w:color="auto"/>
                        <w:bottom w:val="none" w:sz="0" w:space="0" w:color="auto"/>
                        <w:right w:val="none" w:sz="0" w:space="0" w:color="auto"/>
                      </w:divBdr>
                      <w:divsChild>
                        <w:div w:id="664820634">
                          <w:marLeft w:val="0"/>
                          <w:marRight w:val="0"/>
                          <w:marTop w:val="0"/>
                          <w:marBottom w:val="0"/>
                          <w:divBdr>
                            <w:top w:val="none" w:sz="0" w:space="0" w:color="auto"/>
                            <w:left w:val="none" w:sz="0" w:space="0" w:color="auto"/>
                            <w:bottom w:val="none" w:sz="0" w:space="0" w:color="auto"/>
                            <w:right w:val="none" w:sz="0" w:space="0" w:color="auto"/>
                          </w:divBdr>
                          <w:divsChild>
                            <w:div w:id="152529705">
                              <w:marLeft w:val="0"/>
                              <w:marRight w:val="0"/>
                              <w:marTop w:val="0"/>
                              <w:marBottom w:val="0"/>
                              <w:divBdr>
                                <w:top w:val="none" w:sz="0" w:space="0" w:color="auto"/>
                                <w:left w:val="none" w:sz="0" w:space="0" w:color="auto"/>
                                <w:bottom w:val="none" w:sz="0" w:space="0" w:color="auto"/>
                                <w:right w:val="none" w:sz="0" w:space="0" w:color="auto"/>
                              </w:divBdr>
                              <w:divsChild>
                                <w:div w:id="1771125451">
                                  <w:marLeft w:val="0"/>
                                  <w:marRight w:val="0"/>
                                  <w:marTop w:val="0"/>
                                  <w:marBottom w:val="0"/>
                                  <w:divBdr>
                                    <w:top w:val="none" w:sz="0" w:space="0" w:color="auto"/>
                                    <w:left w:val="none" w:sz="0" w:space="0" w:color="auto"/>
                                    <w:bottom w:val="none" w:sz="0" w:space="0" w:color="auto"/>
                                    <w:right w:val="none" w:sz="0" w:space="0" w:color="auto"/>
                                  </w:divBdr>
                                  <w:divsChild>
                                    <w:div w:id="193011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8486079">
      <w:bodyDiv w:val="1"/>
      <w:marLeft w:val="0"/>
      <w:marRight w:val="0"/>
      <w:marTop w:val="0"/>
      <w:marBottom w:val="0"/>
      <w:divBdr>
        <w:top w:val="none" w:sz="0" w:space="0" w:color="auto"/>
        <w:left w:val="none" w:sz="0" w:space="0" w:color="auto"/>
        <w:bottom w:val="none" w:sz="0" w:space="0" w:color="auto"/>
        <w:right w:val="none" w:sz="0" w:space="0" w:color="auto"/>
      </w:divBdr>
    </w:div>
    <w:div w:id="1643998812">
      <w:bodyDiv w:val="1"/>
      <w:marLeft w:val="0"/>
      <w:marRight w:val="0"/>
      <w:marTop w:val="0"/>
      <w:marBottom w:val="0"/>
      <w:divBdr>
        <w:top w:val="none" w:sz="0" w:space="0" w:color="auto"/>
        <w:left w:val="none" w:sz="0" w:space="0" w:color="auto"/>
        <w:bottom w:val="none" w:sz="0" w:space="0" w:color="auto"/>
        <w:right w:val="none" w:sz="0" w:space="0" w:color="auto"/>
      </w:divBdr>
    </w:div>
    <w:div w:id="1674841245">
      <w:bodyDiv w:val="1"/>
      <w:marLeft w:val="0"/>
      <w:marRight w:val="0"/>
      <w:marTop w:val="0"/>
      <w:marBottom w:val="0"/>
      <w:divBdr>
        <w:top w:val="none" w:sz="0" w:space="0" w:color="auto"/>
        <w:left w:val="none" w:sz="0" w:space="0" w:color="auto"/>
        <w:bottom w:val="none" w:sz="0" w:space="0" w:color="auto"/>
        <w:right w:val="none" w:sz="0" w:space="0" w:color="auto"/>
      </w:divBdr>
    </w:div>
    <w:div w:id="1694768773">
      <w:bodyDiv w:val="1"/>
      <w:marLeft w:val="0"/>
      <w:marRight w:val="0"/>
      <w:marTop w:val="0"/>
      <w:marBottom w:val="0"/>
      <w:divBdr>
        <w:top w:val="none" w:sz="0" w:space="0" w:color="auto"/>
        <w:left w:val="none" w:sz="0" w:space="0" w:color="auto"/>
        <w:bottom w:val="none" w:sz="0" w:space="0" w:color="auto"/>
        <w:right w:val="none" w:sz="0" w:space="0" w:color="auto"/>
      </w:divBdr>
    </w:div>
    <w:div w:id="1706754550">
      <w:bodyDiv w:val="1"/>
      <w:marLeft w:val="0"/>
      <w:marRight w:val="0"/>
      <w:marTop w:val="0"/>
      <w:marBottom w:val="0"/>
      <w:divBdr>
        <w:top w:val="none" w:sz="0" w:space="0" w:color="auto"/>
        <w:left w:val="none" w:sz="0" w:space="0" w:color="auto"/>
        <w:bottom w:val="none" w:sz="0" w:space="0" w:color="auto"/>
        <w:right w:val="none" w:sz="0" w:space="0" w:color="auto"/>
      </w:divBdr>
    </w:div>
    <w:div w:id="1716419109">
      <w:bodyDiv w:val="1"/>
      <w:marLeft w:val="0"/>
      <w:marRight w:val="0"/>
      <w:marTop w:val="0"/>
      <w:marBottom w:val="0"/>
      <w:divBdr>
        <w:top w:val="none" w:sz="0" w:space="0" w:color="auto"/>
        <w:left w:val="none" w:sz="0" w:space="0" w:color="auto"/>
        <w:bottom w:val="none" w:sz="0" w:space="0" w:color="auto"/>
        <w:right w:val="none" w:sz="0" w:space="0" w:color="auto"/>
      </w:divBdr>
    </w:div>
    <w:div w:id="1731608856">
      <w:bodyDiv w:val="1"/>
      <w:marLeft w:val="0"/>
      <w:marRight w:val="0"/>
      <w:marTop w:val="0"/>
      <w:marBottom w:val="0"/>
      <w:divBdr>
        <w:top w:val="none" w:sz="0" w:space="0" w:color="auto"/>
        <w:left w:val="none" w:sz="0" w:space="0" w:color="auto"/>
        <w:bottom w:val="none" w:sz="0" w:space="0" w:color="auto"/>
        <w:right w:val="none" w:sz="0" w:space="0" w:color="auto"/>
      </w:divBdr>
    </w:div>
    <w:div w:id="1754231286">
      <w:bodyDiv w:val="1"/>
      <w:marLeft w:val="0"/>
      <w:marRight w:val="0"/>
      <w:marTop w:val="0"/>
      <w:marBottom w:val="0"/>
      <w:divBdr>
        <w:top w:val="none" w:sz="0" w:space="0" w:color="auto"/>
        <w:left w:val="none" w:sz="0" w:space="0" w:color="auto"/>
        <w:bottom w:val="none" w:sz="0" w:space="0" w:color="auto"/>
        <w:right w:val="none" w:sz="0" w:space="0" w:color="auto"/>
      </w:divBdr>
    </w:div>
    <w:div w:id="1791512177">
      <w:bodyDiv w:val="1"/>
      <w:marLeft w:val="0"/>
      <w:marRight w:val="0"/>
      <w:marTop w:val="0"/>
      <w:marBottom w:val="0"/>
      <w:divBdr>
        <w:top w:val="none" w:sz="0" w:space="0" w:color="auto"/>
        <w:left w:val="none" w:sz="0" w:space="0" w:color="auto"/>
        <w:bottom w:val="none" w:sz="0" w:space="0" w:color="auto"/>
        <w:right w:val="none" w:sz="0" w:space="0" w:color="auto"/>
      </w:divBdr>
    </w:div>
    <w:div w:id="1803421890">
      <w:bodyDiv w:val="1"/>
      <w:marLeft w:val="0"/>
      <w:marRight w:val="0"/>
      <w:marTop w:val="0"/>
      <w:marBottom w:val="0"/>
      <w:divBdr>
        <w:top w:val="none" w:sz="0" w:space="0" w:color="auto"/>
        <w:left w:val="none" w:sz="0" w:space="0" w:color="auto"/>
        <w:bottom w:val="none" w:sz="0" w:space="0" w:color="auto"/>
        <w:right w:val="none" w:sz="0" w:space="0" w:color="auto"/>
      </w:divBdr>
    </w:div>
    <w:div w:id="1823157172">
      <w:bodyDiv w:val="1"/>
      <w:marLeft w:val="0"/>
      <w:marRight w:val="0"/>
      <w:marTop w:val="0"/>
      <w:marBottom w:val="0"/>
      <w:divBdr>
        <w:top w:val="none" w:sz="0" w:space="0" w:color="auto"/>
        <w:left w:val="none" w:sz="0" w:space="0" w:color="auto"/>
        <w:bottom w:val="none" w:sz="0" w:space="0" w:color="auto"/>
        <w:right w:val="none" w:sz="0" w:space="0" w:color="auto"/>
      </w:divBdr>
    </w:div>
    <w:div w:id="1824663629">
      <w:bodyDiv w:val="1"/>
      <w:marLeft w:val="0"/>
      <w:marRight w:val="0"/>
      <w:marTop w:val="0"/>
      <w:marBottom w:val="0"/>
      <w:divBdr>
        <w:top w:val="none" w:sz="0" w:space="0" w:color="auto"/>
        <w:left w:val="none" w:sz="0" w:space="0" w:color="auto"/>
        <w:bottom w:val="none" w:sz="0" w:space="0" w:color="auto"/>
        <w:right w:val="none" w:sz="0" w:space="0" w:color="auto"/>
      </w:divBdr>
    </w:div>
    <w:div w:id="1846091665">
      <w:bodyDiv w:val="1"/>
      <w:marLeft w:val="0"/>
      <w:marRight w:val="0"/>
      <w:marTop w:val="0"/>
      <w:marBottom w:val="0"/>
      <w:divBdr>
        <w:top w:val="none" w:sz="0" w:space="0" w:color="auto"/>
        <w:left w:val="none" w:sz="0" w:space="0" w:color="auto"/>
        <w:bottom w:val="none" w:sz="0" w:space="0" w:color="auto"/>
        <w:right w:val="none" w:sz="0" w:space="0" w:color="auto"/>
      </w:divBdr>
    </w:div>
    <w:div w:id="1860700386">
      <w:bodyDiv w:val="1"/>
      <w:marLeft w:val="0"/>
      <w:marRight w:val="0"/>
      <w:marTop w:val="0"/>
      <w:marBottom w:val="0"/>
      <w:divBdr>
        <w:top w:val="none" w:sz="0" w:space="0" w:color="auto"/>
        <w:left w:val="none" w:sz="0" w:space="0" w:color="auto"/>
        <w:bottom w:val="none" w:sz="0" w:space="0" w:color="auto"/>
        <w:right w:val="none" w:sz="0" w:space="0" w:color="auto"/>
      </w:divBdr>
    </w:div>
    <w:div w:id="1869372421">
      <w:bodyDiv w:val="1"/>
      <w:marLeft w:val="0"/>
      <w:marRight w:val="0"/>
      <w:marTop w:val="0"/>
      <w:marBottom w:val="0"/>
      <w:divBdr>
        <w:top w:val="none" w:sz="0" w:space="0" w:color="auto"/>
        <w:left w:val="none" w:sz="0" w:space="0" w:color="auto"/>
        <w:bottom w:val="none" w:sz="0" w:space="0" w:color="auto"/>
        <w:right w:val="none" w:sz="0" w:space="0" w:color="auto"/>
      </w:divBdr>
    </w:div>
    <w:div w:id="1879202830">
      <w:bodyDiv w:val="1"/>
      <w:marLeft w:val="0"/>
      <w:marRight w:val="0"/>
      <w:marTop w:val="0"/>
      <w:marBottom w:val="0"/>
      <w:divBdr>
        <w:top w:val="none" w:sz="0" w:space="0" w:color="auto"/>
        <w:left w:val="none" w:sz="0" w:space="0" w:color="auto"/>
        <w:bottom w:val="none" w:sz="0" w:space="0" w:color="auto"/>
        <w:right w:val="none" w:sz="0" w:space="0" w:color="auto"/>
      </w:divBdr>
    </w:div>
    <w:div w:id="1888027257">
      <w:bodyDiv w:val="1"/>
      <w:marLeft w:val="0"/>
      <w:marRight w:val="0"/>
      <w:marTop w:val="0"/>
      <w:marBottom w:val="0"/>
      <w:divBdr>
        <w:top w:val="none" w:sz="0" w:space="0" w:color="auto"/>
        <w:left w:val="none" w:sz="0" w:space="0" w:color="auto"/>
        <w:bottom w:val="none" w:sz="0" w:space="0" w:color="auto"/>
        <w:right w:val="none" w:sz="0" w:space="0" w:color="auto"/>
      </w:divBdr>
    </w:div>
    <w:div w:id="1890148513">
      <w:bodyDiv w:val="1"/>
      <w:marLeft w:val="0"/>
      <w:marRight w:val="0"/>
      <w:marTop w:val="0"/>
      <w:marBottom w:val="0"/>
      <w:divBdr>
        <w:top w:val="none" w:sz="0" w:space="0" w:color="auto"/>
        <w:left w:val="none" w:sz="0" w:space="0" w:color="auto"/>
        <w:bottom w:val="none" w:sz="0" w:space="0" w:color="auto"/>
        <w:right w:val="none" w:sz="0" w:space="0" w:color="auto"/>
      </w:divBdr>
    </w:div>
    <w:div w:id="1891067589">
      <w:bodyDiv w:val="1"/>
      <w:marLeft w:val="0"/>
      <w:marRight w:val="0"/>
      <w:marTop w:val="0"/>
      <w:marBottom w:val="0"/>
      <w:divBdr>
        <w:top w:val="none" w:sz="0" w:space="0" w:color="auto"/>
        <w:left w:val="none" w:sz="0" w:space="0" w:color="auto"/>
        <w:bottom w:val="none" w:sz="0" w:space="0" w:color="auto"/>
        <w:right w:val="none" w:sz="0" w:space="0" w:color="auto"/>
      </w:divBdr>
    </w:div>
    <w:div w:id="1893156218">
      <w:bodyDiv w:val="1"/>
      <w:marLeft w:val="0"/>
      <w:marRight w:val="0"/>
      <w:marTop w:val="0"/>
      <w:marBottom w:val="0"/>
      <w:divBdr>
        <w:top w:val="none" w:sz="0" w:space="0" w:color="auto"/>
        <w:left w:val="none" w:sz="0" w:space="0" w:color="auto"/>
        <w:bottom w:val="none" w:sz="0" w:space="0" w:color="auto"/>
        <w:right w:val="none" w:sz="0" w:space="0" w:color="auto"/>
      </w:divBdr>
    </w:div>
    <w:div w:id="1897664724">
      <w:bodyDiv w:val="1"/>
      <w:marLeft w:val="0"/>
      <w:marRight w:val="0"/>
      <w:marTop w:val="0"/>
      <w:marBottom w:val="0"/>
      <w:divBdr>
        <w:top w:val="none" w:sz="0" w:space="0" w:color="auto"/>
        <w:left w:val="none" w:sz="0" w:space="0" w:color="auto"/>
        <w:bottom w:val="none" w:sz="0" w:space="0" w:color="auto"/>
        <w:right w:val="none" w:sz="0" w:space="0" w:color="auto"/>
      </w:divBdr>
    </w:div>
    <w:div w:id="1902593918">
      <w:bodyDiv w:val="1"/>
      <w:marLeft w:val="0"/>
      <w:marRight w:val="0"/>
      <w:marTop w:val="0"/>
      <w:marBottom w:val="0"/>
      <w:divBdr>
        <w:top w:val="none" w:sz="0" w:space="0" w:color="auto"/>
        <w:left w:val="none" w:sz="0" w:space="0" w:color="auto"/>
        <w:bottom w:val="none" w:sz="0" w:space="0" w:color="auto"/>
        <w:right w:val="none" w:sz="0" w:space="0" w:color="auto"/>
      </w:divBdr>
    </w:div>
    <w:div w:id="1905674666">
      <w:bodyDiv w:val="1"/>
      <w:marLeft w:val="0"/>
      <w:marRight w:val="0"/>
      <w:marTop w:val="0"/>
      <w:marBottom w:val="0"/>
      <w:divBdr>
        <w:top w:val="none" w:sz="0" w:space="0" w:color="auto"/>
        <w:left w:val="none" w:sz="0" w:space="0" w:color="auto"/>
        <w:bottom w:val="none" w:sz="0" w:space="0" w:color="auto"/>
        <w:right w:val="none" w:sz="0" w:space="0" w:color="auto"/>
      </w:divBdr>
    </w:div>
    <w:div w:id="1932739107">
      <w:bodyDiv w:val="1"/>
      <w:marLeft w:val="0"/>
      <w:marRight w:val="0"/>
      <w:marTop w:val="0"/>
      <w:marBottom w:val="0"/>
      <w:divBdr>
        <w:top w:val="none" w:sz="0" w:space="0" w:color="auto"/>
        <w:left w:val="none" w:sz="0" w:space="0" w:color="auto"/>
        <w:bottom w:val="none" w:sz="0" w:space="0" w:color="auto"/>
        <w:right w:val="none" w:sz="0" w:space="0" w:color="auto"/>
      </w:divBdr>
    </w:div>
    <w:div w:id="1934586462">
      <w:bodyDiv w:val="1"/>
      <w:marLeft w:val="0"/>
      <w:marRight w:val="0"/>
      <w:marTop w:val="0"/>
      <w:marBottom w:val="0"/>
      <w:divBdr>
        <w:top w:val="none" w:sz="0" w:space="0" w:color="auto"/>
        <w:left w:val="none" w:sz="0" w:space="0" w:color="auto"/>
        <w:bottom w:val="none" w:sz="0" w:space="0" w:color="auto"/>
        <w:right w:val="none" w:sz="0" w:space="0" w:color="auto"/>
      </w:divBdr>
    </w:div>
    <w:div w:id="1944917961">
      <w:bodyDiv w:val="1"/>
      <w:marLeft w:val="0"/>
      <w:marRight w:val="0"/>
      <w:marTop w:val="0"/>
      <w:marBottom w:val="0"/>
      <w:divBdr>
        <w:top w:val="none" w:sz="0" w:space="0" w:color="auto"/>
        <w:left w:val="none" w:sz="0" w:space="0" w:color="auto"/>
        <w:bottom w:val="none" w:sz="0" w:space="0" w:color="auto"/>
        <w:right w:val="none" w:sz="0" w:space="0" w:color="auto"/>
      </w:divBdr>
    </w:div>
    <w:div w:id="1953437142">
      <w:bodyDiv w:val="1"/>
      <w:marLeft w:val="0"/>
      <w:marRight w:val="0"/>
      <w:marTop w:val="0"/>
      <w:marBottom w:val="0"/>
      <w:divBdr>
        <w:top w:val="none" w:sz="0" w:space="0" w:color="auto"/>
        <w:left w:val="none" w:sz="0" w:space="0" w:color="auto"/>
        <w:bottom w:val="none" w:sz="0" w:space="0" w:color="auto"/>
        <w:right w:val="none" w:sz="0" w:space="0" w:color="auto"/>
      </w:divBdr>
    </w:div>
    <w:div w:id="1956516379">
      <w:bodyDiv w:val="1"/>
      <w:marLeft w:val="0"/>
      <w:marRight w:val="0"/>
      <w:marTop w:val="0"/>
      <w:marBottom w:val="0"/>
      <w:divBdr>
        <w:top w:val="none" w:sz="0" w:space="0" w:color="auto"/>
        <w:left w:val="none" w:sz="0" w:space="0" w:color="auto"/>
        <w:bottom w:val="none" w:sz="0" w:space="0" w:color="auto"/>
        <w:right w:val="none" w:sz="0" w:space="0" w:color="auto"/>
      </w:divBdr>
    </w:div>
    <w:div w:id="1984042843">
      <w:bodyDiv w:val="1"/>
      <w:marLeft w:val="0"/>
      <w:marRight w:val="0"/>
      <w:marTop w:val="0"/>
      <w:marBottom w:val="0"/>
      <w:divBdr>
        <w:top w:val="none" w:sz="0" w:space="0" w:color="auto"/>
        <w:left w:val="none" w:sz="0" w:space="0" w:color="auto"/>
        <w:bottom w:val="none" w:sz="0" w:space="0" w:color="auto"/>
        <w:right w:val="none" w:sz="0" w:space="0" w:color="auto"/>
      </w:divBdr>
    </w:div>
    <w:div w:id="1986355252">
      <w:bodyDiv w:val="1"/>
      <w:marLeft w:val="0"/>
      <w:marRight w:val="0"/>
      <w:marTop w:val="0"/>
      <w:marBottom w:val="0"/>
      <w:divBdr>
        <w:top w:val="none" w:sz="0" w:space="0" w:color="auto"/>
        <w:left w:val="none" w:sz="0" w:space="0" w:color="auto"/>
        <w:bottom w:val="none" w:sz="0" w:space="0" w:color="auto"/>
        <w:right w:val="none" w:sz="0" w:space="0" w:color="auto"/>
      </w:divBdr>
    </w:div>
    <w:div w:id="1995182744">
      <w:bodyDiv w:val="1"/>
      <w:marLeft w:val="0"/>
      <w:marRight w:val="0"/>
      <w:marTop w:val="0"/>
      <w:marBottom w:val="0"/>
      <w:divBdr>
        <w:top w:val="none" w:sz="0" w:space="0" w:color="auto"/>
        <w:left w:val="none" w:sz="0" w:space="0" w:color="auto"/>
        <w:bottom w:val="none" w:sz="0" w:space="0" w:color="auto"/>
        <w:right w:val="none" w:sz="0" w:space="0" w:color="auto"/>
      </w:divBdr>
    </w:div>
    <w:div w:id="2009942162">
      <w:bodyDiv w:val="1"/>
      <w:marLeft w:val="0"/>
      <w:marRight w:val="0"/>
      <w:marTop w:val="0"/>
      <w:marBottom w:val="0"/>
      <w:divBdr>
        <w:top w:val="none" w:sz="0" w:space="0" w:color="auto"/>
        <w:left w:val="none" w:sz="0" w:space="0" w:color="auto"/>
        <w:bottom w:val="none" w:sz="0" w:space="0" w:color="auto"/>
        <w:right w:val="none" w:sz="0" w:space="0" w:color="auto"/>
      </w:divBdr>
    </w:div>
    <w:div w:id="2013409611">
      <w:bodyDiv w:val="1"/>
      <w:marLeft w:val="0"/>
      <w:marRight w:val="0"/>
      <w:marTop w:val="0"/>
      <w:marBottom w:val="0"/>
      <w:divBdr>
        <w:top w:val="none" w:sz="0" w:space="0" w:color="auto"/>
        <w:left w:val="none" w:sz="0" w:space="0" w:color="auto"/>
        <w:bottom w:val="none" w:sz="0" w:space="0" w:color="auto"/>
        <w:right w:val="none" w:sz="0" w:space="0" w:color="auto"/>
      </w:divBdr>
    </w:div>
    <w:div w:id="2016836318">
      <w:bodyDiv w:val="1"/>
      <w:marLeft w:val="0"/>
      <w:marRight w:val="0"/>
      <w:marTop w:val="0"/>
      <w:marBottom w:val="0"/>
      <w:divBdr>
        <w:top w:val="none" w:sz="0" w:space="0" w:color="auto"/>
        <w:left w:val="none" w:sz="0" w:space="0" w:color="auto"/>
        <w:bottom w:val="none" w:sz="0" w:space="0" w:color="auto"/>
        <w:right w:val="none" w:sz="0" w:space="0" w:color="auto"/>
      </w:divBdr>
    </w:div>
    <w:div w:id="2039039148">
      <w:bodyDiv w:val="1"/>
      <w:marLeft w:val="0"/>
      <w:marRight w:val="0"/>
      <w:marTop w:val="0"/>
      <w:marBottom w:val="0"/>
      <w:divBdr>
        <w:top w:val="none" w:sz="0" w:space="0" w:color="auto"/>
        <w:left w:val="none" w:sz="0" w:space="0" w:color="auto"/>
        <w:bottom w:val="none" w:sz="0" w:space="0" w:color="auto"/>
        <w:right w:val="none" w:sz="0" w:space="0" w:color="auto"/>
      </w:divBdr>
    </w:div>
    <w:div w:id="2051027243">
      <w:bodyDiv w:val="1"/>
      <w:marLeft w:val="0"/>
      <w:marRight w:val="0"/>
      <w:marTop w:val="0"/>
      <w:marBottom w:val="0"/>
      <w:divBdr>
        <w:top w:val="none" w:sz="0" w:space="0" w:color="auto"/>
        <w:left w:val="none" w:sz="0" w:space="0" w:color="auto"/>
        <w:bottom w:val="none" w:sz="0" w:space="0" w:color="auto"/>
        <w:right w:val="none" w:sz="0" w:space="0" w:color="auto"/>
      </w:divBdr>
    </w:div>
    <w:div w:id="2055614441">
      <w:bodyDiv w:val="1"/>
      <w:marLeft w:val="0"/>
      <w:marRight w:val="0"/>
      <w:marTop w:val="0"/>
      <w:marBottom w:val="0"/>
      <w:divBdr>
        <w:top w:val="none" w:sz="0" w:space="0" w:color="auto"/>
        <w:left w:val="none" w:sz="0" w:space="0" w:color="auto"/>
        <w:bottom w:val="none" w:sz="0" w:space="0" w:color="auto"/>
        <w:right w:val="none" w:sz="0" w:space="0" w:color="auto"/>
      </w:divBdr>
    </w:div>
    <w:div w:id="2093115615">
      <w:bodyDiv w:val="1"/>
      <w:marLeft w:val="0"/>
      <w:marRight w:val="0"/>
      <w:marTop w:val="0"/>
      <w:marBottom w:val="0"/>
      <w:divBdr>
        <w:top w:val="none" w:sz="0" w:space="0" w:color="auto"/>
        <w:left w:val="none" w:sz="0" w:space="0" w:color="auto"/>
        <w:bottom w:val="none" w:sz="0" w:space="0" w:color="auto"/>
        <w:right w:val="none" w:sz="0" w:space="0" w:color="auto"/>
      </w:divBdr>
    </w:div>
    <w:div w:id="2104760616">
      <w:bodyDiv w:val="1"/>
      <w:marLeft w:val="0"/>
      <w:marRight w:val="0"/>
      <w:marTop w:val="0"/>
      <w:marBottom w:val="0"/>
      <w:divBdr>
        <w:top w:val="none" w:sz="0" w:space="0" w:color="auto"/>
        <w:left w:val="none" w:sz="0" w:space="0" w:color="auto"/>
        <w:bottom w:val="none" w:sz="0" w:space="0" w:color="auto"/>
        <w:right w:val="none" w:sz="0" w:space="0" w:color="auto"/>
      </w:divBdr>
    </w:div>
    <w:div w:id="2115708413">
      <w:bodyDiv w:val="1"/>
      <w:marLeft w:val="0"/>
      <w:marRight w:val="0"/>
      <w:marTop w:val="0"/>
      <w:marBottom w:val="0"/>
      <w:divBdr>
        <w:top w:val="none" w:sz="0" w:space="0" w:color="auto"/>
        <w:left w:val="none" w:sz="0" w:space="0" w:color="auto"/>
        <w:bottom w:val="none" w:sz="0" w:space="0" w:color="auto"/>
        <w:right w:val="none" w:sz="0" w:space="0" w:color="auto"/>
      </w:divBdr>
    </w:div>
    <w:div w:id="2126001438">
      <w:bodyDiv w:val="1"/>
      <w:marLeft w:val="0"/>
      <w:marRight w:val="0"/>
      <w:marTop w:val="0"/>
      <w:marBottom w:val="0"/>
      <w:divBdr>
        <w:top w:val="none" w:sz="0" w:space="0" w:color="auto"/>
        <w:left w:val="none" w:sz="0" w:space="0" w:color="auto"/>
        <w:bottom w:val="none" w:sz="0" w:space="0" w:color="auto"/>
        <w:right w:val="none" w:sz="0" w:space="0" w:color="auto"/>
      </w:divBdr>
    </w:div>
    <w:div w:id="21456547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chart" Target="charts/chart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Tabela%20Avalia&#231;&#227;o%20Neuropsi.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Tabela%20Avalia&#231;&#227;o%20Neuropsi.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Tabela%20Avalia&#231;&#227;o%20Neuropsi.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Tabela%20Avalia&#231;&#227;o%20Neuropsi.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3bdc0b9d616191f9/unimed-sabia/tabelas%20de%20correcao/Tabela%20Avalia&#231;&#227;o%20Neuropsi.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3bdc0b9d616191f9/MKN-LAUDOS%20-%202026/FEVEREIRO/FABRICIO%20DE%20SOUSA%20SANTOS%20-%2043/CORRECAO%20-%20FABRICIO%20DE%20SOUSA%20SANTOS.xlsm" TargetMode="Externa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chartUserShapes" Target="../drawings/drawing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sz="1200">
                <a:solidFill>
                  <a:schemeClr val="accent6">
                    <a:lumMod val="50000"/>
                  </a:schemeClr>
                </a:solidFill>
              </a:rPr>
              <a:t>WASI QIs</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5.9131551788867955E-2"/>
          <c:y val="0.15526389276738339"/>
          <c:w val="0.91734909820044142"/>
          <c:h val="0.72291732173522982"/>
        </c:manualLayout>
      </c:layout>
      <c:barChart>
        <c:barDir val="col"/>
        <c:grouping val="clustered"/>
        <c:varyColors val="0"/>
        <c:ser>
          <c:idx val="0"/>
          <c:order val="0"/>
          <c:spPr>
            <a:solidFill>
              <a:schemeClr val="accent1"/>
            </a:solidFill>
            <a:ln>
              <a:noFill/>
            </a:ln>
            <a:effectLst/>
          </c:spPr>
          <c:invertIfNegative val="0"/>
          <c:dPt>
            <c:idx val="1"/>
            <c:invertIfNegative val="0"/>
            <c:bubble3D val="0"/>
            <c:spPr>
              <a:solidFill>
                <a:schemeClr val="accent2"/>
              </a:solidFill>
              <a:ln>
                <a:noFill/>
              </a:ln>
              <a:effectLst/>
            </c:spPr>
            <c:extLst>
              <c:ext xmlns:c16="http://schemas.microsoft.com/office/drawing/2014/chart" uri="{C3380CC4-5D6E-409C-BE32-E72D297353CC}">
                <c16:uniqueId val="{00000001-4804-4346-829B-FB2FF9A882AD}"/>
              </c:ext>
            </c:extLst>
          </c:dPt>
          <c:dPt>
            <c:idx val="2"/>
            <c:invertIfNegative val="0"/>
            <c:bubble3D val="0"/>
            <c:spPr>
              <a:solidFill>
                <a:schemeClr val="accent6"/>
              </a:solidFill>
              <a:ln>
                <a:noFill/>
              </a:ln>
              <a:effectLst/>
            </c:spPr>
            <c:extLst>
              <c:ext xmlns:c16="http://schemas.microsoft.com/office/drawing/2014/chart" uri="{C3380CC4-5D6E-409C-BE32-E72D297353CC}">
                <c16:uniqueId val="{00000003-4804-4346-829B-FB2FF9A882A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WASI!$A$11:$A$13</c:f>
              <c:strCache>
                <c:ptCount val="3"/>
                <c:pt idx="0">
                  <c:v>QI verbal</c:v>
                </c:pt>
                <c:pt idx="1">
                  <c:v>QI Execucão</c:v>
                </c:pt>
                <c:pt idx="2">
                  <c:v>QI Total</c:v>
                </c:pt>
              </c:strCache>
            </c:strRef>
          </c:cat>
          <c:val>
            <c:numRef>
              <c:f>WASI!$B$11:$B$13</c:f>
              <c:numCache>
                <c:formatCode>General</c:formatCode>
                <c:ptCount val="3"/>
                <c:pt idx="0">
                  <c:v>112</c:v>
                </c:pt>
                <c:pt idx="1">
                  <c:v>94</c:v>
                </c:pt>
                <c:pt idx="2">
                  <c:v>104</c:v>
                </c:pt>
              </c:numCache>
            </c:numRef>
          </c:val>
          <c:extLst>
            <c:ext xmlns:c16="http://schemas.microsoft.com/office/drawing/2014/chart" uri="{C3380CC4-5D6E-409C-BE32-E72D297353CC}">
              <c16:uniqueId val="{00000004-4804-4346-829B-FB2FF9A882AD}"/>
            </c:ext>
          </c:extLst>
        </c:ser>
        <c:dLbls>
          <c:dLblPos val="outEnd"/>
          <c:showLegendKey val="0"/>
          <c:showVal val="1"/>
          <c:showCatName val="0"/>
          <c:showSerName val="0"/>
          <c:showPercent val="0"/>
          <c:showBubbleSize val="0"/>
        </c:dLbls>
        <c:gapWidth val="219"/>
        <c:overlap val="-27"/>
        <c:axId val="1199057423"/>
        <c:axId val="1199072399"/>
      </c:barChart>
      <c:catAx>
        <c:axId val="11990574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199072399"/>
        <c:crosses val="autoZero"/>
        <c:auto val="1"/>
        <c:lblAlgn val="ctr"/>
        <c:lblOffset val="100"/>
        <c:noMultiLvlLbl val="0"/>
      </c:catAx>
      <c:valAx>
        <c:axId val="1199072399"/>
        <c:scaling>
          <c:orientation val="minMax"/>
          <c:max val="130"/>
          <c:min val="10"/>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19905742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userShapes r:id="rId4"/>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1" i="0" u="none" strike="noStrike" kern="1200" baseline="0">
                <a:solidFill>
                  <a:srgbClr val="70AD47">
                    <a:lumMod val="50000"/>
                  </a:srgbClr>
                </a:solidFill>
                <a:latin typeface="Times New Roman" panose="02020603050405020304" pitchFamily="18" charset="0"/>
                <a:ea typeface="+mn-ea"/>
                <a:cs typeface="Times New Roman" panose="02020603050405020304" pitchFamily="18" charset="0"/>
              </a:defRPr>
            </a:pPr>
            <a:r>
              <a:rPr lang="en-US" sz="1200" b="0" i="0" u="none" strike="noStrike" kern="1200" spc="0" baseline="0">
                <a:solidFill>
                  <a:schemeClr val="accent6">
                    <a:lumMod val="75000"/>
                  </a:schemeClr>
                </a:solidFill>
                <a:effectLst/>
                <a:latin typeface="Times New Roman" panose="02020603050405020304" pitchFamily="18" charset="0"/>
                <a:cs typeface="Times New Roman" panose="02020603050405020304" pitchFamily="18" charset="0"/>
              </a:rPr>
              <a:t>  BPA - BATERIA PSICOLÓGICA PARA AVALIAÇÃO DA ATENÇÃO</a:t>
            </a:r>
            <a:endParaRPr lang="pt-BR" sz="1200">
              <a:solidFill>
                <a:schemeClr val="accent6">
                  <a:lumMod val="50000"/>
                </a:schemeClr>
              </a:solidFill>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1" i="0" u="none" strike="noStrike" kern="1200" baseline="0">
              <a:solidFill>
                <a:srgbClr val="70AD47">
                  <a:lumMod val="50000"/>
                </a:srgb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barChart>
        <c:barDir val="col"/>
        <c:grouping val="clustered"/>
        <c:varyColors val="0"/>
        <c:ser>
          <c:idx val="0"/>
          <c:order val="0"/>
          <c:tx>
            <c:strRef>
              <c:f>'BPA-41-50'!$A$4</c:f>
              <c:strCache>
                <c:ptCount val="1"/>
                <c:pt idx="0">
                  <c:v>ATENÇÃO CONCENTRADA</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'BPA-41-50'!$B$3:$F$3</c:f>
              <c:strCache>
                <c:ptCount val="5"/>
                <c:pt idx="0">
                  <c:v>Escore Máximo</c:v>
                </c:pt>
                <c:pt idx="1">
                  <c:v>Escore Médio</c:v>
                </c:pt>
                <c:pt idx="2">
                  <c:v>Escore Minímo</c:v>
                </c:pt>
                <c:pt idx="3">
                  <c:v>Escore Bruto</c:v>
                </c:pt>
                <c:pt idx="4">
                  <c:v>Percentil Obtido</c:v>
                </c:pt>
              </c:strCache>
            </c:strRef>
          </c:cat>
          <c:val>
            <c:numRef>
              <c:f>'BPA-41-50'!$B$4:$F$4</c:f>
              <c:numCache>
                <c:formatCode>General</c:formatCode>
                <c:ptCount val="5"/>
                <c:pt idx="0">
                  <c:v>120</c:v>
                </c:pt>
                <c:pt idx="1">
                  <c:v>86</c:v>
                </c:pt>
                <c:pt idx="2">
                  <c:v>59</c:v>
                </c:pt>
                <c:pt idx="3">
                  <c:v>57</c:v>
                </c:pt>
                <c:pt idx="4">
                  <c:v>10</c:v>
                </c:pt>
              </c:numCache>
            </c:numRef>
          </c:val>
          <c:extLst>
            <c:ext xmlns:c16="http://schemas.microsoft.com/office/drawing/2014/chart" uri="{C3380CC4-5D6E-409C-BE32-E72D297353CC}">
              <c16:uniqueId val="{00000000-F9A0-4CF1-93E2-C65E3D91C4F7}"/>
            </c:ext>
          </c:extLst>
        </c:ser>
        <c:ser>
          <c:idx val="1"/>
          <c:order val="1"/>
          <c:tx>
            <c:strRef>
              <c:f>'BPA-41-50'!$A$5</c:f>
              <c:strCache>
                <c:ptCount val="1"/>
                <c:pt idx="0">
                  <c:v>ATENÇÃO DIVIDIDA</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'BPA-41-50'!$B$3:$F$3</c:f>
              <c:strCache>
                <c:ptCount val="5"/>
                <c:pt idx="0">
                  <c:v>Escore Máximo</c:v>
                </c:pt>
                <c:pt idx="1">
                  <c:v>Escore Médio</c:v>
                </c:pt>
                <c:pt idx="2">
                  <c:v>Escore Minímo</c:v>
                </c:pt>
                <c:pt idx="3">
                  <c:v>Escore Bruto</c:v>
                </c:pt>
                <c:pt idx="4">
                  <c:v>Percentil Obtido</c:v>
                </c:pt>
              </c:strCache>
            </c:strRef>
          </c:cat>
          <c:val>
            <c:numRef>
              <c:f>'BPA-41-50'!$B$5:$F$5</c:f>
              <c:numCache>
                <c:formatCode>General</c:formatCode>
                <c:ptCount val="5"/>
                <c:pt idx="0">
                  <c:v>118</c:v>
                </c:pt>
                <c:pt idx="1">
                  <c:v>62</c:v>
                </c:pt>
                <c:pt idx="2">
                  <c:v>26</c:v>
                </c:pt>
                <c:pt idx="3">
                  <c:v>45</c:v>
                </c:pt>
                <c:pt idx="4">
                  <c:v>25</c:v>
                </c:pt>
              </c:numCache>
            </c:numRef>
          </c:val>
          <c:extLst>
            <c:ext xmlns:c16="http://schemas.microsoft.com/office/drawing/2014/chart" uri="{C3380CC4-5D6E-409C-BE32-E72D297353CC}">
              <c16:uniqueId val="{00000001-F9A0-4CF1-93E2-C65E3D91C4F7}"/>
            </c:ext>
          </c:extLst>
        </c:ser>
        <c:ser>
          <c:idx val="2"/>
          <c:order val="2"/>
          <c:tx>
            <c:strRef>
              <c:f>'BPA-41-50'!$A$6</c:f>
              <c:strCache>
                <c:ptCount val="1"/>
                <c:pt idx="0">
                  <c:v>ATENÇÃO ALTERNADA</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'BPA-41-50'!$B$3:$F$3</c:f>
              <c:strCache>
                <c:ptCount val="5"/>
                <c:pt idx="0">
                  <c:v>Escore Máximo</c:v>
                </c:pt>
                <c:pt idx="1">
                  <c:v>Escore Médio</c:v>
                </c:pt>
                <c:pt idx="2">
                  <c:v>Escore Minímo</c:v>
                </c:pt>
                <c:pt idx="3">
                  <c:v>Escore Bruto</c:v>
                </c:pt>
                <c:pt idx="4">
                  <c:v>Percentil Obtido</c:v>
                </c:pt>
              </c:strCache>
            </c:strRef>
          </c:cat>
          <c:val>
            <c:numRef>
              <c:f>'BPA-41-50'!$B$6:$F$6</c:f>
              <c:numCache>
                <c:formatCode>General</c:formatCode>
                <c:ptCount val="5"/>
                <c:pt idx="0">
                  <c:v>120</c:v>
                </c:pt>
                <c:pt idx="1">
                  <c:v>77</c:v>
                </c:pt>
                <c:pt idx="2">
                  <c:v>45</c:v>
                </c:pt>
                <c:pt idx="3">
                  <c:v>63</c:v>
                </c:pt>
                <c:pt idx="4">
                  <c:v>30</c:v>
                </c:pt>
              </c:numCache>
            </c:numRef>
          </c:val>
          <c:extLst>
            <c:ext xmlns:c16="http://schemas.microsoft.com/office/drawing/2014/chart" uri="{C3380CC4-5D6E-409C-BE32-E72D297353CC}">
              <c16:uniqueId val="{00000002-F9A0-4CF1-93E2-C65E3D91C4F7}"/>
            </c:ext>
          </c:extLst>
        </c:ser>
        <c:ser>
          <c:idx val="3"/>
          <c:order val="3"/>
          <c:tx>
            <c:strRef>
              <c:f>'BPA-41-50'!$A$7</c:f>
              <c:strCache>
                <c:ptCount val="1"/>
                <c:pt idx="0">
                  <c:v>ATENÇÃO GERAL</c:v>
                </c:pt>
              </c:strCache>
            </c:strRef>
          </c:tx>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pt-BR"/>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'BPA-41-50'!$B$3:$F$3</c:f>
              <c:strCache>
                <c:ptCount val="5"/>
                <c:pt idx="0">
                  <c:v>Escore Máximo</c:v>
                </c:pt>
                <c:pt idx="1">
                  <c:v>Escore Médio</c:v>
                </c:pt>
                <c:pt idx="2">
                  <c:v>Escore Minímo</c:v>
                </c:pt>
                <c:pt idx="3">
                  <c:v>Escore Bruto</c:v>
                </c:pt>
                <c:pt idx="4">
                  <c:v>Percentil Obtido</c:v>
                </c:pt>
              </c:strCache>
            </c:strRef>
          </c:cat>
          <c:val>
            <c:numRef>
              <c:f>'BPA-41-50'!$B$7:$F$7</c:f>
              <c:numCache>
                <c:formatCode>General</c:formatCode>
                <c:ptCount val="5"/>
                <c:pt idx="0">
                  <c:v>341</c:v>
                </c:pt>
                <c:pt idx="1">
                  <c:v>222</c:v>
                </c:pt>
                <c:pt idx="2">
                  <c:v>150</c:v>
                </c:pt>
                <c:pt idx="3">
                  <c:v>165</c:v>
                </c:pt>
                <c:pt idx="4">
                  <c:v>20</c:v>
                </c:pt>
              </c:numCache>
            </c:numRef>
          </c:val>
          <c:extLst>
            <c:ext xmlns:c16="http://schemas.microsoft.com/office/drawing/2014/chart" uri="{C3380CC4-5D6E-409C-BE32-E72D297353CC}">
              <c16:uniqueId val="{00000003-F9A0-4CF1-93E2-C65E3D91C4F7}"/>
            </c:ext>
          </c:extLst>
        </c:ser>
        <c:dLbls>
          <c:dLblPos val="inEnd"/>
          <c:showLegendKey val="0"/>
          <c:showVal val="1"/>
          <c:showCatName val="0"/>
          <c:showSerName val="0"/>
          <c:showPercent val="0"/>
          <c:showBubbleSize val="0"/>
        </c:dLbls>
        <c:gapWidth val="100"/>
        <c:overlap val="-24"/>
        <c:axId val="767722944"/>
        <c:axId val="767706624"/>
      </c:barChart>
      <c:catAx>
        <c:axId val="767722944"/>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767706624"/>
        <c:crosses val="autoZero"/>
        <c:auto val="1"/>
        <c:lblAlgn val="ctr"/>
        <c:lblOffset val="100"/>
        <c:noMultiLvlLbl val="0"/>
      </c:catAx>
      <c:valAx>
        <c:axId val="7677066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7677229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en-US">
                <a:solidFill>
                  <a:schemeClr val="accent6">
                    <a:lumMod val="50000"/>
                  </a:schemeClr>
                </a:solidFill>
              </a:rPr>
              <a:t>RAVLT </a:t>
            </a:r>
            <a:r>
              <a:rPr lang="pt-BR">
                <a:solidFill>
                  <a:schemeClr val="accent6">
                    <a:lumMod val="50000"/>
                  </a:schemeClr>
                </a:solidFill>
              </a:rPr>
              <a:t>Quantidade de palavras evocadas</a:t>
            </a:r>
            <a:r>
              <a:rPr lang="en-US">
                <a:solidFill>
                  <a:schemeClr val="accent6">
                    <a:lumMod val="50000"/>
                  </a:schemeClr>
                </a:solidFill>
              </a:rPr>
              <a: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lineChart>
        <c:grouping val="standard"/>
        <c:varyColors val="0"/>
        <c:ser>
          <c:idx val="0"/>
          <c:order val="0"/>
          <c:tx>
            <c:strRef>
              <c:f>'RAVLT-41-50'!$A$3</c:f>
              <c:strCache>
                <c:ptCount val="1"/>
                <c:pt idx="0">
                  <c:v>Esperado</c:v>
                </c:pt>
              </c:strCache>
            </c:strRef>
          </c:tx>
          <c:spPr>
            <a:ln w="28575" cap="rnd">
              <a:solidFill>
                <a:schemeClr val="accent2"/>
              </a:solidFill>
              <a:round/>
            </a:ln>
            <a:effectLst/>
          </c:spPr>
          <c:marker>
            <c:symbol val="none"/>
          </c:marker>
          <c:cat>
            <c:strRef>
              <c:f>'RAVLT-41-50'!$B$2:$N$2</c:f>
              <c:strCache>
                <c:ptCount val="13"/>
                <c:pt idx="0">
                  <c:v>A1</c:v>
                </c:pt>
                <c:pt idx="1">
                  <c:v>A2</c:v>
                </c:pt>
                <c:pt idx="2">
                  <c:v>A3</c:v>
                </c:pt>
                <c:pt idx="3">
                  <c:v>A4</c:v>
                </c:pt>
                <c:pt idx="4">
                  <c:v>A5</c:v>
                </c:pt>
                <c:pt idx="5">
                  <c:v>B1</c:v>
                </c:pt>
                <c:pt idx="6">
                  <c:v>A6</c:v>
                </c:pt>
                <c:pt idx="7">
                  <c:v>A7</c:v>
                </c:pt>
                <c:pt idx="8">
                  <c:v>R</c:v>
                </c:pt>
                <c:pt idx="9">
                  <c:v>ALT</c:v>
                </c:pt>
                <c:pt idx="10">
                  <c:v>RET</c:v>
                </c:pt>
                <c:pt idx="11">
                  <c:v>I.P.</c:v>
                </c:pt>
                <c:pt idx="12">
                  <c:v>I.R.</c:v>
                </c:pt>
              </c:strCache>
            </c:strRef>
          </c:cat>
          <c:val>
            <c:numRef>
              <c:f>'RAVLT-41-50'!$B$3:$N$3</c:f>
              <c:numCache>
                <c:formatCode>General</c:formatCode>
                <c:ptCount val="13"/>
                <c:pt idx="0">
                  <c:v>6</c:v>
                </c:pt>
                <c:pt idx="1">
                  <c:v>8</c:v>
                </c:pt>
                <c:pt idx="2">
                  <c:v>10</c:v>
                </c:pt>
                <c:pt idx="3">
                  <c:v>11</c:v>
                </c:pt>
                <c:pt idx="4">
                  <c:v>12</c:v>
                </c:pt>
                <c:pt idx="5">
                  <c:v>5</c:v>
                </c:pt>
                <c:pt idx="6">
                  <c:v>10</c:v>
                </c:pt>
                <c:pt idx="7">
                  <c:v>10</c:v>
                </c:pt>
                <c:pt idx="8">
                  <c:v>12</c:v>
                </c:pt>
                <c:pt idx="9">
                  <c:v>17</c:v>
                </c:pt>
                <c:pt idx="10">
                  <c:v>1</c:v>
                </c:pt>
                <c:pt idx="11">
                  <c:v>0.8</c:v>
                </c:pt>
                <c:pt idx="12">
                  <c:v>0.86</c:v>
                </c:pt>
              </c:numCache>
            </c:numRef>
          </c:val>
          <c:smooth val="0"/>
          <c:extLst>
            <c:ext xmlns:c16="http://schemas.microsoft.com/office/drawing/2014/chart" uri="{C3380CC4-5D6E-409C-BE32-E72D297353CC}">
              <c16:uniqueId val="{00000000-507F-484C-A75D-4E8AC089BCB5}"/>
            </c:ext>
          </c:extLst>
        </c:ser>
        <c:ser>
          <c:idx val="1"/>
          <c:order val="1"/>
          <c:tx>
            <c:strRef>
              <c:f>'RAVLT-41-50'!$A$4</c:f>
              <c:strCache>
                <c:ptCount val="1"/>
                <c:pt idx="0">
                  <c:v>Mínimo</c:v>
                </c:pt>
              </c:strCache>
            </c:strRef>
          </c:tx>
          <c:spPr>
            <a:ln w="28575" cap="rnd">
              <a:solidFill>
                <a:schemeClr val="accent4"/>
              </a:solidFill>
              <a:round/>
            </a:ln>
            <a:effectLst/>
          </c:spPr>
          <c:marker>
            <c:symbol val="none"/>
          </c:marker>
          <c:cat>
            <c:strRef>
              <c:f>'RAVLT-41-50'!$B$2:$N$2</c:f>
              <c:strCache>
                <c:ptCount val="13"/>
                <c:pt idx="0">
                  <c:v>A1</c:v>
                </c:pt>
                <c:pt idx="1">
                  <c:v>A2</c:v>
                </c:pt>
                <c:pt idx="2">
                  <c:v>A3</c:v>
                </c:pt>
                <c:pt idx="3">
                  <c:v>A4</c:v>
                </c:pt>
                <c:pt idx="4">
                  <c:v>A5</c:v>
                </c:pt>
                <c:pt idx="5">
                  <c:v>B1</c:v>
                </c:pt>
                <c:pt idx="6">
                  <c:v>A6</c:v>
                </c:pt>
                <c:pt idx="7">
                  <c:v>A7</c:v>
                </c:pt>
                <c:pt idx="8">
                  <c:v>R</c:v>
                </c:pt>
                <c:pt idx="9">
                  <c:v>ALT</c:v>
                </c:pt>
                <c:pt idx="10">
                  <c:v>RET</c:v>
                </c:pt>
                <c:pt idx="11">
                  <c:v>I.P.</c:v>
                </c:pt>
                <c:pt idx="12">
                  <c:v>I.R.</c:v>
                </c:pt>
              </c:strCache>
            </c:strRef>
          </c:cat>
          <c:val>
            <c:numRef>
              <c:f>'RAVLT-41-50'!$B$4:$N$4</c:f>
              <c:numCache>
                <c:formatCode>General</c:formatCode>
                <c:ptCount val="13"/>
                <c:pt idx="0">
                  <c:v>5</c:v>
                </c:pt>
                <c:pt idx="1">
                  <c:v>7</c:v>
                </c:pt>
                <c:pt idx="2">
                  <c:v>8</c:v>
                </c:pt>
                <c:pt idx="3">
                  <c:v>9</c:v>
                </c:pt>
                <c:pt idx="4">
                  <c:v>10</c:v>
                </c:pt>
                <c:pt idx="5">
                  <c:v>4</c:v>
                </c:pt>
                <c:pt idx="6">
                  <c:v>8</c:v>
                </c:pt>
                <c:pt idx="7">
                  <c:v>7</c:v>
                </c:pt>
                <c:pt idx="8">
                  <c:v>8</c:v>
                </c:pt>
                <c:pt idx="9">
                  <c:v>12</c:v>
                </c:pt>
                <c:pt idx="10">
                  <c:v>0.85</c:v>
                </c:pt>
                <c:pt idx="11">
                  <c:v>0.67</c:v>
                </c:pt>
                <c:pt idx="12">
                  <c:v>0.73</c:v>
                </c:pt>
              </c:numCache>
            </c:numRef>
          </c:val>
          <c:smooth val="0"/>
          <c:extLst>
            <c:ext xmlns:c16="http://schemas.microsoft.com/office/drawing/2014/chart" uri="{C3380CC4-5D6E-409C-BE32-E72D297353CC}">
              <c16:uniqueId val="{00000001-507F-484C-A75D-4E8AC089BCB5}"/>
            </c:ext>
          </c:extLst>
        </c:ser>
        <c:ser>
          <c:idx val="2"/>
          <c:order val="2"/>
          <c:tx>
            <c:strRef>
              <c:f>'RAVLT-41-50'!$A$5</c:f>
              <c:strCache>
                <c:ptCount val="1"/>
                <c:pt idx="0">
                  <c:v>Obtido </c:v>
                </c:pt>
              </c:strCache>
            </c:strRef>
          </c:tx>
          <c:spPr>
            <a:ln w="28575" cap="rnd">
              <a:solidFill>
                <a:schemeClr val="accent6"/>
              </a:solidFill>
              <a:round/>
            </a:ln>
            <a:effectLst/>
          </c:spPr>
          <c:marker>
            <c:symbol val="none"/>
          </c:marker>
          <c:cat>
            <c:strRef>
              <c:f>'RAVLT-41-50'!$B$2:$N$2</c:f>
              <c:strCache>
                <c:ptCount val="13"/>
                <c:pt idx="0">
                  <c:v>A1</c:v>
                </c:pt>
                <c:pt idx="1">
                  <c:v>A2</c:v>
                </c:pt>
                <c:pt idx="2">
                  <c:v>A3</c:v>
                </c:pt>
                <c:pt idx="3">
                  <c:v>A4</c:v>
                </c:pt>
                <c:pt idx="4">
                  <c:v>A5</c:v>
                </c:pt>
                <c:pt idx="5">
                  <c:v>B1</c:v>
                </c:pt>
                <c:pt idx="6">
                  <c:v>A6</c:v>
                </c:pt>
                <c:pt idx="7">
                  <c:v>A7</c:v>
                </c:pt>
                <c:pt idx="8">
                  <c:v>R</c:v>
                </c:pt>
                <c:pt idx="9">
                  <c:v>ALT</c:v>
                </c:pt>
                <c:pt idx="10">
                  <c:v>RET</c:v>
                </c:pt>
                <c:pt idx="11">
                  <c:v>I.P.</c:v>
                </c:pt>
                <c:pt idx="12">
                  <c:v>I.R.</c:v>
                </c:pt>
              </c:strCache>
            </c:strRef>
          </c:cat>
          <c:val>
            <c:numRef>
              <c:f>'RAVLT-41-50'!$B$5:$N$5</c:f>
              <c:numCache>
                <c:formatCode>General</c:formatCode>
                <c:ptCount val="13"/>
                <c:pt idx="0">
                  <c:v>5</c:v>
                </c:pt>
                <c:pt idx="1">
                  <c:v>9</c:v>
                </c:pt>
                <c:pt idx="2">
                  <c:v>10</c:v>
                </c:pt>
                <c:pt idx="3">
                  <c:v>11</c:v>
                </c:pt>
                <c:pt idx="4">
                  <c:v>11</c:v>
                </c:pt>
                <c:pt idx="5">
                  <c:v>3</c:v>
                </c:pt>
                <c:pt idx="6">
                  <c:v>10</c:v>
                </c:pt>
                <c:pt idx="7">
                  <c:v>9</c:v>
                </c:pt>
                <c:pt idx="8">
                  <c:v>14</c:v>
                </c:pt>
                <c:pt idx="9">
                  <c:v>21</c:v>
                </c:pt>
                <c:pt idx="10">
                  <c:v>0.9</c:v>
                </c:pt>
                <c:pt idx="11">
                  <c:v>0.6</c:v>
                </c:pt>
                <c:pt idx="12">
                  <c:v>0.91</c:v>
                </c:pt>
              </c:numCache>
            </c:numRef>
          </c:val>
          <c:smooth val="0"/>
          <c:extLst>
            <c:ext xmlns:c16="http://schemas.microsoft.com/office/drawing/2014/chart" uri="{C3380CC4-5D6E-409C-BE32-E72D297353CC}">
              <c16:uniqueId val="{00000002-507F-484C-A75D-4E8AC089BCB5}"/>
            </c:ext>
          </c:extLst>
        </c:ser>
        <c:dLbls>
          <c:showLegendKey val="0"/>
          <c:showVal val="0"/>
          <c:showCatName val="0"/>
          <c:showSerName val="0"/>
          <c:showPercent val="0"/>
          <c:showBubbleSize val="0"/>
        </c:dLbls>
        <c:smooth val="0"/>
        <c:axId val="1924886015"/>
        <c:axId val="1924891423"/>
      </c:lineChart>
      <c:catAx>
        <c:axId val="1924886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924891423"/>
        <c:crosses val="autoZero"/>
        <c:auto val="1"/>
        <c:lblAlgn val="ctr"/>
        <c:lblOffset val="100"/>
        <c:noMultiLvlLbl val="0"/>
      </c:catAx>
      <c:valAx>
        <c:axId val="19248914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9248860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solidFill>
                  <a:schemeClr val="accent6">
                    <a:lumMod val="75000"/>
                  </a:schemeClr>
                </a:solidFill>
              </a:rPr>
              <a:t>FDT PROCESSO AUTOMÁTICO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barChart>
        <c:barDir val="bar"/>
        <c:grouping val="clustered"/>
        <c:varyColors val="0"/>
        <c:ser>
          <c:idx val="0"/>
          <c:order val="0"/>
          <c:tx>
            <c:strRef>
              <c:f>'FDT-35-59'!$A$4</c:f>
              <c:strCache>
                <c:ptCount val="1"/>
                <c:pt idx="0">
                  <c:v>LEITURA</c:v>
                </c:pt>
              </c:strCache>
            </c:strRef>
          </c:tx>
          <c:spPr>
            <a:solidFill>
              <a:schemeClr val="accent6"/>
            </a:solidFill>
            <a:ln>
              <a:noFill/>
            </a:ln>
            <a:effectLst/>
          </c:spPr>
          <c:invertIfNegative val="0"/>
          <c:cat>
            <c:strRef>
              <c:f>'FDT-35-59'!$B$3:$H$3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extLst/>
            </c:strRef>
          </c:cat>
          <c:val>
            <c:numRef>
              <c:f>'FDT-35-59'!$B$4:$H$4</c:f>
              <c:numCache>
                <c:formatCode>General</c:formatCode>
                <c:ptCount val="7"/>
                <c:pt idx="0">
                  <c:v>23.9</c:v>
                </c:pt>
                <c:pt idx="1">
                  <c:v>27.49</c:v>
                </c:pt>
                <c:pt idx="2">
                  <c:v>0</c:v>
                </c:pt>
                <c:pt idx="3">
                  <c:v>25</c:v>
                </c:pt>
                <c:pt idx="4">
                  <c:v>5</c:v>
                </c:pt>
                <c:pt idx="5">
                  <c:v>25</c:v>
                </c:pt>
                <c:pt idx="6">
                  <c:v>50</c:v>
                </c:pt>
              </c:numCache>
            </c:numRef>
          </c:val>
          <c:extLst>
            <c:ext xmlns:c16="http://schemas.microsoft.com/office/drawing/2014/chart" uri="{C3380CC4-5D6E-409C-BE32-E72D297353CC}">
              <c16:uniqueId val="{00000000-617E-4D9F-9B41-7DC2E5988F89}"/>
            </c:ext>
          </c:extLst>
        </c:ser>
        <c:ser>
          <c:idx val="1"/>
          <c:order val="1"/>
          <c:tx>
            <c:strRef>
              <c:f>'FDT-35-59'!$A$5</c:f>
              <c:strCache>
                <c:ptCount val="1"/>
                <c:pt idx="0">
                  <c:v>CONTAGEM</c:v>
                </c:pt>
              </c:strCache>
            </c:strRef>
          </c:tx>
          <c:spPr>
            <a:solidFill>
              <a:schemeClr val="accent5"/>
            </a:solidFill>
            <a:ln>
              <a:noFill/>
            </a:ln>
            <a:effectLst/>
          </c:spPr>
          <c:invertIfNegative val="0"/>
          <c:cat>
            <c:strRef>
              <c:f>'FDT-35-59'!$B$3:$H$3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extLst/>
            </c:strRef>
          </c:cat>
          <c:val>
            <c:numRef>
              <c:f>'FDT-35-59'!$B$5:$H$5</c:f>
              <c:numCache>
                <c:formatCode>General</c:formatCode>
                <c:ptCount val="7"/>
                <c:pt idx="0">
                  <c:v>27.1</c:v>
                </c:pt>
                <c:pt idx="1">
                  <c:v>33.159999999999997</c:v>
                </c:pt>
                <c:pt idx="2">
                  <c:v>0</c:v>
                </c:pt>
                <c:pt idx="3">
                  <c:v>25</c:v>
                </c:pt>
                <c:pt idx="4">
                  <c:v>5</c:v>
                </c:pt>
                <c:pt idx="5">
                  <c:v>25</c:v>
                </c:pt>
                <c:pt idx="6">
                  <c:v>50</c:v>
                </c:pt>
              </c:numCache>
            </c:numRef>
          </c:val>
          <c:extLst>
            <c:ext xmlns:c16="http://schemas.microsoft.com/office/drawing/2014/chart" uri="{C3380CC4-5D6E-409C-BE32-E72D297353CC}">
              <c16:uniqueId val="{00000001-617E-4D9F-9B41-7DC2E5988F89}"/>
            </c:ext>
          </c:extLst>
        </c:ser>
        <c:dLbls>
          <c:showLegendKey val="0"/>
          <c:showVal val="0"/>
          <c:showCatName val="0"/>
          <c:showSerName val="0"/>
          <c:showPercent val="0"/>
          <c:showBubbleSize val="0"/>
        </c:dLbls>
        <c:gapWidth val="182"/>
        <c:axId val="858177696"/>
        <c:axId val="858178176"/>
        <c:extLst>
          <c:ext xmlns:c15="http://schemas.microsoft.com/office/drawing/2012/chart" uri="{02D57815-91ED-43cb-92C2-25804820EDAC}">
            <c15:filteredBarSeries>
              <c15:ser>
                <c:idx val="2"/>
                <c:order val="2"/>
                <c:tx>
                  <c:strRef>
                    <c:extLst>
                      <c:ext uri="{02D57815-91ED-43cb-92C2-25804820EDAC}">
                        <c15:formulaRef>
                          <c15:sqref>'FDT-35-59'!$A$6</c15:sqref>
                        </c15:formulaRef>
                      </c:ext>
                    </c:extLst>
                    <c:strCache>
                      <c:ptCount val="1"/>
                    </c:strCache>
                  </c:strRef>
                </c:tx>
                <c:spPr>
                  <a:solidFill>
                    <a:schemeClr val="accent4"/>
                  </a:solidFill>
                  <a:ln>
                    <a:noFill/>
                  </a:ln>
                  <a:effectLst/>
                </c:spPr>
                <c:invertIfNegative val="0"/>
                <c:cat>
                  <c:strRef>
                    <c:extLst>
                      <c:ext uri="{02D57815-91ED-43cb-92C2-25804820EDAC}">
                        <c15:formulaRef>
                          <c15:sqref>'FDT-35-59'!$B$3:$H$3</c15:sqref>
                        </c15:formulaRef>
                      </c:ext>
                    </c:extLst>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extLst>
                      <c:ext uri="{02D57815-91ED-43cb-92C2-25804820EDAC}">
                        <c15:formulaRef>
                          <c15:sqref>'FDT-35-59'!$B$6:$H$6</c15:sqref>
                        </c15:formulaRef>
                      </c:ext>
                    </c:extLst>
                    <c:numCache>
                      <c:formatCode>General</c:formatCode>
                      <c:ptCount val="7"/>
                    </c:numCache>
                  </c:numRef>
                </c:val>
                <c:extLst>
                  <c:ext xmlns:c16="http://schemas.microsoft.com/office/drawing/2014/chart" uri="{C3380CC4-5D6E-409C-BE32-E72D297353CC}">
                    <c16:uniqueId val="{00000002-617E-4D9F-9B41-7DC2E5988F89}"/>
                  </c:ext>
                </c:extLst>
              </c15:ser>
            </c15:filteredBarSeries>
          </c:ext>
        </c:extLst>
      </c:barChart>
      <c:catAx>
        <c:axId val="85817769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858178176"/>
        <c:crosses val="autoZero"/>
        <c:auto val="1"/>
        <c:lblAlgn val="ctr"/>
        <c:lblOffset val="100"/>
        <c:noMultiLvlLbl val="0"/>
      </c:catAx>
      <c:valAx>
        <c:axId val="8581781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8581776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r>
              <a:rPr lang="pt-BR">
                <a:solidFill>
                  <a:schemeClr val="accent6">
                    <a:lumMod val="75000"/>
                  </a:schemeClr>
                </a:solidFill>
              </a:rPr>
              <a:t>FDT PROCESSO CONTROLADO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accent6">
                  <a:lumMod val="75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barChart>
        <c:barDir val="bar"/>
        <c:grouping val="clustered"/>
        <c:varyColors val="0"/>
        <c:ser>
          <c:idx val="0"/>
          <c:order val="0"/>
          <c:tx>
            <c:strRef>
              <c:f>'FDT-35-59'!$A$14</c:f>
              <c:strCache>
                <c:ptCount val="1"/>
                <c:pt idx="0">
                  <c:v>ESCOLHA</c:v>
                </c:pt>
              </c:strCache>
            </c:strRef>
          </c:tx>
          <c:spPr>
            <a:solidFill>
              <a:schemeClr val="accent6"/>
            </a:solidFill>
            <a:ln>
              <a:noFill/>
            </a:ln>
            <a:effectLst/>
          </c:spPr>
          <c:invertIfNegative val="0"/>
          <c:cat>
            <c:strRef>
              <c:f>'FDT-35-59'!$B$13:$H$13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'FDT-35-59'!$B$14:$H$14</c:f>
              <c:numCache>
                <c:formatCode>General</c:formatCode>
                <c:ptCount val="7"/>
                <c:pt idx="0">
                  <c:v>41.7</c:v>
                </c:pt>
                <c:pt idx="1">
                  <c:v>56.41</c:v>
                </c:pt>
                <c:pt idx="2">
                  <c:v>0</c:v>
                </c:pt>
                <c:pt idx="3">
                  <c:v>5</c:v>
                </c:pt>
                <c:pt idx="4">
                  <c:v>5</c:v>
                </c:pt>
                <c:pt idx="5">
                  <c:v>25</c:v>
                </c:pt>
                <c:pt idx="6">
                  <c:v>50</c:v>
                </c:pt>
              </c:numCache>
            </c:numRef>
          </c:val>
          <c:extLst>
            <c:ext xmlns:c16="http://schemas.microsoft.com/office/drawing/2014/chart" uri="{C3380CC4-5D6E-409C-BE32-E72D297353CC}">
              <c16:uniqueId val="{00000000-511E-4655-8D37-EE191BC3B937}"/>
            </c:ext>
          </c:extLst>
        </c:ser>
        <c:ser>
          <c:idx val="1"/>
          <c:order val="1"/>
          <c:tx>
            <c:strRef>
              <c:f>'FDT-35-59'!$A$15</c:f>
              <c:strCache>
                <c:ptCount val="1"/>
                <c:pt idx="0">
                  <c:v>ALTERNÂNCIA</c:v>
                </c:pt>
              </c:strCache>
            </c:strRef>
          </c:tx>
          <c:spPr>
            <a:solidFill>
              <a:schemeClr val="accent5"/>
            </a:solidFill>
            <a:ln>
              <a:noFill/>
            </a:ln>
            <a:effectLst/>
          </c:spPr>
          <c:invertIfNegative val="0"/>
          <c:cat>
            <c:strRef>
              <c:f>'FDT-35-59'!$B$13:$H$13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'FDT-35-59'!$B$15:$H$15</c:f>
              <c:numCache>
                <c:formatCode>General</c:formatCode>
                <c:ptCount val="7"/>
                <c:pt idx="0">
                  <c:v>53.6</c:v>
                </c:pt>
                <c:pt idx="1">
                  <c:v>84.04</c:v>
                </c:pt>
                <c:pt idx="2">
                  <c:v>5</c:v>
                </c:pt>
                <c:pt idx="3">
                  <c:v>5</c:v>
                </c:pt>
                <c:pt idx="4">
                  <c:v>5</c:v>
                </c:pt>
                <c:pt idx="5">
                  <c:v>25</c:v>
                </c:pt>
                <c:pt idx="6">
                  <c:v>50</c:v>
                </c:pt>
              </c:numCache>
            </c:numRef>
          </c:val>
          <c:extLst>
            <c:ext xmlns:c16="http://schemas.microsoft.com/office/drawing/2014/chart" uri="{C3380CC4-5D6E-409C-BE32-E72D297353CC}">
              <c16:uniqueId val="{00000001-511E-4655-8D37-EE191BC3B937}"/>
            </c:ext>
          </c:extLst>
        </c:ser>
        <c:ser>
          <c:idx val="2"/>
          <c:order val="2"/>
          <c:tx>
            <c:strRef>
              <c:f>'FDT-35-59'!$A$16</c:f>
              <c:strCache>
                <c:ptCount val="1"/>
                <c:pt idx="0">
                  <c:v>INIBIÇÃO</c:v>
                </c:pt>
              </c:strCache>
            </c:strRef>
          </c:tx>
          <c:spPr>
            <a:solidFill>
              <a:schemeClr val="accent4"/>
            </a:solidFill>
            <a:ln>
              <a:noFill/>
            </a:ln>
            <a:effectLst/>
          </c:spPr>
          <c:invertIfNegative val="0"/>
          <c:cat>
            <c:strRef>
              <c:f>'FDT-35-59'!$B$13:$H$13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'FDT-35-59'!$B$16:$H$16</c:f>
              <c:numCache>
                <c:formatCode>General</c:formatCode>
                <c:ptCount val="7"/>
                <c:pt idx="0">
                  <c:v>17.8</c:v>
                </c:pt>
                <c:pt idx="1">
                  <c:v>28.92</c:v>
                </c:pt>
                <c:pt idx="2">
                  <c:v>0</c:v>
                </c:pt>
                <c:pt idx="3">
                  <c:v>5</c:v>
                </c:pt>
                <c:pt idx="4">
                  <c:v>5</c:v>
                </c:pt>
                <c:pt idx="5">
                  <c:v>25</c:v>
                </c:pt>
                <c:pt idx="6">
                  <c:v>50</c:v>
                </c:pt>
              </c:numCache>
            </c:numRef>
          </c:val>
          <c:extLst>
            <c:ext xmlns:c16="http://schemas.microsoft.com/office/drawing/2014/chart" uri="{C3380CC4-5D6E-409C-BE32-E72D297353CC}">
              <c16:uniqueId val="{00000002-511E-4655-8D37-EE191BC3B937}"/>
            </c:ext>
          </c:extLst>
        </c:ser>
        <c:ser>
          <c:idx val="3"/>
          <c:order val="3"/>
          <c:tx>
            <c:strRef>
              <c:f>'FDT-35-59'!$A$17</c:f>
              <c:strCache>
                <c:ptCount val="1"/>
                <c:pt idx="0">
                  <c:v>FLEXIBILIDADE</c:v>
                </c:pt>
              </c:strCache>
            </c:strRef>
          </c:tx>
          <c:spPr>
            <a:solidFill>
              <a:schemeClr val="accent6">
                <a:lumMod val="60000"/>
              </a:schemeClr>
            </a:solidFill>
            <a:ln>
              <a:noFill/>
            </a:ln>
            <a:effectLst/>
          </c:spPr>
          <c:invertIfNegative val="0"/>
          <c:cat>
            <c:strRef>
              <c:f>'FDT-35-59'!$B$13:$H$13</c:f>
              <c:strCache>
                <c:ptCount val="7"/>
                <c:pt idx="0">
                  <c:v>Tempo Médio</c:v>
                </c:pt>
                <c:pt idx="1">
                  <c:v>Tempo Obtido</c:v>
                </c:pt>
                <c:pt idx="2">
                  <c:v>Erros</c:v>
                </c:pt>
                <c:pt idx="3">
                  <c:v>Desempenho %</c:v>
                </c:pt>
                <c:pt idx="4">
                  <c:v>Indicativo de Déficit</c:v>
                </c:pt>
                <c:pt idx="5">
                  <c:v>Indicativo de Dificuldade Discreta</c:v>
                </c:pt>
                <c:pt idx="6">
                  <c:v>Sem Indicativo de Déficit</c:v>
                </c:pt>
              </c:strCache>
            </c:strRef>
          </c:cat>
          <c:val>
            <c:numRef>
              <c:f>'FDT-35-59'!$B$17:$H$17</c:f>
              <c:numCache>
                <c:formatCode>General</c:formatCode>
                <c:ptCount val="7"/>
                <c:pt idx="0">
                  <c:v>29.7</c:v>
                </c:pt>
                <c:pt idx="1">
                  <c:v>56.55</c:v>
                </c:pt>
                <c:pt idx="2">
                  <c:v>0</c:v>
                </c:pt>
                <c:pt idx="3">
                  <c:v>5</c:v>
                </c:pt>
                <c:pt idx="4">
                  <c:v>5</c:v>
                </c:pt>
                <c:pt idx="5">
                  <c:v>25</c:v>
                </c:pt>
                <c:pt idx="6">
                  <c:v>50</c:v>
                </c:pt>
              </c:numCache>
            </c:numRef>
          </c:val>
          <c:extLst>
            <c:ext xmlns:c16="http://schemas.microsoft.com/office/drawing/2014/chart" uri="{C3380CC4-5D6E-409C-BE32-E72D297353CC}">
              <c16:uniqueId val="{00000003-511E-4655-8D37-EE191BC3B937}"/>
            </c:ext>
          </c:extLst>
        </c:ser>
        <c:dLbls>
          <c:showLegendKey val="0"/>
          <c:showVal val="0"/>
          <c:showCatName val="0"/>
          <c:showSerName val="0"/>
          <c:showPercent val="0"/>
          <c:showBubbleSize val="0"/>
        </c:dLbls>
        <c:gapWidth val="182"/>
        <c:axId val="994308176"/>
        <c:axId val="994306736"/>
      </c:barChart>
      <c:catAx>
        <c:axId val="99430817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994306736"/>
        <c:crosses val="autoZero"/>
        <c:auto val="1"/>
        <c:lblAlgn val="ctr"/>
        <c:lblOffset val="100"/>
        <c:noMultiLvlLbl val="0"/>
      </c:catAx>
      <c:valAx>
        <c:axId val="9943067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994308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440" b="0" i="0" u="none" strike="noStrike" kern="1200" cap="all" spc="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en-US">
                <a:solidFill>
                  <a:schemeClr val="accent6">
                    <a:lumMod val="50000"/>
                  </a:schemeClr>
                </a:solidFill>
              </a:rPr>
              <a:t>E-TDAH - AD</a:t>
            </a:r>
            <a:endParaRPr lang="pt-BR">
              <a:solidFill>
                <a:schemeClr val="accent6">
                  <a:lumMod val="50000"/>
                </a:schemeClr>
              </a:solidFill>
            </a:endParaRPr>
          </a:p>
        </c:rich>
      </c:tx>
      <c:overlay val="0"/>
      <c:spPr>
        <a:noFill/>
        <a:ln>
          <a:noFill/>
        </a:ln>
        <a:effectLst/>
      </c:spPr>
      <c:txPr>
        <a:bodyPr rot="0" spcFirstLastPara="1" vertOverflow="ellipsis" vert="horz" wrap="square" anchor="ctr" anchorCtr="1"/>
        <a:lstStyle/>
        <a:p>
          <a:pPr>
            <a:defRPr sz="1440" b="0" i="0" u="none" strike="noStrike" kern="1200" cap="all" spc="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autoTitleDeleted val="0"/>
    <c:plotArea>
      <c:layout>
        <c:manualLayout>
          <c:layoutTarget val="inner"/>
          <c:xMode val="edge"/>
          <c:yMode val="edge"/>
          <c:x val="8.3646137034542545E-2"/>
          <c:y val="0.30573752245466351"/>
          <c:w val="0.8444905939645766"/>
          <c:h val="0.28806369617998934"/>
        </c:manualLayout>
      </c:layout>
      <c:lineChart>
        <c:grouping val="standard"/>
        <c:varyColors val="0"/>
        <c:ser>
          <c:idx val="1"/>
          <c:order val="0"/>
          <c:tx>
            <c:strRef>
              <c:f>'ETDAH-AD'!$E$109</c:f>
              <c:strCache>
                <c:ptCount val="1"/>
                <c:pt idx="0">
                  <c:v>auto</c:v>
                </c:pt>
              </c:strCache>
            </c:strRef>
          </c:tx>
          <c:spPr>
            <a:ln w="19050" cap="rnd" cmpd="sng" algn="ctr">
              <a:solidFill>
                <a:schemeClr val="accent6">
                  <a:shade val="76000"/>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anchor="ctr" anchorCtr="1"/>
              <a:lstStyle/>
              <a:p>
                <a:pPr>
                  <a:defRPr sz="900" b="1" i="0" u="none" strike="noStrike" kern="1200" baseline="0">
                    <a:solidFill>
                      <a:schemeClr val="accent6">
                        <a:shade val="76000"/>
                      </a:schemeClr>
                    </a:solidFill>
                    <a:latin typeface="Times New Roman" panose="02020603050405020304" pitchFamily="18" charset="0"/>
                    <a:ea typeface="+mn-ea"/>
                    <a:cs typeface="Times New Roman" panose="02020603050405020304" pitchFamily="18" charset="0"/>
                  </a:defRPr>
                </a:pPr>
                <a:endParaRPr lang="pt-B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'ETDAH-AD'!$D$110:$D$114</c:f>
              <c:strCache>
                <c:ptCount val="5"/>
                <c:pt idx="0">
                  <c:v>F1 - D</c:v>
                </c:pt>
                <c:pt idx="1">
                  <c:v>F2 - I</c:v>
                </c:pt>
                <c:pt idx="2">
                  <c:v>F3 - AE</c:v>
                </c:pt>
                <c:pt idx="3">
                  <c:v>F4 - AMAA</c:v>
                </c:pt>
                <c:pt idx="4">
                  <c:v>F5 - H</c:v>
                </c:pt>
              </c:strCache>
            </c:strRef>
          </c:cat>
          <c:val>
            <c:numRef>
              <c:f>'ETDAH-AD'!$E$110:$E$114</c:f>
              <c:numCache>
                <c:formatCode>0.0</c:formatCode>
                <c:ptCount val="5"/>
                <c:pt idx="0">
                  <c:v>98.254620574723646</c:v>
                </c:pt>
                <c:pt idx="1">
                  <c:v>79.686749820563989</c:v>
                </c:pt>
                <c:pt idx="2">
                  <c:v>18.185737409153027</c:v>
                </c:pt>
                <c:pt idx="3">
                  <c:v>73.813099389604858</c:v>
                </c:pt>
                <c:pt idx="4">
                  <c:v>83.947627397654472</c:v>
                </c:pt>
              </c:numCache>
            </c:numRef>
          </c:val>
          <c:smooth val="0"/>
          <c:extLst>
            <c:ext xmlns:c16="http://schemas.microsoft.com/office/drawing/2014/chart" uri="{C3380CC4-5D6E-409C-BE32-E72D297353CC}">
              <c16:uniqueId val="{00000000-BA50-4CA1-9CF8-B8DEB54DA6D4}"/>
            </c:ext>
          </c:extLst>
        </c:ser>
        <c:dLbls>
          <c:dLblPos val="ctr"/>
          <c:showLegendKey val="0"/>
          <c:showVal val="1"/>
          <c:showCatName val="0"/>
          <c:showSerName val="0"/>
          <c:showPercent val="0"/>
          <c:showBubbleSize val="0"/>
        </c:dLbls>
        <c:marker val="1"/>
        <c:smooth val="0"/>
        <c:axId val="169086336"/>
        <c:axId val="169087904"/>
        <c:extLst/>
      </c:lineChart>
      <c:catAx>
        <c:axId val="169086336"/>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r>
                  <a:rPr lang="pt-BR"/>
                  <a:t>Fator</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pt-BR"/>
            </a:p>
          </c:txPr>
        </c:title>
        <c:numFmt formatCode="General" sourceLinked="0"/>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pt-BR"/>
          </a:p>
        </c:txPr>
        <c:crossAx val="169087904"/>
        <c:crosses val="autoZero"/>
        <c:auto val="1"/>
        <c:lblAlgn val="ctr"/>
        <c:lblOffset val="100"/>
        <c:noMultiLvlLbl val="0"/>
      </c:catAx>
      <c:valAx>
        <c:axId val="169087904"/>
        <c:scaling>
          <c:orientation val="minMax"/>
          <c:max val="100"/>
        </c:scaling>
        <c:delete val="1"/>
        <c:axPos val="l"/>
        <c:title>
          <c:tx>
            <c:rich>
              <a:bodyPr rot="0" spcFirstLastPara="1" vertOverflow="ellipsis" wrap="square" anchor="ctr" anchorCtr="1"/>
              <a:lstStyle/>
              <a:p>
                <a:pPr>
                  <a:defRPr sz="105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r>
                  <a:rPr lang="pt-BR" sz="1050" b="0">
                    <a:solidFill>
                      <a:schemeClr val="accent6">
                        <a:lumMod val="50000"/>
                      </a:schemeClr>
                    </a:solidFill>
                  </a:rPr>
                  <a:t>Percentil</a:t>
                </a:r>
              </a:p>
            </c:rich>
          </c:tx>
          <c:layout>
            <c:manualLayout>
              <c:xMode val="edge"/>
              <c:yMode val="edge"/>
              <c:x val="1.8519413029391366E-2"/>
              <c:y val="0.12785327230397028"/>
            </c:manualLayout>
          </c:layout>
          <c:overlay val="0"/>
          <c:spPr>
            <a:noFill/>
            <a:ln>
              <a:noFill/>
            </a:ln>
            <a:effectLst/>
          </c:spPr>
          <c:txPr>
            <a:bodyPr rot="0" spcFirstLastPara="1" vertOverflow="ellipsis" wrap="square" anchor="ctr" anchorCtr="1"/>
            <a:lstStyle/>
            <a:p>
              <a:pPr>
                <a:defRPr sz="1050" b="0" i="0" u="none" strike="noStrike" kern="1200" baseline="0">
                  <a:solidFill>
                    <a:schemeClr val="accent6">
                      <a:lumMod val="50000"/>
                    </a:schemeClr>
                  </a:solidFill>
                  <a:latin typeface="Times New Roman" panose="02020603050405020304" pitchFamily="18" charset="0"/>
                  <a:ea typeface="+mn-ea"/>
                  <a:cs typeface="Times New Roman" panose="02020603050405020304" pitchFamily="18" charset="0"/>
                </a:defRPr>
              </a:pPr>
              <a:endParaRPr lang="pt-BR"/>
            </a:p>
          </c:txPr>
        </c:title>
        <c:numFmt formatCode="0.0" sourceLinked="1"/>
        <c:majorTickMark val="none"/>
        <c:minorTickMark val="none"/>
        <c:tickLblPos val="nextTo"/>
        <c:crossAx val="169086336"/>
        <c:crosses val="autoZero"/>
        <c:crossBetween val="between"/>
        <c:majorUnit val="10"/>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pt-BR"/>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pt-BR"/>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Reversed" id="26">
  <a:schemeClr val="accent6"/>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drawings/drawing1.xml><?xml version="1.0" encoding="utf-8"?>
<c:userShapes xmlns:c="http://schemas.openxmlformats.org/drawingml/2006/chart">
  <cdr:relSizeAnchor xmlns:cdr="http://schemas.openxmlformats.org/drawingml/2006/chartDrawing">
    <cdr:from>
      <cdr:x>0.89288</cdr:x>
      <cdr:y>0.52128</cdr:y>
    </cdr:from>
    <cdr:to>
      <cdr:x>0.9665</cdr:x>
      <cdr:y>0.52128</cdr:y>
    </cdr:to>
    <cdr:cxnSp macro="">
      <cdr:nvCxnSpPr>
        <cdr:cNvPr id="2" name="Conector Reto 4">
          <a:extLst xmlns:a="http://schemas.openxmlformats.org/drawingml/2006/main">
            <a:ext uri="{FF2B5EF4-FFF2-40B4-BE49-F238E27FC236}">
              <a16:creationId xmlns:a16="http://schemas.microsoft.com/office/drawing/2014/main" id="{79513C89-CAC8-4ADC-95BF-E029F33B50B8}"/>
            </a:ext>
          </a:extLst>
        </cdr:cNvPr>
        <cdr:cNvCxnSpPr/>
      </cdr:nvCxnSpPr>
      <cdr:spPr>
        <a:xfrm xmlns:a="http://schemas.openxmlformats.org/drawingml/2006/main">
          <a:off x="5303520" y="1185365"/>
          <a:ext cx="437312" cy="0"/>
        </a:xfrm>
        <a:prstGeom xmlns:a="http://schemas.openxmlformats.org/drawingml/2006/main" prst="line">
          <a:avLst/>
        </a:prstGeom>
        <a:ln xmlns:a="http://schemas.openxmlformats.org/drawingml/2006/main" w="63500">
          <a:solidFill>
            <a:srgbClr val="F19DF3">
              <a:alpha val="62000"/>
            </a:srgbClr>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0.88671</cdr:x>
      <cdr:y>0.54905</cdr:y>
    </cdr:from>
    <cdr:to>
      <cdr:x>0.9732</cdr:x>
      <cdr:y>0.65167</cdr:y>
    </cdr:to>
    <cdr:sp macro="" textlink="">
      <cdr:nvSpPr>
        <cdr:cNvPr id="3" name="CaixaDeTexto 6">
          <a:extLst xmlns:a="http://schemas.openxmlformats.org/drawingml/2006/main">
            <a:ext uri="{FF2B5EF4-FFF2-40B4-BE49-F238E27FC236}">
              <a16:creationId xmlns:a16="http://schemas.microsoft.com/office/drawing/2014/main" id="{28B5007E-C7F5-4AE0-A4A4-089EDC73D0E8}"/>
            </a:ext>
          </a:extLst>
        </cdr:cNvPr>
        <cdr:cNvSpPr txBox="1"/>
      </cdr:nvSpPr>
      <cdr:spPr>
        <a:xfrm xmlns:a="http://schemas.openxmlformats.org/drawingml/2006/main">
          <a:off x="5266868" y="1248512"/>
          <a:ext cx="513732" cy="233351"/>
        </a:xfrm>
        <a:prstGeom xmlns:a="http://schemas.openxmlformats.org/drawingml/2006/main" prst="rect">
          <a:avLst/>
        </a:prstGeom>
        <a:solidFill xmlns:a="http://schemas.openxmlformats.org/drawingml/2006/main">
          <a:schemeClr val="lt1"/>
        </a:solidFill>
        <a:ln xmlns:a="http://schemas.openxmlformats.org/drawingml/2006/main" w="9525" cmpd="sng">
          <a:solidFill>
            <a:schemeClr val="lt1">
              <a:shade val="50000"/>
            </a:schemeClr>
          </a:solid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pt-BR" sz="1000">
              <a:latin typeface="Times New Roman" panose="02020603050405020304" pitchFamily="18" charset="0"/>
              <a:cs typeface="Times New Roman" panose="02020603050405020304" pitchFamily="18" charset="0"/>
            </a:rPr>
            <a:t>Média</a:t>
          </a:r>
          <a:endParaRPr lang="pt-BR" sz="1200">
            <a:latin typeface="Times New Roman" panose="02020603050405020304" pitchFamily="18" charset="0"/>
            <a:cs typeface="Times New Roman" panose="02020603050405020304" pitchFamily="18" charset="0"/>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cdr:x>
      <cdr:y>0.00943</cdr:y>
    </cdr:from>
    <cdr:to>
      <cdr:x>0</cdr:x>
      <cdr:y>0.00943</cdr:y>
    </cdr:to>
    <cdr:grpSp>
      <cdr:nvGrpSpPr>
        <cdr:cNvPr id="7" name="Grupo 5">
          <a:extLst xmlns:a="http://schemas.openxmlformats.org/drawingml/2006/main">
            <a:ext uri="{FF2B5EF4-FFF2-40B4-BE49-F238E27FC236}">
              <a16:creationId xmlns:a16="http://schemas.microsoft.com/office/drawing/2014/main" id="{407443DD-98E5-4086-B719-F07F133C01EC}"/>
            </a:ext>
          </a:extLst>
        </cdr:cNvPr>
        <cdr:cNvGrpSpPr/>
      </cdr:nvGrpSpPr>
      <cdr:grpSpPr>
        <a:xfrm xmlns:a="http://schemas.openxmlformats.org/drawingml/2006/main">
          <a:off x="0" y="33818"/>
          <a:ext cx="0" cy="0"/>
          <a:chOff x="0" y="33818"/>
          <a:chExt cx="0" cy="0"/>
        </a:xfrm>
      </cdr:grpSpPr>
    </cdr:grpSp>
  </cdr:relSizeAnchor>
  <cdr:relSizeAnchor xmlns:cdr="http://schemas.openxmlformats.org/drawingml/2006/chartDrawing">
    <cdr:from>
      <cdr:x>0.84989</cdr:x>
      <cdr:y>0.22991</cdr:y>
    </cdr:from>
    <cdr:to>
      <cdr:x>1</cdr:x>
      <cdr:y>0.30566</cdr:y>
    </cdr:to>
    <cdr:sp macro="" textlink="">
      <cdr:nvSpPr>
        <cdr:cNvPr id="9" name="CaixaDeTexto 8">
          <a:extLst xmlns:a="http://schemas.openxmlformats.org/drawingml/2006/main">
            <a:ext uri="{FF2B5EF4-FFF2-40B4-BE49-F238E27FC236}">
              <a16:creationId xmlns:a16="http://schemas.microsoft.com/office/drawing/2014/main" id="{11F219E6-3D11-47AD-839F-92F44DAB81DB}"/>
            </a:ext>
          </a:extLst>
        </cdr:cNvPr>
        <cdr:cNvSpPr txBox="1"/>
      </cdr:nvSpPr>
      <cdr:spPr>
        <a:xfrm xmlns:a="http://schemas.openxmlformats.org/drawingml/2006/main">
          <a:off x="5177331" y="954643"/>
          <a:ext cx="914400" cy="314505"/>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endParaRPr lang="pt-BR" sz="1100"/>
        </a:p>
      </cdr:txBody>
    </cdr:sp>
  </cdr:relSizeAnchor>
</c:userShape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59148-5990-4546-95E1-BF729BC2F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10699</TotalTime>
  <Pages>22</Pages>
  <Words>6921</Words>
  <Characters>37376</Characters>
  <Application>Microsoft Office Word</Application>
  <DocSecurity>0</DocSecurity>
  <Lines>311</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alekhine</dc:creator>
  <dc:description/>
  <cp:lastModifiedBy>André Ferreira Silva</cp:lastModifiedBy>
  <cp:revision>1686</cp:revision>
  <cp:lastPrinted>2025-09-05T19:48:00Z</cp:lastPrinted>
  <dcterms:created xsi:type="dcterms:W3CDTF">2024-11-01T12:32:00Z</dcterms:created>
  <dcterms:modified xsi:type="dcterms:W3CDTF">2026-04-21T00:20:00Z</dcterms:modified>
  <dc:language>pt-BR</dc:language>
</cp:coreProperties>
</file>