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74CB" w14:textId="77777777" w:rsidR="00BA0212" w:rsidRPr="00FF4FB8" w:rsidRDefault="00BA0212" w:rsidP="00CA1996">
      <w:pPr>
        <w:spacing w:after="0" w:line="276" w:lineRule="auto"/>
        <w:jc w:val="center"/>
        <w:rPr>
          <w:rFonts w:cs="Times New Roman"/>
          <w:b/>
          <w:bCs/>
          <w:szCs w:val="24"/>
          <w:u w:val="single"/>
        </w:rPr>
      </w:pPr>
      <w:r w:rsidRPr="00FF4FB8">
        <w:rPr>
          <w:rFonts w:cs="Times New Roman"/>
          <w:b/>
          <w:bCs/>
          <w:szCs w:val="24"/>
          <w:u w:val="single"/>
        </w:rPr>
        <w:t>LAUDO DE AVALIAÇÃO NEUROPSICOLÓGICA</w:t>
      </w:r>
    </w:p>
    <w:p w14:paraId="65CF786B" w14:textId="77777777" w:rsidR="00BA0212" w:rsidRPr="00FF4FB8" w:rsidRDefault="00BA0212" w:rsidP="00CA1996">
      <w:pPr>
        <w:spacing w:after="0" w:line="276" w:lineRule="auto"/>
        <w:jc w:val="center"/>
        <w:rPr>
          <w:rFonts w:cs="Times New Roman"/>
          <w:sz w:val="18"/>
          <w:szCs w:val="18"/>
        </w:rPr>
      </w:pPr>
      <w:r w:rsidRPr="00FF4FB8">
        <w:rPr>
          <w:rFonts w:cs="Times New Roman"/>
          <w:sz w:val="18"/>
          <w:szCs w:val="18"/>
        </w:rPr>
        <w:t>De acordo com a Resolução de Elaboração de Documentos-CFP 006/2019</w:t>
      </w:r>
    </w:p>
    <w:p w14:paraId="634B978E" w14:textId="77777777" w:rsidR="00BA0212" w:rsidRDefault="00BA0212" w:rsidP="00231E00">
      <w:pPr>
        <w:pStyle w:val="Ttulo1"/>
        <w:spacing w:line="360" w:lineRule="auto"/>
      </w:pPr>
      <w:r w:rsidRPr="00FF4FB8">
        <w:t>IDENTIFICAÇÃO</w:t>
      </w:r>
    </w:p>
    <w:p w14:paraId="795F83AD" w14:textId="77777777" w:rsidR="00BA0212" w:rsidRPr="00FF4FB8" w:rsidRDefault="00BA0212" w:rsidP="00231E00">
      <w:pPr>
        <w:pStyle w:val="Ttulo2"/>
        <w:numPr>
          <w:ilvl w:val="0"/>
          <w:numId w:val="0"/>
        </w:numPr>
        <w:rPr>
          <w:lang w:val="pt-BR"/>
        </w:rPr>
      </w:pPr>
      <w:r w:rsidRPr="00FF4FB8">
        <w:rPr>
          <w:lang w:val="pt-BR"/>
        </w:rPr>
        <w:t>1.1. Identificação do laudo:</w:t>
      </w:r>
    </w:p>
    <w:p w14:paraId="604B6F38" w14:textId="77777777" w:rsidR="00BA0212" w:rsidRPr="00FF4FB8" w:rsidRDefault="00BA0212" w:rsidP="00784EA9">
      <w:pPr>
        <w:spacing w:after="0" w:line="360" w:lineRule="auto"/>
        <w:rPr>
          <w:rFonts w:cs="Times New Roman"/>
          <w:szCs w:val="24"/>
        </w:rPr>
      </w:pPr>
      <w:r w:rsidRPr="00FF4FB8">
        <w:rPr>
          <w:rFonts w:cs="Times New Roman"/>
          <w:b/>
          <w:bCs/>
          <w:szCs w:val="24"/>
        </w:rPr>
        <w:t>Autora</w:t>
      </w:r>
      <w:r w:rsidRPr="00FF4FB8">
        <w:rPr>
          <w:rFonts w:cs="Times New Roman"/>
          <w:szCs w:val="24"/>
        </w:rPr>
        <w:t>: Jacqueline Oliveira Caires (CRP 09/6017)</w:t>
      </w:r>
    </w:p>
    <w:p w14:paraId="48F69C6C" w14:textId="71330EA6" w:rsidR="00BA0212" w:rsidRPr="00FF4FB8" w:rsidRDefault="00BA0212" w:rsidP="00784EA9">
      <w:pPr>
        <w:spacing w:after="0" w:line="360" w:lineRule="auto"/>
        <w:rPr>
          <w:rFonts w:cs="Times New Roman"/>
          <w:szCs w:val="24"/>
        </w:rPr>
      </w:pPr>
      <w:r w:rsidRPr="00FF4FB8">
        <w:rPr>
          <w:rFonts w:cs="Times New Roman"/>
          <w:b/>
          <w:bCs/>
          <w:szCs w:val="24"/>
        </w:rPr>
        <w:t>Interessado</w:t>
      </w:r>
      <w:r w:rsidRPr="00FF4FB8">
        <w:rPr>
          <w:rFonts w:cs="Times New Roman"/>
          <w:szCs w:val="24"/>
        </w:rPr>
        <w:t xml:space="preserve">: </w:t>
      </w:r>
      <w:r w:rsidR="0038272B" w:rsidRPr="0038272B">
        <w:t>Dra. Maria das Gra</w:t>
      </w:r>
      <w:r w:rsidR="0038272B">
        <w:t>ça</w:t>
      </w:r>
      <w:r w:rsidR="0038272B" w:rsidRPr="0038272B">
        <w:t>s N</w:t>
      </w:r>
      <w:r w:rsidR="0038272B">
        <w:t>.</w:t>
      </w:r>
      <w:r w:rsidR="0038272B" w:rsidRPr="0038272B">
        <w:t xml:space="preserve"> Brasil </w:t>
      </w:r>
      <w:r w:rsidR="00391483">
        <w:t>(Psiquiatra)</w:t>
      </w:r>
    </w:p>
    <w:p w14:paraId="37DBB659" w14:textId="77777777" w:rsidR="00BA0212" w:rsidRPr="00FF4FB8" w:rsidRDefault="00BA0212" w:rsidP="00784EA9">
      <w:pPr>
        <w:spacing w:after="0" w:line="360" w:lineRule="auto"/>
        <w:rPr>
          <w:rFonts w:cs="Times New Roman"/>
          <w:szCs w:val="24"/>
        </w:rPr>
      </w:pPr>
      <w:r w:rsidRPr="00FF4FB8">
        <w:rPr>
          <w:rFonts w:cs="Times New Roman"/>
          <w:b/>
          <w:bCs/>
          <w:szCs w:val="24"/>
        </w:rPr>
        <w:t>Finalidade:</w:t>
      </w:r>
      <w:r w:rsidRPr="00FF4FB8">
        <w:rPr>
          <w:rFonts w:cs="Times New Roman"/>
          <w:szCs w:val="24"/>
        </w:rPr>
        <w:t xml:space="preserve"> Averiguação das capacidades cognitivas para auxílio diagnóstico</w:t>
      </w:r>
    </w:p>
    <w:p w14:paraId="30DEC7EF" w14:textId="1559B75A" w:rsidR="00BA0212" w:rsidRPr="00FF4FB8" w:rsidRDefault="00BA0212" w:rsidP="00784EA9">
      <w:pPr>
        <w:pStyle w:val="Ttulo2"/>
        <w:numPr>
          <w:ilvl w:val="0"/>
          <w:numId w:val="0"/>
        </w:numPr>
        <w:rPr>
          <w:lang w:val="pt-BR"/>
        </w:rPr>
      </w:pPr>
      <w:r w:rsidRPr="00FF4FB8">
        <w:rPr>
          <w:lang w:val="pt-BR"/>
        </w:rPr>
        <w:t>1.2. Identificação d</w:t>
      </w:r>
      <w:r w:rsidR="00041E57" w:rsidRPr="00FF4FB8">
        <w:rPr>
          <w:lang w:val="pt-BR"/>
        </w:rPr>
        <w:t>o</w:t>
      </w:r>
      <w:r w:rsidRPr="00FF4FB8">
        <w:rPr>
          <w:lang w:val="pt-BR"/>
        </w:rPr>
        <w:t xml:space="preserve"> Paciente:</w:t>
      </w:r>
    </w:p>
    <w:p w14:paraId="6DA8F06B" w14:textId="7DDD8568" w:rsidR="00BA0212" w:rsidRPr="00FF4FB8" w:rsidRDefault="00BA0212" w:rsidP="00784EA9">
      <w:pPr>
        <w:spacing w:after="0" w:line="360" w:lineRule="auto"/>
        <w:rPr>
          <w:rFonts w:cs="Times New Roman"/>
          <w:szCs w:val="24"/>
        </w:rPr>
      </w:pPr>
      <w:r w:rsidRPr="00FF4FB8">
        <w:rPr>
          <w:rFonts w:cs="Times New Roman"/>
          <w:b/>
          <w:bCs/>
          <w:szCs w:val="24"/>
        </w:rPr>
        <w:t>Nome:</w:t>
      </w:r>
      <w:r w:rsidRPr="00FF4FB8">
        <w:rPr>
          <w:rFonts w:cs="Times New Roman"/>
          <w:szCs w:val="24"/>
        </w:rPr>
        <w:t xml:space="preserve"> </w:t>
      </w:r>
      <w:r w:rsidR="00154169">
        <w:rPr>
          <w:rFonts w:cs="Times New Roman"/>
          <w:szCs w:val="24"/>
        </w:rPr>
        <w:t>Célio Machado de Miranda Filho</w:t>
      </w:r>
    </w:p>
    <w:p w14:paraId="051C2C7D" w14:textId="272A9A08" w:rsidR="00BA0212" w:rsidRPr="00FF4FB8" w:rsidRDefault="00BA0212" w:rsidP="00784EA9">
      <w:pPr>
        <w:spacing w:after="0" w:line="360" w:lineRule="auto"/>
        <w:rPr>
          <w:rFonts w:cs="Times New Roman"/>
          <w:szCs w:val="24"/>
        </w:rPr>
      </w:pPr>
      <w:r w:rsidRPr="00FF4FB8">
        <w:rPr>
          <w:rFonts w:cs="Times New Roman"/>
          <w:b/>
          <w:bCs/>
          <w:szCs w:val="24"/>
        </w:rPr>
        <w:t>Sexo</w:t>
      </w:r>
      <w:r w:rsidRPr="00FF4FB8">
        <w:rPr>
          <w:rFonts w:cs="Times New Roman"/>
          <w:szCs w:val="24"/>
        </w:rPr>
        <w:t xml:space="preserve">: </w:t>
      </w:r>
      <w:r w:rsidR="009C3B18" w:rsidRPr="00FF4FB8">
        <w:rPr>
          <w:rFonts w:cs="Times New Roman"/>
          <w:szCs w:val="24"/>
        </w:rPr>
        <w:t>Masculino</w:t>
      </w:r>
    </w:p>
    <w:p w14:paraId="24E37561" w14:textId="109810AD" w:rsidR="00BA0212" w:rsidRPr="00FF4FB8" w:rsidRDefault="00BA0212" w:rsidP="00784EA9">
      <w:pPr>
        <w:spacing w:after="0" w:line="360" w:lineRule="auto"/>
        <w:rPr>
          <w:rFonts w:cs="Times New Roman"/>
          <w:szCs w:val="24"/>
        </w:rPr>
      </w:pPr>
      <w:r w:rsidRPr="00FF4FB8">
        <w:rPr>
          <w:rFonts w:cs="Times New Roman"/>
          <w:b/>
          <w:bCs/>
          <w:szCs w:val="24"/>
        </w:rPr>
        <w:t>Data de nascimento:</w:t>
      </w:r>
      <w:r w:rsidRPr="00FF4FB8">
        <w:rPr>
          <w:rFonts w:cs="Times New Roman"/>
          <w:szCs w:val="24"/>
        </w:rPr>
        <w:t xml:space="preserve"> </w:t>
      </w:r>
      <w:r w:rsidR="00154169">
        <w:rPr>
          <w:rFonts w:cs="Times New Roman"/>
          <w:szCs w:val="24"/>
        </w:rPr>
        <w:t>09/03/2008</w:t>
      </w:r>
    </w:p>
    <w:p w14:paraId="451AC608" w14:textId="41ADDCA5" w:rsidR="00BA0212" w:rsidRPr="00FF4FB8" w:rsidRDefault="00BA0212" w:rsidP="00784EA9">
      <w:pPr>
        <w:spacing w:after="0" w:line="360" w:lineRule="auto"/>
        <w:rPr>
          <w:rFonts w:cs="Times New Roman"/>
          <w:szCs w:val="24"/>
        </w:rPr>
      </w:pPr>
      <w:r w:rsidRPr="00FF4FB8">
        <w:rPr>
          <w:rFonts w:cs="Times New Roman"/>
          <w:b/>
          <w:bCs/>
          <w:szCs w:val="24"/>
        </w:rPr>
        <w:t>Idade:</w:t>
      </w:r>
      <w:r w:rsidRPr="00FF4FB8">
        <w:rPr>
          <w:rFonts w:cs="Times New Roman"/>
          <w:szCs w:val="24"/>
        </w:rPr>
        <w:t xml:space="preserve"> </w:t>
      </w:r>
      <w:r w:rsidR="00154169">
        <w:rPr>
          <w:rFonts w:cs="Times New Roman"/>
          <w:szCs w:val="24"/>
        </w:rPr>
        <w:t>18</w:t>
      </w:r>
      <w:r w:rsidRPr="00FF4FB8">
        <w:rPr>
          <w:rFonts w:cs="Times New Roman"/>
          <w:szCs w:val="24"/>
        </w:rPr>
        <w:t xml:space="preserve"> anos </w:t>
      </w:r>
      <w:r w:rsidR="005A15EE">
        <w:rPr>
          <w:rFonts w:cs="Times New Roman"/>
          <w:szCs w:val="24"/>
        </w:rPr>
        <w:t xml:space="preserve">e </w:t>
      </w:r>
      <w:r w:rsidR="00154169">
        <w:rPr>
          <w:rFonts w:cs="Times New Roman"/>
          <w:szCs w:val="24"/>
        </w:rPr>
        <w:t>1</w:t>
      </w:r>
      <w:r w:rsidR="005A15EE">
        <w:rPr>
          <w:rFonts w:cs="Times New Roman"/>
          <w:szCs w:val="24"/>
        </w:rPr>
        <w:t xml:space="preserve"> </w:t>
      </w:r>
      <w:r w:rsidR="00154169">
        <w:rPr>
          <w:rFonts w:cs="Times New Roman"/>
          <w:szCs w:val="24"/>
        </w:rPr>
        <w:t>mês</w:t>
      </w:r>
    </w:p>
    <w:p w14:paraId="71730DB2" w14:textId="7841A759" w:rsidR="008C2EFF" w:rsidRPr="00FF4FB8" w:rsidRDefault="00BA0212" w:rsidP="00784EA9">
      <w:pPr>
        <w:spacing w:after="0" w:line="360" w:lineRule="auto"/>
        <w:rPr>
          <w:rFonts w:cs="Times New Roman"/>
          <w:szCs w:val="24"/>
        </w:rPr>
      </w:pPr>
      <w:r w:rsidRPr="00FF4FB8">
        <w:rPr>
          <w:rFonts w:cs="Times New Roman"/>
          <w:b/>
          <w:bCs/>
          <w:szCs w:val="24"/>
        </w:rPr>
        <w:t>Escolaridade:</w:t>
      </w:r>
      <w:r w:rsidRPr="00FF4FB8">
        <w:rPr>
          <w:rFonts w:cs="Times New Roman"/>
          <w:szCs w:val="24"/>
        </w:rPr>
        <w:t xml:space="preserve"> </w:t>
      </w:r>
      <w:r w:rsidR="002D132E">
        <w:rPr>
          <w:rFonts w:cs="Times New Roman"/>
          <w:szCs w:val="24"/>
        </w:rPr>
        <w:t>Ensino médio incompleto</w:t>
      </w:r>
    </w:p>
    <w:p w14:paraId="4828FE30" w14:textId="77777777" w:rsidR="00BA0212" w:rsidRPr="00FF4FB8" w:rsidRDefault="00BA0212" w:rsidP="00351CBF">
      <w:pPr>
        <w:pStyle w:val="Ttulo1"/>
        <w:spacing w:line="360" w:lineRule="auto"/>
      </w:pPr>
      <w:r w:rsidRPr="00FF4FB8">
        <w:t>DESCRIÇÃO DA DEMANDA</w:t>
      </w:r>
    </w:p>
    <w:p w14:paraId="588604AA" w14:textId="77777777" w:rsidR="00BA0212" w:rsidRPr="00FF4FB8" w:rsidRDefault="00BA0212" w:rsidP="00351CBF">
      <w:pPr>
        <w:pStyle w:val="Ttulo2"/>
        <w:rPr>
          <w:lang w:val="pt-BR"/>
        </w:rPr>
      </w:pPr>
      <w:r w:rsidRPr="00FF4FB8">
        <w:rPr>
          <w:lang w:val="pt-BR"/>
        </w:rPr>
        <w:t>Motivo do Encaminhamento</w:t>
      </w:r>
    </w:p>
    <w:p w14:paraId="286DC07B" w14:textId="71986298" w:rsidR="00BA0212" w:rsidRPr="00FF4FB8" w:rsidRDefault="0032443B" w:rsidP="005D3B01">
      <w:pPr>
        <w:pStyle w:val="NormalWeb"/>
        <w:spacing w:line="360" w:lineRule="auto"/>
        <w:ind w:firstLine="567"/>
      </w:pPr>
      <w:r w:rsidRPr="0032443B">
        <w:t>O paciente</w:t>
      </w:r>
      <w:r w:rsidR="00AC5915">
        <w:t xml:space="preserve"> </w:t>
      </w:r>
      <w:r w:rsidR="009A3CC8" w:rsidRPr="009A3CC8">
        <w:t xml:space="preserve">Célio </w:t>
      </w:r>
      <w:r w:rsidR="00AC5915">
        <w:t>veio</w:t>
      </w:r>
      <w:r w:rsidR="009A3CC8" w:rsidRPr="009A3CC8">
        <w:t xml:space="preserve"> para avaliação</w:t>
      </w:r>
      <w:r w:rsidR="00AC5915">
        <w:t xml:space="preserve"> neuropsicológica</w:t>
      </w:r>
      <w:r w:rsidR="009A3CC8" w:rsidRPr="009A3CC8">
        <w:t xml:space="preserve"> por apresentar queixas relacionadas a esquecimentos frequentes e suspeita de </w:t>
      </w:r>
      <w:r w:rsidR="009A3CC8" w:rsidRPr="00AC5915">
        <w:rPr>
          <w:b/>
          <w:bCs/>
        </w:rPr>
        <w:t>Transtorno do Déficit de Atenção e Hiperatividade</w:t>
      </w:r>
      <w:r w:rsidR="009A3CC8" w:rsidRPr="009A3CC8">
        <w:t>. Relatou preocupação com falhas de memória, dificuldade para manter a concentração nos estudos e oscilações atencionais ao longo das atividades, especialmente em tarefas prolongadas ou que exigem esforço mental contínuo.</w:t>
      </w:r>
      <w:r w:rsidR="00C77971" w:rsidRPr="00C77971">
        <w:t xml:space="preserve"> </w:t>
      </w:r>
      <w:r w:rsidR="00C742D4" w:rsidRPr="00F13C87">
        <w:t>Levando em consideração a demanda apresentada, objetivou-se avaliar as funções cognitivas, aspectos comportamentais, emocionais e sociais do paciente, a fim de compreender seu funcionamento global e subsidiar orientações para o manejo adequado em contextos familiar e escolar.</w:t>
      </w:r>
    </w:p>
    <w:p w14:paraId="157DF68B" w14:textId="77777777" w:rsidR="00BA0212" w:rsidRPr="00FF4FB8" w:rsidRDefault="00BA0212" w:rsidP="003A7797">
      <w:pPr>
        <w:pStyle w:val="Ttulo1"/>
        <w:spacing w:before="0" w:line="360" w:lineRule="auto"/>
      </w:pPr>
      <w:r w:rsidRPr="00FF4FB8">
        <w:t xml:space="preserve">PROCEDIMENTOS </w:t>
      </w:r>
    </w:p>
    <w:p w14:paraId="5A0AE653" w14:textId="125DDE07" w:rsidR="00BA0212" w:rsidRDefault="00BA0212" w:rsidP="003A7797">
      <w:pPr>
        <w:spacing w:after="0" w:line="360" w:lineRule="auto"/>
        <w:ind w:firstLine="426"/>
        <w:rPr>
          <w:rFonts w:cs="Times New Roman"/>
          <w:szCs w:val="24"/>
        </w:rPr>
      </w:pPr>
      <w:r w:rsidRPr="00FF4FB8">
        <w:rPr>
          <w:rFonts w:cs="Times New Roman"/>
          <w:szCs w:val="24"/>
        </w:rPr>
        <w:t xml:space="preserve">Para esta avaliação foram realizadas: uma sessão de anamnese, 05 sessões de testagem com </w:t>
      </w:r>
      <w:r w:rsidR="00DB648F" w:rsidRPr="00FF4FB8">
        <w:t xml:space="preserve">o </w:t>
      </w:r>
      <w:r w:rsidR="00CB14F4" w:rsidRPr="00FF4FB8">
        <w:t>paciente</w:t>
      </w:r>
      <w:r w:rsidRPr="00FF4FB8">
        <w:rPr>
          <w:rFonts w:cs="Times New Roman"/>
          <w:szCs w:val="24"/>
        </w:rPr>
        <w:t xml:space="preserve"> e uma sessão de devolutiva.</w:t>
      </w:r>
    </w:p>
    <w:p w14:paraId="5D9118EF" w14:textId="77777777" w:rsidR="004F5BE9" w:rsidRDefault="004F5BE9" w:rsidP="003A7797">
      <w:pPr>
        <w:spacing w:line="360" w:lineRule="auto"/>
      </w:pPr>
      <w:r w:rsidRPr="004F5BE9">
        <w:t xml:space="preserve">• </w:t>
      </w:r>
      <w:r w:rsidRPr="004F5BE9">
        <w:rPr>
          <w:b/>
          <w:bCs/>
        </w:rPr>
        <w:t xml:space="preserve">Escala </w:t>
      </w:r>
      <w:proofErr w:type="spellStart"/>
      <w:r w:rsidRPr="004F5BE9">
        <w:rPr>
          <w:b/>
          <w:bCs/>
        </w:rPr>
        <w:t>Wechsler</w:t>
      </w:r>
      <w:proofErr w:type="spellEnd"/>
      <w:r w:rsidRPr="004F5BE9">
        <w:rPr>
          <w:b/>
          <w:bCs/>
        </w:rPr>
        <w:t xml:space="preserve"> de Inteligência para Adultos – Terceira Edição (WAIS-III)</w:t>
      </w:r>
      <w:r w:rsidRPr="004F5BE9">
        <w:t xml:space="preserve"> – utilizada para avaliar o funcionamento intelectual global, raciocínio verbal e não verbal, memória operacional e velocidade de processamento.</w:t>
      </w:r>
    </w:p>
    <w:p w14:paraId="6808716A" w14:textId="6E3760FF" w:rsidR="004F5BE9" w:rsidRDefault="004F5BE9" w:rsidP="003A7797">
      <w:pPr>
        <w:spacing w:line="360" w:lineRule="auto"/>
      </w:pPr>
      <w:r w:rsidRPr="004F5BE9">
        <w:lastRenderedPageBreak/>
        <w:t xml:space="preserve">• </w:t>
      </w:r>
      <w:r w:rsidRPr="004F5BE9">
        <w:rPr>
          <w:b/>
          <w:bCs/>
        </w:rPr>
        <w:t>Bateria Psicológica para Avaliação da Atenção – BPA-2</w:t>
      </w:r>
      <w:r w:rsidRPr="004F5BE9">
        <w:t xml:space="preserve"> – destinada à mensuração da eficiência dos sistemas atencionais, incluindo atenção concentrada, alternada, dividida e atenção geral.</w:t>
      </w:r>
    </w:p>
    <w:p w14:paraId="4B154E37" w14:textId="77777777" w:rsidR="004F5BE9" w:rsidRDefault="004F5BE9" w:rsidP="003A7797">
      <w:pPr>
        <w:spacing w:line="360" w:lineRule="auto"/>
      </w:pPr>
      <w:r w:rsidRPr="004F5BE9">
        <w:t xml:space="preserve">• </w:t>
      </w:r>
      <w:r w:rsidRPr="004F5BE9">
        <w:rPr>
          <w:b/>
          <w:bCs/>
        </w:rPr>
        <w:t xml:space="preserve">Rey </w:t>
      </w:r>
      <w:proofErr w:type="spellStart"/>
      <w:r w:rsidRPr="004F5BE9">
        <w:rPr>
          <w:b/>
          <w:bCs/>
        </w:rPr>
        <w:t>Auditory</w:t>
      </w:r>
      <w:proofErr w:type="spellEnd"/>
      <w:r w:rsidRPr="004F5BE9">
        <w:rPr>
          <w:b/>
          <w:bCs/>
        </w:rPr>
        <w:t xml:space="preserve"> Verbal Learning Test – RAVLT</w:t>
      </w:r>
      <w:r w:rsidRPr="004F5BE9">
        <w:t xml:space="preserve"> – avalia a capacidade de aprendizagem verbal, retenção, reconhecimento e resistência à interferência.</w:t>
      </w:r>
    </w:p>
    <w:p w14:paraId="1537C2C4" w14:textId="77777777" w:rsidR="004F5BE9" w:rsidRDefault="004F5BE9" w:rsidP="003A7797">
      <w:pPr>
        <w:spacing w:line="360" w:lineRule="auto"/>
      </w:pPr>
      <w:r w:rsidRPr="004F5BE9">
        <w:t xml:space="preserve">• </w:t>
      </w:r>
      <w:r w:rsidRPr="004F5BE9">
        <w:rPr>
          <w:b/>
          <w:bCs/>
        </w:rPr>
        <w:t xml:space="preserve">Teste dos Cinco Dígitos – FDT (Five </w:t>
      </w:r>
      <w:proofErr w:type="spellStart"/>
      <w:r w:rsidRPr="004F5BE9">
        <w:rPr>
          <w:b/>
          <w:bCs/>
        </w:rPr>
        <w:t>Digit</w:t>
      </w:r>
      <w:proofErr w:type="spellEnd"/>
      <w:r w:rsidRPr="004F5BE9">
        <w:rPr>
          <w:b/>
          <w:bCs/>
        </w:rPr>
        <w:t xml:space="preserve"> Test)</w:t>
      </w:r>
      <w:r w:rsidRPr="004F5BE9">
        <w:t xml:space="preserve"> – avalia a velocidade de processamento, controle inibitório, alternância de atenção e flexibilidade cognitiva.</w:t>
      </w:r>
    </w:p>
    <w:p w14:paraId="7B1E734F" w14:textId="2D515E3C" w:rsidR="004F5BE9" w:rsidRDefault="004F5BE9" w:rsidP="003A7797">
      <w:pPr>
        <w:spacing w:line="360" w:lineRule="auto"/>
      </w:pPr>
      <w:r w:rsidRPr="004F5BE9">
        <w:t xml:space="preserve">• </w:t>
      </w:r>
      <w:r w:rsidRPr="004F5BE9">
        <w:rPr>
          <w:b/>
          <w:bCs/>
        </w:rPr>
        <w:t>Escala de Transtorno de Déficit de Atenção e Hiperatividade – Versão Autorrelato (E-TDAH-AD)</w:t>
      </w:r>
      <w:r w:rsidRPr="004F5BE9">
        <w:t xml:space="preserve"> – investiga manifestações comportamentais e emocionais associadas a sintomas de desatenção, impulsividade e hiperatividade em adultos.</w:t>
      </w:r>
    </w:p>
    <w:p w14:paraId="11FA871D" w14:textId="77777777" w:rsidR="004F5BE9" w:rsidRDefault="004F5BE9" w:rsidP="003A7797">
      <w:pPr>
        <w:spacing w:line="360" w:lineRule="auto"/>
      </w:pPr>
      <w:r w:rsidRPr="004F5BE9">
        <w:t xml:space="preserve">• </w:t>
      </w:r>
      <w:r w:rsidRPr="004F5BE9">
        <w:rPr>
          <w:b/>
          <w:bCs/>
        </w:rPr>
        <w:t xml:space="preserve">Inventário de Personalidade </w:t>
      </w:r>
      <w:proofErr w:type="spellStart"/>
      <w:r w:rsidRPr="004F5BE9">
        <w:rPr>
          <w:b/>
          <w:bCs/>
        </w:rPr>
        <w:t>Hexadimensional</w:t>
      </w:r>
      <w:proofErr w:type="spellEnd"/>
      <w:r w:rsidRPr="004F5BE9">
        <w:rPr>
          <w:b/>
          <w:bCs/>
        </w:rPr>
        <w:t xml:space="preserve"> – IPHEXA</w:t>
      </w:r>
      <w:r w:rsidRPr="004F5BE9">
        <w:t xml:space="preserve"> – avalia os seis grandes domínios de personalidade (Honestidade-Humildade, Emotividade, Extroversão, Amabilidade, Conscienciosidade e Abertura à Experiência) conforme o modelo HEXACO.</w:t>
      </w:r>
    </w:p>
    <w:p w14:paraId="25867132" w14:textId="348CF82A" w:rsidR="004F5BE9" w:rsidRDefault="004F5BE9" w:rsidP="003A7797">
      <w:pPr>
        <w:spacing w:line="360" w:lineRule="auto"/>
      </w:pPr>
      <w:r w:rsidRPr="004F5BE9">
        <w:t xml:space="preserve">• </w:t>
      </w:r>
      <w:r w:rsidR="00F43DEA" w:rsidRPr="00F43DEA">
        <w:rPr>
          <w:b/>
          <w:bCs/>
        </w:rPr>
        <w:t xml:space="preserve">Inventário de Depressão – Adulto (EBADEP-A), </w:t>
      </w:r>
      <w:r w:rsidR="00F43DEA" w:rsidRPr="00F43DEA">
        <w:t>aplicado para mensurar a presença e a intensidade de sintomas depressivos em suas dimensões afetiva, cognitiva e somática.</w:t>
      </w:r>
    </w:p>
    <w:p w14:paraId="79CF2480" w14:textId="31B1490E" w:rsidR="004F5BE9" w:rsidRDefault="004F5BE9" w:rsidP="003A7797">
      <w:pPr>
        <w:spacing w:line="360" w:lineRule="auto"/>
      </w:pPr>
      <w:r w:rsidRPr="004F5BE9">
        <w:t xml:space="preserve">• </w:t>
      </w:r>
      <w:r w:rsidRPr="004F5BE9">
        <w:rPr>
          <w:b/>
          <w:bCs/>
        </w:rPr>
        <w:t>Escala de Responsividade Social – Segunda Edição (SRS-2), versão Autorrelato</w:t>
      </w:r>
      <w:r w:rsidRPr="004F5BE9">
        <w:t xml:space="preserve"> – investiga dificuldades em comunicação social, motivação social, cognição social e padrões comportamentais restritos e repetitivos, permitindo rastrear características associadas ao espectro autista.</w:t>
      </w:r>
    </w:p>
    <w:p w14:paraId="66710B43" w14:textId="07A4702E" w:rsidR="00BA0212" w:rsidRPr="00FF4FB8" w:rsidRDefault="00BA0212" w:rsidP="001D643F">
      <w:pPr>
        <w:pStyle w:val="Ttulo1"/>
        <w:spacing w:line="360" w:lineRule="auto"/>
      </w:pPr>
      <w:r w:rsidRPr="00FF4FB8">
        <w:t>ANÁLISE</w:t>
      </w:r>
    </w:p>
    <w:p w14:paraId="7D0BFD11" w14:textId="7F51EF76" w:rsidR="00BA0212" w:rsidRPr="00AC6C3A" w:rsidRDefault="0057346A" w:rsidP="0066483B">
      <w:pPr>
        <w:suppressAutoHyphens w:val="0"/>
        <w:spacing w:after="0" w:line="360" w:lineRule="auto"/>
        <w:ind w:firstLine="851"/>
        <w:rPr>
          <w:lang w:eastAsia="pt-BR"/>
        </w:rPr>
      </w:pPr>
      <w:r w:rsidRPr="0057346A">
        <w:rPr>
          <w:rFonts w:eastAsia="Times New Roman" w:cs="Times New Roman"/>
          <w:kern w:val="0"/>
          <w:szCs w:val="24"/>
          <w:lang w:eastAsia="pt-BR"/>
          <w14:ligatures w14:val="none"/>
        </w:rPr>
        <w:t xml:space="preserve">Célio Machado de Miranda Filho, 18 anos, solteiro, residente em Goiânia – GO. Encontra-se cursando o 2º ano do ensino médio na Escola Estadual Damiana da Cunha. Compareceu à avaliação por queixas relacionadas a esquecimentos frequentes, dificuldades de aprendizagem e atenção, além de suspeita de Transtorno do Déficit de Atenção e Hiperatividade. A mãe relatou que as dificuldades </w:t>
      </w:r>
      <w:proofErr w:type="gramStart"/>
      <w:r w:rsidRPr="0057346A">
        <w:rPr>
          <w:rFonts w:eastAsia="Times New Roman" w:cs="Times New Roman"/>
          <w:kern w:val="0"/>
          <w:szCs w:val="24"/>
          <w:lang w:eastAsia="pt-BR"/>
          <w14:ligatures w14:val="none"/>
        </w:rPr>
        <w:t>tornaram-se</w:t>
      </w:r>
      <w:proofErr w:type="gramEnd"/>
      <w:r w:rsidRPr="0057346A">
        <w:rPr>
          <w:rFonts w:eastAsia="Times New Roman" w:cs="Times New Roman"/>
          <w:kern w:val="0"/>
          <w:szCs w:val="24"/>
          <w:lang w:eastAsia="pt-BR"/>
          <w14:ligatures w14:val="none"/>
        </w:rPr>
        <w:t xml:space="preserve"> mais evidentes em 2022, período em que Célio ficou retido no 9º ano no Colégio SESI Campinas. Segundo referido, no início do ano letivo, a coordenação escolar observou que ele permanecia disperso em sala de aula, conseguindo sustentar a atenção por cerca de 15 minutos, com prejuízo posterior no acompanhamento das atividades. A partir disso, a família buscou avaliação especializada, tendo sido levantada suspeita diagnóstica de TDAH. Foi prescrita sertralina 50 mg em avaliação anterior, porém a medicação não chegou a ser utilizada. Atualmente, encontra-se em acompanhamento psicológico há cerca de um mês com </w:t>
      </w:r>
      <w:r w:rsidRPr="0057346A">
        <w:rPr>
          <w:rFonts w:eastAsia="Times New Roman" w:cs="Times New Roman"/>
          <w:kern w:val="0"/>
          <w:szCs w:val="24"/>
          <w:lang w:eastAsia="pt-BR"/>
          <w14:ligatures w14:val="none"/>
        </w:rPr>
        <w:lastRenderedPageBreak/>
        <w:t>profissional da Unimed.</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História clínica:</w:t>
      </w:r>
      <w:r w:rsidRPr="0057346A">
        <w:rPr>
          <w:rFonts w:eastAsia="Times New Roman" w:cs="Times New Roman"/>
          <w:kern w:val="0"/>
          <w:szCs w:val="24"/>
          <w:lang w:eastAsia="pt-BR"/>
          <w14:ligatures w14:val="none"/>
        </w:rPr>
        <w:t xml:space="preserve"> Célio apresenta queixas centrais de dificuldade de concentração, esquecimentos, baixo rendimento acadêmico e oscilação atencional, especialmente em tarefas prolongadas e pouco estimulantes. Segundo relato materno, também apresenta irritabilidade, dificuldade de contato visual, inquietação e comportamento de balançar o corpo em momentos de maior agitação. Na infância, havia tendência a amassar provas e papéis, como se, ao destruí-los, a demanda deixasse de existir, o que sugere padrão de evitação diante de situações de exigência ou frustração. Refere ainda seletividade alimentar persistente desde a infância.</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Desenvolvimento:</w:t>
      </w:r>
      <w:r w:rsidRPr="0057346A">
        <w:rPr>
          <w:rFonts w:eastAsia="Times New Roman" w:cs="Times New Roman"/>
          <w:kern w:val="0"/>
          <w:szCs w:val="24"/>
          <w:lang w:eastAsia="pt-BR"/>
          <w14:ligatures w14:val="none"/>
        </w:rPr>
        <w:t xml:space="preserve"> A gestação foi planejada e vivenciada com alegria. Célio nasceu prematuro, de parto cesáreo, com 7 meses de gestação, pesando 1.200 g e medindo 42 cm. Houve complicação gestacional por infecção urinária materna. Após o nascimento, apresentou icterícia e permaneceu por 10 dias em banho de luz. Foi amamentado por aproximadamente 6 meses, com uso intercalado de mamadeira. Não houve atraso no desenvolvimento psicomotor. Em relação à linguagem, houve atraso de fala, iniciando a comunicação verbal por volta dos 2 anos. Segundo a mãe, quando menor era mais introvertido, tornando-se atualmente mais extrovertido. O sono na infância era descrito como tranquilo.</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Histórico educacional:</w:t>
      </w:r>
      <w:r w:rsidRPr="0057346A">
        <w:rPr>
          <w:rFonts w:eastAsia="Times New Roman" w:cs="Times New Roman"/>
          <w:kern w:val="0"/>
          <w:szCs w:val="24"/>
          <w:lang w:eastAsia="pt-BR"/>
          <w14:ligatures w14:val="none"/>
        </w:rPr>
        <w:t xml:space="preserve"> Ingressou na escola por volta dos 4 anos. Apresenta histórico de retenção escolar em dois momentos, no 9º ano do ensino fundamental e no 2º ano do ensino médio. As dificuldades escolares foram mais marcantes a partir do 9º ano e do ensino médio. De modo geral, não houve atraso significativo na alfabetização. Não foram referidas dificuldades relevantes em leitura e escrita no momento atual, embora haja menção a dificuldade em cálculo em algumas situações. A mãe refere que Célio não vai bem na escola, não gosta de estudar e também não gosta do ambiente escolar. Em contrapartida, foi relatada boa organização com os materiais escolares.</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Histórico familiar:</w:t>
      </w:r>
      <w:r w:rsidRPr="0057346A">
        <w:rPr>
          <w:rFonts w:eastAsia="Times New Roman" w:cs="Times New Roman"/>
          <w:kern w:val="0"/>
          <w:szCs w:val="24"/>
          <w:lang w:eastAsia="pt-BR"/>
          <w14:ligatures w14:val="none"/>
        </w:rPr>
        <w:t xml:space="preserve"> Célio é filho de Célio Machado de Miranda, 60 anos, representante comercial de remédios, e Luciene Machado Borges, 54 anos, fonoaudióloga e pedagoga. É o terceiro filho de uma prole de três. </w:t>
      </w:r>
      <w:r w:rsidR="00463DF0" w:rsidRPr="00463DF0">
        <w:rPr>
          <w:rFonts w:eastAsia="Times New Roman" w:cs="Times New Roman"/>
          <w:kern w:val="0"/>
          <w:szCs w:val="24"/>
          <w:lang w:eastAsia="pt-BR"/>
          <w14:ligatures w14:val="none"/>
        </w:rPr>
        <w:t xml:space="preserve">Há relato de dificuldades de </w:t>
      </w:r>
      <w:proofErr w:type="spellStart"/>
      <w:r w:rsidR="00463DF0" w:rsidRPr="00463DF0">
        <w:rPr>
          <w:rFonts w:eastAsia="Times New Roman" w:cs="Times New Roman"/>
          <w:kern w:val="0"/>
          <w:szCs w:val="24"/>
          <w:lang w:eastAsia="pt-BR"/>
          <w14:ligatures w14:val="none"/>
        </w:rPr>
        <w:t>atençao</w:t>
      </w:r>
      <w:proofErr w:type="spellEnd"/>
      <w:r w:rsidR="00463DF0" w:rsidRPr="00463DF0">
        <w:rPr>
          <w:rFonts w:eastAsia="Times New Roman" w:cs="Times New Roman"/>
          <w:kern w:val="0"/>
          <w:szCs w:val="24"/>
          <w:lang w:eastAsia="pt-BR"/>
          <w14:ligatures w14:val="none"/>
        </w:rPr>
        <w:t xml:space="preserve"> no pai além de antecedentes familiares (mãe</w:t>
      </w:r>
      <w:r w:rsidR="00C232DF">
        <w:rPr>
          <w:rFonts w:eastAsia="Times New Roman" w:cs="Times New Roman"/>
          <w:kern w:val="0"/>
          <w:szCs w:val="24"/>
          <w:lang w:eastAsia="pt-BR"/>
          <w14:ligatures w14:val="none"/>
        </w:rPr>
        <w:t xml:space="preserve"> </w:t>
      </w:r>
      <w:r w:rsidR="00463DF0" w:rsidRPr="00463DF0">
        <w:rPr>
          <w:rFonts w:eastAsia="Times New Roman" w:cs="Times New Roman"/>
          <w:kern w:val="0"/>
          <w:szCs w:val="24"/>
          <w:lang w:eastAsia="pt-BR"/>
          <w14:ligatures w14:val="none"/>
        </w:rPr>
        <w:t>e avô materno)</w:t>
      </w:r>
      <w:r w:rsidRPr="0057346A">
        <w:rPr>
          <w:rFonts w:eastAsia="Times New Roman" w:cs="Times New Roman"/>
          <w:kern w:val="0"/>
          <w:szCs w:val="24"/>
          <w:lang w:eastAsia="pt-BR"/>
          <w14:ligatures w14:val="none"/>
        </w:rPr>
        <w:t>. A anamnese também registra contexto de violência doméstica e separação dos pais, com mudança escolar subsequente do SESI Planalto para o SESI Campinas.</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Sono e alimentação:</w:t>
      </w:r>
      <w:r w:rsidRPr="0057346A">
        <w:rPr>
          <w:rFonts w:eastAsia="Times New Roman" w:cs="Times New Roman"/>
          <w:kern w:val="0"/>
          <w:szCs w:val="24"/>
          <w:lang w:eastAsia="pt-BR"/>
          <w14:ligatures w14:val="none"/>
        </w:rPr>
        <w:t xml:space="preserve"> Atualmente, Célio refere dormir bem, com média aproximada de 6 horas por noite. Costuma largar o celular entre 22h00 e 22h30 para dormir. A alimentação é descrita como excessiva no momento atual, além de seletiva desde a infância.</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Rotina atual:</w:t>
      </w:r>
      <w:r w:rsidRPr="0057346A">
        <w:rPr>
          <w:rFonts w:eastAsia="Times New Roman" w:cs="Times New Roman"/>
          <w:kern w:val="0"/>
          <w:szCs w:val="24"/>
          <w:lang w:eastAsia="pt-BR"/>
          <w14:ligatures w14:val="none"/>
        </w:rPr>
        <w:t xml:space="preserve"> Durante a semana, acorda por volta de 5h30 para ir à escola. Após o período escolar, almoça com </w:t>
      </w:r>
      <w:r w:rsidR="00530452">
        <w:rPr>
          <w:rFonts w:eastAsia="Times New Roman" w:cs="Times New Roman"/>
          <w:kern w:val="0"/>
          <w:szCs w:val="24"/>
          <w:lang w:eastAsia="pt-BR"/>
          <w14:ligatures w14:val="none"/>
        </w:rPr>
        <w:t>a</w:t>
      </w:r>
      <w:r w:rsidRPr="0057346A">
        <w:rPr>
          <w:rFonts w:eastAsia="Times New Roman" w:cs="Times New Roman"/>
          <w:kern w:val="0"/>
          <w:szCs w:val="24"/>
          <w:lang w:eastAsia="pt-BR"/>
          <w14:ligatures w14:val="none"/>
        </w:rPr>
        <w:t xml:space="preserve"> av</w:t>
      </w:r>
      <w:r w:rsidR="004A5D3D">
        <w:rPr>
          <w:rFonts w:eastAsia="Times New Roman" w:cs="Times New Roman"/>
          <w:kern w:val="0"/>
          <w:szCs w:val="24"/>
          <w:lang w:eastAsia="pt-BR"/>
          <w14:ligatures w14:val="none"/>
        </w:rPr>
        <w:t>ó</w:t>
      </w:r>
      <w:r w:rsidRPr="0057346A">
        <w:rPr>
          <w:rFonts w:eastAsia="Times New Roman" w:cs="Times New Roman"/>
          <w:kern w:val="0"/>
          <w:szCs w:val="24"/>
          <w:lang w:eastAsia="pt-BR"/>
          <w14:ligatures w14:val="none"/>
        </w:rPr>
        <w:t xml:space="preserve"> e, no período da tarde, frequenta academia, realizando musculação cerca de quatro vezes por semana. Refere uso intenso de celular, em torno de 8 horas por dia. Nas atividades </w:t>
      </w:r>
      <w:r w:rsidRPr="0057346A">
        <w:rPr>
          <w:rFonts w:eastAsia="Times New Roman" w:cs="Times New Roman"/>
          <w:kern w:val="0"/>
          <w:szCs w:val="24"/>
          <w:lang w:eastAsia="pt-BR"/>
          <w14:ligatures w14:val="none"/>
        </w:rPr>
        <w:lastRenderedPageBreak/>
        <w:t>que realiza sozinho, costuma mexer no celular e estudar sobre investimentos. Nos fins de semana, acorda entre 10h00 e 10h30, permanecendo em casa assistindo televisão ou utilizando o celular durante boa parte do dia, saindo ocasionalmente para andar de bicicleta com amigos.</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Informações adicionais:</w:t>
      </w:r>
      <w:r w:rsidRPr="0057346A">
        <w:rPr>
          <w:rFonts w:eastAsia="Times New Roman" w:cs="Times New Roman"/>
          <w:kern w:val="0"/>
          <w:szCs w:val="24"/>
          <w:lang w:eastAsia="pt-BR"/>
          <w14:ligatures w14:val="none"/>
        </w:rPr>
        <w:t xml:space="preserve"> Célio apresenta preferência por atividades mais solitárias, referindo brincar muito no computador sozinho, embora também mantenha contato com primos e tenha dois amigos. Entre seus interesses, destacam-se bicicleta, academia e temas relacionados a investimentos. Foi relatado histórico de quedas na infância, com fraturas em braço e dedo, além de cirurgia de fimose. Em análise global da anamnese, observa-se um quadro de dificuldades atencionais e acadêmicas com início mais evidente na adolescência, associado a inquietação motora, rigidez comportamental, seletividade alimentar, oscilação no contato social e antecedentes do neurodesenvolvimento, compondo um histórico clínico compatível com a necessidade de investigação neuropsicológica aprofundada.</w:t>
      </w:r>
      <w:r w:rsidR="0066483B">
        <w:rPr>
          <w:rFonts w:eastAsia="Times New Roman" w:cs="Times New Roman"/>
          <w:kern w:val="0"/>
          <w:szCs w:val="24"/>
          <w:lang w:eastAsia="pt-BR"/>
          <w14:ligatures w14:val="none"/>
        </w:rPr>
        <w:t xml:space="preserve"> </w:t>
      </w:r>
      <w:r w:rsidR="00800461">
        <w:rPr>
          <w:rFonts w:eastAsia="Times New Roman" w:cs="Times New Roman"/>
          <w:kern w:val="0"/>
          <w:szCs w:val="24"/>
          <w:lang w:eastAsia="pt-BR"/>
          <w14:ligatures w14:val="none"/>
        </w:rPr>
        <w:t xml:space="preserve"> </w:t>
      </w:r>
    </w:p>
    <w:p w14:paraId="4FF880B1" w14:textId="696FDF04" w:rsidR="00BA0212" w:rsidRPr="00FF4FB8" w:rsidRDefault="00BA0212" w:rsidP="00BA0212">
      <w:pPr>
        <w:pStyle w:val="Ttulo1"/>
        <w:spacing w:line="360" w:lineRule="auto"/>
        <w:rPr>
          <w:rFonts w:cs="Times New Roman"/>
        </w:rPr>
      </w:pPr>
      <w:r w:rsidRPr="00FF4FB8">
        <w:rPr>
          <w:rFonts w:cs="Times New Roman"/>
        </w:rPr>
        <w:t>ANÁLISE QUALI</w:t>
      </w:r>
      <w:r w:rsidR="00640874">
        <w:rPr>
          <w:rFonts w:cs="Times New Roman"/>
        </w:rPr>
        <w:t>T</w:t>
      </w:r>
      <w:r w:rsidRPr="00FF4FB8">
        <w:rPr>
          <w:rFonts w:cs="Times New Roman"/>
        </w:rPr>
        <w:t xml:space="preserve">ATIVA </w:t>
      </w:r>
    </w:p>
    <w:p w14:paraId="16A719E9" w14:textId="7613B39B" w:rsidR="00064682" w:rsidRPr="00FF4FB8" w:rsidRDefault="00BA0212" w:rsidP="00064682">
      <w:pPr>
        <w:spacing w:line="360" w:lineRule="auto"/>
        <w:rPr>
          <w:rFonts w:eastAsia="Times New Roman" w:cs="Times New Roman"/>
          <w:szCs w:val="24"/>
        </w:rPr>
      </w:pPr>
      <w:r w:rsidRPr="00FF4FB8">
        <w:rPr>
          <w:rFonts w:eastAsia="Times New Roman" w:cs="Times New Roman"/>
          <w:b/>
          <w:szCs w:val="24"/>
        </w:rPr>
        <w:t>Capacidade Cognitiva Global</w:t>
      </w:r>
      <w:r w:rsidR="00064682" w:rsidRPr="00FF4FB8">
        <w:rPr>
          <w:rFonts w:eastAsia="Times New Roman" w:cs="Times New Roman"/>
          <w:b/>
          <w:szCs w:val="24"/>
        </w:rPr>
        <w:t xml:space="preserve">: </w:t>
      </w:r>
      <w:r w:rsidR="00646399" w:rsidRPr="00FF4FB8">
        <w:t xml:space="preserve">O paciente obteve, a partir da </w:t>
      </w:r>
      <w:r w:rsidR="00646399" w:rsidRPr="00FF4FB8">
        <w:rPr>
          <w:b/>
          <w:bCs/>
        </w:rPr>
        <w:t xml:space="preserve">Escala </w:t>
      </w:r>
      <w:proofErr w:type="spellStart"/>
      <w:r w:rsidR="00646399" w:rsidRPr="00FF4FB8">
        <w:rPr>
          <w:b/>
          <w:bCs/>
        </w:rPr>
        <w:t>Wechsler</w:t>
      </w:r>
      <w:proofErr w:type="spellEnd"/>
      <w:r w:rsidR="00646399" w:rsidRPr="00FF4FB8">
        <w:rPr>
          <w:b/>
          <w:bCs/>
        </w:rPr>
        <w:t xml:space="preserve"> de Inteligência para Adultos – Terceira Edição (WAIS-III)</w:t>
      </w:r>
      <w:r w:rsidR="00646399" w:rsidRPr="00FF4FB8">
        <w:t xml:space="preserve">, </w:t>
      </w:r>
      <w:r w:rsidR="00646399" w:rsidRPr="00FF4FB8">
        <w:rPr>
          <w:b/>
          <w:bCs/>
        </w:rPr>
        <w:t xml:space="preserve">Quociente de Inteligência Total (QIT = </w:t>
      </w:r>
      <w:r w:rsidR="00FD1581">
        <w:rPr>
          <w:b/>
          <w:bCs/>
        </w:rPr>
        <w:t>83</w:t>
      </w:r>
      <w:r w:rsidR="00646399" w:rsidRPr="00FF4FB8">
        <w:rPr>
          <w:b/>
          <w:bCs/>
        </w:rPr>
        <w:t>)</w:t>
      </w:r>
      <w:r w:rsidR="00646399" w:rsidRPr="00FF4FB8">
        <w:t xml:space="preserve">, permanecendo na </w:t>
      </w:r>
      <w:r w:rsidR="00646399" w:rsidRPr="00FF4FB8">
        <w:rPr>
          <w:b/>
          <w:bCs/>
        </w:rPr>
        <w:t>classificação Média</w:t>
      </w:r>
      <w:r w:rsidR="00FD1581">
        <w:rPr>
          <w:b/>
          <w:bCs/>
        </w:rPr>
        <w:t xml:space="preserve"> Inferior</w:t>
      </w:r>
      <w:r w:rsidR="006D7FBF">
        <w:rPr>
          <w:b/>
          <w:bCs/>
        </w:rPr>
        <w:t xml:space="preserve"> </w:t>
      </w:r>
      <w:r w:rsidR="00646399" w:rsidRPr="00FF4FB8">
        <w:t>quando comparado à média geral da população normativa.</w:t>
      </w:r>
      <w:r w:rsidR="006D7FBF">
        <w:t xml:space="preserve"> </w:t>
      </w:r>
      <w:r w:rsidR="00646399" w:rsidRPr="00FF4FB8">
        <w:t xml:space="preserve">Em relação aos </w:t>
      </w:r>
      <w:r w:rsidR="00646399" w:rsidRPr="00FF4FB8">
        <w:rPr>
          <w:b/>
          <w:bCs/>
        </w:rPr>
        <w:t>índices fatoriais</w:t>
      </w:r>
      <w:r w:rsidR="00646399" w:rsidRPr="00FF4FB8">
        <w:t xml:space="preserve"> (medidas mais específicas do funcionamento cognitivo), apresentou os seguintes resultados:</w:t>
      </w:r>
    </w:p>
    <w:p w14:paraId="6E2739E0" w14:textId="7231EF8E"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 xml:space="preserve">Compreensão Verbal (ICV) — </w:t>
      </w:r>
      <w:r w:rsidR="00FD1581">
        <w:rPr>
          <w:rFonts w:eastAsia="Times New Roman" w:cs="Times New Roman"/>
          <w:b/>
          <w:bCs/>
          <w:szCs w:val="24"/>
        </w:rPr>
        <w:t>88</w:t>
      </w:r>
      <w:r w:rsidRPr="00FF4FB8">
        <w:rPr>
          <w:rFonts w:eastAsia="Times New Roman" w:cs="Times New Roman"/>
          <w:b/>
          <w:bCs/>
          <w:szCs w:val="24"/>
        </w:rPr>
        <w:t xml:space="preserve"> — Médio</w:t>
      </w:r>
      <w:r w:rsidR="003A4D71">
        <w:rPr>
          <w:rFonts w:eastAsia="Times New Roman" w:cs="Times New Roman"/>
          <w:b/>
          <w:bCs/>
          <w:szCs w:val="24"/>
        </w:rPr>
        <w:t xml:space="preserve"> </w:t>
      </w:r>
      <w:r w:rsidR="00FD1581">
        <w:rPr>
          <w:rFonts w:eastAsia="Times New Roman" w:cs="Times New Roman"/>
          <w:b/>
          <w:bCs/>
          <w:szCs w:val="24"/>
        </w:rPr>
        <w:t>Inferior</w:t>
      </w:r>
      <w:r w:rsidRPr="00FF4FB8">
        <w:rPr>
          <w:rFonts w:eastAsia="Times New Roman" w:cs="Times New Roman"/>
          <w:b/>
          <w:bCs/>
          <w:szCs w:val="24"/>
        </w:rPr>
        <w:t xml:space="preserve"> </w:t>
      </w:r>
      <w:r w:rsidRPr="00FF4FB8">
        <w:rPr>
          <w:rFonts w:eastAsia="Times New Roman" w:cs="Times New Roman"/>
          <w:szCs w:val="24"/>
        </w:rPr>
        <w:t>Avaliou o conhecimento verbal adquirido, o processo mental necessário para responder às questões formuladas, a capacidade de compreensão verbal e o raciocínio verbal.</w:t>
      </w:r>
    </w:p>
    <w:p w14:paraId="71E43903" w14:textId="3B6183C5"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 xml:space="preserve">Organização Perceptual (IOP) — </w:t>
      </w:r>
      <w:r w:rsidR="000B4B89">
        <w:rPr>
          <w:rFonts w:eastAsia="Times New Roman" w:cs="Times New Roman"/>
          <w:b/>
          <w:bCs/>
          <w:szCs w:val="24"/>
        </w:rPr>
        <w:t>87</w:t>
      </w:r>
      <w:r w:rsidRPr="00FF4FB8">
        <w:rPr>
          <w:rFonts w:eastAsia="Times New Roman" w:cs="Times New Roman"/>
          <w:b/>
          <w:bCs/>
          <w:szCs w:val="24"/>
        </w:rPr>
        <w:t xml:space="preserve"> — </w:t>
      </w:r>
      <w:r w:rsidR="000B4B89" w:rsidRPr="000B4B89">
        <w:rPr>
          <w:rFonts w:eastAsia="Times New Roman" w:cs="Times New Roman"/>
          <w:b/>
          <w:bCs/>
          <w:szCs w:val="24"/>
        </w:rPr>
        <w:t xml:space="preserve">Médio Inferior </w:t>
      </w:r>
      <w:r w:rsidRPr="00FF4FB8">
        <w:rPr>
          <w:rFonts w:eastAsia="Times New Roman" w:cs="Times New Roman"/>
          <w:szCs w:val="24"/>
        </w:rPr>
        <w:t xml:space="preserve">Avaliou o raciocínio não verbal, a atenção para detalhes e a integração </w:t>
      </w:r>
      <w:proofErr w:type="spellStart"/>
      <w:r w:rsidRPr="00FF4FB8">
        <w:rPr>
          <w:rFonts w:eastAsia="Times New Roman" w:cs="Times New Roman"/>
          <w:szCs w:val="24"/>
        </w:rPr>
        <w:t>visomotora</w:t>
      </w:r>
      <w:proofErr w:type="spellEnd"/>
      <w:r w:rsidRPr="00FF4FB8">
        <w:rPr>
          <w:rFonts w:eastAsia="Times New Roman" w:cs="Times New Roman"/>
          <w:szCs w:val="24"/>
        </w:rPr>
        <w:t>.</w:t>
      </w:r>
    </w:p>
    <w:p w14:paraId="5B6C24FE" w14:textId="69B8C196"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 xml:space="preserve">Memória Operacional (IMO) — </w:t>
      </w:r>
      <w:r w:rsidR="000B4B89">
        <w:rPr>
          <w:rFonts w:eastAsia="Times New Roman" w:cs="Times New Roman"/>
          <w:b/>
          <w:bCs/>
          <w:szCs w:val="24"/>
        </w:rPr>
        <w:t xml:space="preserve">94 </w:t>
      </w:r>
      <w:r w:rsidRPr="00FF4FB8">
        <w:rPr>
          <w:rFonts w:eastAsia="Times New Roman" w:cs="Times New Roman"/>
          <w:b/>
          <w:bCs/>
          <w:szCs w:val="24"/>
        </w:rPr>
        <w:t xml:space="preserve">— Médio </w:t>
      </w:r>
      <w:r w:rsidRPr="00FF4FB8">
        <w:rPr>
          <w:rFonts w:eastAsia="Times New Roman" w:cs="Times New Roman"/>
          <w:szCs w:val="24"/>
        </w:rPr>
        <w:t>Avaliou a atenção, a concentração e a memória operacional.</w:t>
      </w:r>
    </w:p>
    <w:p w14:paraId="5ED41CAF" w14:textId="365D65E2"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 xml:space="preserve">Velocidade de Processamento (IVP) — </w:t>
      </w:r>
      <w:r w:rsidR="000B4B89">
        <w:rPr>
          <w:rFonts w:eastAsia="Times New Roman" w:cs="Times New Roman"/>
          <w:b/>
          <w:bCs/>
          <w:szCs w:val="24"/>
        </w:rPr>
        <w:t>87</w:t>
      </w:r>
      <w:r w:rsidRPr="00FF4FB8">
        <w:rPr>
          <w:rFonts w:eastAsia="Times New Roman" w:cs="Times New Roman"/>
          <w:b/>
          <w:bCs/>
          <w:szCs w:val="24"/>
        </w:rPr>
        <w:t xml:space="preserve"> — </w:t>
      </w:r>
      <w:r w:rsidR="000B4B89" w:rsidRPr="000B4B89">
        <w:rPr>
          <w:rFonts w:eastAsia="Times New Roman" w:cs="Times New Roman"/>
          <w:b/>
          <w:bCs/>
          <w:szCs w:val="24"/>
        </w:rPr>
        <w:t xml:space="preserve">Médio Inferior </w:t>
      </w:r>
      <w:r w:rsidRPr="00FF4FB8">
        <w:rPr>
          <w:rFonts w:eastAsia="Times New Roman" w:cs="Times New Roman"/>
          <w:szCs w:val="24"/>
        </w:rPr>
        <w:t>Avaliou a capacidade de realizar tarefas que demandam rapidez e precisão na análise de estímulos visuais.</w:t>
      </w:r>
    </w:p>
    <w:p w14:paraId="0A5D3B72" w14:textId="4388315F"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Quociente Intelectual Verbal (QIV)</w:t>
      </w:r>
      <w:r w:rsidRPr="00FF4FB8">
        <w:rPr>
          <w:rFonts w:eastAsia="Times New Roman" w:cs="Times New Roman"/>
          <w:szCs w:val="24"/>
        </w:rPr>
        <w:t xml:space="preserve"> — </w:t>
      </w:r>
      <w:r w:rsidR="000B4B89">
        <w:rPr>
          <w:rFonts w:eastAsia="Times New Roman" w:cs="Times New Roman"/>
          <w:b/>
          <w:bCs/>
          <w:szCs w:val="24"/>
        </w:rPr>
        <w:t>91</w:t>
      </w:r>
      <w:r w:rsidRPr="00FF4FB8">
        <w:rPr>
          <w:rFonts w:eastAsia="Times New Roman" w:cs="Times New Roman"/>
          <w:szCs w:val="24"/>
        </w:rPr>
        <w:t xml:space="preserve"> —</w:t>
      </w:r>
      <w:r w:rsidR="00BE6362">
        <w:rPr>
          <w:rFonts w:eastAsia="Times New Roman" w:cs="Times New Roman"/>
          <w:szCs w:val="24"/>
        </w:rPr>
        <w:t xml:space="preserve"> </w:t>
      </w:r>
      <w:r w:rsidR="00BE6362" w:rsidRPr="00BE6362">
        <w:rPr>
          <w:rFonts w:eastAsia="Times New Roman" w:cs="Times New Roman"/>
          <w:b/>
          <w:bCs/>
          <w:szCs w:val="24"/>
        </w:rPr>
        <w:t>Média</w:t>
      </w:r>
      <w:r w:rsidRPr="00FF4FB8">
        <w:rPr>
          <w:rFonts w:eastAsia="Times New Roman" w:cs="Times New Roman"/>
          <w:szCs w:val="24"/>
        </w:rPr>
        <w:t xml:space="preserve"> Avaliou o conhecimento verbal adquirido, a capacidade de raciocínio verbal, a compreensão e a expressão verbal.</w:t>
      </w:r>
    </w:p>
    <w:p w14:paraId="0F686D9B" w14:textId="32812701" w:rsidR="00145B68" w:rsidRPr="0066483B" w:rsidRDefault="00145B68" w:rsidP="00096EA9">
      <w:pPr>
        <w:numPr>
          <w:ilvl w:val="0"/>
          <w:numId w:val="3"/>
        </w:numPr>
        <w:spacing w:line="360" w:lineRule="auto"/>
        <w:rPr>
          <w:szCs w:val="24"/>
        </w:rPr>
      </w:pPr>
      <w:r w:rsidRPr="00FF4FB8">
        <w:rPr>
          <w:rFonts w:eastAsia="Times New Roman" w:cs="Times New Roman"/>
          <w:b/>
          <w:bCs/>
          <w:szCs w:val="24"/>
        </w:rPr>
        <w:t>Quociente de Execução (QIE)</w:t>
      </w:r>
      <w:r w:rsidRPr="00FF4FB8">
        <w:rPr>
          <w:rFonts w:eastAsia="Times New Roman" w:cs="Times New Roman"/>
          <w:szCs w:val="24"/>
        </w:rPr>
        <w:t xml:space="preserve"> — </w:t>
      </w:r>
      <w:r w:rsidR="000B4B89">
        <w:rPr>
          <w:rFonts w:eastAsia="Times New Roman" w:cs="Times New Roman"/>
          <w:b/>
          <w:bCs/>
          <w:szCs w:val="24"/>
        </w:rPr>
        <w:t>77</w:t>
      </w:r>
      <w:r w:rsidRPr="00FF4FB8">
        <w:rPr>
          <w:rFonts w:eastAsia="Times New Roman" w:cs="Times New Roman"/>
          <w:szCs w:val="24"/>
        </w:rPr>
        <w:t xml:space="preserve"> — </w:t>
      </w:r>
      <w:r w:rsidR="000B4B89">
        <w:rPr>
          <w:rFonts w:eastAsia="Times New Roman" w:cs="Times New Roman"/>
          <w:b/>
          <w:bCs/>
          <w:szCs w:val="24"/>
        </w:rPr>
        <w:t>Limítrofe</w:t>
      </w:r>
      <w:r w:rsidR="008601FA" w:rsidRPr="00FF4FB8">
        <w:rPr>
          <w:rFonts w:eastAsia="Times New Roman" w:cs="Times New Roman"/>
          <w:b/>
          <w:bCs/>
          <w:szCs w:val="24"/>
        </w:rPr>
        <w:t xml:space="preserve"> </w:t>
      </w:r>
      <w:r w:rsidRPr="00FF4FB8">
        <w:rPr>
          <w:rFonts w:eastAsia="Times New Roman" w:cs="Times New Roman"/>
          <w:szCs w:val="24"/>
        </w:rPr>
        <w:t>Avaliou o raciocínio não verbal, a organização visuoespacial, a atenção para detalhes e a solução de problemas práticos.</w:t>
      </w:r>
    </w:p>
    <w:p w14:paraId="11EF21D0" w14:textId="77777777" w:rsidR="0066483B" w:rsidRPr="00FF4FB8" w:rsidRDefault="0066483B" w:rsidP="0066483B">
      <w:pPr>
        <w:spacing w:line="360" w:lineRule="auto"/>
        <w:rPr>
          <w:szCs w:val="24"/>
        </w:rPr>
      </w:pPr>
    </w:p>
    <w:p w14:paraId="74793433" w14:textId="27E4BE34" w:rsidR="005474D5" w:rsidRDefault="00BA0212" w:rsidP="00424602">
      <w:pPr>
        <w:pStyle w:val="Ttulo2"/>
        <w:jc w:val="both"/>
        <w:rPr>
          <w:lang w:val="pt-BR" w:eastAsia="pt-BR"/>
        </w:rPr>
      </w:pPr>
      <w:r w:rsidRPr="00FF4FB8">
        <w:rPr>
          <w:lang w:val="pt-BR" w:eastAsia="pt-BR"/>
        </w:rPr>
        <w:lastRenderedPageBreak/>
        <w:t>Desempenho d</w:t>
      </w:r>
      <w:r w:rsidR="00094992" w:rsidRPr="00FF4FB8">
        <w:rPr>
          <w:lang w:val="pt-BR" w:eastAsia="pt-BR"/>
        </w:rPr>
        <w:t>o</w:t>
      </w:r>
      <w:r w:rsidRPr="00FF4FB8">
        <w:rPr>
          <w:lang w:val="pt-BR" w:eastAsia="pt-BR"/>
        </w:rPr>
        <w:t xml:space="preserve"> paciente no </w:t>
      </w:r>
      <w:r w:rsidR="00E840CA" w:rsidRPr="00FF4FB8">
        <w:rPr>
          <w:lang w:val="pt-BR" w:eastAsia="pt-BR"/>
        </w:rPr>
        <w:t>WAIS III</w:t>
      </w:r>
    </w:p>
    <w:p w14:paraId="3C63D274" w14:textId="15C06360" w:rsidR="00483D74" w:rsidRPr="00FF4FB8" w:rsidRDefault="00825668" w:rsidP="001D643F">
      <w:pPr>
        <w:spacing w:after="0"/>
        <w:rPr>
          <w:lang w:eastAsia="pt-BR"/>
        </w:rPr>
      </w:pPr>
      <w:r>
        <w:rPr>
          <w:noProof/>
        </w:rPr>
        <w:drawing>
          <wp:inline distT="0" distB="0" distL="0" distR="0" wp14:anchorId="10B10ABB" wp14:editId="3B4BC8E9">
            <wp:extent cx="5939790" cy="2547620"/>
            <wp:effectExtent l="0" t="0" r="3810" b="5080"/>
            <wp:docPr id="412315754" name="Gráfico 1">
              <a:extLst xmlns:a="http://schemas.openxmlformats.org/drawingml/2006/main">
                <a:ext uri="{FF2B5EF4-FFF2-40B4-BE49-F238E27FC236}">
                  <a16:creationId xmlns:a16="http://schemas.microsoft.com/office/drawing/2014/main" id="{00000000-0008-0000-69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ED1F8A" w:rsidRPr="00FF4FB8">
        <w:t xml:space="preserve"> </w:t>
      </w:r>
      <w:r w:rsidR="0061370F" w:rsidRPr="00FF4FB8">
        <w:rPr>
          <w:noProof/>
        </w:rPr>
        <mc:AlternateContent>
          <mc:Choice Requires="wps">
            <w:drawing>
              <wp:anchor distT="0" distB="0" distL="114300" distR="114300" simplePos="0" relativeHeight="251660288" behindDoc="0" locked="0" layoutInCell="1" allowOverlap="1" wp14:anchorId="453909C1" wp14:editId="630BA308">
                <wp:simplePos x="0" y="0"/>
                <wp:positionH relativeFrom="column">
                  <wp:posOffset>5614201</wp:posOffset>
                </wp:positionH>
                <wp:positionV relativeFrom="paragraph">
                  <wp:posOffset>9658240</wp:posOffset>
                </wp:positionV>
                <wp:extent cx="431800" cy="0"/>
                <wp:effectExtent l="0" t="19050" r="44450" b="38100"/>
                <wp:wrapNone/>
                <wp:docPr id="6" name="Conector Reto 4">
                  <a:extLst xmlns:a="http://schemas.openxmlformats.org/drawingml/2006/main">
                    <a:ext uri="{FF2B5EF4-FFF2-40B4-BE49-F238E27FC236}">
                      <a16:creationId xmlns:a16="http://schemas.microsoft.com/office/drawing/2014/main" id="{79513C89-CAC8-4ADC-95BF-E029F33B50B8}"/>
                    </a:ext>
                  </a:extLst>
                </wp:docPr>
                <wp:cNvGraphicFramePr/>
                <a:graphic xmlns:a="http://schemas.openxmlformats.org/drawingml/2006/main">
                  <a:graphicData uri="http://schemas.microsoft.com/office/word/2010/wordprocessingShape">
                    <wps:wsp>
                      <wps:cNvCnPr/>
                      <wps:spPr>
                        <a:xfrm>
                          <a:off x="0" y="0"/>
                          <a:ext cx="431800" cy="0"/>
                        </a:xfrm>
                        <a:prstGeom prst="line">
                          <a:avLst/>
                        </a:prstGeom>
                        <a:ln w="63500">
                          <a:solidFill>
                            <a:srgbClr val="F19DF3">
                              <a:alpha val="62000"/>
                            </a:srgb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06729E" id="Conector Reto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2.05pt,760.5pt" to="476.05pt,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" strokecolor="#f19df3" strokeweight="5pt">
                <v:stroke opacity="40606f" joinstyle="miter"/>
              </v:line>
            </w:pict>
          </mc:Fallback>
        </mc:AlternateContent>
      </w:r>
      <w:r w:rsidR="0061370F" w:rsidRPr="00FF4FB8">
        <w:rPr>
          <w:noProof/>
        </w:rPr>
        <mc:AlternateContent>
          <mc:Choice Requires="wps">
            <w:drawing>
              <wp:anchor distT="0" distB="0" distL="114300" distR="114300" simplePos="0" relativeHeight="251661312" behindDoc="0" locked="0" layoutInCell="1" allowOverlap="1" wp14:anchorId="5A1A2F07" wp14:editId="398B0E5D">
                <wp:simplePos x="0" y="0"/>
                <wp:positionH relativeFrom="column">
                  <wp:posOffset>5486980</wp:posOffset>
                </wp:positionH>
                <wp:positionV relativeFrom="paragraph">
                  <wp:posOffset>9707604</wp:posOffset>
                </wp:positionV>
                <wp:extent cx="692426" cy="301625"/>
                <wp:effectExtent l="0" t="0" r="12700" b="22225"/>
                <wp:wrapNone/>
                <wp:docPr id="7" name="CaixaDeTexto 6">
                  <a:extLst xmlns:a="http://schemas.openxmlformats.org/drawingml/2006/main">
                    <a:ext uri="{FF2B5EF4-FFF2-40B4-BE49-F238E27FC236}">
                      <a16:creationId xmlns:a16="http://schemas.microsoft.com/office/drawing/2014/main" id="{28B5007E-C7F5-4AE0-A4A4-089EDC73D0E8}"/>
                    </a:ext>
                  </a:extLst>
                </wp:docPr>
                <wp:cNvGraphicFramePr/>
                <a:graphic xmlns:a="http://schemas.openxmlformats.org/drawingml/2006/main">
                  <a:graphicData uri="http://schemas.microsoft.com/office/word/2010/wordprocessingShape">
                    <wps:wsp>
                      <wps:cNvSpPr txBox="1"/>
                      <wps:spPr>
                        <a:xfrm>
                          <a:off x="0" y="0"/>
                          <a:ext cx="692426" cy="3016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68BE863" w14:textId="77777777" w:rsidR="0061370F" w:rsidRPr="00FF4FB8" w:rsidRDefault="0061370F" w:rsidP="0061370F">
                            <w:pPr>
                              <w:rPr>
                                <w:rFonts w:asciiTheme="minorHAnsi" w:hAnsi="Calibri"/>
                                <w:color w:val="000000" w:themeColor="dark1"/>
                                <w:sz w:val="28"/>
                                <w:szCs w:val="28"/>
                              </w:rPr>
                            </w:pPr>
                            <w:r w:rsidRPr="00FF4FB8">
                              <w:rPr>
                                <w:rFonts w:asciiTheme="minorHAnsi" w:hAnsi="Calibri"/>
                                <w:color w:val="000000" w:themeColor="dark1"/>
                                <w:sz w:val="28"/>
                                <w:szCs w:val="28"/>
                              </w:rPr>
                              <w:t>Média</w:t>
                            </w:r>
                          </w:p>
                        </w:txbxContent>
                      </wps:txbx>
                      <wps:bodyPr vertOverflow="clip" horzOverflow="clip" wrap="square" rtlCol="0" anchor="t"/>
                    </wps:wsp>
                  </a:graphicData>
                </a:graphic>
              </wp:anchor>
            </w:drawing>
          </mc:Choice>
          <mc:Fallback>
            <w:pict>
              <v:shapetype w14:anchorId="5A1A2F07" id="_x0000_t202" coordsize="21600,21600" o:spt="202" path="m,l,21600r21600,l21600,xe">
                <v:stroke joinstyle="miter"/>
                <v:path gradientshapeok="t" o:connecttype="rect"/>
              </v:shapetype>
              <v:shape id="CaixaDeTexto 6" o:spid="_x0000_s1026" type="#_x0000_t202" style="position:absolute;left:0;text-align:left;margin-left:432.05pt;margin-top:764.4pt;width:54.5pt;height:23.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" fillcolor="white [3201]" strokecolor="#7f7f7f [1601]">
                <v:textbox>
                  <w:txbxContent>
                    <w:p w14:paraId="568BE863" w14:textId="77777777" w:rsidR="0061370F" w:rsidRPr="00FF4FB8" w:rsidRDefault="0061370F" w:rsidP="0061370F">
                      <w:pPr>
                        <w:rPr>
                          <w:rFonts w:asciiTheme="minorHAnsi" w:hAnsi="Calibri"/>
                          <w:color w:val="000000" w:themeColor="dark1"/>
                          <w:sz w:val="28"/>
                          <w:szCs w:val="28"/>
                        </w:rPr>
                      </w:pPr>
                      <w:r w:rsidRPr="00FF4FB8">
                        <w:rPr>
                          <w:rFonts w:asciiTheme="minorHAnsi" w:hAnsi="Calibri"/>
                          <w:color w:val="000000" w:themeColor="dark1"/>
                          <w:sz w:val="28"/>
                          <w:szCs w:val="28"/>
                        </w:rPr>
                        <w:t>Média</w:t>
                      </w:r>
                    </w:p>
                  </w:txbxContent>
                </v:textbox>
              </v:shape>
            </w:pict>
          </mc:Fallback>
        </mc:AlternateContent>
      </w:r>
    </w:p>
    <w:p w14:paraId="41F4382A" w14:textId="0DCF0F24" w:rsidR="00BA0212" w:rsidRPr="00FF4FB8" w:rsidRDefault="00BA0212" w:rsidP="00BA0212">
      <w:pPr>
        <w:pStyle w:val="Legenda"/>
        <w:rPr>
          <w:rFonts w:cs="Times New Roman"/>
          <w:b/>
          <w:bCs/>
          <w:sz w:val="24"/>
          <w:szCs w:val="24"/>
        </w:rPr>
      </w:pPr>
      <w:r w:rsidRPr="00FF4FB8">
        <w:rPr>
          <w:rFonts w:cs="Times New Roman"/>
          <w:sz w:val="16"/>
          <w:szCs w:val="16"/>
        </w:rPr>
        <w:t xml:space="preserve">Gráfico </w:t>
      </w:r>
      <w:r w:rsidRPr="00FF4FB8">
        <w:rPr>
          <w:rFonts w:cs="Times New Roman"/>
          <w:sz w:val="16"/>
          <w:szCs w:val="16"/>
        </w:rPr>
        <w:fldChar w:fldCharType="begin"/>
      </w:r>
      <w:r w:rsidRPr="00FF4FB8">
        <w:rPr>
          <w:rFonts w:cs="Times New Roman"/>
          <w:sz w:val="16"/>
          <w:szCs w:val="16"/>
        </w:rPr>
        <w:instrText xml:space="preserve"> SEQ Gráfico \* ARABIC </w:instrText>
      </w:r>
      <w:r w:rsidRPr="00FF4FB8">
        <w:rPr>
          <w:rFonts w:cs="Times New Roman"/>
          <w:sz w:val="16"/>
          <w:szCs w:val="16"/>
        </w:rPr>
        <w:fldChar w:fldCharType="separate"/>
      </w:r>
      <w:r w:rsidR="003F5600">
        <w:rPr>
          <w:rFonts w:cs="Times New Roman"/>
          <w:noProof/>
          <w:sz w:val="16"/>
          <w:szCs w:val="16"/>
        </w:rPr>
        <w:t>1</w:t>
      </w:r>
      <w:r w:rsidRPr="00FF4FB8">
        <w:rPr>
          <w:rFonts w:cs="Times New Roman"/>
          <w:sz w:val="16"/>
          <w:szCs w:val="16"/>
        </w:rPr>
        <w:fldChar w:fldCharType="end"/>
      </w:r>
      <w:r w:rsidRPr="00FF4FB8">
        <w:rPr>
          <w:rFonts w:cs="Times New Roman"/>
          <w:sz w:val="16"/>
          <w:szCs w:val="16"/>
        </w:rPr>
        <w:t xml:space="preserve"> </w:t>
      </w:r>
      <w:r w:rsidR="008B5E70" w:rsidRPr="00FF4FB8">
        <w:rPr>
          <w:rFonts w:cs="Times New Roman"/>
          <w:sz w:val="16"/>
          <w:szCs w:val="16"/>
        </w:rPr>
        <w:t>W</w:t>
      </w:r>
      <w:r w:rsidR="00C3060B" w:rsidRPr="00FF4FB8">
        <w:rPr>
          <w:rFonts w:cs="Times New Roman"/>
          <w:sz w:val="16"/>
          <w:szCs w:val="16"/>
        </w:rPr>
        <w:t>AIS III</w:t>
      </w:r>
      <w:r w:rsidR="008B5E70" w:rsidRPr="00FF4FB8">
        <w:rPr>
          <w:rFonts w:cs="Times New Roman"/>
          <w:sz w:val="16"/>
          <w:szCs w:val="16"/>
        </w:rPr>
        <w:t xml:space="preserve"> </w:t>
      </w:r>
      <w:r w:rsidR="004E76A8" w:rsidRPr="00FF4FB8">
        <w:rPr>
          <w:rFonts w:cs="Times New Roman"/>
          <w:sz w:val="16"/>
          <w:szCs w:val="16"/>
        </w:rPr>
        <w:t>- INDICES</w:t>
      </w:r>
      <w:r w:rsidRPr="00FF4FB8">
        <w:rPr>
          <w:rFonts w:cs="Times New Roman"/>
          <w:sz w:val="16"/>
          <w:szCs w:val="16"/>
        </w:rPr>
        <w:t xml:space="preserve"> DE QIS</w:t>
      </w:r>
    </w:p>
    <w:p w14:paraId="54A9E645" w14:textId="3A0914AD" w:rsidR="00FC4C64" w:rsidRPr="009521DA" w:rsidRDefault="00BA0212" w:rsidP="00AE734F">
      <w:pPr>
        <w:pStyle w:val="NormalWeb"/>
        <w:spacing w:line="360" w:lineRule="auto"/>
      </w:pPr>
      <w:r w:rsidRPr="00FF4FB8">
        <w:rPr>
          <w:b/>
          <w:bCs/>
        </w:rPr>
        <w:t>Interpretação</w:t>
      </w:r>
      <w:r w:rsidRPr="00FF4FB8">
        <w:t>:</w:t>
      </w:r>
      <w:r w:rsidR="00D50D3F" w:rsidRPr="00FF4FB8">
        <w:t xml:space="preserve"> </w:t>
      </w:r>
      <w:r w:rsidR="00AE734F" w:rsidRPr="00AE734F">
        <w:rPr>
          <w:rFonts w:eastAsia="Times New Roman"/>
          <w:kern w:val="0"/>
          <w:lang w:eastAsia="pt-BR"/>
          <w14:ligatures w14:val="none"/>
        </w:rPr>
        <w:t xml:space="preserve">Os resultados obtidos na </w:t>
      </w:r>
      <w:r w:rsidR="00AE734F" w:rsidRPr="00AE734F">
        <w:rPr>
          <w:rFonts w:eastAsia="Times New Roman"/>
          <w:i/>
          <w:iCs/>
          <w:kern w:val="0"/>
          <w:u w:val="single"/>
          <w:lang w:eastAsia="pt-BR"/>
          <w14:ligatures w14:val="none"/>
        </w:rPr>
        <w:t xml:space="preserve">Escala </w:t>
      </w:r>
      <w:proofErr w:type="spellStart"/>
      <w:r w:rsidR="00AE734F" w:rsidRPr="00AE734F">
        <w:rPr>
          <w:rFonts w:eastAsia="Times New Roman"/>
          <w:i/>
          <w:iCs/>
          <w:kern w:val="0"/>
          <w:u w:val="single"/>
          <w:lang w:eastAsia="pt-BR"/>
          <w14:ligatures w14:val="none"/>
        </w:rPr>
        <w:t>Wechsler</w:t>
      </w:r>
      <w:proofErr w:type="spellEnd"/>
      <w:r w:rsidR="00AE734F" w:rsidRPr="00AE734F">
        <w:rPr>
          <w:rFonts w:eastAsia="Times New Roman"/>
          <w:i/>
          <w:iCs/>
          <w:kern w:val="0"/>
          <w:u w:val="single"/>
          <w:lang w:eastAsia="pt-BR"/>
          <w14:ligatures w14:val="none"/>
        </w:rPr>
        <w:t xml:space="preserve"> de Inteligência para Adultos – Terceira Edição (WAIS-III)</w:t>
      </w:r>
      <w:r w:rsidR="00AE734F" w:rsidRPr="00AE734F">
        <w:rPr>
          <w:rFonts w:eastAsia="Times New Roman"/>
          <w:kern w:val="0"/>
          <w:lang w:eastAsia="pt-BR"/>
          <w14:ligatures w14:val="none"/>
        </w:rPr>
        <w:t xml:space="preserve"> indicam um perfil cognitivo global situado na faixa média inferior, com variações discretas entre os domínios avaliados. O </w:t>
      </w:r>
      <w:r w:rsidR="00AE734F" w:rsidRPr="00AE734F">
        <w:rPr>
          <w:rFonts w:eastAsia="Times New Roman"/>
          <w:i/>
          <w:iCs/>
          <w:kern w:val="0"/>
          <w:u w:val="single"/>
          <w:lang w:eastAsia="pt-BR"/>
          <w14:ligatures w14:val="none"/>
        </w:rPr>
        <w:t>Quociente de Inteligência Total (QIT = 83)</w:t>
      </w:r>
      <w:r w:rsidR="00AE734F" w:rsidRPr="00AE734F">
        <w:rPr>
          <w:rFonts w:eastAsia="Times New Roman"/>
          <w:kern w:val="0"/>
          <w:lang w:eastAsia="pt-BR"/>
          <w14:ligatures w14:val="none"/>
        </w:rPr>
        <w:t xml:space="preserve"> encontra-se na classificação média inferior, refletindo funcionamento intelectual global abaixo da média esperada, embora ainda dentro de uma faixa limítrofe de adaptação cognitiva. O </w:t>
      </w:r>
      <w:r w:rsidR="00AE734F" w:rsidRPr="00AE734F">
        <w:rPr>
          <w:rFonts w:eastAsia="Times New Roman"/>
          <w:i/>
          <w:iCs/>
          <w:kern w:val="0"/>
          <w:u w:val="single"/>
          <w:lang w:eastAsia="pt-BR"/>
          <w14:ligatures w14:val="none"/>
        </w:rPr>
        <w:t xml:space="preserve">Quociente de Inteligência Verbal (QIV = 91) </w:t>
      </w:r>
      <w:r w:rsidR="00AE734F" w:rsidRPr="00AE734F">
        <w:rPr>
          <w:rFonts w:eastAsia="Times New Roman"/>
          <w:kern w:val="0"/>
          <w:lang w:eastAsia="pt-BR"/>
          <w14:ligatures w14:val="none"/>
        </w:rPr>
        <w:t xml:space="preserve">foi classificado na média, sugerindo capacidade verbal funcional, com recursos adequados de compreensão, expressão verbal e raciocínio conceitual em tarefas mediadas pela linguagem. Em contrapartida, o </w:t>
      </w:r>
      <w:r w:rsidR="00AE734F" w:rsidRPr="00AE734F">
        <w:rPr>
          <w:rFonts w:eastAsia="Times New Roman"/>
          <w:i/>
          <w:iCs/>
          <w:kern w:val="0"/>
          <w:u w:val="single"/>
          <w:lang w:eastAsia="pt-BR"/>
          <w14:ligatures w14:val="none"/>
        </w:rPr>
        <w:t xml:space="preserve">Quociente de Inteligência de Execução (QIE = 77) </w:t>
      </w:r>
      <w:r w:rsidR="00AE734F" w:rsidRPr="00AE734F">
        <w:rPr>
          <w:rFonts w:eastAsia="Times New Roman"/>
          <w:kern w:val="0"/>
          <w:lang w:eastAsia="pt-BR"/>
          <w14:ligatures w14:val="none"/>
        </w:rPr>
        <w:t>situou-se na média inferior, indicando maior vulnerabilidade em tarefas que demandam organização visuoespacial, raciocínio não verbal, rapidez perceptiva e eficiência diante de demandas práticas.</w:t>
      </w:r>
      <w:r w:rsidR="00AE734F">
        <w:rPr>
          <w:rFonts w:eastAsia="Times New Roman"/>
          <w:kern w:val="0"/>
          <w:lang w:eastAsia="pt-BR"/>
          <w14:ligatures w14:val="none"/>
        </w:rPr>
        <w:t xml:space="preserve"> </w:t>
      </w:r>
      <w:r w:rsidR="00AE734F" w:rsidRPr="00AE734F">
        <w:rPr>
          <w:rFonts w:eastAsia="Times New Roman"/>
          <w:kern w:val="0"/>
          <w:lang w:eastAsia="pt-BR"/>
          <w14:ligatures w14:val="none"/>
        </w:rPr>
        <w:t xml:space="preserve">Entre os </w:t>
      </w:r>
      <w:r w:rsidR="00AE734F" w:rsidRPr="00AE734F">
        <w:rPr>
          <w:rFonts w:eastAsia="Times New Roman"/>
          <w:i/>
          <w:iCs/>
          <w:kern w:val="0"/>
          <w:u w:val="single"/>
          <w:lang w:eastAsia="pt-BR"/>
          <w14:ligatures w14:val="none"/>
        </w:rPr>
        <w:t>índices fatoriais, a Compreensão Verbal (ICV = 88)</w:t>
      </w:r>
      <w:r w:rsidR="00AE734F" w:rsidRPr="00AE734F">
        <w:rPr>
          <w:rFonts w:eastAsia="Times New Roman"/>
          <w:kern w:val="0"/>
          <w:lang w:eastAsia="pt-BR"/>
          <w14:ligatures w14:val="none"/>
        </w:rPr>
        <w:t xml:space="preserve"> apresentou desempenho na média inferior, evidenciando recursos verbais presentes, porém com menor robustez em tarefas de abstração verbal, formação de conceitos e compreensão de conteúdos mediados pela linguagem. O </w:t>
      </w:r>
      <w:r w:rsidR="00AE734F" w:rsidRPr="00AE734F">
        <w:rPr>
          <w:rFonts w:eastAsia="Times New Roman"/>
          <w:i/>
          <w:iCs/>
          <w:kern w:val="0"/>
          <w:u w:val="single"/>
          <w:lang w:eastAsia="pt-BR"/>
          <w14:ligatures w14:val="none"/>
        </w:rPr>
        <w:t>Índice de Organização Perceptual (IOP = 87)</w:t>
      </w:r>
      <w:r w:rsidR="00AE734F" w:rsidRPr="00AE734F">
        <w:rPr>
          <w:rFonts w:eastAsia="Times New Roman"/>
          <w:kern w:val="0"/>
          <w:lang w:eastAsia="pt-BR"/>
          <w14:ligatures w14:val="none"/>
        </w:rPr>
        <w:t xml:space="preserve"> também se situou na média inferior, demonstrando desempenho abaixo da média esperada em atividades que envolvem análise, organização e interpretação de estímulos visuais. O </w:t>
      </w:r>
      <w:r w:rsidR="00AE734F" w:rsidRPr="00AE734F">
        <w:rPr>
          <w:rFonts w:eastAsia="Times New Roman"/>
          <w:i/>
          <w:iCs/>
          <w:kern w:val="0"/>
          <w:u w:val="single"/>
          <w:lang w:eastAsia="pt-BR"/>
          <w14:ligatures w14:val="none"/>
        </w:rPr>
        <w:t>Índice de Memória Operacional (IMO = 94)</w:t>
      </w:r>
      <w:r w:rsidR="00AE734F" w:rsidRPr="00AE734F">
        <w:rPr>
          <w:rFonts w:eastAsia="Times New Roman"/>
          <w:kern w:val="0"/>
          <w:lang w:eastAsia="pt-BR"/>
          <w14:ligatures w14:val="none"/>
        </w:rPr>
        <w:t xml:space="preserve"> foi classificado na média, configurando-se como o domínio relativamente mais preservado do perfil cognitivo, indicando capacidade funcional para retenção e manipulação mental de informações temporárias. O </w:t>
      </w:r>
      <w:r w:rsidR="00AE734F" w:rsidRPr="00AE734F">
        <w:rPr>
          <w:rFonts w:eastAsia="Times New Roman"/>
          <w:i/>
          <w:iCs/>
          <w:kern w:val="0"/>
          <w:u w:val="single"/>
          <w:lang w:eastAsia="pt-BR"/>
          <w14:ligatures w14:val="none"/>
        </w:rPr>
        <w:t>Índice de Velocidade de Processamento (IVP = 87)</w:t>
      </w:r>
      <w:r w:rsidR="00AE734F" w:rsidRPr="00AE734F">
        <w:rPr>
          <w:rFonts w:eastAsia="Times New Roman"/>
          <w:kern w:val="0"/>
          <w:lang w:eastAsia="pt-BR"/>
          <w14:ligatures w14:val="none"/>
        </w:rPr>
        <w:t xml:space="preserve"> permaneceu na média inferior, sugerindo lentificação relativa em tarefas simples e automatizadas que exigem rapidez, precisão e eficiência </w:t>
      </w:r>
      <w:proofErr w:type="spellStart"/>
      <w:r w:rsidR="00AE734F" w:rsidRPr="00AE734F">
        <w:rPr>
          <w:rFonts w:eastAsia="Times New Roman"/>
          <w:kern w:val="0"/>
          <w:lang w:eastAsia="pt-BR"/>
          <w14:ligatures w14:val="none"/>
        </w:rPr>
        <w:t>visuomotora</w:t>
      </w:r>
      <w:proofErr w:type="spellEnd"/>
      <w:r w:rsidR="00AE734F" w:rsidRPr="00AE734F">
        <w:rPr>
          <w:rFonts w:eastAsia="Times New Roman"/>
          <w:kern w:val="0"/>
          <w:lang w:eastAsia="pt-BR"/>
          <w14:ligatures w14:val="none"/>
        </w:rPr>
        <w:t xml:space="preserve">. O </w:t>
      </w:r>
      <w:r w:rsidR="00AE734F" w:rsidRPr="00AE734F">
        <w:rPr>
          <w:rFonts w:eastAsia="Times New Roman"/>
          <w:i/>
          <w:iCs/>
          <w:kern w:val="0"/>
          <w:u w:val="single"/>
          <w:lang w:eastAsia="pt-BR"/>
          <w14:ligatures w14:val="none"/>
        </w:rPr>
        <w:t>Índice de Habilidade Geral (GAI = 85)</w:t>
      </w:r>
      <w:r w:rsidR="00AE734F" w:rsidRPr="00AE734F">
        <w:rPr>
          <w:rFonts w:eastAsia="Times New Roman"/>
          <w:kern w:val="0"/>
          <w:lang w:eastAsia="pt-BR"/>
          <w14:ligatures w14:val="none"/>
        </w:rPr>
        <w:t xml:space="preserve"> foi </w:t>
      </w:r>
      <w:r w:rsidR="00AE734F" w:rsidRPr="00AE734F">
        <w:rPr>
          <w:rFonts w:eastAsia="Times New Roman"/>
          <w:kern w:val="0"/>
          <w:lang w:eastAsia="pt-BR"/>
          <w14:ligatures w14:val="none"/>
        </w:rPr>
        <w:lastRenderedPageBreak/>
        <w:t>classificado na média inferior, reforçando que as habilidades intelectuais de base, especialmente aquelas relacionadas ao raciocínio verbal e perceptual, apresentam funcionamento abaixo da média esperada para a faixa etária.</w:t>
      </w:r>
      <w:r w:rsidR="00AE734F">
        <w:rPr>
          <w:rFonts w:eastAsia="Times New Roman"/>
          <w:kern w:val="0"/>
          <w:lang w:eastAsia="pt-BR"/>
          <w14:ligatures w14:val="none"/>
        </w:rPr>
        <w:t xml:space="preserve"> </w:t>
      </w:r>
      <w:r w:rsidR="00AE734F" w:rsidRPr="00AE734F">
        <w:rPr>
          <w:rFonts w:eastAsia="Times New Roman"/>
          <w:kern w:val="0"/>
          <w:lang w:eastAsia="pt-BR"/>
          <w14:ligatures w14:val="none"/>
        </w:rPr>
        <w:t>O conjunto dos resultados revela um perfil cognitivo global rebaixado, com melhor desempenho relativo nas tarefas de memória operacional e maiores dificuldades nas demandas de execução prática, organização perceptiva e velocidade de processamento. Esse padrão sugere funcionamento cognitivo heterogêneo, com repercussões prováveis em situações que exijam rapidez operacional, integração visuoespacial, solução prática de problemas e adaptação eficiente diante de tarefas novas ou mais complexas, apesar da presença de recursos cognitivos básicos preservados em tarefas de manipulação mental imediata</w:t>
      </w:r>
      <w:r w:rsidR="00164353" w:rsidRPr="00164353">
        <w:rPr>
          <w:rFonts w:eastAsia="Times New Roman"/>
          <w:kern w:val="0"/>
          <w:lang w:eastAsia="pt-BR"/>
          <w14:ligatures w14:val="none"/>
        </w:rPr>
        <w:t>.</w:t>
      </w:r>
    </w:p>
    <w:p w14:paraId="4E58418B" w14:textId="45DAF035" w:rsidR="00BA0212" w:rsidRPr="00FF4FB8" w:rsidRDefault="00BA0212" w:rsidP="00BA0212">
      <w:pPr>
        <w:pStyle w:val="Ttulo2"/>
        <w:rPr>
          <w:lang w:val="pt-BR" w:eastAsia="pt-BR"/>
        </w:rPr>
      </w:pPr>
      <w:r w:rsidRPr="00FF4FB8">
        <w:rPr>
          <w:lang w:val="pt-BR"/>
        </w:rPr>
        <w:t>Subescalas W</w:t>
      </w:r>
      <w:r w:rsidR="00C854E8" w:rsidRPr="00FF4FB8">
        <w:rPr>
          <w:lang w:val="pt-BR"/>
        </w:rPr>
        <w:t>AIS III</w:t>
      </w:r>
    </w:p>
    <w:p w14:paraId="47FE63C2" w14:textId="0ED45011" w:rsidR="00FB0FFF" w:rsidRPr="00FF4FB8" w:rsidRDefault="00D72208" w:rsidP="007A3411">
      <w:pPr>
        <w:pStyle w:val="Ttulo3"/>
        <w:rPr>
          <w:lang w:val="pt-BR"/>
        </w:rPr>
      </w:pPr>
      <w:r w:rsidRPr="00FF4FB8">
        <w:rPr>
          <w:lang w:val="pt-BR"/>
        </w:rPr>
        <w:t>Linguagem</w:t>
      </w:r>
    </w:p>
    <w:tbl>
      <w:tblPr>
        <w:tblStyle w:val="TableNormal"/>
        <w:tblW w:w="5000" w:type="pct"/>
        <w:tblInd w:w="0" w:type="dxa"/>
        <w:tblCellMar>
          <w:left w:w="10" w:type="dxa"/>
          <w:right w:w="10" w:type="dxa"/>
        </w:tblCellMar>
        <w:tblLook w:val="01E0" w:firstRow="1" w:lastRow="1" w:firstColumn="1" w:lastColumn="1" w:noHBand="0" w:noVBand="0"/>
      </w:tblPr>
      <w:tblGrid>
        <w:gridCol w:w="1738"/>
        <w:gridCol w:w="1544"/>
        <w:gridCol w:w="1357"/>
        <w:gridCol w:w="1507"/>
        <w:gridCol w:w="1512"/>
        <w:gridCol w:w="1676"/>
      </w:tblGrid>
      <w:tr w:rsidR="001C5582" w:rsidRPr="001C5582" w14:paraId="13BA5822"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16E1B38D" w14:textId="77777777" w:rsidR="00D72208" w:rsidRPr="001C5582" w:rsidRDefault="00D72208" w:rsidP="00944671">
            <w:pPr>
              <w:pStyle w:val="TableParagraph"/>
              <w:spacing w:line="271" w:lineRule="auto"/>
              <w:jc w:val="left"/>
              <w:rPr>
                <w:b/>
                <w:sz w:val="20"/>
                <w:szCs w:val="20"/>
                <w:lang w:val="pt-BR"/>
              </w:rPr>
            </w:pPr>
            <w:r w:rsidRPr="001C5582">
              <w:rPr>
                <w:b/>
                <w:spacing w:val="-2"/>
                <w:sz w:val="20"/>
                <w:szCs w:val="20"/>
                <w:lang w:val="pt-BR"/>
              </w:rPr>
              <w:t>Testes</w:t>
            </w:r>
            <w:r w:rsidRPr="001C5582">
              <w:rPr>
                <w:b/>
                <w:spacing w:val="-11"/>
                <w:sz w:val="20"/>
                <w:szCs w:val="20"/>
                <w:lang w:val="pt-BR"/>
              </w:rPr>
              <w:t xml:space="preserve"> </w:t>
            </w:r>
            <w:r w:rsidRPr="001C5582">
              <w:rPr>
                <w:b/>
                <w:spacing w:val="-2"/>
                <w:sz w:val="20"/>
                <w:szCs w:val="20"/>
                <w:lang w:val="pt-BR"/>
              </w:rPr>
              <w:t>Utilizados</w:t>
            </w:r>
          </w:p>
        </w:tc>
        <w:tc>
          <w:tcPr>
            <w:tcW w:w="82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6BB1F133" w14:textId="77777777" w:rsidR="00D72208" w:rsidRPr="001C5582" w:rsidRDefault="00D72208" w:rsidP="001C5582">
            <w:pPr>
              <w:pStyle w:val="TableParagraph"/>
              <w:spacing w:line="259" w:lineRule="auto"/>
              <w:ind w:right="-15"/>
              <w:jc w:val="both"/>
              <w:rPr>
                <w:b/>
                <w:sz w:val="20"/>
                <w:szCs w:val="20"/>
                <w:lang w:val="pt-BR"/>
              </w:rPr>
            </w:pPr>
            <w:r w:rsidRPr="001C5582">
              <w:rPr>
                <w:b/>
                <w:spacing w:val="-2"/>
                <w:sz w:val="20"/>
                <w:szCs w:val="20"/>
                <w:lang w:val="pt-BR"/>
              </w:rPr>
              <w:t>Escore Máximo</w:t>
            </w:r>
          </w:p>
        </w:tc>
        <w:tc>
          <w:tcPr>
            <w:tcW w:w="72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3E2AEA1D" w14:textId="354CD6AC" w:rsidR="00D72208" w:rsidRPr="001C5582" w:rsidRDefault="00D72208" w:rsidP="001C5582">
            <w:pPr>
              <w:pStyle w:val="TableParagraph"/>
              <w:spacing w:line="259" w:lineRule="auto"/>
              <w:jc w:val="both"/>
              <w:rPr>
                <w:b/>
                <w:sz w:val="20"/>
                <w:szCs w:val="20"/>
                <w:lang w:val="pt-BR"/>
              </w:rPr>
            </w:pPr>
            <w:r w:rsidRPr="001C5582">
              <w:rPr>
                <w:b/>
                <w:spacing w:val="-2"/>
                <w:sz w:val="20"/>
                <w:szCs w:val="20"/>
                <w:lang w:val="pt-BR"/>
              </w:rPr>
              <w:t>Escore Médio</w:t>
            </w:r>
          </w:p>
        </w:tc>
        <w:tc>
          <w:tcPr>
            <w:tcW w:w="80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10658DA1" w14:textId="0C116DB1" w:rsidR="00D72208" w:rsidRPr="001C5582" w:rsidRDefault="00D72208" w:rsidP="001C5582">
            <w:pPr>
              <w:pStyle w:val="TableParagraph"/>
              <w:spacing w:line="259" w:lineRule="auto"/>
              <w:ind w:right="-13"/>
              <w:jc w:val="both"/>
              <w:rPr>
                <w:b/>
                <w:sz w:val="20"/>
                <w:szCs w:val="20"/>
                <w:lang w:val="pt-BR"/>
              </w:rPr>
            </w:pPr>
            <w:r w:rsidRPr="001C5582">
              <w:rPr>
                <w:b/>
                <w:spacing w:val="-2"/>
                <w:sz w:val="20"/>
                <w:szCs w:val="20"/>
                <w:lang w:val="pt-BR"/>
              </w:rPr>
              <w:t>Escore Mínimo</w:t>
            </w:r>
          </w:p>
        </w:tc>
        <w:tc>
          <w:tcPr>
            <w:tcW w:w="810"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7D96306C" w14:textId="04F6C16C" w:rsidR="00D72208" w:rsidRPr="001C5582" w:rsidRDefault="00D72208" w:rsidP="001C5582">
            <w:pPr>
              <w:pStyle w:val="TableParagraph"/>
              <w:spacing w:line="259" w:lineRule="auto"/>
              <w:ind w:right="180"/>
              <w:jc w:val="both"/>
              <w:rPr>
                <w:b/>
                <w:sz w:val="20"/>
                <w:szCs w:val="20"/>
                <w:lang w:val="pt-BR"/>
              </w:rPr>
            </w:pPr>
            <w:r w:rsidRPr="001C5582">
              <w:rPr>
                <w:b/>
                <w:spacing w:val="-2"/>
                <w:sz w:val="20"/>
                <w:szCs w:val="20"/>
                <w:lang w:val="pt-BR"/>
              </w:rPr>
              <w:t>Escore Bruto</w:t>
            </w:r>
          </w:p>
        </w:tc>
        <w:tc>
          <w:tcPr>
            <w:tcW w:w="89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05CC8FEE" w14:textId="77777777" w:rsidR="00D72208" w:rsidRPr="001C5582" w:rsidRDefault="00D72208" w:rsidP="00944671">
            <w:pPr>
              <w:pStyle w:val="TableParagraph"/>
              <w:ind w:left="0"/>
              <w:rPr>
                <w:b/>
                <w:bCs/>
                <w:sz w:val="20"/>
                <w:szCs w:val="20"/>
                <w:lang w:val="pt-BR"/>
              </w:rPr>
            </w:pPr>
            <w:r w:rsidRPr="001C5582">
              <w:rPr>
                <w:b/>
                <w:bCs/>
                <w:sz w:val="20"/>
                <w:szCs w:val="20"/>
                <w:lang w:val="pt-BR"/>
              </w:rPr>
              <w:t>Classificação</w:t>
            </w:r>
          </w:p>
        </w:tc>
      </w:tr>
      <w:tr w:rsidR="001C5582" w:rsidRPr="001C5582" w14:paraId="0BB4913C"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6ED3CC71" w14:textId="77777777" w:rsidR="00D72208" w:rsidRPr="001C5582" w:rsidRDefault="00D72208" w:rsidP="00944671">
            <w:pPr>
              <w:pStyle w:val="TableParagraph"/>
              <w:ind w:left="110"/>
              <w:rPr>
                <w:b/>
                <w:bCs/>
                <w:sz w:val="20"/>
                <w:szCs w:val="20"/>
                <w:lang w:val="pt-BR"/>
              </w:rPr>
            </w:pPr>
            <w:r w:rsidRPr="001C5582">
              <w:rPr>
                <w:b/>
                <w:bCs/>
                <w:spacing w:val="-2"/>
                <w:sz w:val="20"/>
                <w:szCs w:val="20"/>
                <w:lang w:val="pt-BR"/>
              </w:rPr>
              <w:t>Semelhanças</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4E56FED0" w14:textId="77777777" w:rsidR="00D72208" w:rsidRPr="001C5582" w:rsidRDefault="00D72208" w:rsidP="00944671">
            <w:pPr>
              <w:pStyle w:val="TableParagraph"/>
              <w:ind w:left="27"/>
              <w:rPr>
                <w:sz w:val="20"/>
                <w:szCs w:val="20"/>
                <w:lang w:val="pt-BR"/>
              </w:rPr>
            </w:pPr>
            <w:r w:rsidRPr="001C5582">
              <w:rPr>
                <w:sz w:val="20"/>
                <w:szCs w:val="20"/>
                <w:lang w:val="pt-BR"/>
              </w:rPr>
              <w:t>38</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A7A63D3" w14:textId="2F1C08C4" w:rsidR="00D72208" w:rsidRPr="001C5582" w:rsidRDefault="00A44421" w:rsidP="00944671">
            <w:pPr>
              <w:pStyle w:val="TableParagraph"/>
              <w:rPr>
                <w:sz w:val="20"/>
                <w:szCs w:val="20"/>
                <w:lang w:val="pt-BR"/>
              </w:rPr>
            </w:pPr>
            <w:r>
              <w:rPr>
                <w:spacing w:val="-5"/>
                <w:sz w:val="20"/>
                <w:szCs w:val="20"/>
                <w:lang w:val="pt-BR"/>
              </w:rPr>
              <w:t>17-</w:t>
            </w:r>
            <w:r w:rsidR="00E27BCF">
              <w:rPr>
                <w:spacing w:val="-5"/>
                <w:sz w:val="20"/>
                <w:szCs w:val="20"/>
                <w:lang w:val="pt-BR"/>
              </w:rPr>
              <w:t>28</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445495EE" w14:textId="649E878D" w:rsidR="00D72208" w:rsidRPr="001C5582" w:rsidRDefault="00F92FF2" w:rsidP="00944671">
            <w:pPr>
              <w:pStyle w:val="TableParagraph"/>
              <w:ind w:right="10"/>
              <w:rPr>
                <w:sz w:val="20"/>
                <w:szCs w:val="20"/>
                <w:lang w:val="pt-BR"/>
              </w:rPr>
            </w:pPr>
            <w:r>
              <w:rPr>
                <w:sz w:val="20"/>
                <w:szCs w:val="20"/>
                <w:lang w:val="pt-BR"/>
              </w:rPr>
              <w:t>9-10</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C08A419" w14:textId="74C7BFC3" w:rsidR="00D72208" w:rsidRPr="001C5582" w:rsidRDefault="00BB2161" w:rsidP="00944671">
            <w:pPr>
              <w:pStyle w:val="TableParagraph"/>
              <w:ind w:left="17"/>
              <w:rPr>
                <w:sz w:val="20"/>
                <w:szCs w:val="20"/>
                <w:lang w:val="pt-BR"/>
              </w:rPr>
            </w:pPr>
            <w:r>
              <w:rPr>
                <w:spacing w:val="-5"/>
                <w:sz w:val="20"/>
                <w:szCs w:val="20"/>
                <w:lang w:val="pt-BR"/>
              </w:rPr>
              <w:t>18</w:t>
            </w:r>
          </w:p>
        </w:tc>
        <w:tc>
          <w:tcPr>
            <w:tcW w:w="89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28C4EB6" w14:textId="79A7B9D2" w:rsidR="00D72208" w:rsidRPr="001C5582" w:rsidRDefault="00D72208" w:rsidP="00944671">
            <w:pPr>
              <w:pStyle w:val="TableParagraph"/>
              <w:ind w:left="110"/>
              <w:rPr>
                <w:b/>
                <w:sz w:val="20"/>
                <w:szCs w:val="20"/>
                <w:lang w:val="pt-BR"/>
              </w:rPr>
            </w:pPr>
            <w:r w:rsidRPr="001C5582">
              <w:rPr>
                <w:b/>
                <w:spacing w:val="-2"/>
                <w:sz w:val="20"/>
                <w:szCs w:val="20"/>
                <w:lang w:val="pt-BR"/>
              </w:rPr>
              <w:t xml:space="preserve">Média </w:t>
            </w:r>
          </w:p>
        </w:tc>
      </w:tr>
      <w:tr w:rsidR="001C5582" w:rsidRPr="001C5582" w14:paraId="6D05F589"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9345AAE" w14:textId="77777777" w:rsidR="00D72208" w:rsidRPr="001C5582" w:rsidRDefault="00D72208" w:rsidP="00944671">
            <w:pPr>
              <w:pStyle w:val="TableParagraph"/>
              <w:ind w:left="110"/>
              <w:rPr>
                <w:b/>
                <w:bCs/>
                <w:sz w:val="20"/>
                <w:szCs w:val="20"/>
                <w:lang w:val="pt-BR"/>
              </w:rPr>
            </w:pPr>
            <w:r w:rsidRPr="001C5582">
              <w:rPr>
                <w:b/>
                <w:bCs/>
                <w:spacing w:val="-2"/>
                <w:sz w:val="20"/>
                <w:szCs w:val="20"/>
                <w:lang w:val="pt-BR"/>
              </w:rPr>
              <w:t>Vocabulário</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58877B4F" w14:textId="528520B3" w:rsidR="00D72208" w:rsidRPr="001C5582" w:rsidRDefault="00B2171E" w:rsidP="00944671">
            <w:pPr>
              <w:pStyle w:val="TableParagraph"/>
              <w:ind w:left="27"/>
              <w:rPr>
                <w:sz w:val="20"/>
                <w:szCs w:val="20"/>
                <w:lang w:val="pt-BR"/>
              </w:rPr>
            </w:pPr>
            <w:r w:rsidRPr="001C5582">
              <w:rPr>
                <w:spacing w:val="-5"/>
                <w:sz w:val="20"/>
                <w:szCs w:val="20"/>
                <w:lang w:val="pt-BR"/>
              </w:rPr>
              <w:t>65-66</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0926515" w14:textId="15229024" w:rsidR="00D72208" w:rsidRPr="001C5582" w:rsidRDefault="00E27BCF" w:rsidP="00944671">
            <w:pPr>
              <w:pStyle w:val="TableParagraph"/>
              <w:rPr>
                <w:sz w:val="20"/>
                <w:szCs w:val="20"/>
                <w:lang w:val="pt-BR"/>
              </w:rPr>
            </w:pPr>
            <w:r>
              <w:rPr>
                <w:spacing w:val="-5"/>
                <w:sz w:val="20"/>
                <w:szCs w:val="20"/>
                <w:lang w:val="pt-BR"/>
              </w:rPr>
              <w:t>23-</w:t>
            </w:r>
            <w:r w:rsidR="009842D8">
              <w:rPr>
                <w:spacing w:val="-5"/>
                <w:sz w:val="20"/>
                <w:szCs w:val="20"/>
                <w:lang w:val="pt-BR"/>
              </w:rPr>
              <w:t>42</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B3CB93B" w14:textId="3501D4B5" w:rsidR="00D72208" w:rsidRPr="001C5582" w:rsidRDefault="00CB644A" w:rsidP="00944671">
            <w:pPr>
              <w:pStyle w:val="TableParagraph"/>
              <w:ind w:right="10"/>
              <w:rPr>
                <w:sz w:val="20"/>
                <w:szCs w:val="20"/>
                <w:lang w:val="pt-BR"/>
              </w:rPr>
            </w:pPr>
            <w:r w:rsidRPr="001C5582">
              <w:rPr>
                <w:spacing w:val="-5"/>
                <w:sz w:val="20"/>
                <w:szCs w:val="20"/>
                <w:lang w:val="pt-BR"/>
              </w:rPr>
              <w:t>11-14</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39B0E23" w14:textId="4C31C642" w:rsidR="00D72208" w:rsidRPr="001C5582" w:rsidRDefault="003C166E" w:rsidP="00944671">
            <w:pPr>
              <w:pStyle w:val="TableParagraph"/>
              <w:ind w:left="17"/>
              <w:rPr>
                <w:sz w:val="20"/>
                <w:szCs w:val="20"/>
                <w:lang w:val="pt-BR"/>
              </w:rPr>
            </w:pPr>
            <w:r>
              <w:rPr>
                <w:spacing w:val="-5"/>
                <w:sz w:val="20"/>
                <w:szCs w:val="20"/>
                <w:lang w:val="pt-BR"/>
              </w:rPr>
              <w:t>28</w:t>
            </w:r>
          </w:p>
        </w:tc>
        <w:tc>
          <w:tcPr>
            <w:tcW w:w="89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E7A1860" w14:textId="4324B625" w:rsidR="00D72208" w:rsidRPr="001C5582" w:rsidRDefault="00D72208" w:rsidP="00944671">
            <w:pPr>
              <w:pStyle w:val="TableParagraph"/>
              <w:ind w:left="110"/>
              <w:rPr>
                <w:b/>
                <w:sz w:val="20"/>
                <w:szCs w:val="20"/>
                <w:lang w:val="pt-BR"/>
              </w:rPr>
            </w:pPr>
            <w:r w:rsidRPr="001C5582">
              <w:rPr>
                <w:b/>
                <w:sz w:val="20"/>
                <w:szCs w:val="20"/>
                <w:lang w:val="pt-BR"/>
              </w:rPr>
              <w:t>Média</w:t>
            </w:r>
          </w:p>
        </w:tc>
      </w:tr>
      <w:tr w:rsidR="001C5582" w:rsidRPr="001C5582" w14:paraId="4E846A7A"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18A980BC" w14:textId="77777777" w:rsidR="00D72208" w:rsidRPr="001C5582" w:rsidRDefault="00D72208" w:rsidP="00944671">
            <w:pPr>
              <w:pStyle w:val="TableParagraph"/>
              <w:ind w:left="110"/>
              <w:rPr>
                <w:b/>
                <w:bCs/>
                <w:sz w:val="20"/>
                <w:szCs w:val="20"/>
                <w:lang w:val="pt-BR"/>
              </w:rPr>
            </w:pPr>
            <w:r w:rsidRPr="001C5582">
              <w:rPr>
                <w:b/>
                <w:bCs/>
                <w:spacing w:val="-2"/>
                <w:sz w:val="20"/>
                <w:szCs w:val="20"/>
                <w:lang w:val="pt-BR"/>
              </w:rPr>
              <w:t>Compreensão</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9BC586E" w14:textId="77777777" w:rsidR="00D72208" w:rsidRPr="001C5582" w:rsidRDefault="00D72208" w:rsidP="00944671">
            <w:pPr>
              <w:pStyle w:val="TableParagraph"/>
              <w:ind w:left="27"/>
              <w:rPr>
                <w:sz w:val="20"/>
                <w:szCs w:val="20"/>
                <w:lang w:val="pt-BR"/>
              </w:rPr>
            </w:pPr>
            <w:r w:rsidRPr="001C5582">
              <w:rPr>
                <w:spacing w:val="-5"/>
                <w:sz w:val="20"/>
                <w:szCs w:val="20"/>
                <w:lang w:val="pt-BR"/>
              </w:rPr>
              <w:t>33</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09994D47" w14:textId="4A319F2B" w:rsidR="00D72208" w:rsidRPr="001C5582" w:rsidRDefault="009842D8" w:rsidP="00944671">
            <w:pPr>
              <w:pStyle w:val="TableParagraph"/>
              <w:rPr>
                <w:sz w:val="20"/>
                <w:szCs w:val="20"/>
                <w:lang w:val="pt-BR"/>
              </w:rPr>
            </w:pPr>
            <w:r>
              <w:rPr>
                <w:spacing w:val="-5"/>
                <w:sz w:val="20"/>
                <w:szCs w:val="20"/>
                <w:lang w:val="pt-BR"/>
              </w:rPr>
              <w:t>13-26</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5936640C" w14:textId="79A56950" w:rsidR="00D72208" w:rsidRPr="001C5582" w:rsidRDefault="004C5B4C" w:rsidP="00944671">
            <w:pPr>
              <w:pStyle w:val="TableParagraph"/>
              <w:ind w:right="10"/>
              <w:rPr>
                <w:sz w:val="20"/>
                <w:szCs w:val="20"/>
                <w:lang w:val="pt-BR"/>
              </w:rPr>
            </w:pPr>
            <w:r w:rsidRPr="001C5582">
              <w:rPr>
                <w:spacing w:val="-10"/>
                <w:sz w:val="20"/>
                <w:szCs w:val="20"/>
                <w:lang w:val="pt-BR"/>
              </w:rPr>
              <w:t>5-6</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6A91699" w14:textId="211C3A7E" w:rsidR="00D72208" w:rsidRPr="001C5582" w:rsidRDefault="003C166E" w:rsidP="00944671">
            <w:pPr>
              <w:pStyle w:val="TableParagraph"/>
              <w:ind w:left="17"/>
              <w:rPr>
                <w:sz w:val="20"/>
                <w:szCs w:val="20"/>
                <w:lang w:val="pt-BR"/>
              </w:rPr>
            </w:pPr>
            <w:r>
              <w:rPr>
                <w:sz w:val="20"/>
                <w:szCs w:val="20"/>
                <w:lang w:val="pt-BR"/>
              </w:rPr>
              <w:t>16</w:t>
            </w:r>
          </w:p>
        </w:tc>
        <w:tc>
          <w:tcPr>
            <w:tcW w:w="89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FD4B72F" w14:textId="15C8C1B2" w:rsidR="00D72208" w:rsidRPr="001C5582" w:rsidRDefault="003C166E" w:rsidP="00944671">
            <w:pPr>
              <w:pStyle w:val="TableParagraph"/>
              <w:ind w:left="110"/>
              <w:rPr>
                <w:b/>
                <w:sz w:val="20"/>
                <w:szCs w:val="20"/>
                <w:lang w:val="pt-BR"/>
              </w:rPr>
            </w:pPr>
            <w:r>
              <w:rPr>
                <w:b/>
                <w:sz w:val="20"/>
                <w:szCs w:val="20"/>
                <w:lang w:val="pt-BR"/>
              </w:rPr>
              <w:t>Média</w:t>
            </w:r>
          </w:p>
        </w:tc>
      </w:tr>
      <w:tr w:rsidR="00D72208" w:rsidRPr="001C5582" w14:paraId="209817C3"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8F5B372" w14:textId="77777777" w:rsidR="00D72208" w:rsidRPr="001C5582" w:rsidRDefault="00D72208" w:rsidP="00944671">
            <w:pPr>
              <w:pStyle w:val="TableParagraph"/>
              <w:spacing w:line="225" w:lineRule="exact"/>
              <w:ind w:left="110"/>
              <w:rPr>
                <w:b/>
                <w:bCs/>
                <w:sz w:val="20"/>
                <w:szCs w:val="20"/>
                <w:lang w:val="pt-BR"/>
              </w:rPr>
            </w:pPr>
            <w:r w:rsidRPr="001C5582">
              <w:rPr>
                <w:b/>
                <w:bCs/>
                <w:sz w:val="20"/>
                <w:szCs w:val="20"/>
                <w:lang w:val="pt-BR"/>
              </w:rPr>
              <w:t>Fala</w:t>
            </w:r>
            <w:r w:rsidRPr="001C5582">
              <w:rPr>
                <w:b/>
                <w:bCs/>
                <w:spacing w:val="-4"/>
                <w:sz w:val="20"/>
                <w:szCs w:val="20"/>
                <w:lang w:val="pt-BR"/>
              </w:rPr>
              <w:t xml:space="preserve"> </w:t>
            </w:r>
            <w:r w:rsidRPr="001C5582">
              <w:rPr>
                <w:b/>
                <w:bCs/>
                <w:spacing w:val="-2"/>
                <w:sz w:val="20"/>
                <w:szCs w:val="20"/>
                <w:lang w:val="pt-BR"/>
              </w:rPr>
              <w:t>Espontânea</w:t>
            </w:r>
          </w:p>
        </w:tc>
        <w:tc>
          <w:tcPr>
            <w:tcW w:w="4069" w:type="pct"/>
            <w:gridSpan w:val="5"/>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4F1F030" w14:textId="77777777" w:rsidR="00D72208" w:rsidRPr="001C5582" w:rsidRDefault="00D72208" w:rsidP="00944671">
            <w:pPr>
              <w:pStyle w:val="TableParagraph"/>
              <w:keepNext/>
              <w:ind w:left="0"/>
              <w:jc w:val="left"/>
              <w:rPr>
                <w:sz w:val="20"/>
                <w:szCs w:val="20"/>
                <w:lang w:val="pt-BR"/>
              </w:rPr>
            </w:pPr>
            <w:r w:rsidRPr="001C5582">
              <w:rPr>
                <w:sz w:val="20"/>
                <w:szCs w:val="20"/>
                <w:lang w:val="pt-BR"/>
              </w:rPr>
              <w:t xml:space="preserve"> Fala espontânea dentro do esperado para a sua idade</w:t>
            </w:r>
          </w:p>
        </w:tc>
      </w:tr>
    </w:tbl>
    <w:p w14:paraId="574B6CAB" w14:textId="3D9B12CB" w:rsidR="00BA0212" w:rsidRPr="00FF4FB8" w:rsidRDefault="00BA0212" w:rsidP="00BA0212">
      <w:pPr>
        <w:pStyle w:val="Legenda"/>
      </w:pPr>
      <w:r w:rsidRPr="00FF4FB8">
        <w:t xml:space="preserve">  Tabela </w:t>
      </w:r>
      <w:fldSimple w:instr=" SEQ Tabela \* ARABIC ">
        <w:r w:rsidR="003F5600">
          <w:rPr>
            <w:noProof/>
          </w:rPr>
          <w:t>1</w:t>
        </w:r>
      </w:fldSimple>
      <w:r w:rsidRPr="00FF4FB8">
        <w:t xml:space="preserve"> Resultado d</w:t>
      </w:r>
      <w:r w:rsidR="00A43C50" w:rsidRPr="00FF4FB8">
        <w:t xml:space="preserve">a escala </w:t>
      </w:r>
      <w:r w:rsidR="005B54F3" w:rsidRPr="00FF4FB8">
        <w:t>Linguagem</w:t>
      </w:r>
    </w:p>
    <w:p w14:paraId="5B8DEECB" w14:textId="06A8CEEC" w:rsidR="003F62FC" w:rsidRPr="00FF4FB8" w:rsidRDefault="00BA0212" w:rsidP="00B46B95">
      <w:pPr>
        <w:pStyle w:val="NormalWeb"/>
        <w:spacing w:line="360" w:lineRule="auto"/>
      </w:pPr>
      <w:r w:rsidRPr="00FF4FB8">
        <w:rPr>
          <w:b/>
        </w:rPr>
        <w:t xml:space="preserve">Interpretação: </w:t>
      </w:r>
      <w:r w:rsidR="00835398" w:rsidRPr="00835398">
        <w:t>A avaliação da linguagem evidenciou desempenho global adequado, com habilidades verbais preservadas e compatíveis com a faixa etária e o nível de escolaridade. No subteste Semelhanças, o desempenho situou-se na média, indicando capacidade satisfatória de abstração, categorização e estabelecimento de relações conceituais. Em Vocabulário, o resultado também foi classificado como média, sugerindo repertório lexical funcional, compreensão adequada de conceitos verbais e organização semântica compatível com o esperado. Em Compreensão, o desempenho permaneceu na média, evidenciando entendimento satisfatório de situações do cotidiano, julgamento social funcional e capacidade adequada de interpretação de demandas práticas e sociais. A fala espontânea mostrou-se dentro do esperado para a idade, com comunicação funcional, coerente e adequada ao contexto, sem indícios de prejuízos estruturais na expressão verbal</w:t>
      </w:r>
      <w:r w:rsidR="00B46B95">
        <w:t>.</w:t>
      </w:r>
    </w:p>
    <w:p w14:paraId="0B766151" w14:textId="2C2F4CCA" w:rsidR="00BA0212" w:rsidRDefault="00B90EE8" w:rsidP="00BA0212">
      <w:pPr>
        <w:pStyle w:val="Ttulo3"/>
        <w:rPr>
          <w:lang w:val="pt-BR"/>
        </w:rPr>
      </w:pPr>
      <w:r w:rsidRPr="00FF4FB8">
        <w:rPr>
          <w:lang w:val="pt-BR"/>
        </w:rPr>
        <w:t>G</w:t>
      </w:r>
      <w:r w:rsidR="00272A93" w:rsidRPr="00FF4FB8">
        <w:rPr>
          <w:lang w:val="pt-BR"/>
        </w:rPr>
        <w:t>nosias e Praxias</w:t>
      </w:r>
    </w:p>
    <w:tbl>
      <w:tblPr>
        <w:tblStyle w:val="TableNormal"/>
        <w:tblW w:w="5000" w:type="pct"/>
        <w:tblInd w:w="0" w:type="dxa"/>
        <w:tblCellMar>
          <w:left w:w="10" w:type="dxa"/>
          <w:right w:w="10" w:type="dxa"/>
        </w:tblCellMar>
        <w:tblLook w:val="01E0" w:firstRow="1" w:lastRow="1" w:firstColumn="1" w:lastColumn="1" w:noHBand="0" w:noVBand="0"/>
      </w:tblPr>
      <w:tblGrid>
        <w:gridCol w:w="1738"/>
        <w:gridCol w:w="1544"/>
        <w:gridCol w:w="1357"/>
        <w:gridCol w:w="1507"/>
        <w:gridCol w:w="1512"/>
        <w:gridCol w:w="1676"/>
      </w:tblGrid>
      <w:tr w:rsidR="001C5582" w:rsidRPr="001C5582" w14:paraId="2207D555"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07B00A4" w14:textId="77777777" w:rsidR="001C5582" w:rsidRPr="001C5582" w:rsidRDefault="001C5582" w:rsidP="00B750B5">
            <w:pPr>
              <w:pStyle w:val="TableParagraph"/>
              <w:spacing w:line="271" w:lineRule="auto"/>
              <w:jc w:val="left"/>
              <w:rPr>
                <w:b/>
                <w:sz w:val="20"/>
                <w:szCs w:val="20"/>
                <w:lang w:val="pt-BR"/>
              </w:rPr>
            </w:pPr>
            <w:r w:rsidRPr="001C5582">
              <w:rPr>
                <w:b/>
                <w:spacing w:val="-2"/>
                <w:sz w:val="20"/>
                <w:szCs w:val="20"/>
                <w:lang w:val="pt-BR"/>
              </w:rPr>
              <w:t>Testes</w:t>
            </w:r>
            <w:r w:rsidRPr="001C5582">
              <w:rPr>
                <w:b/>
                <w:spacing w:val="-11"/>
                <w:sz w:val="20"/>
                <w:szCs w:val="20"/>
                <w:lang w:val="pt-BR"/>
              </w:rPr>
              <w:t xml:space="preserve"> </w:t>
            </w:r>
            <w:r w:rsidRPr="001C5582">
              <w:rPr>
                <w:b/>
                <w:spacing w:val="-2"/>
                <w:sz w:val="20"/>
                <w:szCs w:val="20"/>
                <w:lang w:val="pt-BR"/>
              </w:rPr>
              <w:t>Utilizados</w:t>
            </w:r>
          </w:p>
        </w:tc>
        <w:tc>
          <w:tcPr>
            <w:tcW w:w="82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9D45E95" w14:textId="77777777" w:rsidR="001C5582" w:rsidRPr="001C5582" w:rsidRDefault="001C5582" w:rsidP="00B750B5">
            <w:pPr>
              <w:pStyle w:val="TableParagraph"/>
              <w:spacing w:line="259" w:lineRule="auto"/>
              <w:ind w:right="-15"/>
              <w:jc w:val="both"/>
              <w:rPr>
                <w:b/>
                <w:sz w:val="20"/>
                <w:szCs w:val="20"/>
                <w:lang w:val="pt-BR"/>
              </w:rPr>
            </w:pPr>
            <w:r w:rsidRPr="001C5582">
              <w:rPr>
                <w:b/>
                <w:spacing w:val="-2"/>
                <w:sz w:val="20"/>
                <w:szCs w:val="20"/>
                <w:lang w:val="pt-BR"/>
              </w:rPr>
              <w:t>Escore Máximo</w:t>
            </w:r>
          </w:p>
        </w:tc>
        <w:tc>
          <w:tcPr>
            <w:tcW w:w="72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533D4D26" w14:textId="77777777" w:rsidR="001C5582" w:rsidRPr="001C5582" w:rsidRDefault="001C5582" w:rsidP="00B750B5">
            <w:pPr>
              <w:pStyle w:val="TableParagraph"/>
              <w:spacing w:line="259" w:lineRule="auto"/>
              <w:jc w:val="both"/>
              <w:rPr>
                <w:b/>
                <w:sz w:val="20"/>
                <w:szCs w:val="20"/>
                <w:lang w:val="pt-BR"/>
              </w:rPr>
            </w:pPr>
            <w:r w:rsidRPr="001C5582">
              <w:rPr>
                <w:b/>
                <w:spacing w:val="-2"/>
                <w:sz w:val="20"/>
                <w:szCs w:val="20"/>
                <w:lang w:val="pt-BR"/>
              </w:rPr>
              <w:t>Escore Médio</w:t>
            </w:r>
          </w:p>
        </w:tc>
        <w:tc>
          <w:tcPr>
            <w:tcW w:w="80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71C58E88" w14:textId="77777777" w:rsidR="001C5582" w:rsidRPr="001C5582" w:rsidRDefault="001C5582" w:rsidP="00B750B5">
            <w:pPr>
              <w:pStyle w:val="TableParagraph"/>
              <w:spacing w:line="259" w:lineRule="auto"/>
              <w:ind w:right="-13"/>
              <w:jc w:val="both"/>
              <w:rPr>
                <w:b/>
                <w:sz w:val="20"/>
                <w:szCs w:val="20"/>
                <w:lang w:val="pt-BR"/>
              </w:rPr>
            </w:pPr>
            <w:r w:rsidRPr="001C5582">
              <w:rPr>
                <w:b/>
                <w:spacing w:val="-2"/>
                <w:sz w:val="20"/>
                <w:szCs w:val="20"/>
                <w:lang w:val="pt-BR"/>
              </w:rPr>
              <w:t>Escore Mínimo</w:t>
            </w:r>
          </w:p>
        </w:tc>
        <w:tc>
          <w:tcPr>
            <w:tcW w:w="810"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2F9EE8B" w14:textId="77777777" w:rsidR="001C5582" w:rsidRPr="001C5582" w:rsidRDefault="001C5582" w:rsidP="00B750B5">
            <w:pPr>
              <w:pStyle w:val="TableParagraph"/>
              <w:spacing w:line="259" w:lineRule="auto"/>
              <w:ind w:right="180"/>
              <w:jc w:val="both"/>
              <w:rPr>
                <w:b/>
                <w:sz w:val="20"/>
                <w:szCs w:val="20"/>
                <w:lang w:val="pt-BR"/>
              </w:rPr>
            </w:pPr>
            <w:r w:rsidRPr="001C5582">
              <w:rPr>
                <w:b/>
                <w:spacing w:val="-2"/>
                <w:sz w:val="20"/>
                <w:szCs w:val="20"/>
                <w:lang w:val="pt-BR"/>
              </w:rPr>
              <w:t>Escore Bruto</w:t>
            </w:r>
          </w:p>
        </w:tc>
        <w:tc>
          <w:tcPr>
            <w:tcW w:w="898"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09411D25" w14:textId="77777777" w:rsidR="001C5582" w:rsidRPr="001C5582" w:rsidRDefault="001C5582" w:rsidP="00B750B5">
            <w:pPr>
              <w:pStyle w:val="TableParagraph"/>
              <w:ind w:left="0"/>
              <w:rPr>
                <w:b/>
                <w:bCs/>
                <w:sz w:val="20"/>
                <w:szCs w:val="20"/>
                <w:lang w:val="pt-BR"/>
              </w:rPr>
            </w:pPr>
            <w:r w:rsidRPr="001C5582">
              <w:rPr>
                <w:b/>
                <w:bCs/>
                <w:sz w:val="20"/>
                <w:szCs w:val="20"/>
                <w:lang w:val="pt-BR"/>
              </w:rPr>
              <w:t>Classificação</w:t>
            </w:r>
          </w:p>
        </w:tc>
      </w:tr>
      <w:tr w:rsidR="001C5582" w:rsidRPr="001C5582" w14:paraId="1FBB01EC"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218FDCE5" w14:textId="46082A9A" w:rsidR="001C5582" w:rsidRPr="001C5582" w:rsidRDefault="001C5582" w:rsidP="001C5582">
            <w:pPr>
              <w:pStyle w:val="TableParagraph"/>
              <w:ind w:left="110"/>
              <w:rPr>
                <w:b/>
                <w:bCs/>
                <w:sz w:val="20"/>
                <w:szCs w:val="20"/>
                <w:lang w:val="pt-BR"/>
              </w:rPr>
            </w:pPr>
            <w:r w:rsidRPr="00FF4FB8">
              <w:rPr>
                <w:sz w:val="18"/>
                <w:lang w:val="pt-BR"/>
              </w:rPr>
              <w:t>Raciocínio</w:t>
            </w:r>
            <w:r w:rsidRPr="00FF4FB8">
              <w:rPr>
                <w:spacing w:val="-5"/>
                <w:sz w:val="18"/>
                <w:lang w:val="pt-BR"/>
              </w:rPr>
              <w:t xml:space="preserve"> </w:t>
            </w:r>
            <w:r w:rsidRPr="00FF4FB8">
              <w:rPr>
                <w:sz w:val="18"/>
                <w:lang w:val="pt-BR"/>
              </w:rPr>
              <w:t>Matricial</w:t>
            </w:r>
            <w:r w:rsidRPr="00FF4FB8">
              <w:rPr>
                <w:spacing w:val="-4"/>
                <w:sz w:val="18"/>
                <w:lang w:val="pt-BR"/>
              </w:rPr>
              <w:t xml:space="preserve"> </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1A0DD1" w14:textId="27916F85" w:rsidR="001C5582" w:rsidRPr="001C5582" w:rsidRDefault="001C5582" w:rsidP="001C5582">
            <w:pPr>
              <w:pStyle w:val="TableParagraph"/>
              <w:ind w:left="27"/>
              <w:rPr>
                <w:sz w:val="20"/>
                <w:szCs w:val="20"/>
                <w:lang w:val="pt-BR"/>
              </w:rPr>
            </w:pPr>
            <w:r w:rsidRPr="00FF4FB8">
              <w:rPr>
                <w:spacing w:val="-5"/>
                <w:sz w:val="20"/>
                <w:lang w:val="pt-BR"/>
              </w:rPr>
              <w:t>26</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D90CF7D" w14:textId="7FB88FC5" w:rsidR="001C5582" w:rsidRPr="001C5582" w:rsidRDefault="009842D8" w:rsidP="001C5582">
            <w:pPr>
              <w:pStyle w:val="TableParagraph"/>
              <w:rPr>
                <w:sz w:val="20"/>
                <w:szCs w:val="20"/>
                <w:lang w:val="pt-BR"/>
              </w:rPr>
            </w:pPr>
            <w:r>
              <w:rPr>
                <w:spacing w:val="-5"/>
                <w:sz w:val="20"/>
                <w:lang w:val="pt-BR"/>
              </w:rPr>
              <w:t>12-21</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74A99B" w14:textId="404FCFFB" w:rsidR="001C5582" w:rsidRPr="001C5582" w:rsidRDefault="00494FDE" w:rsidP="001C5582">
            <w:pPr>
              <w:pStyle w:val="TableParagraph"/>
              <w:ind w:right="10"/>
              <w:rPr>
                <w:sz w:val="20"/>
                <w:szCs w:val="20"/>
                <w:lang w:val="pt-BR"/>
              </w:rPr>
            </w:pPr>
            <w:r>
              <w:rPr>
                <w:spacing w:val="-10"/>
                <w:sz w:val="20"/>
                <w:lang w:val="pt-BR"/>
              </w:rPr>
              <w:t>6-7</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19B65D1" w14:textId="3DDBDDF0" w:rsidR="001C5582" w:rsidRPr="001C5582" w:rsidRDefault="006D2241" w:rsidP="001C5582">
            <w:pPr>
              <w:pStyle w:val="TableParagraph"/>
              <w:ind w:left="17"/>
              <w:rPr>
                <w:sz w:val="20"/>
                <w:szCs w:val="20"/>
                <w:lang w:val="pt-BR"/>
              </w:rPr>
            </w:pPr>
            <w:r>
              <w:rPr>
                <w:spacing w:val="-5"/>
                <w:sz w:val="20"/>
                <w:lang w:val="pt-BR"/>
              </w:rPr>
              <w:t>16</w:t>
            </w:r>
          </w:p>
        </w:tc>
        <w:tc>
          <w:tcPr>
            <w:tcW w:w="89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019DD9D9" w14:textId="44ACE5BF" w:rsidR="001C5582" w:rsidRPr="00CE6884" w:rsidRDefault="001C5582" w:rsidP="001C5582">
            <w:pPr>
              <w:pStyle w:val="TableParagraph"/>
              <w:ind w:left="110"/>
              <w:rPr>
                <w:b/>
                <w:sz w:val="20"/>
                <w:szCs w:val="20"/>
                <w:lang w:val="pt-BR"/>
              </w:rPr>
            </w:pPr>
            <w:r w:rsidRPr="00CE6884">
              <w:rPr>
                <w:b/>
                <w:spacing w:val="-2"/>
                <w:sz w:val="20"/>
                <w:szCs w:val="20"/>
                <w:lang w:val="pt-BR"/>
              </w:rPr>
              <w:t xml:space="preserve">Média </w:t>
            </w:r>
          </w:p>
        </w:tc>
      </w:tr>
      <w:tr w:rsidR="001C5582" w:rsidRPr="001C5582" w14:paraId="57368366"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64457507" w14:textId="0C57CB78" w:rsidR="001C5582" w:rsidRPr="001C5582" w:rsidRDefault="001C5582" w:rsidP="001C5582">
            <w:pPr>
              <w:pStyle w:val="TableParagraph"/>
              <w:ind w:left="110"/>
              <w:rPr>
                <w:b/>
                <w:bCs/>
                <w:sz w:val="20"/>
                <w:szCs w:val="20"/>
                <w:lang w:val="pt-BR"/>
              </w:rPr>
            </w:pPr>
            <w:r w:rsidRPr="00FF4FB8">
              <w:rPr>
                <w:sz w:val="20"/>
                <w:lang w:val="pt-BR"/>
              </w:rPr>
              <w:t>Cubos</w:t>
            </w:r>
            <w:r w:rsidRPr="00FF4FB8">
              <w:rPr>
                <w:spacing w:val="-10"/>
                <w:sz w:val="20"/>
                <w:lang w:val="pt-BR"/>
              </w:rPr>
              <w:t xml:space="preserve"> </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7A77F05" w14:textId="7D499430" w:rsidR="001C5582" w:rsidRPr="001C5582" w:rsidRDefault="001C5582" w:rsidP="001C5582">
            <w:pPr>
              <w:pStyle w:val="TableParagraph"/>
              <w:ind w:left="27"/>
              <w:rPr>
                <w:sz w:val="20"/>
                <w:szCs w:val="20"/>
                <w:lang w:val="pt-BR"/>
              </w:rPr>
            </w:pPr>
            <w:r>
              <w:rPr>
                <w:spacing w:val="-5"/>
                <w:sz w:val="20"/>
                <w:lang w:val="pt-BR"/>
              </w:rPr>
              <w:t>66-68</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FC0D382" w14:textId="134B4B16" w:rsidR="001C5582" w:rsidRPr="001C5582" w:rsidRDefault="000C39ED" w:rsidP="001C5582">
            <w:pPr>
              <w:pStyle w:val="TableParagraph"/>
              <w:rPr>
                <w:sz w:val="20"/>
                <w:szCs w:val="20"/>
                <w:lang w:val="pt-BR"/>
              </w:rPr>
            </w:pPr>
            <w:r>
              <w:rPr>
                <w:spacing w:val="-5"/>
                <w:sz w:val="20"/>
                <w:lang w:val="pt-BR"/>
              </w:rPr>
              <w:t>22-44</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37F0343" w14:textId="55B260CE" w:rsidR="001C5582" w:rsidRPr="001C5582" w:rsidRDefault="0090497E" w:rsidP="001C5582">
            <w:pPr>
              <w:pStyle w:val="TableParagraph"/>
              <w:ind w:right="10"/>
              <w:rPr>
                <w:sz w:val="20"/>
                <w:szCs w:val="20"/>
                <w:lang w:val="pt-BR"/>
              </w:rPr>
            </w:pPr>
            <w:r>
              <w:rPr>
                <w:spacing w:val="-10"/>
                <w:sz w:val="20"/>
                <w:lang w:val="pt-BR"/>
              </w:rPr>
              <w:t>10-13</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AACDD6F" w14:textId="75D246D1" w:rsidR="001C5582" w:rsidRPr="001C5582" w:rsidRDefault="006D2241" w:rsidP="001C5582">
            <w:pPr>
              <w:pStyle w:val="TableParagraph"/>
              <w:ind w:left="17"/>
              <w:rPr>
                <w:sz w:val="20"/>
                <w:szCs w:val="20"/>
                <w:lang w:val="pt-BR"/>
              </w:rPr>
            </w:pPr>
            <w:r>
              <w:rPr>
                <w:spacing w:val="-5"/>
                <w:sz w:val="20"/>
                <w:lang w:val="pt-BR"/>
              </w:rPr>
              <w:t>28</w:t>
            </w:r>
          </w:p>
        </w:tc>
        <w:tc>
          <w:tcPr>
            <w:tcW w:w="89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4B7B8BA" w14:textId="32EE45D4" w:rsidR="001C5582" w:rsidRPr="00CE6884" w:rsidRDefault="001C5582" w:rsidP="001C5582">
            <w:pPr>
              <w:pStyle w:val="TableParagraph"/>
              <w:ind w:left="110"/>
              <w:rPr>
                <w:b/>
                <w:sz w:val="20"/>
                <w:szCs w:val="20"/>
                <w:lang w:val="pt-BR"/>
              </w:rPr>
            </w:pPr>
            <w:r w:rsidRPr="00CE6884">
              <w:rPr>
                <w:b/>
                <w:spacing w:val="-2"/>
                <w:sz w:val="20"/>
                <w:szCs w:val="20"/>
                <w:lang w:val="pt-BR"/>
              </w:rPr>
              <w:t>Média</w:t>
            </w:r>
          </w:p>
        </w:tc>
      </w:tr>
    </w:tbl>
    <w:p w14:paraId="72B87CF9" w14:textId="7597CC54" w:rsidR="00BA0212" w:rsidRPr="00FF4FB8" w:rsidRDefault="00BA0212" w:rsidP="00BA0212">
      <w:pPr>
        <w:pStyle w:val="Legenda"/>
      </w:pPr>
      <w:r w:rsidRPr="00FF4FB8">
        <w:t xml:space="preserve">Tabela </w:t>
      </w:r>
      <w:fldSimple w:instr=" SEQ Tabela \* ARABIC ">
        <w:r w:rsidR="003F5600">
          <w:rPr>
            <w:noProof/>
          </w:rPr>
          <w:t>2</w:t>
        </w:r>
      </w:fldSimple>
      <w:r w:rsidRPr="00FF4FB8">
        <w:t xml:space="preserve"> Resultados d</w:t>
      </w:r>
      <w:r w:rsidR="0043080B" w:rsidRPr="00FF4FB8">
        <w:t xml:space="preserve">a escala </w:t>
      </w:r>
      <w:r w:rsidR="00B90EE8" w:rsidRPr="00FF4FB8">
        <w:t>Gnosias e praxias</w:t>
      </w:r>
    </w:p>
    <w:p w14:paraId="1D41A103" w14:textId="77777777" w:rsidR="00B04EBC" w:rsidRDefault="00BA0212" w:rsidP="00B04EBC">
      <w:pPr>
        <w:pStyle w:val="NormalWeb"/>
        <w:spacing w:after="0" w:line="360" w:lineRule="auto"/>
      </w:pPr>
      <w:r w:rsidRPr="00FF4FB8">
        <w:rPr>
          <w:b/>
          <w:bCs/>
        </w:rPr>
        <w:t>Interpretação</w:t>
      </w:r>
      <w:r w:rsidRPr="00FF4FB8">
        <w:t>:</w:t>
      </w:r>
      <w:r w:rsidR="00D75A5A" w:rsidRPr="00FF4FB8">
        <w:t xml:space="preserve"> </w:t>
      </w:r>
      <w:r w:rsidR="00B04EBC">
        <w:t xml:space="preserve">A avaliação das habilidades perceptuais e visuoespaciais evidenciou desempenho global dentro da média, compatível com a faixa etária e o nível de escolaridade. No subteste </w:t>
      </w:r>
      <w:r w:rsidR="00B04EBC" w:rsidRPr="00B04EBC">
        <w:rPr>
          <w:b/>
          <w:bCs/>
        </w:rPr>
        <w:lastRenderedPageBreak/>
        <w:t>Raciocínio Matricial</w:t>
      </w:r>
      <w:r w:rsidR="00B04EBC">
        <w:t xml:space="preserve">, o desempenho situou-se na média, indicando capacidade adequada de raciocínio lógico não verbal, identificação de padrões e resolução de problemas abstratos por meio de estímulos visuais. Esse resultado sugere eficiência na análise de relações espaciais e na organização perceptiva. Em </w:t>
      </w:r>
      <w:r w:rsidR="00B04EBC" w:rsidRPr="00B04EBC">
        <w:rPr>
          <w:b/>
          <w:bCs/>
        </w:rPr>
        <w:t>Cubos</w:t>
      </w:r>
      <w:r w:rsidR="00B04EBC">
        <w:t xml:space="preserve">, o desempenho também foi classificado como média, demonstrando habilidade satisfatória na integração </w:t>
      </w:r>
      <w:proofErr w:type="spellStart"/>
      <w:r w:rsidR="00B04EBC">
        <w:t>visuomotora</w:t>
      </w:r>
      <w:proofErr w:type="spellEnd"/>
      <w:r w:rsidR="00B04EBC">
        <w:t>, percepção espacial e organização de estímulos sob demanda de precisão e planejamento. O resultado indica funcionamento preservado na construção e reprodução de modelos visuais, com adequada coordenação entre percepção e execução motora.</w:t>
      </w:r>
    </w:p>
    <w:p w14:paraId="7EED5C05" w14:textId="298F7F3C" w:rsidR="00791E4A" w:rsidRPr="00FF4FB8" w:rsidRDefault="00B04EBC" w:rsidP="0066483B">
      <w:pPr>
        <w:pStyle w:val="NormalWeb"/>
        <w:spacing w:after="0" w:line="360" w:lineRule="auto"/>
        <w:ind w:firstLine="851"/>
      </w:pPr>
      <w:r>
        <w:t>Em análise clínica, o conjunto dos achados revela desempenho consistente nas habilidades não verbais, sem indícios de prejuízo estrutural nas funções perceptuais e visuoespaciais</w:t>
      </w:r>
      <w:r w:rsidR="00B90CDC">
        <w:t>.</w:t>
      </w:r>
    </w:p>
    <w:p w14:paraId="69A26579" w14:textId="52C6173F" w:rsidR="005943C2" w:rsidRDefault="00601CF1" w:rsidP="00601CF1">
      <w:pPr>
        <w:pStyle w:val="Ttulo3"/>
        <w:rPr>
          <w:lang w:val="pt-BR"/>
        </w:rPr>
      </w:pPr>
      <w:r w:rsidRPr="00FF4FB8">
        <w:rPr>
          <w:lang w:val="pt-BR"/>
        </w:rPr>
        <w:t xml:space="preserve">Função Executiva </w:t>
      </w:r>
    </w:p>
    <w:tbl>
      <w:tblPr>
        <w:tblStyle w:val="TableNormal"/>
        <w:tblW w:w="5000" w:type="pct"/>
        <w:tblInd w:w="0" w:type="dxa"/>
        <w:tblCellMar>
          <w:left w:w="10" w:type="dxa"/>
          <w:right w:w="10" w:type="dxa"/>
        </w:tblCellMar>
        <w:tblLook w:val="01E0" w:firstRow="1" w:lastRow="1" w:firstColumn="1" w:lastColumn="1" w:noHBand="0" w:noVBand="0"/>
      </w:tblPr>
      <w:tblGrid>
        <w:gridCol w:w="1943"/>
        <w:gridCol w:w="1503"/>
        <w:gridCol w:w="1322"/>
        <w:gridCol w:w="1465"/>
        <w:gridCol w:w="1471"/>
        <w:gridCol w:w="1630"/>
      </w:tblGrid>
      <w:tr w:rsidR="001C5582" w:rsidRPr="001C5582" w14:paraId="3408ED8B" w14:textId="77777777" w:rsidTr="001C5582">
        <w:trPr>
          <w:trHeight w:val="20"/>
        </w:trPr>
        <w:tc>
          <w:tcPr>
            <w:tcW w:w="104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0902496" w14:textId="77777777" w:rsidR="001C5582" w:rsidRPr="001C5582" w:rsidRDefault="001C5582" w:rsidP="00B750B5">
            <w:pPr>
              <w:pStyle w:val="TableParagraph"/>
              <w:spacing w:line="271" w:lineRule="auto"/>
              <w:jc w:val="left"/>
              <w:rPr>
                <w:b/>
                <w:sz w:val="20"/>
                <w:szCs w:val="20"/>
                <w:lang w:val="pt-BR"/>
              </w:rPr>
            </w:pPr>
            <w:r w:rsidRPr="001C5582">
              <w:rPr>
                <w:b/>
                <w:spacing w:val="-2"/>
                <w:sz w:val="20"/>
                <w:szCs w:val="20"/>
                <w:lang w:val="pt-BR"/>
              </w:rPr>
              <w:t>Testes</w:t>
            </w:r>
            <w:r w:rsidRPr="001C5582">
              <w:rPr>
                <w:b/>
                <w:spacing w:val="-11"/>
                <w:sz w:val="20"/>
                <w:szCs w:val="20"/>
                <w:lang w:val="pt-BR"/>
              </w:rPr>
              <w:t xml:space="preserve"> </w:t>
            </w:r>
            <w:r w:rsidRPr="001C5582">
              <w:rPr>
                <w:b/>
                <w:spacing w:val="-2"/>
                <w:sz w:val="20"/>
                <w:szCs w:val="20"/>
                <w:lang w:val="pt-BR"/>
              </w:rPr>
              <w:t>Utilizados</w:t>
            </w:r>
          </w:p>
        </w:tc>
        <w:tc>
          <w:tcPr>
            <w:tcW w:w="80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74D86601" w14:textId="77777777" w:rsidR="001C5582" w:rsidRPr="001C5582" w:rsidRDefault="001C5582" w:rsidP="00B750B5">
            <w:pPr>
              <w:pStyle w:val="TableParagraph"/>
              <w:spacing w:line="259" w:lineRule="auto"/>
              <w:ind w:right="-15"/>
              <w:jc w:val="both"/>
              <w:rPr>
                <w:b/>
                <w:sz w:val="20"/>
                <w:szCs w:val="20"/>
                <w:lang w:val="pt-BR"/>
              </w:rPr>
            </w:pPr>
            <w:r w:rsidRPr="001C5582">
              <w:rPr>
                <w:b/>
                <w:spacing w:val="-2"/>
                <w:sz w:val="20"/>
                <w:szCs w:val="20"/>
                <w:lang w:val="pt-BR"/>
              </w:rPr>
              <w:t>Escore Máximo</w:t>
            </w:r>
          </w:p>
        </w:tc>
        <w:tc>
          <w:tcPr>
            <w:tcW w:w="708"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CCE3A90" w14:textId="77777777" w:rsidR="001C5582" w:rsidRPr="001C5582" w:rsidRDefault="001C5582" w:rsidP="00B750B5">
            <w:pPr>
              <w:pStyle w:val="TableParagraph"/>
              <w:spacing w:line="259" w:lineRule="auto"/>
              <w:jc w:val="both"/>
              <w:rPr>
                <w:b/>
                <w:sz w:val="20"/>
                <w:szCs w:val="20"/>
                <w:lang w:val="pt-BR"/>
              </w:rPr>
            </w:pPr>
            <w:r w:rsidRPr="001C5582">
              <w:rPr>
                <w:b/>
                <w:spacing w:val="-2"/>
                <w:sz w:val="20"/>
                <w:szCs w:val="20"/>
                <w:lang w:val="pt-BR"/>
              </w:rPr>
              <w:t>Escore Médio</w:t>
            </w:r>
          </w:p>
        </w:tc>
        <w:tc>
          <w:tcPr>
            <w:tcW w:w="78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7EA96613" w14:textId="77777777" w:rsidR="001C5582" w:rsidRPr="001C5582" w:rsidRDefault="001C5582" w:rsidP="00B750B5">
            <w:pPr>
              <w:pStyle w:val="TableParagraph"/>
              <w:spacing w:line="259" w:lineRule="auto"/>
              <w:ind w:right="-13"/>
              <w:jc w:val="both"/>
              <w:rPr>
                <w:b/>
                <w:sz w:val="20"/>
                <w:szCs w:val="20"/>
                <w:lang w:val="pt-BR"/>
              </w:rPr>
            </w:pPr>
            <w:r w:rsidRPr="001C5582">
              <w:rPr>
                <w:b/>
                <w:spacing w:val="-2"/>
                <w:sz w:val="20"/>
                <w:szCs w:val="20"/>
                <w:lang w:val="pt-BR"/>
              </w:rPr>
              <w:t>Escore Mínimo</w:t>
            </w:r>
          </w:p>
        </w:tc>
        <w:tc>
          <w:tcPr>
            <w:tcW w:w="788"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3BDD6D8" w14:textId="77777777" w:rsidR="001C5582" w:rsidRPr="001C5582" w:rsidRDefault="001C5582" w:rsidP="00B750B5">
            <w:pPr>
              <w:pStyle w:val="TableParagraph"/>
              <w:spacing w:line="259" w:lineRule="auto"/>
              <w:ind w:right="180"/>
              <w:jc w:val="both"/>
              <w:rPr>
                <w:b/>
                <w:sz w:val="20"/>
                <w:szCs w:val="20"/>
                <w:lang w:val="pt-BR"/>
              </w:rPr>
            </w:pPr>
            <w:r w:rsidRPr="001C5582">
              <w:rPr>
                <w:b/>
                <w:spacing w:val="-2"/>
                <w:sz w:val="20"/>
                <w:szCs w:val="20"/>
                <w:lang w:val="pt-BR"/>
              </w:rPr>
              <w:t>Escore Bruto</w:t>
            </w:r>
          </w:p>
        </w:tc>
        <w:tc>
          <w:tcPr>
            <w:tcW w:w="873"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64E804B1" w14:textId="77777777" w:rsidR="001C5582" w:rsidRPr="001C5582" w:rsidRDefault="001C5582" w:rsidP="00B750B5">
            <w:pPr>
              <w:pStyle w:val="TableParagraph"/>
              <w:ind w:left="0"/>
              <w:rPr>
                <w:b/>
                <w:bCs/>
                <w:sz w:val="20"/>
                <w:szCs w:val="20"/>
                <w:lang w:val="pt-BR"/>
              </w:rPr>
            </w:pPr>
            <w:r w:rsidRPr="001C5582">
              <w:rPr>
                <w:b/>
                <w:bCs/>
                <w:sz w:val="20"/>
                <w:szCs w:val="20"/>
                <w:lang w:val="pt-BR"/>
              </w:rPr>
              <w:t>Classificação</w:t>
            </w:r>
          </w:p>
        </w:tc>
      </w:tr>
      <w:tr w:rsidR="0090497E" w:rsidRPr="001C5582" w14:paraId="13E2AD4B" w14:textId="77777777" w:rsidTr="001C5582">
        <w:trPr>
          <w:trHeight w:val="20"/>
        </w:trPr>
        <w:tc>
          <w:tcPr>
            <w:tcW w:w="104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558DAEE8" w14:textId="48C84505" w:rsidR="0090497E" w:rsidRPr="001C5582" w:rsidRDefault="0090497E" w:rsidP="0090497E">
            <w:pPr>
              <w:pStyle w:val="TableParagraph"/>
              <w:ind w:left="110"/>
              <w:rPr>
                <w:b/>
                <w:bCs/>
                <w:sz w:val="20"/>
                <w:szCs w:val="20"/>
                <w:lang w:val="pt-BR"/>
              </w:rPr>
            </w:pPr>
            <w:r w:rsidRPr="00FF4FB8">
              <w:rPr>
                <w:spacing w:val="-2"/>
                <w:sz w:val="20"/>
                <w:lang w:val="pt-BR"/>
              </w:rPr>
              <w:t>Semelhanças</w:t>
            </w:r>
          </w:p>
        </w:tc>
        <w:tc>
          <w:tcPr>
            <w:tcW w:w="80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77BEA13" w14:textId="4652D5CF" w:rsidR="0090497E" w:rsidRPr="001C5582" w:rsidRDefault="0090497E" w:rsidP="0090497E">
            <w:pPr>
              <w:pStyle w:val="TableParagraph"/>
              <w:ind w:left="27"/>
              <w:rPr>
                <w:sz w:val="20"/>
                <w:szCs w:val="20"/>
                <w:lang w:val="pt-BR"/>
              </w:rPr>
            </w:pPr>
            <w:r w:rsidRPr="001C5582">
              <w:rPr>
                <w:sz w:val="20"/>
                <w:szCs w:val="20"/>
                <w:lang w:val="pt-BR"/>
              </w:rPr>
              <w:t>38</w:t>
            </w:r>
          </w:p>
        </w:tc>
        <w:tc>
          <w:tcPr>
            <w:tcW w:w="70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27CFB50B" w14:textId="066F4EF4" w:rsidR="0090497E" w:rsidRPr="001C5582" w:rsidRDefault="000C39ED" w:rsidP="0090497E">
            <w:pPr>
              <w:pStyle w:val="TableParagraph"/>
              <w:rPr>
                <w:sz w:val="20"/>
                <w:szCs w:val="20"/>
                <w:lang w:val="pt-BR"/>
              </w:rPr>
            </w:pPr>
            <w:r>
              <w:rPr>
                <w:spacing w:val="-5"/>
                <w:sz w:val="20"/>
                <w:szCs w:val="20"/>
                <w:lang w:val="pt-BR"/>
              </w:rPr>
              <w:t>17-28</w:t>
            </w:r>
          </w:p>
        </w:tc>
        <w:tc>
          <w:tcPr>
            <w:tcW w:w="78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6612E2D" w14:textId="5F59BCAE" w:rsidR="0090497E" w:rsidRPr="001C5582" w:rsidRDefault="0090497E" w:rsidP="0090497E">
            <w:pPr>
              <w:pStyle w:val="TableParagraph"/>
              <w:ind w:right="10"/>
              <w:rPr>
                <w:sz w:val="20"/>
                <w:szCs w:val="20"/>
                <w:lang w:val="pt-BR"/>
              </w:rPr>
            </w:pPr>
            <w:r>
              <w:rPr>
                <w:sz w:val="20"/>
                <w:szCs w:val="20"/>
                <w:lang w:val="pt-BR"/>
              </w:rPr>
              <w:t>9-10</w:t>
            </w:r>
          </w:p>
        </w:tc>
        <w:tc>
          <w:tcPr>
            <w:tcW w:w="78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935639E" w14:textId="74E1D308" w:rsidR="0090497E" w:rsidRPr="001C5582" w:rsidRDefault="006D2241" w:rsidP="0090497E">
            <w:pPr>
              <w:pStyle w:val="TableParagraph"/>
              <w:ind w:left="17"/>
              <w:rPr>
                <w:sz w:val="20"/>
                <w:szCs w:val="20"/>
                <w:lang w:val="pt-BR"/>
              </w:rPr>
            </w:pPr>
            <w:r>
              <w:rPr>
                <w:spacing w:val="-5"/>
                <w:sz w:val="20"/>
                <w:szCs w:val="20"/>
                <w:lang w:val="pt-BR"/>
              </w:rPr>
              <w:t>18</w:t>
            </w:r>
          </w:p>
        </w:tc>
        <w:tc>
          <w:tcPr>
            <w:tcW w:w="87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03B741F" w14:textId="0311B888" w:rsidR="0090497E" w:rsidRPr="001C5582" w:rsidRDefault="0090497E" w:rsidP="0090497E">
            <w:pPr>
              <w:pStyle w:val="TableParagraph"/>
              <w:ind w:left="110"/>
              <w:rPr>
                <w:b/>
                <w:sz w:val="20"/>
                <w:szCs w:val="20"/>
                <w:lang w:val="pt-BR"/>
              </w:rPr>
            </w:pPr>
            <w:r w:rsidRPr="00FF4FB8">
              <w:rPr>
                <w:b/>
                <w:sz w:val="20"/>
                <w:lang w:val="pt-BR"/>
              </w:rPr>
              <w:t>Média</w:t>
            </w:r>
          </w:p>
        </w:tc>
      </w:tr>
      <w:tr w:rsidR="0090497E" w:rsidRPr="001C5582" w14:paraId="09D42953" w14:textId="77777777" w:rsidTr="001C5582">
        <w:trPr>
          <w:trHeight w:val="20"/>
        </w:trPr>
        <w:tc>
          <w:tcPr>
            <w:tcW w:w="104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7A1EDC87" w14:textId="64C04437" w:rsidR="0090497E" w:rsidRPr="001C5582" w:rsidRDefault="0090497E" w:rsidP="0090497E">
            <w:pPr>
              <w:pStyle w:val="TableParagraph"/>
              <w:ind w:left="110"/>
              <w:rPr>
                <w:b/>
                <w:bCs/>
                <w:sz w:val="20"/>
                <w:szCs w:val="20"/>
                <w:lang w:val="pt-BR"/>
              </w:rPr>
            </w:pPr>
            <w:r w:rsidRPr="00FF4FB8">
              <w:rPr>
                <w:spacing w:val="-2"/>
                <w:sz w:val="20"/>
                <w:lang w:val="pt-BR"/>
              </w:rPr>
              <w:t>Compreensão</w:t>
            </w:r>
            <w:r w:rsidRPr="00FF4FB8">
              <w:rPr>
                <w:spacing w:val="3"/>
                <w:sz w:val="20"/>
                <w:lang w:val="pt-BR"/>
              </w:rPr>
              <w:t xml:space="preserve"> </w:t>
            </w:r>
          </w:p>
        </w:tc>
        <w:tc>
          <w:tcPr>
            <w:tcW w:w="80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0CFF0F6C" w14:textId="7A6B3530" w:rsidR="0090497E" w:rsidRPr="001C5582" w:rsidRDefault="0090497E" w:rsidP="0090497E">
            <w:pPr>
              <w:pStyle w:val="TableParagraph"/>
              <w:ind w:left="27"/>
              <w:rPr>
                <w:sz w:val="20"/>
                <w:szCs w:val="20"/>
                <w:lang w:val="pt-BR"/>
              </w:rPr>
            </w:pPr>
            <w:r w:rsidRPr="001C5582">
              <w:rPr>
                <w:spacing w:val="-5"/>
                <w:sz w:val="20"/>
                <w:szCs w:val="20"/>
                <w:lang w:val="pt-BR"/>
              </w:rPr>
              <w:t>33</w:t>
            </w:r>
          </w:p>
        </w:tc>
        <w:tc>
          <w:tcPr>
            <w:tcW w:w="70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2FFF56C3" w14:textId="151FC3B4" w:rsidR="0090497E" w:rsidRPr="001C5582" w:rsidRDefault="000C39ED" w:rsidP="0090497E">
            <w:pPr>
              <w:pStyle w:val="TableParagraph"/>
              <w:rPr>
                <w:sz w:val="20"/>
                <w:szCs w:val="20"/>
                <w:lang w:val="pt-BR"/>
              </w:rPr>
            </w:pPr>
            <w:r>
              <w:rPr>
                <w:spacing w:val="-5"/>
                <w:sz w:val="20"/>
                <w:szCs w:val="20"/>
                <w:lang w:val="pt-BR"/>
              </w:rPr>
              <w:t>13-26</w:t>
            </w:r>
          </w:p>
        </w:tc>
        <w:tc>
          <w:tcPr>
            <w:tcW w:w="78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1B036FA" w14:textId="66011327" w:rsidR="0090497E" w:rsidRPr="001C5582" w:rsidRDefault="0090497E" w:rsidP="0090497E">
            <w:pPr>
              <w:pStyle w:val="TableParagraph"/>
              <w:ind w:right="10"/>
              <w:rPr>
                <w:sz w:val="20"/>
                <w:szCs w:val="20"/>
                <w:lang w:val="pt-BR"/>
              </w:rPr>
            </w:pPr>
            <w:r w:rsidRPr="001C5582">
              <w:rPr>
                <w:spacing w:val="-10"/>
                <w:sz w:val="20"/>
                <w:szCs w:val="20"/>
                <w:lang w:val="pt-BR"/>
              </w:rPr>
              <w:t>5-6</w:t>
            </w:r>
          </w:p>
        </w:tc>
        <w:tc>
          <w:tcPr>
            <w:tcW w:w="78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03A013F" w14:textId="05C0DFC9" w:rsidR="0090497E" w:rsidRPr="001C5582" w:rsidRDefault="006D2241" w:rsidP="0090497E">
            <w:pPr>
              <w:pStyle w:val="TableParagraph"/>
              <w:ind w:left="17"/>
              <w:rPr>
                <w:sz w:val="20"/>
                <w:szCs w:val="20"/>
                <w:lang w:val="pt-BR"/>
              </w:rPr>
            </w:pPr>
            <w:r>
              <w:rPr>
                <w:sz w:val="20"/>
                <w:szCs w:val="20"/>
                <w:lang w:val="pt-BR"/>
              </w:rPr>
              <w:t>16</w:t>
            </w:r>
          </w:p>
        </w:tc>
        <w:tc>
          <w:tcPr>
            <w:tcW w:w="87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C4E7B12" w14:textId="632DD42F" w:rsidR="0090497E" w:rsidRPr="001C5582" w:rsidRDefault="006D2241" w:rsidP="0090497E">
            <w:pPr>
              <w:pStyle w:val="TableParagraph"/>
              <w:ind w:left="110"/>
              <w:rPr>
                <w:b/>
                <w:sz w:val="20"/>
                <w:szCs w:val="20"/>
                <w:lang w:val="pt-BR"/>
              </w:rPr>
            </w:pPr>
            <w:r>
              <w:rPr>
                <w:b/>
                <w:sz w:val="20"/>
                <w:lang w:val="pt-BR"/>
              </w:rPr>
              <w:t>Média</w:t>
            </w:r>
          </w:p>
        </w:tc>
      </w:tr>
      <w:tr w:rsidR="0090497E" w:rsidRPr="001C5582" w14:paraId="366A47E6" w14:textId="77777777" w:rsidTr="001C5582">
        <w:trPr>
          <w:trHeight w:val="20"/>
        </w:trPr>
        <w:tc>
          <w:tcPr>
            <w:tcW w:w="104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2B420914" w14:textId="4E322F79" w:rsidR="0090497E" w:rsidRPr="001C5582" w:rsidRDefault="0090497E" w:rsidP="0090497E">
            <w:pPr>
              <w:pStyle w:val="TableParagraph"/>
              <w:ind w:left="110"/>
              <w:rPr>
                <w:b/>
                <w:bCs/>
                <w:sz w:val="20"/>
                <w:szCs w:val="20"/>
                <w:lang w:val="pt-BR"/>
              </w:rPr>
            </w:pPr>
            <w:r w:rsidRPr="00FF4FB8">
              <w:rPr>
                <w:sz w:val="20"/>
                <w:lang w:val="pt-BR"/>
              </w:rPr>
              <w:t>Raciocínio</w:t>
            </w:r>
            <w:r w:rsidRPr="00FF4FB8">
              <w:rPr>
                <w:spacing w:val="-14"/>
                <w:sz w:val="20"/>
                <w:lang w:val="pt-BR"/>
              </w:rPr>
              <w:t xml:space="preserve"> </w:t>
            </w:r>
            <w:r w:rsidRPr="00FF4FB8">
              <w:rPr>
                <w:sz w:val="20"/>
                <w:lang w:val="pt-BR"/>
              </w:rPr>
              <w:t>Matricial</w:t>
            </w:r>
            <w:r w:rsidRPr="00FF4FB8">
              <w:rPr>
                <w:spacing w:val="-11"/>
                <w:sz w:val="20"/>
                <w:lang w:val="pt-BR"/>
              </w:rPr>
              <w:t xml:space="preserve"> </w:t>
            </w:r>
          </w:p>
        </w:tc>
        <w:tc>
          <w:tcPr>
            <w:tcW w:w="80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F631963" w14:textId="36636D95" w:rsidR="0090497E" w:rsidRPr="001C5582" w:rsidRDefault="0090497E" w:rsidP="0090497E">
            <w:pPr>
              <w:pStyle w:val="TableParagraph"/>
              <w:ind w:left="27"/>
              <w:rPr>
                <w:sz w:val="20"/>
                <w:szCs w:val="20"/>
                <w:lang w:val="pt-BR"/>
              </w:rPr>
            </w:pPr>
            <w:r w:rsidRPr="00FF4FB8">
              <w:rPr>
                <w:spacing w:val="-5"/>
                <w:sz w:val="20"/>
                <w:lang w:val="pt-BR"/>
              </w:rPr>
              <w:t>26</w:t>
            </w:r>
          </w:p>
        </w:tc>
        <w:tc>
          <w:tcPr>
            <w:tcW w:w="70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7D1ABA1" w14:textId="4E742DAA" w:rsidR="0090497E" w:rsidRPr="001C5582" w:rsidRDefault="00FB7BEC" w:rsidP="0090497E">
            <w:pPr>
              <w:pStyle w:val="TableParagraph"/>
              <w:rPr>
                <w:sz w:val="20"/>
                <w:szCs w:val="20"/>
                <w:lang w:val="pt-BR"/>
              </w:rPr>
            </w:pPr>
            <w:r>
              <w:rPr>
                <w:spacing w:val="-5"/>
                <w:sz w:val="20"/>
                <w:lang w:val="pt-BR"/>
              </w:rPr>
              <w:t>12-21</w:t>
            </w:r>
          </w:p>
        </w:tc>
        <w:tc>
          <w:tcPr>
            <w:tcW w:w="78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01B20FF7" w14:textId="70117849" w:rsidR="0090497E" w:rsidRPr="001C5582" w:rsidRDefault="0090497E" w:rsidP="0090497E">
            <w:pPr>
              <w:pStyle w:val="TableParagraph"/>
              <w:ind w:right="10"/>
              <w:rPr>
                <w:sz w:val="20"/>
                <w:szCs w:val="20"/>
                <w:lang w:val="pt-BR"/>
              </w:rPr>
            </w:pPr>
            <w:r>
              <w:rPr>
                <w:spacing w:val="-10"/>
                <w:sz w:val="20"/>
                <w:lang w:val="pt-BR"/>
              </w:rPr>
              <w:t>6-7</w:t>
            </w:r>
          </w:p>
        </w:tc>
        <w:tc>
          <w:tcPr>
            <w:tcW w:w="78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1B2D5B" w14:textId="6DB03D39" w:rsidR="0090497E" w:rsidRPr="001C5582" w:rsidRDefault="00933C8D" w:rsidP="0090497E">
            <w:pPr>
              <w:pStyle w:val="TableParagraph"/>
              <w:ind w:left="17"/>
              <w:rPr>
                <w:sz w:val="20"/>
                <w:szCs w:val="20"/>
                <w:lang w:val="pt-BR"/>
              </w:rPr>
            </w:pPr>
            <w:r>
              <w:rPr>
                <w:spacing w:val="-5"/>
                <w:sz w:val="20"/>
                <w:lang w:val="pt-BR"/>
              </w:rPr>
              <w:t>16</w:t>
            </w:r>
          </w:p>
        </w:tc>
        <w:tc>
          <w:tcPr>
            <w:tcW w:w="87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8A7BF7F" w14:textId="78ED385D" w:rsidR="0090497E" w:rsidRPr="001C5582" w:rsidRDefault="0090497E" w:rsidP="0090497E">
            <w:pPr>
              <w:pStyle w:val="TableParagraph"/>
              <w:ind w:left="110"/>
              <w:rPr>
                <w:b/>
                <w:sz w:val="20"/>
                <w:szCs w:val="20"/>
                <w:lang w:val="pt-BR"/>
              </w:rPr>
            </w:pPr>
            <w:r w:rsidRPr="00FF4FB8">
              <w:rPr>
                <w:b/>
                <w:spacing w:val="-2"/>
                <w:sz w:val="20"/>
                <w:lang w:val="pt-BR"/>
              </w:rPr>
              <w:t>Média</w:t>
            </w:r>
            <w:r>
              <w:rPr>
                <w:b/>
                <w:spacing w:val="-2"/>
                <w:sz w:val="20"/>
                <w:lang w:val="pt-BR"/>
              </w:rPr>
              <w:t xml:space="preserve"> </w:t>
            </w:r>
          </w:p>
        </w:tc>
      </w:tr>
    </w:tbl>
    <w:p w14:paraId="1A11A640" w14:textId="44BB91EB" w:rsidR="00601CF1" w:rsidRPr="00FF4FB8" w:rsidRDefault="005B54F3" w:rsidP="005B54F3">
      <w:pPr>
        <w:pStyle w:val="Legenda"/>
      </w:pPr>
      <w:r w:rsidRPr="00FF4FB8">
        <w:t xml:space="preserve">Tabela </w:t>
      </w:r>
      <w:fldSimple w:instr=" SEQ Tabela \* ARABIC ">
        <w:r w:rsidR="003F5600">
          <w:rPr>
            <w:noProof/>
          </w:rPr>
          <w:t>3</w:t>
        </w:r>
      </w:fldSimple>
      <w:r w:rsidRPr="00FF4FB8">
        <w:t xml:space="preserve"> Resultados da escala Função Executiva</w:t>
      </w:r>
    </w:p>
    <w:p w14:paraId="440BC3DC" w14:textId="77777777" w:rsidR="00F62DB4" w:rsidRDefault="00686487" w:rsidP="00F62DB4">
      <w:pPr>
        <w:spacing w:line="360" w:lineRule="auto"/>
      </w:pPr>
      <w:r w:rsidRPr="00A363FC">
        <w:rPr>
          <w:b/>
          <w:bCs/>
        </w:rPr>
        <w:t>Interpretação</w:t>
      </w:r>
      <w:r w:rsidRPr="00FF4FB8">
        <w:t xml:space="preserve">: </w:t>
      </w:r>
      <w:r w:rsidR="00F62DB4">
        <w:t xml:space="preserve">A avaliação das funções executivas evidenciou desempenho global adequado, com funcionamento preservado nos processos de raciocínio, abstração e julgamento. No subteste </w:t>
      </w:r>
      <w:r w:rsidR="00F62DB4" w:rsidRPr="00F62DB4">
        <w:rPr>
          <w:b/>
          <w:bCs/>
        </w:rPr>
        <w:t>Semelhanças</w:t>
      </w:r>
      <w:r w:rsidR="00F62DB4">
        <w:t xml:space="preserve">, o desempenho situou-se na média, indicando capacidade satisfatória de abstração verbal, categorização e formação de conceitos. Em </w:t>
      </w:r>
      <w:r w:rsidR="00F62DB4" w:rsidRPr="00F62DB4">
        <w:rPr>
          <w:b/>
          <w:bCs/>
        </w:rPr>
        <w:t>Compreensão</w:t>
      </w:r>
      <w:r w:rsidR="00F62DB4">
        <w:t xml:space="preserve">, o resultado foi classificado na média, sugerindo entendimento adequado de normas, regras e situações do cotidiano, além de capacidade funcional para resolução de problemas práticos e julgamento social compatível com o esperado. No </w:t>
      </w:r>
      <w:r w:rsidR="00F62DB4" w:rsidRPr="00F62DB4">
        <w:rPr>
          <w:b/>
          <w:bCs/>
        </w:rPr>
        <w:t>Raciocínio Matricial</w:t>
      </w:r>
      <w:r w:rsidR="00F62DB4">
        <w:t>, o desempenho permaneceu na média, evidenciando raciocínio lógico não verbal preservado, com adequada identificação de padrões e solução de problemas abstratos.</w:t>
      </w:r>
    </w:p>
    <w:p w14:paraId="70D7B65B" w14:textId="5FA6826B" w:rsidR="00800461" w:rsidRPr="00FF4FB8" w:rsidRDefault="00F62DB4" w:rsidP="0066483B">
      <w:pPr>
        <w:spacing w:line="360" w:lineRule="auto"/>
        <w:ind w:firstLine="851"/>
      </w:pPr>
      <w:r>
        <w:t>Em análise clínica, os resultados revelam funcionamento executivo globalmente preservado, sem indícios de prejuízos significativos nos processos de abstração, raciocínio e julgamento.</w:t>
      </w:r>
    </w:p>
    <w:p w14:paraId="46B1359B" w14:textId="0F853B17" w:rsidR="00FF4FB8" w:rsidRDefault="00FF4FB8" w:rsidP="00390073">
      <w:pPr>
        <w:pStyle w:val="Ttulo3"/>
        <w:rPr>
          <w:lang w:val="pt-BR"/>
        </w:rPr>
      </w:pPr>
      <w:r w:rsidRPr="00FF4FB8">
        <w:rPr>
          <w:lang w:val="pt-BR"/>
        </w:rPr>
        <w:t xml:space="preserve">Memória e Aprendizagem </w:t>
      </w:r>
    </w:p>
    <w:tbl>
      <w:tblPr>
        <w:tblStyle w:val="TableNormal"/>
        <w:tblW w:w="5000" w:type="pct"/>
        <w:tblInd w:w="0" w:type="dxa"/>
        <w:tblCellMar>
          <w:left w:w="10" w:type="dxa"/>
          <w:right w:w="10" w:type="dxa"/>
        </w:tblCellMar>
        <w:tblLook w:val="01E0" w:firstRow="1" w:lastRow="1" w:firstColumn="1" w:lastColumn="1" w:noHBand="0" w:noVBand="0"/>
      </w:tblPr>
      <w:tblGrid>
        <w:gridCol w:w="1982"/>
        <w:gridCol w:w="1424"/>
        <w:gridCol w:w="1251"/>
        <w:gridCol w:w="1389"/>
        <w:gridCol w:w="1393"/>
        <w:gridCol w:w="1895"/>
      </w:tblGrid>
      <w:tr w:rsidR="007358D1" w:rsidRPr="001C5582" w14:paraId="6BAA2E24" w14:textId="77777777" w:rsidTr="007358D1">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009A59D" w14:textId="77777777" w:rsidR="001C5582" w:rsidRPr="001C5582" w:rsidRDefault="001C5582" w:rsidP="00B750B5">
            <w:pPr>
              <w:pStyle w:val="TableParagraph"/>
              <w:spacing w:line="271" w:lineRule="auto"/>
              <w:jc w:val="left"/>
              <w:rPr>
                <w:b/>
                <w:sz w:val="20"/>
                <w:szCs w:val="20"/>
                <w:lang w:val="pt-BR"/>
              </w:rPr>
            </w:pPr>
            <w:r w:rsidRPr="001C5582">
              <w:rPr>
                <w:b/>
                <w:spacing w:val="-2"/>
                <w:sz w:val="20"/>
                <w:szCs w:val="20"/>
                <w:lang w:val="pt-BR"/>
              </w:rPr>
              <w:t>Testes</w:t>
            </w:r>
            <w:r w:rsidRPr="001C5582">
              <w:rPr>
                <w:b/>
                <w:spacing w:val="-11"/>
                <w:sz w:val="20"/>
                <w:szCs w:val="20"/>
                <w:lang w:val="pt-BR"/>
              </w:rPr>
              <w:t xml:space="preserve"> </w:t>
            </w:r>
            <w:r w:rsidRPr="001C5582">
              <w:rPr>
                <w:b/>
                <w:spacing w:val="-2"/>
                <w:sz w:val="20"/>
                <w:szCs w:val="20"/>
                <w:lang w:val="pt-BR"/>
              </w:rPr>
              <w:t>Utilizados</w:t>
            </w:r>
          </w:p>
        </w:tc>
        <w:tc>
          <w:tcPr>
            <w:tcW w:w="763"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D233208" w14:textId="77777777" w:rsidR="001C5582" w:rsidRPr="001C5582" w:rsidRDefault="001C5582" w:rsidP="00B750B5">
            <w:pPr>
              <w:pStyle w:val="TableParagraph"/>
              <w:spacing w:line="259" w:lineRule="auto"/>
              <w:ind w:right="-15"/>
              <w:jc w:val="both"/>
              <w:rPr>
                <w:b/>
                <w:sz w:val="20"/>
                <w:szCs w:val="20"/>
                <w:lang w:val="pt-BR"/>
              </w:rPr>
            </w:pPr>
            <w:r w:rsidRPr="001C5582">
              <w:rPr>
                <w:b/>
                <w:spacing w:val="-2"/>
                <w:sz w:val="20"/>
                <w:szCs w:val="20"/>
                <w:lang w:val="pt-BR"/>
              </w:rPr>
              <w:t>Escore Máximo</w:t>
            </w:r>
          </w:p>
        </w:tc>
        <w:tc>
          <w:tcPr>
            <w:tcW w:w="670"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3A432703" w14:textId="77777777" w:rsidR="001C5582" w:rsidRPr="001C5582" w:rsidRDefault="001C5582" w:rsidP="00B750B5">
            <w:pPr>
              <w:pStyle w:val="TableParagraph"/>
              <w:spacing w:line="259" w:lineRule="auto"/>
              <w:jc w:val="both"/>
              <w:rPr>
                <w:b/>
                <w:sz w:val="20"/>
                <w:szCs w:val="20"/>
                <w:lang w:val="pt-BR"/>
              </w:rPr>
            </w:pPr>
            <w:r w:rsidRPr="001C5582">
              <w:rPr>
                <w:b/>
                <w:spacing w:val="-2"/>
                <w:sz w:val="20"/>
                <w:szCs w:val="20"/>
                <w:lang w:val="pt-BR"/>
              </w:rPr>
              <w:t>Escore Médio</w:t>
            </w:r>
          </w:p>
        </w:tc>
        <w:tc>
          <w:tcPr>
            <w:tcW w:w="744"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3D3C6A38" w14:textId="77777777" w:rsidR="001C5582" w:rsidRPr="001C5582" w:rsidRDefault="001C5582" w:rsidP="00B750B5">
            <w:pPr>
              <w:pStyle w:val="TableParagraph"/>
              <w:spacing w:line="259" w:lineRule="auto"/>
              <w:ind w:right="-13"/>
              <w:jc w:val="both"/>
              <w:rPr>
                <w:b/>
                <w:sz w:val="20"/>
                <w:szCs w:val="20"/>
                <w:lang w:val="pt-BR"/>
              </w:rPr>
            </w:pPr>
            <w:r w:rsidRPr="001C5582">
              <w:rPr>
                <w:b/>
                <w:spacing w:val="-2"/>
                <w:sz w:val="20"/>
                <w:szCs w:val="20"/>
                <w:lang w:val="pt-BR"/>
              </w:rPr>
              <w:t>Escore Mínimo</w:t>
            </w:r>
          </w:p>
        </w:tc>
        <w:tc>
          <w:tcPr>
            <w:tcW w:w="746"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51C3AECC" w14:textId="77777777" w:rsidR="001C5582" w:rsidRPr="001C5582" w:rsidRDefault="001C5582" w:rsidP="00B750B5">
            <w:pPr>
              <w:pStyle w:val="TableParagraph"/>
              <w:spacing w:line="259" w:lineRule="auto"/>
              <w:ind w:right="180"/>
              <w:jc w:val="both"/>
              <w:rPr>
                <w:b/>
                <w:sz w:val="20"/>
                <w:szCs w:val="20"/>
                <w:lang w:val="pt-BR"/>
              </w:rPr>
            </w:pPr>
            <w:r w:rsidRPr="001C5582">
              <w:rPr>
                <w:b/>
                <w:spacing w:val="-2"/>
                <w:sz w:val="20"/>
                <w:szCs w:val="20"/>
                <w:lang w:val="pt-BR"/>
              </w:rPr>
              <w:t>Escore Bruto</w:t>
            </w:r>
          </w:p>
        </w:tc>
        <w:tc>
          <w:tcPr>
            <w:tcW w:w="101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5B15BAC0" w14:textId="77777777" w:rsidR="001C5582" w:rsidRPr="001C5582" w:rsidRDefault="001C5582" w:rsidP="00B750B5">
            <w:pPr>
              <w:pStyle w:val="TableParagraph"/>
              <w:ind w:left="0"/>
              <w:rPr>
                <w:b/>
                <w:bCs/>
                <w:sz w:val="20"/>
                <w:szCs w:val="20"/>
                <w:lang w:val="pt-BR"/>
              </w:rPr>
            </w:pPr>
            <w:r w:rsidRPr="001C5582">
              <w:rPr>
                <w:b/>
                <w:bCs/>
                <w:sz w:val="20"/>
                <w:szCs w:val="20"/>
                <w:lang w:val="pt-BR"/>
              </w:rPr>
              <w:t>Classificação</w:t>
            </w:r>
          </w:p>
        </w:tc>
      </w:tr>
      <w:tr w:rsidR="001C5582" w:rsidRPr="001C5582" w14:paraId="38867CA5" w14:textId="77777777" w:rsidTr="007358D1">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7AB90579" w14:textId="2169DFBF" w:rsidR="001C5582" w:rsidRPr="001C5582" w:rsidRDefault="001C5582" w:rsidP="001C5582">
            <w:pPr>
              <w:pStyle w:val="TableParagraph"/>
              <w:ind w:left="110"/>
              <w:rPr>
                <w:b/>
                <w:bCs/>
                <w:sz w:val="20"/>
                <w:szCs w:val="20"/>
                <w:lang w:val="pt-BR"/>
              </w:rPr>
            </w:pPr>
            <w:r w:rsidRPr="001C5582">
              <w:rPr>
                <w:sz w:val="20"/>
                <w:szCs w:val="20"/>
                <w:lang w:val="pt-BR"/>
              </w:rPr>
              <w:t>Seq.</w:t>
            </w:r>
            <w:r w:rsidRPr="001C5582">
              <w:rPr>
                <w:spacing w:val="-2"/>
                <w:sz w:val="20"/>
                <w:szCs w:val="20"/>
                <w:lang w:val="pt-BR"/>
              </w:rPr>
              <w:t xml:space="preserve"> </w:t>
            </w:r>
            <w:r w:rsidRPr="001C5582">
              <w:rPr>
                <w:sz w:val="20"/>
                <w:szCs w:val="20"/>
                <w:lang w:val="pt-BR"/>
              </w:rPr>
              <w:t>de</w:t>
            </w:r>
            <w:r w:rsidRPr="001C5582">
              <w:rPr>
                <w:spacing w:val="-3"/>
                <w:sz w:val="20"/>
                <w:szCs w:val="20"/>
                <w:lang w:val="pt-BR"/>
              </w:rPr>
              <w:t xml:space="preserve"> </w:t>
            </w:r>
            <w:r w:rsidRPr="001C5582">
              <w:rPr>
                <w:sz w:val="20"/>
                <w:szCs w:val="20"/>
                <w:lang w:val="pt-BR"/>
              </w:rPr>
              <w:t>Núm.</w:t>
            </w:r>
            <w:r w:rsidRPr="001C5582">
              <w:rPr>
                <w:spacing w:val="-2"/>
                <w:sz w:val="20"/>
                <w:szCs w:val="20"/>
                <w:lang w:val="pt-BR"/>
              </w:rPr>
              <w:t xml:space="preserve"> </w:t>
            </w:r>
            <w:r w:rsidRPr="001C5582">
              <w:rPr>
                <w:sz w:val="20"/>
                <w:szCs w:val="20"/>
                <w:lang w:val="pt-BR"/>
              </w:rPr>
              <w:t>e</w:t>
            </w:r>
            <w:r w:rsidRPr="001C5582">
              <w:rPr>
                <w:spacing w:val="-2"/>
                <w:sz w:val="20"/>
                <w:szCs w:val="20"/>
                <w:lang w:val="pt-BR"/>
              </w:rPr>
              <w:t xml:space="preserve"> </w:t>
            </w:r>
            <w:r w:rsidRPr="001C5582">
              <w:rPr>
                <w:sz w:val="20"/>
                <w:szCs w:val="20"/>
                <w:lang w:val="pt-BR"/>
              </w:rPr>
              <w:t>Letras</w:t>
            </w:r>
            <w:r w:rsidRPr="001C5582">
              <w:rPr>
                <w:spacing w:val="-2"/>
                <w:sz w:val="20"/>
                <w:szCs w:val="20"/>
                <w:lang w:val="pt-BR"/>
              </w:rPr>
              <w:t xml:space="preserve"> </w:t>
            </w:r>
          </w:p>
        </w:tc>
        <w:tc>
          <w:tcPr>
            <w:tcW w:w="76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13F077" w14:textId="7E40144C" w:rsidR="001C5582" w:rsidRPr="001C5582" w:rsidRDefault="004A3EC7" w:rsidP="001C5582">
            <w:pPr>
              <w:pStyle w:val="TableParagraph"/>
              <w:ind w:left="27"/>
              <w:rPr>
                <w:sz w:val="20"/>
                <w:szCs w:val="20"/>
                <w:lang w:val="pt-BR"/>
              </w:rPr>
            </w:pPr>
            <w:r>
              <w:rPr>
                <w:spacing w:val="-5"/>
                <w:sz w:val="20"/>
                <w:szCs w:val="20"/>
                <w:lang w:val="pt-BR"/>
              </w:rPr>
              <w:t>19-21</w:t>
            </w:r>
          </w:p>
        </w:tc>
        <w:tc>
          <w:tcPr>
            <w:tcW w:w="67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2FCC24C" w14:textId="6A3A4B03" w:rsidR="001C5582" w:rsidRPr="001C5582" w:rsidRDefault="00FB7BEC" w:rsidP="001C5582">
            <w:pPr>
              <w:pStyle w:val="TableParagraph"/>
              <w:rPr>
                <w:sz w:val="20"/>
                <w:szCs w:val="20"/>
                <w:lang w:val="pt-BR"/>
              </w:rPr>
            </w:pPr>
            <w:r>
              <w:rPr>
                <w:spacing w:val="-10"/>
                <w:sz w:val="20"/>
                <w:szCs w:val="20"/>
                <w:lang w:val="pt-BR"/>
              </w:rPr>
              <w:t>7-11</w:t>
            </w:r>
          </w:p>
        </w:tc>
        <w:tc>
          <w:tcPr>
            <w:tcW w:w="744"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5B6B8DE" w14:textId="4C451E07" w:rsidR="001C5582" w:rsidRPr="001C5582" w:rsidRDefault="004A3EC7" w:rsidP="001C5582">
            <w:pPr>
              <w:pStyle w:val="TableParagraph"/>
              <w:ind w:right="10"/>
              <w:rPr>
                <w:sz w:val="20"/>
                <w:szCs w:val="20"/>
                <w:lang w:val="pt-BR"/>
              </w:rPr>
            </w:pPr>
            <w:r>
              <w:rPr>
                <w:spacing w:val="-10"/>
                <w:sz w:val="20"/>
                <w:szCs w:val="20"/>
                <w:lang w:val="pt-BR"/>
              </w:rPr>
              <w:t>3</w:t>
            </w:r>
          </w:p>
        </w:tc>
        <w:tc>
          <w:tcPr>
            <w:tcW w:w="746"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DDF25FD" w14:textId="5EEE5C9B" w:rsidR="001C5582" w:rsidRPr="001C5582" w:rsidRDefault="00933C8D" w:rsidP="001C5582">
            <w:pPr>
              <w:pStyle w:val="TableParagraph"/>
              <w:ind w:left="17"/>
              <w:rPr>
                <w:sz w:val="20"/>
                <w:szCs w:val="20"/>
                <w:lang w:val="pt-BR"/>
              </w:rPr>
            </w:pPr>
            <w:r>
              <w:rPr>
                <w:spacing w:val="-5"/>
                <w:sz w:val="20"/>
                <w:szCs w:val="20"/>
                <w:lang w:val="pt-BR"/>
              </w:rPr>
              <w:t>7</w:t>
            </w:r>
          </w:p>
        </w:tc>
        <w:tc>
          <w:tcPr>
            <w:tcW w:w="101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4C15929" w14:textId="08BA6A31" w:rsidR="001C5582" w:rsidRPr="007358D1" w:rsidRDefault="001C5582" w:rsidP="001C5582">
            <w:pPr>
              <w:pStyle w:val="TableParagraph"/>
              <w:ind w:left="110"/>
              <w:rPr>
                <w:b/>
                <w:sz w:val="20"/>
                <w:szCs w:val="20"/>
                <w:lang w:val="pt-BR"/>
              </w:rPr>
            </w:pPr>
            <w:r w:rsidRPr="007358D1">
              <w:rPr>
                <w:b/>
                <w:spacing w:val="-2"/>
                <w:sz w:val="20"/>
                <w:szCs w:val="20"/>
                <w:lang w:val="pt-BR"/>
              </w:rPr>
              <w:t>Média</w:t>
            </w:r>
          </w:p>
        </w:tc>
      </w:tr>
      <w:tr w:rsidR="001C5582" w:rsidRPr="001C5582" w14:paraId="7D527FF0" w14:textId="77777777" w:rsidTr="007358D1">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1A689E6F" w14:textId="30CABCEC" w:rsidR="001C5582" w:rsidRPr="001C5582" w:rsidRDefault="001C5582" w:rsidP="001C5582">
            <w:pPr>
              <w:pStyle w:val="TableParagraph"/>
              <w:ind w:left="110"/>
              <w:rPr>
                <w:b/>
                <w:bCs/>
                <w:sz w:val="20"/>
                <w:szCs w:val="20"/>
                <w:lang w:val="pt-BR"/>
              </w:rPr>
            </w:pPr>
            <w:r w:rsidRPr="001C5582">
              <w:rPr>
                <w:sz w:val="20"/>
                <w:szCs w:val="20"/>
                <w:lang w:val="pt-BR"/>
              </w:rPr>
              <w:t>Dígitos</w:t>
            </w:r>
            <w:r w:rsidRPr="001C5582">
              <w:rPr>
                <w:spacing w:val="-11"/>
                <w:sz w:val="20"/>
                <w:szCs w:val="20"/>
                <w:lang w:val="pt-BR"/>
              </w:rPr>
              <w:t xml:space="preserve"> </w:t>
            </w:r>
          </w:p>
        </w:tc>
        <w:tc>
          <w:tcPr>
            <w:tcW w:w="76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A92CFA8" w14:textId="5FB6FF05" w:rsidR="001C5582" w:rsidRPr="001C5582" w:rsidRDefault="001C5582" w:rsidP="001C5582">
            <w:pPr>
              <w:pStyle w:val="TableParagraph"/>
              <w:ind w:left="27"/>
              <w:rPr>
                <w:sz w:val="20"/>
                <w:szCs w:val="20"/>
                <w:lang w:val="pt-BR"/>
              </w:rPr>
            </w:pPr>
            <w:r w:rsidRPr="001C5582">
              <w:rPr>
                <w:sz w:val="20"/>
                <w:szCs w:val="20"/>
                <w:lang w:val="pt-BR"/>
              </w:rPr>
              <w:t>29-30</w:t>
            </w:r>
          </w:p>
        </w:tc>
        <w:tc>
          <w:tcPr>
            <w:tcW w:w="67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D3536E0" w14:textId="74A1A7EE" w:rsidR="001C5582" w:rsidRPr="001C5582" w:rsidRDefault="00281217" w:rsidP="001C5582">
            <w:pPr>
              <w:pStyle w:val="TableParagraph"/>
              <w:rPr>
                <w:sz w:val="20"/>
                <w:szCs w:val="20"/>
                <w:lang w:val="pt-BR"/>
              </w:rPr>
            </w:pPr>
            <w:r>
              <w:rPr>
                <w:spacing w:val="-5"/>
                <w:sz w:val="20"/>
                <w:szCs w:val="20"/>
                <w:lang w:val="pt-BR"/>
              </w:rPr>
              <w:t>11-17</w:t>
            </w:r>
          </w:p>
        </w:tc>
        <w:tc>
          <w:tcPr>
            <w:tcW w:w="744"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D86F6DB" w14:textId="0D912956" w:rsidR="001C5582" w:rsidRPr="001C5582" w:rsidRDefault="001C5582" w:rsidP="001C5582">
            <w:pPr>
              <w:pStyle w:val="TableParagraph"/>
              <w:ind w:right="10"/>
              <w:rPr>
                <w:sz w:val="20"/>
                <w:szCs w:val="20"/>
                <w:lang w:val="pt-BR"/>
              </w:rPr>
            </w:pPr>
            <w:r w:rsidRPr="001C5582">
              <w:rPr>
                <w:spacing w:val="-10"/>
                <w:sz w:val="20"/>
                <w:szCs w:val="20"/>
                <w:lang w:val="pt-BR"/>
              </w:rPr>
              <w:t>7</w:t>
            </w:r>
          </w:p>
        </w:tc>
        <w:tc>
          <w:tcPr>
            <w:tcW w:w="746"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DB91456" w14:textId="4A924D57" w:rsidR="001C5582" w:rsidRPr="001C5582" w:rsidRDefault="00E00F95" w:rsidP="001C5582">
            <w:pPr>
              <w:pStyle w:val="TableParagraph"/>
              <w:ind w:left="17"/>
              <w:rPr>
                <w:sz w:val="20"/>
                <w:szCs w:val="20"/>
                <w:lang w:val="pt-BR"/>
              </w:rPr>
            </w:pPr>
            <w:r>
              <w:rPr>
                <w:spacing w:val="-5"/>
                <w:sz w:val="20"/>
                <w:szCs w:val="20"/>
                <w:lang w:val="pt-BR"/>
              </w:rPr>
              <w:t>12</w:t>
            </w:r>
          </w:p>
        </w:tc>
        <w:tc>
          <w:tcPr>
            <w:tcW w:w="101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04E0CEB" w14:textId="6EDA6F2B" w:rsidR="001C5582" w:rsidRPr="007358D1" w:rsidRDefault="001C5582" w:rsidP="001C5582">
            <w:pPr>
              <w:pStyle w:val="TableParagraph"/>
              <w:ind w:left="110"/>
              <w:rPr>
                <w:b/>
                <w:sz w:val="20"/>
                <w:szCs w:val="20"/>
                <w:lang w:val="pt-BR"/>
              </w:rPr>
            </w:pPr>
            <w:r w:rsidRPr="007358D1">
              <w:rPr>
                <w:b/>
                <w:spacing w:val="-2"/>
                <w:sz w:val="20"/>
                <w:szCs w:val="20"/>
                <w:lang w:val="pt-BR"/>
              </w:rPr>
              <w:t xml:space="preserve">Média </w:t>
            </w:r>
          </w:p>
        </w:tc>
      </w:tr>
      <w:tr w:rsidR="001C5582" w:rsidRPr="001C5582" w14:paraId="6330AEAC" w14:textId="77777777" w:rsidTr="007358D1">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61032208" w14:textId="71880F0E" w:rsidR="001C5582" w:rsidRPr="001C5582" w:rsidRDefault="001C5582" w:rsidP="001C5582">
            <w:pPr>
              <w:pStyle w:val="TableParagraph"/>
              <w:ind w:left="110"/>
              <w:rPr>
                <w:b/>
                <w:bCs/>
                <w:sz w:val="20"/>
                <w:szCs w:val="20"/>
                <w:lang w:val="pt-BR"/>
              </w:rPr>
            </w:pPr>
            <w:r w:rsidRPr="001C5582">
              <w:rPr>
                <w:spacing w:val="-2"/>
                <w:sz w:val="20"/>
                <w:szCs w:val="20"/>
                <w:lang w:val="pt-BR"/>
              </w:rPr>
              <w:t>RAVLT</w:t>
            </w:r>
          </w:p>
        </w:tc>
        <w:tc>
          <w:tcPr>
            <w:tcW w:w="76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03D72E2" w14:textId="74A3EB0A" w:rsidR="001C5582" w:rsidRPr="001C5582" w:rsidRDefault="001C5582" w:rsidP="001C5582">
            <w:pPr>
              <w:pStyle w:val="TableParagraph"/>
              <w:ind w:left="27"/>
              <w:rPr>
                <w:sz w:val="20"/>
                <w:szCs w:val="20"/>
                <w:lang w:val="pt-BR"/>
              </w:rPr>
            </w:pPr>
            <w:r w:rsidRPr="001C5582">
              <w:rPr>
                <w:spacing w:val="-10"/>
                <w:sz w:val="20"/>
                <w:szCs w:val="20"/>
                <w:lang w:val="pt-BR"/>
              </w:rPr>
              <w:t>-</w:t>
            </w:r>
          </w:p>
        </w:tc>
        <w:tc>
          <w:tcPr>
            <w:tcW w:w="67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06D2A1B" w14:textId="0247430C" w:rsidR="001C5582" w:rsidRPr="001C5582" w:rsidRDefault="001C5582" w:rsidP="001C5582">
            <w:pPr>
              <w:pStyle w:val="TableParagraph"/>
              <w:rPr>
                <w:sz w:val="20"/>
                <w:szCs w:val="20"/>
                <w:lang w:val="pt-BR"/>
              </w:rPr>
            </w:pPr>
            <w:r w:rsidRPr="001C5582">
              <w:rPr>
                <w:spacing w:val="-10"/>
                <w:sz w:val="20"/>
                <w:szCs w:val="20"/>
                <w:lang w:val="pt-BR"/>
              </w:rPr>
              <w:t>-</w:t>
            </w:r>
          </w:p>
        </w:tc>
        <w:tc>
          <w:tcPr>
            <w:tcW w:w="744"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6F53E20" w14:textId="76E9E19E" w:rsidR="001C5582" w:rsidRPr="001C5582" w:rsidRDefault="001C5582" w:rsidP="001C5582">
            <w:pPr>
              <w:pStyle w:val="TableParagraph"/>
              <w:ind w:right="10"/>
              <w:rPr>
                <w:sz w:val="20"/>
                <w:szCs w:val="20"/>
                <w:lang w:val="pt-BR"/>
              </w:rPr>
            </w:pPr>
            <w:r w:rsidRPr="001C5582">
              <w:rPr>
                <w:spacing w:val="-10"/>
                <w:sz w:val="20"/>
                <w:szCs w:val="20"/>
                <w:lang w:val="pt-BR"/>
              </w:rPr>
              <w:t>-</w:t>
            </w:r>
          </w:p>
        </w:tc>
        <w:tc>
          <w:tcPr>
            <w:tcW w:w="746"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95D362E" w14:textId="4D11E5A8" w:rsidR="001C5582" w:rsidRPr="001C5582" w:rsidRDefault="001C5582" w:rsidP="001C5582">
            <w:pPr>
              <w:pStyle w:val="TableParagraph"/>
              <w:ind w:left="17"/>
              <w:rPr>
                <w:sz w:val="20"/>
                <w:szCs w:val="20"/>
                <w:lang w:val="pt-BR"/>
              </w:rPr>
            </w:pPr>
            <w:r w:rsidRPr="001C5582">
              <w:rPr>
                <w:spacing w:val="-10"/>
                <w:sz w:val="20"/>
                <w:szCs w:val="20"/>
                <w:lang w:val="pt-BR"/>
              </w:rPr>
              <w:t>-</w:t>
            </w:r>
          </w:p>
        </w:tc>
        <w:tc>
          <w:tcPr>
            <w:tcW w:w="101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F45369" w14:textId="31F48CB1" w:rsidR="001C5582" w:rsidRPr="007358D1" w:rsidRDefault="001C5582" w:rsidP="001C5582">
            <w:pPr>
              <w:pStyle w:val="TableParagraph"/>
              <w:ind w:left="110"/>
              <w:rPr>
                <w:b/>
                <w:sz w:val="20"/>
                <w:szCs w:val="20"/>
                <w:lang w:val="pt-BR"/>
              </w:rPr>
            </w:pPr>
            <w:r w:rsidRPr="007358D1">
              <w:rPr>
                <w:b/>
                <w:sz w:val="20"/>
                <w:szCs w:val="20"/>
                <w:lang w:val="pt-BR"/>
              </w:rPr>
              <w:t>*Leitura</w:t>
            </w:r>
            <w:r w:rsidRPr="007358D1">
              <w:rPr>
                <w:b/>
                <w:spacing w:val="-5"/>
                <w:sz w:val="20"/>
                <w:szCs w:val="20"/>
                <w:lang w:val="pt-BR"/>
              </w:rPr>
              <w:t xml:space="preserve"> </w:t>
            </w:r>
            <w:r w:rsidRPr="007358D1">
              <w:rPr>
                <w:b/>
                <w:sz w:val="20"/>
                <w:szCs w:val="20"/>
                <w:lang w:val="pt-BR"/>
              </w:rPr>
              <w:t>do</w:t>
            </w:r>
            <w:r w:rsidRPr="007358D1">
              <w:rPr>
                <w:b/>
                <w:spacing w:val="-5"/>
                <w:sz w:val="20"/>
                <w:szCs w:val="20"/>
                <w:lang w:val="pt-BR"/>
              </w:rPr>
              <w:t xml:space="preserve"> </w:t>
            </w:r>
            <w:r w:rsidRPr="007358D1">
              <w:rPr>
                <w:b/>
                <w:spacing w:val="-2"/>
                <w:sz w:val="20"/>
                <w:szCs w:val="20"/>
                <w:lang w:val="pt-BR"/>
              </w:rPr>
              <w:t>Gráfico</w:t>
            </w:r>
          </w:p>
        </w:tc>
      </w:tr>
    </w:tbl>
    <w:p w14:paraId="0877A05E" w14:textId="2F2DCF86" w:rsidR="00FF4FB8" w:rsidRPr="00FF4FB8" w:rsidRDefault="00FF4FB8" w:rsidP="00FF4FB8">
      <w:pPr>
        <w:pStyle w:val="Legenda"/>
      </w:pPr>
      <w:r w:rsidRPr="00FF4FB8">
        <w:t xml:space="preserve">Tabela </w:t>
      </w:r>
      <w:fldSimple w:instr=" SEQ Tabela \* ARABIC ">
        <w:r w:rsidR="003F5600">
          <w:rPr>
            <w:noProof/>
          </w:rPr>
          <w:t>4</w:t>
        </w:r>
      </w:fldSimple>
      <w:r w:rsidRPr="00FF4FB8">
        <w:t xml:space="preserve"> Resultados da escala Memória e Aprendizagem</w:t>
      </w:r>
    </w:p>
    <w:p w14:paraId="5F8D5582" w14:textId="57D94B5B" w:rsidR="00C10D24" w:rsidRDefault="00D033E5" w:rsidP="003E25AF">
      <w:pPr>
        <w:pStyle w:val="NormalWeb"/>
        <w:spacing w:after="0" w:line="360" w:lineRule="auto"/>
      </w:pPr>
      <w:r w:rsidRPr="00A363FC">
        <w:rPr>
          <w:b/>
          <w:bCs/>
        </w:rPr>
        <w:lastRenderedPageBreak/>
        <w:t>Interpretação</w:t>
      </w:r>
      <w:r>
        <w:t xml:space="preserve">: </w:t>
      </w:r>
      <w:r w:rsidR="003E25AF">
        <w:t xml:space="preserve">A avaliação da memória e aprendizagem revelou desempenho global adequado, com funcionamento preservado dos processos mnésicos auditivo-verbais de curto prazo e da memória operacional. Na </w:t>
      </w:r>
      <w:r w:rsidR="003E25AF" w:rsidRPr="00BE305C">
        <w:rPr>
          <w:b/>
          <w:bCs/>
        </w:rPr>
        <w:t>Sequência de Números e Letras</w:t>
      </w:r>
      <w:r w:rsidR="003E25AF">
        <w:t xml:space="preserve">, o resultado situou-se na média, indicando capacidade satisfatória de armazenamento, manipulação e reorganização de informações auditivas temporárias. Esse desempenho sugere funcionamento adequado da memória operacional, com habilidade para manter e reorganizar estímulos sob demanda cognitiva. No subteste </w:t>
      </w:r>
      <w:r w:rsidR="003E25AF" w:rsidRPr="00BE305C">
        <w:rPr>
          <w:b/>
          <w:bCs/>
        </w:rPr>
        <w:t>Dígitos</w:t>
      </w:r>
      <w:r w:rsidR="003E25AF">
        <w:t>, o desempenho também foi classificado na média, sugerindo atenção auditiva e memória imediata preservadas, com adequada retenção e repetição de sequências verbais simples.</w:t>
      </w:r>
    </w:p>
    <w:p w14:paraId="40443534" w14:textId="77777777" w:rsidR="00BA0212" w:rsidRPr="00FF4FB8" w:rsidRDefault="00BA0212" w:rsidP="001D643F">
      <w:pPr>
        <w:pStyle w:val="Ttulo1"/>
        <w:spacing w:line="360" w:lineRule="auto"/>
      </w:pPr>
      <w:r w:rsidRPr="00FF4FB8">
        <w:t xml:space="preserve">BPA-2 Bateria Psicológica para Avaliação da Atenção </w:t>
      </w:r>
    </w:p>
    <w:p w14:paraId="13B9DE64" w14:textId="77777777" w:rsidR="00BA0212" w:rsidRPr="00FF4FB8" w:rsidRDefault="00BA0212" w:rsidP="001D643F">
      <w:pPr>
        <w:spacing w:after="0" w:line="360" w:lineRule="auto"/>
        <w:rPr>
          <w:rFonts w:eastAsia="Times New Roman" w:cs="Times New Roman"/>
          <w:b/>
          <w:bCs/>
          <w:color w:val="000000"/>
          <w:sz w:val="16"/>
          <w:szCs w:val="16"/>
        </w:rPr>
      </w:pPr>
    </w:p>
    <w:p w14:paraId="2585BE05" w14:textId="410812DB" w:rsidR="00DC6203" w:rsidRDefault="00BA0212" w:rsidP="001D643F">
      <w:pPr>
        <w:spacing w:after="0" w:line="360" w:lineRule="auto"/>
        <w:rPr>
          <w:rFonts w:cs="Times New Roman"/>
        </w:rPr>
      </w:pPr>
      <w:r w:rsidRPr="00FF4FB8">
        <w:rPr>
          <w:rFonts w:cs="Times New Roman"/>
          <w:b/>
          <w:bCs/>
        </w:rPr>
        <w:t xml:space="preserve">DEFINIÇÃO: </w:t>
      </w:r>
      <w:r w:rsidRPr="00FF4FB8">
        <w:rPr>
          <w:rFonts w:cs="Times New Roman"/>
        </w:rPr>
        <w:t xml:space="preserve"> A Bateria Psicológica para Avaliação da Atenção-2 (BPA-2) tem como objetivo mensurar a capacidade geral de atenção, e também avaliar individualmente três tipos de atenção específicos, quais sejam, Atenção Concentrada (AC), Atenção Dividida (AD) e Atenção Alternada (AA). A Atenção Concentrada indica a capacidade de uma pessoa em selecionar apenas uma fonte de informação diante de vários estímulos distratores em um tempo predeterminado. A Atenção Dividida indica a capacidade de uma pessoa para procurar dois ou mais estímulos simultaneamente em um tempo predeterminado, e com vários distratores ao redor. Por último a Atenção Alternada, fornece uma informação quanto a capacidade de uma pessoa em focar sua atenção e selecionar ora um estímulo, ora outro, por um determinado período de tempo e diante de vários estímulos distratores.</w:t>
      </w:r>
    </w:p>
    <w:tbl>
      <w:tblPr>
        <w:tblStyle w:val="Tabelacomgrade"/>
        <w:tblW w:w="5000" w:type="pct"/>
        <w:jc w:val="center"/>
        <w:tblLook w:val="04A0" w:firstRow="1" w:lastRow="0" w:firstColumn="1" w:lastColumn="0" w:noHBand="0" w:noVBand="1"/>
      </w:tblPr>
      <w:tblGrid>
        <w:gridCol w:w="4080"/>
        <w:gridCol w:w="1304"/>
        <w:gridCol w:w="1588"/>
        <w:gridCol w:w="2372"/>
      </w:tblGrid>
      <w:tr w:rsidR="00BA0212" w:rsidRPr="00BE305C" w14:paraId="63D7D85E" w14:textId="77777777" w:rsidTr="0066483B">
        <w:trPr>
          <w:trHeight w:val="20"/>
          <w:jc w:val="center"/>
        </w:trPr>
        <w:tc>
          <w:tcPr>
            <w:tcW w:w="2183" w:type="pct"/>
            <w:shd w:val="clear" w:color="auto" w:fill="A8D08D" w:themeFill="accent6" w:themeFillTint="99"/>
          </w:tcPr>
          <w:p w14:paraId="67F57269" w14:textId="77777777" w:rsidR="00BA0212" w:rsidRPr="00BE305C" w:rsidRDefault="00BA0212" w:rsidP="00C10D24">
            <w:pPr>
              <w:spacing w:after="0" w:line="360" w:lineRule="auto"/>
              <w:rPr>
                <w:rFonts w:eastAsia="Times New Roman" w:cs="Times New Roman"/>
                <w:sz w:val="20"/>
                <w:szCs w:val="20"/>
              </w:rPr>
            </w:pPr>
            <w:r w:rsidRPr="00BE305C">
              <w:rPr>
                <w:rFonts w:eastAsia="Times New Roman" w:cs="Times New Roman"/>
                <w:sz w:val="20"/>
                <w:szCs w:val="20"/>
              </w:rPr>
              <w:t>ATENÇÃO BPA</w:t>
            </w:r>
          </w:p>
        </w:tc>
        <w:tc>
          <w:tcPr>
            <w:tcW w:w="698" w:type="pct"/>
            <w:shd w:val="clear" w:color="auto" w:fill="A8D08D" w:themeFill="accent6" w:themeFillTint="99"/>
          </w:tcPr>
          <w:p w14:paraId="4E331C61" w14:textId="77777777" w:rsidR="00BA0212" w:rsidRPr="00BE305C" w:rsidRDefault="00BA0212" w:rsidP="00C10D24">
            <w:pPr>
              <w:spacing w:after="0" w:line="360" w:lineRule="auto"/>
              <w:rPr>
                <w:rFonts w:eastAsia="Times New Roman" w:cs="Times New Roman"/>
                <w:sz w:val="20"/>
                <w:szCs w:val="20"/>
              </w:rPr>
            </w:pPr>
            <w:r w:rsidRPr="00BE305C">
              <w:rPr>
                <w:rFonts w:eastAsia="Times New Roman" w:cs="Times New Roman"/>
                <w:sz w:val="20"/>
                <w:szCs w:val="20"/>
              </w:rPr>
              <w:t>Pontos</w:t>
            </w:r>
          </w:p>
        </w:tc>
        <w:tc>
          <w:tcPr>
            <w:tcW w:w="850" w:type="pct"/>
            <w:shd w:val="clear" w:color="auto" w:fill="A8D08D" w:themeFill="accent6" w:themeFillTint="99"/>
          </w:tcPr>
          <w:p w14:paraId="19D4A735" w14:textId="77777777" w:rsidR="00BA0212" w:rsidRPr="00BE305C" w:rsidRDefault="00BA0212" w:rsidP="00C10D24">
            <w:pPr>
              <w:spacing w:after="0" w:line="360" w:lineRule="auto"/>
              <w:rPr>
                <w:rFonts w:eastAsia="Times New Roman" w:cs="Times New Roman"/>
                <w:sz w:val="20"/>
                <w:szCs w:val="20"/>
              </w:rPr>
            </w:pPr>
            <w:r w:rsidRPr="00BE305C">
              <w:rPr>
                <w:rFonts w:eastAsia="Times New Roman" w:cs="Times New Roman"/>
                <w:sz w:val="20"/>
                <w:szCs w:val="20"/>
              </w:rPr>
              <w:t>Percentil</w:t>
            </w:r>
          </w:p>
        </w:tc>
        <w:tc>
          <w:tcPr>
            <w:tcW w:w="1270" w:type="pct"/>
            <w:shd w:val="clear" w:color="auto" w:fill="A8D08D" w:themeFill="accent6" w:themeFillTint="99"/>
          </w:tcPr>
          <w:p w14:paraId="0E1F5A4C" w14:textId="77777777" w:rsidR="00BA0212" w:rsidRPr="00BE305C" w:rsidRDefault="00BA0212" w:rsidP="00C10D24">
            <w:pPr>
              <w:spacing w:after="0" w:line="360" w:lineRule="auto"/>
              <w:rPr>
                <w:rFonts w:eastAsia="Times New Roman" w:cs="Times New Roman"/>
                <w:sz w:val="20"/>
                <w:szCs w:val="20"/>
              </w:rPr>
            </w:pPr>
            <w:r w:rsidRPr="00BE305C">
              <w:rPr>
                <w:rFonts w:eastAsia="Times New Roman" w:cs="Times New Roman"/>
                <w:sz w:val="20"/>
                <w:szCs w:val="20"/>
              </w:rPr>
              <w:t>Classificação</w:t>
            </w:r>
          </w:p>
        </w:tc>
      </w:tr>
      <w:tr w:rsidR="00FE2802" w:rsidRPr="00BE305C" w14:paraId="383E9749" w14:textId="77777777" w:rsidTr="0066483B">
        <w:trPr>
          <w:trHeight w:val="20"/>
          <w:jc w:val="center"/>
        </w:trPr>
        <w:tc>
          <w:tcPr>
            <w:tcW w:w="2183" w:type="pct"/>
            <w:shd w:val="clear" w:color="auto" w:fill="E2EFD9" w:themeFill="accent6" w:themeFillTint="33"/>
          </w:tcPr>
          <w:p w14:paraId="6A948847" w14:textId="77777777" w:rsidR="00FE2802" w:rsidRPr="00BE305C" w:rsidRDefault="00FE2802" w:rsidP="00FE2802">
            <w:pPr>
              <w:spacing w:after="0" w:line="360" w:lineRule="auto"/>
              <w:rPr>
                <w:rFonts w:eastAsia="Times New Roman" w:cs="Times New Roman"/>
                <w:sz w:val="20"/>
                <w:szCs w:val="20"/>
              </w:rPr>
            </w:pPr>
            <w:r w:rsidRPr="00BE305C">
              <w:rPr>
                <w:rFonts w:cs="Times New Roman"/>
                <w:sz w:val="20"/>
                <w:szCs w:val="20"/>
              </w:rPr>
              <w:t>Atenção Concentrada - AC</w:t>
            </w:r>
          </w:p>
        </w:tc>
        <w:tc>
          <w:tcPr>
            <w:tcW w:w="698" w:type="pct"/>
            <w:shd w:val="clear" w:color="auto" w:fill="E2EFD9" w:themeFill="accent6" w:themeFillTint="33"/>
            <w:vAlign w:val="bottom"/>
          </w:tcPr>
          <w:p w14:paraId="5F3D0ED7" w14:textId="69D43948"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64</w:t>
            </w:r>
          </w:p>
        </w:tc>
        <w:tc>
          <w:tcPr>
            <w:tcW w:w="850" w:type="pct"/>
            <w:shd w:val="clear" w:color="auto" w:fill="E2EFD9" w:themeFill="accent6" w:themeFillTint="33"/>
            <w:vAlign w:val="bottom"/>
          </w:tcPr>
          <w:p w14:paraId="446F4265" w14:textId="46068E64"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20</w:t>
            </w:r>
          </w:p>
        </w:tc>
        <w:tc>
          <w:tcPr>
            <w:tcW w:w="1270" w:type="pct"/>
            <w:shd w:val="clear" w:color="auto" w:fill="E2EFD9" w:themeFill="accent6" w:themeFillTint="33"/>
          </w:tcPr>
          <w:p w14:paraId="7B52F2EE" w14:textId="6385B7D9" w:rsidR="00FE2802" w:rsidRPr="00BE305C" w:rsidRDefault="00FE2802" w:rsidP="00FE2802">
            <w:pPr>
              <w:spacing w:after="0" w:line="360" w:lineRule="auto"/>
              <w:rPr>
                <w:rFonts w:eastAsia="Times New Roman" w:cs="Times New Roman"/>
                <w:b/>
                <w:sz w:val="20"/>
                <w:szCs w:val="20"/>
              </w:rPr>
            </w:pPr>
            <w:r w:rsidRPr="00BE305C">
              <w:rPr>
                <w:rFonts w:cs="Times New Roman"/>
                <w:b/>
                <w:sz w:val="20"/>
                <w:szCs w:val="20"/>
              </w:rPr>
              <w:t>Média Inferior</w:t>
            </w:r>
          </w:p>
        </w:tc>
      </w:tr>
      <w:tr w:rsidR="00FE2802" w:rsidRPr="00BE305C" w14:paraId="0D4159DB" w14:textId="77777777" w:rsidTr="0066483B">
        <w:trPr>
          <w:trHeight w:val="20"/>
          <w:jc w:val="center"/>
        </w:trPr>
        <w:tc>
          <w:tcPr>
            <w:tcW w:w="2183" w:type="pct"/>
            <w:shd w:val="clear" w:color="auto" w:fill="E2EFD9" w:themeFill="accent6" w:themeFillTint="33"/>
          </w:tcPr>
          <w:p w14:paraId="543EAB0D" w14:textId="77777777" w:rsidR="00FE2802" w:rsidRPr="00BE305C" w:rsidRDefault="00FE2802" w:rsidP="00FE2802">
            <w:pPr>
              <w:spacing w:after="0" w:line="360" w:lineRule="auto"/>
              <w:rPr>
                <w:rFonts w:eastAsia="Times New Roman" w:cs="Times New Roman"/>
                <w:sz w:val="20"/>
                <w:szCs w:val="20"/>
              </w:rPr>
            </w:pPr>
            <w:r w:rsidRPr="00BE305C">
              <w:rPr>
                <w:rFonts w:cs="Times New Roman"/>
                <w:sz w:val="20"/>
                <w:szCs w:val="20"/>
              </w:rPr>
              <w:t>Atenção Dividida - AD</w:t>
            </w:r>
          </w:p>
        </w:tc>
        <w:tc>
          <w:tcPr>
            <w:tcW w:w="698" w:type="pct"/>
            <w:shd w:val="clear" w:color="auto" w:fill="E2EFD9" w:themeFill="accent6" w:themeFillTint="33"/>
            <w:vAlign w:val="bottom"/>
          </w:tcPr>
          <w:p w14:paraId="03350245" w14:textId="57321ED9"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80</w:t>
            </w:r>
          </w:p>
        </w:tc>
        <w:tc>
          <w:tcPr>
            <w:tcW w:w="850" w:type="pct"/>
            <w:shd w:val="clear" w:color="auto" w:fill="E2EFD9" w:themeFill="accent6" w:themeFillTint="33"/>
            <w:vAlign w:val="bottom"/>
          </w:tcPr>
          <w:p w14:paraId="23A4BDCD" w14:textId="103A7EF8"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40</w:t>
            </w:r>
          </w:p>
        </w:tc>
        <w:tc>
          <w:tcPr>
            <w:tcW w:w="1270" w:type="pct"/>
            <w:shd w:val="clear" w:color="auto" w:fill="E2EFD9" w:themeFill="accent6" w:themeFillTint="33"/>
          </w:tcPr>
          <w:p w14:paraId="021225D0" w14:textId="007591E0" w:rsidR="00FE2802" w:rsidRPr="00BE305C" w:rsidRDefault="00FE2802" w:rsidP="00FE2802">
            <w:pPr>
              <w:spacing w:after="0" w:line="360" w:lineRule="auto"/>
              <w:rPr>
                <w:rFonts w:eastAsia="Times New Roman" w:cs="Times New Roman"/>
                <w:b/>
                <w:sz w:val="20"/>
                <w:szCs w:val="20"/>
              </w:rPr>
            </w:pPr>
            <w:r w:rsidRPr="00BE305C">
              <w:rPr>
                <w:rFonts w:cs="Times New Roman"/>
                <w:b/>
                <w:sz w:val="20"/>
                <w:szCs w:val="20"/>
              </w:rPr>
              <w:t xml:space="preserve">Média </w:t>
            </w:r>
          </w:p>
        </w:tc>
      </w:tr>
      <w:tr w:rsidR="00FE2802" w:rsidRPr="00BE305C" w14:paraId="489F8467" w14:textId="77777777" w:rsidTr="0066483B">
        <w:trPr>
          <w:trHeight w:val="20"/>
          <w:jc w:val="center"/>
        </w:trPr>
        <w:tc>
          <w:tcPr>
            <w:tcW w:w="2183" w:type="pct"/>
            <w:shd w:val="clear" w:color="auto" w:fill="E2EFD9" w:themeFill="accent6" w:themeFillTint="33"/>
          </w:tcPr>
          <w:p w14:paraId="1F20F05E" w14:textId="77777777" w:rsidR="00FE2802" w:rsidRPr="00BE305C" w:rsidRDefault="00FE2802" w:rsidP="00FE2802">
            <w:pPr>
              <w:spacing w:after="0" w:line="360" w:lineRule="auto"/>
              <w:rPr>
                <w:rFonts w:eastAsia="Times New Roman" w:cs="Times New Roman"/>
                <w:sz w:val="20"/>
                <w:szCs w:val="20"/>
              </w:rPr>
            </w:pPr>
            <w:r w:rsidRPr="00BE305C">
              <w:rPr>
                <w:rFonts w:cs="Times New Roman"/>
                <w:sz w:val="20"/>
                <w:szCs w:val="20"/>
              </w:rPr>
              <w:t>Atenção Alternada - AA</w:t>
            </w:r>
          </w:p>
        </w:tc>
        <w:tc>
          <w:tcPr>
            <w:tcW w:w="698" w:type="pct"/>
            <w:shd w:val="clear" w:color="auto" w:fill="E2EFD9" w:themeFill="accent6" w:themeFillTint="33"/>
            <w:vAlign w:val="bottom"/>
          </w:tcPr>
          <w:p w14:paraId="4DB20D65" w14:textId="522EE7A4"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86</w:t>
            </w:r>
          </w:p>
        </w:tc>
        <w:tc>
          <w:tcPr>
            <w:tcW w:w="850" w:type="pct"/>
            <w:shd w:val="clear" w:color="auto" w:fill="E2EFD9" w:themeFill="accent6" w:themeFillTint="33"/>
            <w:vAlign w:val="bottom"/>
          </w:tcPr>
          <w:p w14:paraId="42B8C2AE" w14:textId="07CE80B3"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30</w:t>
            </w:r>
          </w:p>
        </w:tc>
        <w:tc>
          <w:tcPr>
            <w:tcW w:w="1270" w:type="pct"/>
            <w:shd w:val="clear" w:color="auto" w:fill="E2EFD9" w:themeFill="accent6" w:themeFillTint="33"/>
          </w:tcPr>
          <w:p w14:paraId="45116D6B" w14:textId="10C1FC53" w:rsidR="00FE2802" w:rsidRPr="00BE305C" w:rsidRDefault="00FE2802" w:rsidP="00FE2802">
            <w:pPr>
              <w:spacing w:after="0" w:line="360" w:lineRule="auto"/>
              <w:rPr>
                <w:rFonts w:eastAsia="Times New Roman" w:cs="Times New Roman"/>
                <w:b/>
                <w:sz w:val="20"/>
                <w:szCs w:val="20"/>
              </w:rPr>
            </w:pPr>
            <w:r w:rsidRPr="00BE305C">
              <w:rPr>
                <w:rFonts w:cs="Times New Roman"/>
                <w:b/>
                <w:sz w:val="20"/>
                <w:szCs w:val="20"/>
              </w:rPr>
              <w:t>Média Inferior</w:t>
            </w:r>
          </w:p>
        </w:tc>
      </w:tr>
      <w:tr w:rsidR="00FE2802" w:rsidRPr="00BE305C" w14:paraId="51E575A5" w14:textId="77777777" w:rsidTr="0066483B">
        <w:trPr>
          <w:trHeight w:val="20"/>
          <w:jc w:val="center"/>
        </w:trPr>
        <w:tc>
          <w:tcPr>
            <w:tcW w:w="2183" w:type="pct"/>
            <w:shd w:val="clear" w:color="auto" w:fill="E2EFD9" w:themeFill="accent6" w:themeFillTint="33"/>
          </w:tcPr>
          <w:p w14:paraId="2AA737CA" w14:textId="77777777" w:rsidR="00FE2802" w:rsidRPr="00BE305C" w:rsidRDefault="00FE2802" w:rsidP="00FE2802">
            <w:pPr>
              <w:spacing w:after="0" w:line="360" w:lineRule="auto"/>
              <w:rPr>
                <w:rFonts w:eastAsia="Times New Roman" w:cs="Times New Roman"/>
                <w:sz w:val="20"/>
                <w:szCs w:val="20"/>
              </w:rPr>
            </w:pPr>
            <w:r w:rsidRPr="00BE305C">
              <w:rPr>
                <w:rFonts w:cs="Times New Roman"/>
                <w:sz w:val="20"/>
                <w:szCs w:val="20"/>
              </w:rPr>
              <w:t>Atenção Geral - AG</w:t>
            </w:r>
          </w:p>
        </w:tc>
        <w:tc>
          <w:tcPr>
            <w:tcW w:w="698" w:type="pct"/>
            <w:shd w:val="clear" w:color="auto" w:fill="E2EFD9" w:themeFill="accent6" w:themeFillTint="33"/>
            <w:vAlign w:val="bottom"/>
          </w:tcPr>
          <w:p w14:paraId="6C140816" w14:textId="6CF3C9AB"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230</w:t>
            </w:r>
          </w:p>
        </w:tc>
        <w:tc>
          <w:tcPr>
            <w:tcW w:w="850" w:type="pct"/>
            <w:shd w:val="clear" w:color="auto" w:fill="E2EFD9" w:themeFill="accent6" w:themeFillTint="33"/>
            <w:vAlign w:val="bottom"/>
          </w:tcPr>
          <w:p w14:paraId="57872DAD" w14:textId="317B753A"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25</w:t>
            </w:r>
          </w:p>
        </w:tc>
        <w:tc>
          <w:tcPr>
            <w:tcW w:w="1270" w:type="pct"/>
            <w:shd w:val="clear" w:color="auto" w:fill="E2EFD9" w:themeFill="accent6" w:themeFillTint="33"/>
          </w:tcPr>
          <w:p w14:paraId="77F01F16" w14:textId="7487035D" w:rsidR="00FE2802" w:rsidRPr="00BE305C" w:rsidRDefault="00FE2802" w:rsidP="00FE2802">
            <w:pPr>
              <w:keepNext/>
              <w:spacing w:after="0" w:line="360" w:lineRule="auto"/>
              <w:rPr>
                <w:rFonts w:eastAsia="Times New Roman" w:cs="Times New Roman"/>
                <w:b/>
                <w:sz w:val="20"/>
                <w:szCs w:val="20"/>
              </w:rPr>
            </w:pPr>
            <w:r w:rsidRPr="00BE305C">
              <w:rPr>
                <w:rFonts w:cs="Times New Roman"/>
                <w:b/>
                <w:sz w:val="20"/>
                <w:szCs w:val="20"/>
              </w:rPr>
              <w:t>Média Inferior</w:t>
            </w:r>
          </w:p>
        </w:tc>
      </w:tr>
    </w:tbl>
    <w:p w14:paraId="6ADF0F15" w14:textId="46A74CBF" w:rsidR="00BA0212" w:rsidRPr="00FF4FB8" w:rsidRDefault="004F2FF9" w:rsidP="004F2FF9">
      <w:pPr>
        <w:pStyle w:val="Legenda"/>
        <w:rPr>
          <w:b/>
          <w:bCs/>
        </w:rPr>
      </w:pPr>
      <w:r w:rsidRPr="00FF4FB8">
        <w:t xml:space="preserve">Tabela </w:t>
      </w:r>
      <w:fldSimple w:instr=" SEQ Tabela \* ARABIC ">
        <w:r w:rsidR="003F5600">
          <w:rPr>
            <w:noProof/>
          </w:rPr>
          <w:t>5</w:t>
        </w:r>
      </w:fldSimple>
      <w:r w:rsidRPr="00FF4FB8">
        <w:t xml:space="preserve"> Atenção BPA-2 Resultados</w:t>
      </w:r>
    </w:p>
    <w:p w14:paraId="5808997B" w14:textId="77777777" w:rsidR="003E728D" w:rsidRDefault="00BA0212" w:rsidP="003E728D">
      <w:pPr>
        <w:pStyle w:val="NormalWeb"/>
        <w:spacing w:after="0" w:line="360" w:lineRule="auto"/>
      </w:pPr>
      <w:r w:rsidRPr="00FF4FB8">
        <w:rPr>
          <w:b/>
          <w:bCs/>
        </w:rPr>
        <w:t>Interpretação</w:t>
      </w:r>
      <w:r w:rsidRPr="00FF4FB8">
        <w:t xml:space="preserve">: </w:t>
      </w:r>
      <w:r w:rsidR="003E728D">
        <w:t xml:space="preserve">A Bateria Psicológica para Avaliação da Atenção – BPA-2 é um instrumento amplamente utilizado para mensurar a eficiência dos sistemas atencionais, englobando atenção concentrada, dividida, alternada e o índice geral de atenção. Esses domínios refletem o funcionamento das redes atencionais descritas por </w:t>
      </w:r>
      <w:proofErr w:type="spellStart"/>
      <w:r w:rsidR="003E728D">
        <w:t>Posner</w:t>
      </w:r>
      <w:proofErr w:type="spellEnd"/>
      <w:r w:rsidR="003E728D">
        <w:t xml:space="preserve"> e Petersen, fundamentais para o controle executivo, autorregulação e desempenho cognitivo em tarefas complexas.</w:t>
      </w:r>
    </w:p>
    <w:p w14:paraId="26998AE0" w14:textId="77777777" w:rsidR="0066483B" w:rsidRDefault="0066483B" w:rsidP="003E728D">
      <w:pPr>
        <w:pStyle w:val="NormalWeb"/>
        <w:spacing w:after="0" w:line="360" w:lineRule="auto"/>
      </w:pPr>
    </w:p>
    <w:p w14:paraId="3D0ABF80" w14:textId="77777777" w:rsidR="003E728D" w:rsidRPr="003E728D" w:rsidRDefault="003E728D" w:rsidP="003E728D">
      <w:pPr>
        <w:pStyle w:val="NormalWeb"/>
        <w:spacing w:after="0" w:line="360" w:lineRule="auto"/>
        <w:rPr>
          <w:b/>
          <w:bCs/>
        </w:rPr>
      </w:pPr>
      <w:r w:rsidRPr="003E728D">
        <w:rPr>
          <w:b/>
          <w:bCs/>
        </w:rPr>
        <w:lastRenderedPageBreak/>
        <w:t>• Atenção Concentrada (AC)</w:t>
      </w:r>
    </w:p>
    <w:p w14:paraId="606174A1" w14:textId="77777777" w:rsidR="003E728D" w:rsidRDefault="003E728D" w:rsidP="0066483B">
      <w:pPr>
        <w:pStyle w:val="NormalWeb"/>
        <w:spacing w:after="0" w:line="360" w:lineRule="auto"/>
        <w:ind w:firstLine="851"/>
      </w:pPr>
      <w:r>
        <w:t>O desempenho situou-se na média inferior (percentil 20), indicando maior dificuldade para manter o foco de forma contínua em tarefas repetitivas e monótonas. Esse resultado sugere menor resistência à distração e oscilação na sustentação da atenção ao longo do tempo, especialmente em atividades que exigem vigilância prolongada.</w:t>
      </w:r>
    </w:p>
    <w:p w14:paraId="219559A0" w14:textId="77777777" w:rsidR="003E728D" w:rsidRPr="003E728D" w:rsidRDefault="003E728D" w:rsidP="003E728D">
      <w:pPr>
        <w:pStyle w:val="NormalWeb"/>
        <w:spacing w:after="0" w:line="360" w:lineRule="auto"/>
        <w:rPr>
          <w:b/>
          <w:bCs/>
        </w:rPr>
      </w:pPr>
      <w:r w:rsidRPr="003E728D">
        <w:rPr>
          <w:b/>
          <w:bCs/>
        </w:rPr>
        <w:t>• Atenção Dividida (AD)</w:t>
      </w:r>
    </w:p>
    <w:p w14:paraId="799C2570" w14:textId="77777777" w:rsidR="003E728D" w:rsidRDefault="003E728D" w:rsidP="0066483B">
      <w:pPr>
        <w:pStyle w:val="NormalWeb"/>
        <w:spacing w:after="0" w:line="360" w:lineRule="auto"/>
        <w:ind w:firstLine="851"/>
      </w:pPr>
      <w:r>
        <w:t>A classificação foi média (percentil 40), evidenciando capacidade preservada para distribuir recursos atencionais entre estímulos simultâneos. Ainda assim, pode haver maior esforço cognitivo em contextos que exigem processamento concomitante de múltiplas informações, sobretudo quando há aumento da complexidade das demandas.</w:t>
      </w:r>
    </w:p>
    <w:p w14:paraId="400AA106" w14:textId="77777777" w:rsidR="003E728D" w:rsidRPr="003E728D" w:rsidRDefault="003E728D" w:rsidP="003E728D">
      <w:pPr>
        <w:pStyle w:val="NormalWeb"/>
        <w:spacing w:after="0" w:line="360" w:lineRule="auto"/>
        <w:rPr>
          <w:b/>
          <w:bCs/>
        </w:rPr>
      </w:pPr>
      <w:r w:rsidRPr="003E728D">
        <w:rPr>
          <w:b/>
          <w:bCs/>
        </w:rPr>
        <w:t>• Atenção Alternada (AA)</w:t>
      </w:r>
    </w:p>
    <w:p w14:paraId="72D026D6" w14:textId="77777777" w:rsidR="003E728D" w:rsidRDefault="003E728D" w:rsidP="0066483B">
      <w:pPr>
        <w:pStyle w:val="NormalWeb"/>
        <w:spacing w:after="0" w:line="360" w:lineRule="auto"/>
        <w:ind w:firstLine="851"/>
      </w:pPr>
      <w:r>
        <w:t>O desempenho foi classificado como média inferior (percentil 30), apontando dificuldade relativa para alternar o foco entre diferentes estímulos, regras ou critérios de tarefa. Esse padrão sugere maior lentificação e menor flexibilidade cognitiva em situações que exigem mudanças frequentes de atenção.</w:t>
      </w:r>
    </w:p>
    <w:p w14:paraId="56B1B750" w14:textId="77777777" w:rsidR="003E728D" w:rsidRPr="003E728D" w:rsidRDefault="003E728D" w:rsidP="003E728D">
      <w:pPr>
        <w:pStyle w:val="NormalWeb"/>
        <w:spacing w:after="0" w:line="360" w:lineRule="auto"/>
        <w:rPr>
          <w:b/>
          <w:bCs/>
        </w:rPr>
      </w:pPr>
      <w:r w:rsidRPr="003E728D">
        <w:rPr>
          <w:b/>
          <w:bCs/>
        </w:rPr>
        <w:t>• Atenção Geral (AG)</w:t>
      </w:r>
    </w:p>
    <w:p w14:paraId="7AD2586B" w14:textId="77777777" w:rsidR="003E728D" w:rsidRDefault="003E728D" w:rsidP="0066483B">
      <w:pPr>
        <w:pStyle w:val="NormalWeb"/>
        <w:spacing w:after="0" w:line="360" w:lineRule="auto"/>
        <w:ind w:firstLine="851"/>
      </w:pPr>
      <w:r>
        <w:t>O índice global de atenção situou-se na média inferior (percentil 25), indicando um perfil atencional globalmente fragilizado, com leve rebaixamento na eficiência dos sistemas atencionais avaliados.</w:t>
      </w:r>
    </w:p>
    <w:p w14:paraId="23B562CF" w14:textId="77777777" w:rsidR="003E728D" w:rsidRPr="003E728D" w:rsidRDefault="003E728D" w:rsidP="003E728D">
      <w:pPr>
        <w:pStyle w:val="NormalWeb"/>
        <w:spacing w:after="0" w:line="360" w:lineRule="auto"/>
        <w:rPr>
          <w:b/>
          <w:bCs/>
        </w:rPr>
      </w:pPr>
      <w:r w:rsidRPr="003E728D">
        <w:rPr>
          <w:b/>
          <w:bCs/>
        </w:rPr>
        <w:t>Considerações Neuropsicológicas</w:t>
      </w:r>
    </w:p>
    <w:p w14:paraId="79507C79" w14:textId="055E05E2" w:rsidR="00420F44" w:rsidRDefault="003E728D" w:rsidP="0066483B">
      <w:pPr>
        <w:pStyle w:val="NormalWeb"/>
        <w:spacing w:after="0" w:line="360" w:lineRule="auto"/>
        <w:ind w:firstLine="851"/>
      </w:pPr>
      <w:r>
        <w:t xml:space="preserve">O perfil atencional avaliado pelo </w:t>
      </w:r>
      <w:r w:rsidRPr="0066483B">
        <w:rPr>
          <w:b/>
          <w:bCs/>
        </w:rPr>
        <w:t>BPA-2</w:t>
      </w:r>
      <w:r>
        <w:t xml:space="preserve"> revela funcionamento global levemente abaixo do esperado, com maior vulnerabilidade na atenção concentrada e alternada, enquanto a atenção dividida mostrou-se relativamente preservada. Esse padrão pode repercutir em atividades que exigem manutenção prolongada do foco, alternância entre tarefas e adaptação rápida a mudanças de demanda, especialmente em ambientes com muitos estímulos concorrentes ou baixa estruturação externa</w:t>
      </w:r>
      <w:r w:rsidR="00420F44">
        <w:t>.</w:t>
      </w:r>
    </w:p>
    <w:p w14:paraId="24641431" w14:textId="76F60DD7" w:rsidR="00BA0212" w:rsidRPr="00FF4FB8" w:rsidRDefault="000A4F9C" w:rsidP="00420F44">
      <w:pPr>
        <w:pStyle w:val="NormalWeb"/>
        <w:spacing w:after="0" w:line="360" w:lineRule="auto"/>
        <w:rPr>
          <w:rFonts w:eastAsia="Times New Roman"/>
          <w:kern w:val="0"/>
          <w:lang w:eastAsia="pt-BR"/>
          <w14:ligatures w14:val="none"/>
        </w:rPr>
      </w:pPr>
      <w:r>
        <w:rPr>
          <w:noProof/>
        </w:rPr>
        <w:drawing>
          <wp:inline distT="0" distB="0" distL="0" distR="0" wp14:anchorId="587DE05F" wp14:editId="0173D18F">
            <wp:extent cx="5939790" cy="1480782"/>
            <wp:effectExtent l="0" t="0" r="3810" b="5715"/>
            <wp:docPr id="885836351" name="Gráfico 1">
              <a:extLst xmlns:a="http://schemas.openxmlformats.org/drawingml/2006/main">
                <a:ext uri="{FF2B5EF4-FFF2-40B4-BE49-F238E27FC236}">
                  <a16:creationId xmlns:a16="http://schemas.microsoft.com/office/drawing/2014/main" id="{C51034C3-A911-AC9A-1617-72F92BF28A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0A8F6CE" w14:textId="4759EC00" w:rsidR="00BA0212" w:rsidRPr="00FF4FB8" w:rsidRDefault="00BA0212" w:rsidP="00476D7C">
      <w:pPr>
        <w:pStyle w:val="Legenda"/>
      </w:pPr>
      <w:r w:rsidRPr="00FF4FB8">
        <w:t xml:space="preserve">Gráfico </w:t>
      </w:r>
      <w:fldSimple w:instr=" SEQ Gráfico \* ARABIC ">
        <w:r w:rsidR="003F5600">
          <w:rPr>
            <w:noProof/>
          </w:rPr>
          <w:t>2</w:t>
        </w:r>
      </w:fldSimple>
      <w:r w:rsidRPr="00FF4FB8">
        <w:t xml:space="preserve"> BPA-2 apresenta os resultados da avaliação da atenção</w:t>
      </w:r>
    </w:p>
    <w:p w14:paraId="7D110CA2" w14:textId="77777777" w:rsidR="00BA0212" w:rsidRPr="00A64CAA" w:rsidRDefault="00BA0212" w:rsidP="001D643F">
      <w:pPr>
        <w:pStyle w:val="Ttulo1"/>
        <w:spacing w:line="360" w:lineRule="auto"/>
        <w:rPr>
          <w:lang w:val="en-US"/>
        </w:rPr>
      </w:pPr>
      <w:r w:rsidRPr="00A64CAA">
        <w:rPr>
          <w:lang w:val="en-US" w:eastAsia="pt-BR"/>
        </w:rPr>
        <w:lastRenderedPageBreak/>
        <w:t xml:space="preserve">RAVLT </w:t>
      </w:r>
      <w:r w:rsidRPr="00A64CAA">
        <w:rPr>
          <w:lang w:val="en-US"/>
        </w:rPr>
        <w:t>Rey Auditory Verbal Learning Test</w:t>
      </w:r>
    </w:p>
    <w:p w14:paraId="79308C5E" w14:textId="13800329" w:rsidR="00510E94" w:rsidRPr="00FF4FB8" w:rsidRDefault="00BA0212" w:rsidP="001D643F">
      <w:pPr>
        <w:spacing w:line="360" w:lineRule="auto"/>
        <w:ind w:firstLine="567"/>
      </w:pPr>
      <w:r w:rsidRPr="00FF4FB8">
        <w:t xml:space="preserve">O Rey </w:t>
      </w:r>
      <w:proofErr w:type="spellStart"/>
      <w:r w:rsidRPr="00FF4FB8">
        <w:t>Auditory</w:t>
      </w:r>
      <w:proofErr w:type="spellEnd"/>
      <w:r w:rsidRPr="00FF4FB8">
        <w:t xml:space="preserve"> Verbal Learning Test (RAVLT) é um teste neuropsicológico amplamente utilizado para avaliar a memória verbal, a capacidade de aprendizado auditivo e a retenção de informações ao longo do tempo. Desenvolvido por Rey (1958). O RAVLT permite analisar diferentes aspectos da memória, como a curva de aprendizado, interferência, esquecimento e reconhecimento verbal (</w:t>
      </w:r>
      <w:proofErr w:type="spellStart"/>
      <w:r w:rsidRPr="00FF4FB8">
        <w:t>Lezak</w:t>
      </w:r>
      <w:proofErr w:type="spellEnd"/>
      <w:r w:rsidRPr="00FF4FB8">
        <w:t xml:space="preserve"> et al., 2004). Ele é frequentemente utilizado na investigação de déficits cognitivos associados a doenças neurodegenerativas, lesões cerebrais traumáticas e transtornos psiquiátricos (Strauss, Sherman &amp; </w:t>
      </w:r>
      <w:proofErr w:type="spellStart"/>
      <w:r w:rsidRPr="00FF4FB8">
        <w:t>Spreen</w:t>
      </w:r>
      <w:proofErr w:type="spellEnd"/>
      <w:r w:rsidRPr="00FF4FB8">
        <w:t>, 2006). Os resultados do teste auxiliam no diagnóstico diferencial de condições como Alzheimer e TDAH, além de fornecerem subsídios para o planejamento de intervenções cognitivas (</w:t>
      </w:r>
      <w:proofErr w:type="spellStart"/>
      <w:r w:rsidRPr="00FF4FB8">
        <w:t>Salthouse</w:t>
      </w:r>
      <w:proofErr w:type="spellEnd"/>
      <w:r w:rsidRPr="00FF4FB8">
        <w:t xml:space="preserve">, 2010). Assim, o RAVLT é uma ferramenta essencial para a avaliação da memória e da aprendizagem verbal. </w:t>
      </w:r>
    </w:p>
    <w:p w14:paraId="61D7F443" w14:textId="3EA932D0" w:rsidR="00B6477C" w:rsidRPr="00FF4FB8" w:rsidRDefault="00057661" w:rsidP="00673C0F">
      <w:pPr>
        <w:spacing w:after="0" w:line="276" w:lineRule="auto"/>
        <w:jc w:val="left"/>
      </w:pPr>
      <w:r>
        <w:rPr>
          <w:noProof/>
        </w:rPr>
        <w:drawing>
          <wp:inline distT="0" distB="0" distL="0" distR="0" wp14:anchorId="7C0F2C07" wp14:editId="7199E3F2">
            <wp:extent cx="5859780" cy="1709531"/>
            <wp:effectExtent l="0" t="0" r="7620" b="5080"/>
            <wp:docPr id="1664955753" name="Gráfico 1">
              <a:extLst xmlns:a="http://schemas.openxmlformats.org/drawingml/2006/main">
                <a:ext uri="{FF2B5EF4-FFF2-40B4-BE49-F238E27FC236}">
                  <a16:creationId xmlns:a16="http://schemas.microsoft.com/office/drawing/2014/main" id="{ADBDEC37-283E-47E0-AC64-A9CF363D1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3DED9CF" w14:textId="382664DB" w:rsidR="00BA0212" w:rsidRDefault="00BA0212" w:rsidP="00BA0212">
      <w:pPr>
        <w:pStyle w:val="Legenda"/>
      </w:pPr>
      <w:r w:rsidRPr="00FF4FB8">
        <w:t xml:space="preserve">Gráfico </w:t>
      </w:r>
      <w:fldSimple w:instr=" SEQ Gráfico \* ARABIC ">
        <w:r w:rsidR="003F5600">
          <w:rPr>
            <w:noProof/>
          </w:rPr>
          <w:t>3</w:t>
        </w:r>
      </w:fldSimple>
      <w:r w:rsidRPr="00FF4FB8">
        <w:t xml:space="preserve"> RAVLT Resultados</w:t>
      </w:r>
    </w:p>
    <w:tbl>
      <w:tblPr>
        <w:tblW w:w="5000" w:type="pct"/>
        <w:tblCellMar>
          <w:left w:w="70" w:type="dxa"/>
          <w:right w:w="70" w:type="dxa"/>
        </w:tblCellMar>
        <w:tblLook w:val="04A0" w:firstRow="1" w:lastRow="0" w:firstColumn="1" w:lastColumn="0" w:noHBand="0" w:noVBand="1"/>
      </w:tblPr>
      <w:tblGrid>
        <w:gridCol w:w="1761"/>
        <w:gridCol w:w="529"/>
        <w:gridCol w:w="528"/>
        <w:gridCol w:w="528"/>
        <w:gridCol w:w="528"/>
        <w:gridCol w:w="528"/>
        <w:gridCol w:w="512"/>
        <w:gridCol w:w="528"/>
        <w:gridCol w:w="528"/>
        <w:gridCol w:w="463"/>
        <w:gridCol w:w="771"/>
        <w:gridCol w:w="771"/>
        <w:gridCol w:w="681"/>
        <w:gridCol w:w="678"/>
      </w:tblGrid>
      <w:tr w:rsidR="003A3721" w:rsidRPr="003A3721" w14:paraId="21FAFFF0" w14:textId="77777777" w:rsidTr="0066483B">
        <w:trPr>
          <w:trHeight w:val="20"/>
        </w:trPr>
        <w:tc>
          <w:tcPr>
            <w:tcW w:w="943" w:type="pct"/>
            <w:tcBorders>
              <w:top w:val="single" w:sz="8" w:space="0" w:color="auto"/>
              <w:left w:val="single" w:sz="8" w:space="0" w:color="auto"/>
              <w:bottom w:val="single" w:sz="8" w:space="0" w:color="auto"/>
              <w:right w:val="single" w:sz="8" w:space="0" w:color="auto"/>
            </w:tcBorders>
            <w:shd w:val="clear" w:color="000000" w:fill="A9D08E"/>
            <w:noWrap/>
            <w:vAlign w:val="center"/>
            <w:hideMark/>
          </w:tcPr>
          <w:p w14:paraId="3C647916"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 xml:space="preserve">Desempenho </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75861249"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A1</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33787DCC"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A2</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307EB794"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A3</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085572A6"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A4</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511C0187"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A5</w:t>
            </w:r>
          </w:p>
        </w:tc>
        <w:tc>
          <w:tcPr>
            <w:tcW w:w="274" w:type="pct"/>
            <w:tcBorders>
              <w:top w:val="single" w:sz="8" w:space="0" w:color="auto"/>
              <w:left w:val="nil"/>
              <w:bottom w:val="single" w:sz="8" w:space="0" w:color="auto"/>
              <w:right w:val="single" w:sz="8" w:space="0" w:color="auto"/>
            </w:tcBorders>
            <w:shd w:val="clear" w:color="000000" w:fill="A9D08E"/>
            <w:noWrap/>
            <w:vAlign w:val="center"/>
            <w:hideMark/>
          </w:tcPr>
          <w:p w14:paraId="3A736CDD"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B1</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7924256F"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A6</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7ABD1AA4"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A7</w:t>
            </w:r>
          </w:p>
        </w:tc>
        <w:tc>
          <w:tcPr>
            <w:tcW w:w="248" w:type="pct"/>
            <w:tcBorders>
              <w:top w:val="single" w:sz="8" w:space="0" w:color="auto"/>
              <w:left w:val="nil"/>
              <w:bottom w:val="single" w:sz="8" w:space="0" w:color="auto"/>
              <w:right w:val="nil"/>
            </w:tcBorders>
            <w:shd w:val="clear" w:color="000000" w:fill="A9D08E"/>
            <w:noWrap/>
            <w:vAlign w:val="center"/>
            <w:hideMark/>
          </w:tcPr>
          <w:p w14:paraId="43B40794"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R</w:t>
            </w:r>
          </w:p>
        </w:tc>
        <w:tc>
          <w:tcPr>
            <w:tcW w:w="413" w:type="pct"/>
            <w:tcBorders>
              <w:top w:val="single" w:sz="8" w:space="0" w:color="auto"/>
              <w:left w:val="single" w:sz="8" w:space="0" w:color="auto"/>
              <w:bottom w:val="nil"/>
              <w:right w:val="single" w:sz="4" w:space="0" w:color="auto"/>
            </w:tcBorders>
            <w:shd w:val="clear" w:color="000000" w:fill="A9D08E"/>
            <w:noWrap/>
            <w:vAlign w:val="center"/>
            <w:hideMark/>
          </w:tcPr>
          <w:p w14:paraId="6C93984C"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ALT</w:t>
            </w:r>
          </w:p>
        </w:tc>
        <w:tc>
          <w:tcPr>
            <w:tcW w:w="413" w:type="pct"/>
            <w:tcBorders>
              <w:top w:val="single" w:sz="8" w:space="0" w:color="auto"/>
              <w:left w:val="nil"/>
              <w:bottom w:val="nil"/>
              <w:right w:val="single" w:sz="4" w:space="0" w:color="auto"/>
            </w:tcBorders>
            <w:shd w:val="clear" w:color="000000" w:fill="A9D08E"/>
            <w:noWrap/>
            <w:vAlign w:val="center"/>
            <w:hideMark/>
          </w:tcPr>
          <w:p w14:paraId="75468C26"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RET</w:t>
            </w:r>
          </w:p>
        </w:tc>
        <w:tc>
          <w:tcPr>
            <w:tcW w:w="365" w:type="pct"/>
            <w:tcBorders>
              <w:top w:val="single" w:sz="8" w:space="0" w:color="auto"/>
              <w:left w:val="nil"/>
              <w:bottom w:val="nil"/>
              <w:right w:val="single" w:sz="4" w:space="0" w:color="auto"/>
            </w:tcBorders>
            <w:shd w:val="clear" w:color="000000" w:fill="A9D08E"/>
            <w:noWrap/>
            <w:vAlign w:val="center"/>
            <w:hideMark/>
          </w:tcPr>
          <w:p w14:paraId="2E7B876A"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I.P.</w:t>
            </w:r>
          </w:p>
        </w:tc>
        <w:tc>
          <w:tcPr>
            <w:tcW w:w="363" w:type="pct"/>
            <w:tcBorders>
              <w:top w:val="single" w:sz="8" w:space="0" w:color="auto"/>
              <w:left w:val="nil"/>
              <w:bottom w:val="nil"/>
              <w:right w:val="single" w:sz="8" w:space="0" w:color="auto"/>
            </w:tcBorders>
            <w:shd w:val="clear" w:color="000000" w:fill="A9D08E"/>
            <w:noWrap/>
            <w:vAlign w:val="center"/>
            <w:hideMark/>
          </w:tcPr>
          <w:p w14:paraId="5406BFDA"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I.R.</w:t>
            </w:r>
          </w:p>
        </w:tc>
      </w:tr>
      <w:tr w:rsidR="003A3721" w:rsidRPr="003A3721" w14:paraId="74721A68" w14:textId="77777777" w:rsidTr="0066483B">
        <w:trPr>
          <w:trHeight w:val="20"/>
        </w:trPr>
        <w:tc>
          <w:tcPr>
            <w:tcW w:w="943" w:type="pct"/>
            <w:tcBorders>
              <w:top w:val="nil"/>
              <w:left w:val="single" w:sz="8" w:space="0" w:color="auto"/>
              <w:bottom w:val="single" w:sz="8" w:space="0" w:color="auto"/>
              <w:right w:val="single" w:sz="8" w:space="0" w:color="auto"/>
            </w:tcBorders>
            <w:noWrap/>
            <w:vAlign w:val="center"/>
            <w:hideMark/>
          </w:tcPr>
          <w:p w14:paraId="353969B0"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Esperado</w:t>
            </w:r>
          </w:p>
        </w:tc>
        <w:tc>
          <w:tcPr>
            <w:tcW w:w="283" w:type="pct"/>
            <w:tcBorders>
              <w:top w:val="nil"/>
              <w:left w:val="nil"/>
              <w:bottom w:val="single" w:sz="8" w:space="0" w:color="auto"/>
              <w:right w:val="single" w:sz="8" w:space="0" w:color="auto"/>
            </w:tcBorders>
            <w:noWrap/>
            <w:vAlign w:val="center"/>
            <w:hideMark/>
          </w:tcPr>
          <w:p w14:paraId="7698540F"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4CDDBC75"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7193BBD4"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11</w:t>
            </w:r>
          </w:p>
        </w:tc>
        <w:tc>
          <w:tcPr>
            <w:tcW w:w="283" w:type="pct"/>
            <w:tcBorders>
              <w:top w:val="nil"/>
              <w:left w:val="nil"/>
              <w:bottom w:val="single" w:sz="8" w:space="0" w:color="auto"/>
              <w:right w:val="single" w:sz="8" w:space="0" w:color="auto"/>
            </w:tcBorders>
            <w:noWrap/>
            <w:vAlign w:val="center"/>
            <w:hideMark/>
          </w:tcPr>
          <w:p w14:paraId="4B99A05D"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12</w:t>
            </w:r>
          </w:p>
        </w:tc>
        <w:tc>
          <w:tcPr>
            <w:tcW w:w="283" w:type="pct"/>
            <w:tcBorders>
              <w:top w:val="nil"/>
              <w:left w:val="nil"/>
              <w:bottom w:val="single" w:sz="8" w:space="0" w:color="auto"/>
              <w:right w:val="single" w:sz="8" w:space="0" w:color="auto"/>
            </w:tcBorders>
            <w:noWrap/>
            <w:vAlign w:val="center"/>
            <w:hideMark/>
          </w:tcPr>
          <w:p w14:paraId="5FA9DC6F"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12</w:t>
            </w:r>
          </w:p>
        </w:tc>
        <w:tc>
          <w:tcPr>
            <w:tcW w:w="274" w:type="pct"/>
            <w:tcBorders>
              <w:top w:val="nil"/>
              <w:left w:val="nil"/>
              <w:bottom w:val="single" w:sz="8" w:space="0" w:color="auto"/>
              <w:right w:val="single" w:sz="8" w:space="0" w:color="auto"/>
            </w:tcBorders>
            <w:noWrap/>
            <w:vAlign w:val="center"/>
            <w:hideMark/>
          </w:tcPr>
          <w:p w14:paraId="127A879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6</w:t>
            </w:r>
          </w:p>
        </w:tc>
        <w:tc>
          <w:tcPr>
            <w:tcW w:w="283" w:type="pct"/>
            <w:tcBorders>
              <w:top w:val="nil"/>
              <w:left w:val="nil"/>
              <w:bottom w:val="single" w:sz="8" w:space="0" w:color="auto"/>
              <w:right w:val="single" w:sz="8" w:space="0" w:color="auto"/>
            </w:tcBorders>
            <w:noWrap/>
            <w:vAlign w:val="center"/>
            <w:hideMark/>
          </w:tcPr>
          <w:p w14:paraId="01AF4EBF"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12</w:t>
            </w:r>
          </w:p>
        </w:tc>
        <w:tc>
          <w:tcPr>
            <w:tcW w:w="283" w:type="pct"/>
            <w:tcBorders>
              <w:top w:val="nil"/>
              <w:left w:val="nil"/>
              <w:bottom w:val="single" w:sz="8" w:space="0" w:color="auto"/>
              <w:right w:val="single" w:sz="8" w:space="0" w:color="auto"/>
            </w:tcBorders>
            <w:noWrap/>
            <w:vAlign w:val="center"/>
            <w:hideMark/>
          </w:tcPr>
          <w:p w14:paraId="3D6CA80A"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11</w:t>
            </w:r>
          </w:p>
        </w:tc>
        <w:tc>
          <w:tcPr>
            <w:tcW w:w="248" w:type="pct"/>
            <w:tcBorders>
              <w:top w:val="nil"/>
              <w:left w:val="nil"/>
              <w:bottom w:val="single" w:sz="8" w:space="0" w:color="auto"/>
              <w:right w:val="nil"/>
            </w:tcBorders>
            <w:noWrap/>
            <w:vAlign w:val="center"/>
            <w:hideMark/>
          </w:tcPr>
          <w:p w14:paraId="0C775963"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13</w:t>
            </w:r>
          </w:p>
        </w:tc>
        <w:tc>
          <w:tcPr>
            <w:tcW w:w="413" w:type="pct"/>
            <w:tcBorders>
              <w:top w:val="single" w:sz="8" w:space="0" w:color="auto"/>
              <w:left w:val="single" w:sz="8" w:space="0" w:color="auto"/>
              <w:bottom w:val="single" w:sz="8" w:space="0" w:color="auto"/>
              <w:right w:val="single" w:sz="8" w:space="0" w:color="auto"/>
            </w:tcBorders>
            <w:noWrap/>
            <w:vAlign w:val="bottom"/>
            <w:hideMark/>
          </w:tcPr>
          <w:p w14:paraId="59ACD599"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18</w:t>
            </w:r>
          </w:p>
        </w:tc>
        <w:tc>
          <w:tcPr>
            <w:tcW w:w="413" w:type="pct"/>
            <w:tcBorders>
              <w:top w:val="single" w:sz="8" w:space="0" w:color="auto"/>
              <w:left w:val="nil"/>
              <w:bottom w:val="single" w:sz="8" w:space="0" w:color="auto"/>
              <w:right w:val="single" w:sz="4" w:space="0" w:color="auto"/>
            </w:tcBorders>
            <w:noWrap/>
            <w:vAlign w:val="bottom"/>
            <w:hideMark/>
          </w:tcPr>
          <w:p w14:paraId="568B35FB"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w:t>
            </w:r>
          </w:p>
        </w:tc>
        <w:tc>
          <w:tcPr>
            <w:tcW w:w="365" w:type="pct"/>
            <w:tcBorders>
              <w:top w:val="single" w:sz="8" w:space="0" w:color="auto"/>
              <w:left w:val="nil"/>
              <w:bottom w:val="single" w:sz="8" w:space="0" w:color="auto"/>
              <w:right w:val="single" w:sz="4" w:space="0" w:color="auto"/>
            </w:tcBorders>
            <w:noWrap/>
            <w:vAlign w:val="bottom"/>
            <w:hideMark/>
          </w:tcPr>
          <w:p w14:paraId="35A2D18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0,89</w:t>
            </w:r>
          </w:p>
        </w:tc>
        <w:tc>
          <w:tcPr>
            <w:tcW w:w="363" w:type="pct"/>
            <w:tcBorders>
              <w:top w:val="single" w:sz="8" w:space="0" w:color="auto"/>
              <w:left w:val="nil"/>
              <w:bottom w:val="single" w:sz="8" w:space="0" w:color="auto"/>
              <w:right w:val="single" w:sz="8" w:space="0" w:color="auto"/>
            </w:tcBorders>
            <w:noWrap/>
            <w:vAlign w:val="bottom"/>
            <w:hideMark/>
          </w:tcPr>
          <w:p w14:paraId="424BE3E2"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0,92</w:t>
            </w:r>
          </w:p>
        </w:tc>
      </w:tr>
      <w:tr w:rsidR="003A3721" w:rsidRPr="003A3721" w14:paraId="7894D82A" w14:textId="77777777" w:rsidTr="0066483B">
        <w:trPr>
          <w:trHeight w:val="20"/>
        </w:trPr>
        <w:tc>
          <w:tcPr>
            <w:tcW w:w="943" w:type="pct"/>
            <w:tcBorders>
              <w:top w:val="nil"/>
              <w:left w:val="single" w:sz="8" w:space="0" w:color="auto"/>
              <w:bottom w:val="single" w:sz="8" w:space="0" w:color="auto"/>
              <w:right w:val="single" w:sz="8" w:space="0" w:color="auto"/>
            </w:tcBorders>
            <w:noWrap/>
            <w:vAlign w:val="center"/>
            <w:hideMark/>
          </w:tcPr>
          <w:p w14:paraId="586C08A8"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Mínimo</w:t>
            </w:r>
          </w:p>
        </w:tc>
        <w:tc>
          <w:tcPr>
            <w:tcW w:w="283" w:type="pct"/>
            <w:tcBorders>
              <w:top w:val="nil"/>
              <w:left w:val="nil"/>
              <w:bottom w:val="single" w:sz="8" w:space="0" w:color="auto"/>
              <w:right w:val="single" w:sz="8" w:space="0" w:color="auto"/>
            </w:tcBorders>
            <w:noWrap/>
            <w:vAlign w:val="center"/>
            <w:hideMark/>
          </w:tcPr>
          <w:p w14:paraId="4394FF0E"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6</w:t>
            </w:r>
          </w:p>
        </w:tc>
        <w:tc>
          <w:tcPr>
            <w:tcW w:w="283" w:type="pct"/>
            <w:tcBorders>
              <w:top w:val="nil"/>
              <w:left w:val="nil"/>
              <w:bottom w:val="single" w:sz="8" w:space="0" w:color="auto"/>
              <w:right w:val="single" w:sz="8" w:space="0" w:color="auto"/>
            </w:tcBorders>
            <w:noWrap/>
            <w:vAlign w:val="center"/>
            <w:hideMark/>
          </w:tcPr>
          <w:p w14:paraId="460996C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8</w:t>
            </w:r>
          </w:p>
        </w:tc>
        <w:tc>
          <w:tcPr>
            <w:tcW w:w="283" w:type="pct"/>
            <w:tcBorders>
              <w:top w:val="nil"/>
              <w:left w:val="nil"/>
              <w:bottom w:val="single" w:sz="8" w:space="0" w:color="auto"/>
              <w:right w:val="single" w:sz="8" w:space="0" w:color="auto"/>
            </w:tcBorders>
            <w:noWrap/>
            <w:vAlign w:val="center"/>
            <w:hideMark/>
          </w:tcPr>
          <w:p w14:paraId="78E91558"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20E4C9C1"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041CC377"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11</w:t>
            </w:r>
          </w:p>
        </w:tc>
        <w:tc>
          <w:tcPr>
            <w:tcW w:w="274" w:type="pct"/>
            <w:tcBorders>
              <w:top w:val="nil"/>
              <w:left w:val="nil"/>
              <w:bottom w:val="single" w:sz="8" w:space="0" w:color="auto"/>
              <w:right w:val="single" w:sz="8" w:space="0" w:color="auto"/>
            </w:tcBorders>
            <w:noWrap/>
            <w:vAlign w:val="center"/>
            <w:hideMark/>
          </w:tcPr>
          <w:p w14:paraId="5E83513E"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6ED0AD62"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56987E17"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9</w:t>
            </w:r>
          </w:p>
        </w:tc>
        <w:tc>
          <w:tcPr>
            <w:tcW w:w="248" w:type="pct"/>
            <w:tcBorders>
              <w:top w:val="nil"/>
              <w:left w:val="nil"/>
              <w:bottom w:val="single" w:sz="8" w:space="0" w:color="auto"/>
              <w:right w:val="nil"/>
            </w:tcBorders>
            <w:noWrap/>
            <w:vAlign w:val="center"/>
            <w:hideMark/>
          </w:tcPr>
          <w:p w14:paraId="332A0B01"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413" w:type="pct"/>
            <w:tcBorders>
              <w:top w:val="nil"/>
              <w:left w:val="single" w:sz="8" w:space="0" w:color="auto"/>
              <w:bottom w:val="single" w:sz="8" w:space="0" w:color="auto"/>
              <w:right w:val="single" w:sz="8" w:space="0" w:color="auto"/>
            </w:tcBorders>
            <w:noWrap/>
            <w:vAlign w:val="bottom"/>
            <w:hideMark/>
          </w:tcPr>
          <w:p w14:paraId="6EF4E64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12</w:t>
            </w:r>
          </w:p>
        </w:tc>
        <w:tc>
          <w:tcPr>
            <w:tcW w:w="413" w:type="pct"/>
            <w:tcBorders>
              <w:top w:val="single" w:sz="8" w:space="0" w:color="auto"/>
              <w:left w:val="nil"/>
              <w:bottom w:val="single" w:sz="8" w:space="0" w:color="auto"/>
              <w:right w:val="single" w:sz="8" w:space="0" w:color="auto"/>
            </w:tcBorders>
            <w:noWrap/>
            <w:vAlign w:val="bottom"/>
            <w:hideMark/>
          </w:tcPr>
          <w:p w14:paraId="44320AA1"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0,91</w:t>
            </w:r>
          </w:p>
        </w:tc>
        <w:tc>
          <w:tcPr>
            <w:tcW w:w="365" w:type="pct"/>
            <w:tcBorders>
              <w:top w:val="single" w:sz="8" w:space="0" w:color="auto"/>
              <w:left w:val="nil"/>
              <w:bottom w:val="single" w:sz="8" w:space="0" w:color="auto"/>
              <w:right w:val="single" w:sz="8" w:space="0" w:color="auto"/>
            </w:tcBorders>
            <w:noWrap/>
            <w:vAlign w:val="bottom"/>
            <w:hideMark/>
          </w:tcPr>
          <w:p w14:paraId="4ECE932F"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0,73</w:t>
            </w:r>
          </w:p>
        </w:tc>
        <w:tc>
          <w:tcPr>
            <w:tcW w:w="363" w:type="pct"/>
            <w:tcBorders>
              <w:top w:val="single" w:sz="8" w:space="0" w:color="auto"/>
              <w:left w:val="nil"/>
              <w:bottom w:val="single" w:sz="8" w:space="0" w:color="auto"/>
              <w:right w:val="single" w:sz="8" w:space="0" w:color="auto"/>
            </w:tcBorders>
            <w:noWrap/>
            <w:vAlign w:val="bottom"/>
            <w:hideMark/>
          </w:tcPr>
          <w:p w14:paraId="65F163F7"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0,82</w:t>
            </w:r>
          </w:p>
        </w:tc>
      </w:tr>
      <w:tr w:rsidR="003A3721" w:rsidRPr="003A3721" w14:paraId="61D2AD96" w14:textId="77777777" w:rsidTr="0066483B">
        <w:trPr>
          <w:trHeight w:val="20"/>
        </w:trPr>
        <w:tc>
          <w:tcPr>
            <w:tcW w:w="943" w:type="pct"/>
            <w:tcBorders>
              <w:top w:val="nil"/>
              <w:left w:val="single" w:sz="8" w:space="0" w:color="auto"/>
              <w:bottom w:val="single" w:sz="8" w:space="0" w:color="auto"/>
              <w:right w:val="single" w:sz="8" w:space="0" w:color="auto"/>
            </w:tcBorders>
            <w:noWrap/>
            <w:vAlign w:val="center"/>
            <w:hideMark/>
          </w:tcPr>
          <w:p w14:paraId="0135B082"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 xml:space="preserve">Obtido </w:t>
            </w:r>
          </w:p>
        </w:tc>
        <w:tc>
          <w:tcPr>
            <w:tcW w:w="283" w:type="pct"/>
            <w:tcBorders>
              <w:top w:val="nil"/>
              <w:left w:val="nil"/>
              <w:bottom w:val="single" w:sz="8" w:space="0" w:color="auto"/>
              <w:right w:val="single" w:sz="8" w:space="0" w:color="auto"/>
            </w:tcBorders>
            <w:noWrap/>
            <w:vAlign w:val="center"/>
            <w:hideMark/>
          </w:tcPr>
          <w:p w14:paraId="03C1186A"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4</w:t>
            </w:r>
          </w:p>
        </w:tc>
        <w:tc>
          <w:tcPr>
            <w:tcW w:w="283" w:type="pct"/>
            <w:tcBorders>
              <w:top w:val="nil"/>
              <w:left w:val="nil"/>
              <w:bottom w:val="single" w:sz="8" w:space="0" w:color="auto"/>
              <w:right w:val="single" w:sz="8" w:space="0" w:color="auto"/>
            </w:tcBorders>
            <w:noWrap/>
            <w:vAlign w:val="center"/>
            <w:hideMark/>
          </w:tcPr>
          <w:p w14:paraId="21D23BEE"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1951D8E3"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73FA3239"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6065AE47"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7</w:t>
            </w:r>
          </w:p>
        </w:tc>
        <w:tc>
          <w:tcPr>
            <w:tcW w:w="274" w:type="pct"/>
            <w:tcBorders>
              <w:top w:val="nil"/>
              <w:left w:val="nil"/>
              <w:bottom w:val="single" w:sz="8" w:space="0" w:color="auto"/>
              <w:right w:val="single" w:sz="8" w:space="0" w:color="auto"/>
            </w:tcBorders>
            <w:noWrap/>
            <w:vAlign w:val="center"/>
            <w:hideMark/>
          </w:tcPr>
          <w:p w14:paraId="37DBBBE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4</w:t>
            </w:r>
          </w:p>
        </w:tc>
        <w:tc>
          <w:tcPr>
            <w:tcW w:w="283" w:type="pct"/>
            <w:tcBorders>
              <w:top w:val="nil"/>
              <w:left w:val="nil"/>
              <w:bottom w:val="single" w:sz="8" w:space="0" w:color="auto"/>
              <w:right w:val="single" w:sz="8" w:space="0" w:color="auto"/>
            </w:tcBorders>
            <w:noWrap/>
            <w:vAlign w:val="center"/>
            <w:hideMark/>
          </w:tcPr>
          <w:p w14:paraId="03C3514D"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7712B10A"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248" w:type="pct"/>
            <w:tcBorders>
              <w:top w:val="nil"/>
              <w:left w:val="nil"/>
              <w:bottom w:val="single" w:sz="8" w:space="0" w:color="auto"/>
              <w:right w:val="nil"/>
            </w:tcBorders>
            <w:noWrap/>
            <w:vAlign w:val="center"/>
            <w:hideMark/>
          </w:tcPr>
          <w:p w14:paraId="231EC412"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11</w:t>
            </w:r>
          </w:p>
        </w:tc>
        <w:tc>
          <w:tcPr>
            <w:tcW w:w="413" w:type="pct"/>
            <w:tcBorders>
              <w:top w:val="nil"/>
              <w:left w:val="single" w:sz="8" w:space="0" w:color="auto"/>
              <w:bottom w:val="single" w:sz="8" w:space="0" w:color="auto"/>
              <w:right w:val="single" w:sz="4" w:space="0" w:color="auto"/>
            </w:tcBorders>
            <w:noWrap/>
            <w:vAlign w:val="center"/>
            <w:hideMark/>
          </w:tcPr>
          <w:p w14:paraId="6E54AEB1"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10</w:t>
            </w:r>
          </w:p>
        </w:tc>
        <w:tc>
          <w:tcPr>
            <w:tcW w:w="413" w:type="pct"/>
            <w:tcBorders>
              <w:top w:val="nil"/>
              <w:left w:val="nil"/>
              <w:bottom w:val="single" w:sz="8" w:space="0" w:color="auto"/>
              <w:right w:val="single" w:sz="4" w:space="0" w:color="auto"/>
            </w:tcBorders>
            <w:noWrap/>
            <w:vAlign w:val="center"/>
            <w:hideMark/>
          </w:tcPr>
          <w:p w14:paraId="41BEB96E"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w:t>
            </w:r>
          </w:p>
        </w:tc>
        <w:tc>
          <w:tcPr>
            <w:tcW w:w="365" w:type="pct"/>
            <w:tcBorders>
              <w:top w:val="nil"/>
              <w:left w:val="nil"/>
              <w:bottom w:val="single" w:sz="8" w:space="0" w:color="auto"/>
              <w:right w:val="single" w:sz="4" w:space="0" w:color="auto"/>
            </w:tcBorders>
            <w:noWrap/>
            <w:vAlign w:val="bottom"/>
            <w:hideMark/>
          </w:tcPr>
          <w:p w14:paraId="4CDC97FD"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w:t>
            </w:r>
          </w:p>
        </w:tc>
        <w:tc>
          <w:tcPr>
            <w:tcW w:w="363" w:type="pct"/>
            <w:tcBorders>
              <w:top w:val="nil"/>
              <w:left w:val="nil"/>
              <w:bottom w:val="single" w:sz="8" w:space="0" w:color="auto"/>
              <w:right w:val="single" w:sz="8" w:space="0" w:color="auto"/>
            </w:tcBorders>
            <w:noWrap/>
            <w:vAlign w:val="center"/>
            <w:hideMark/>
          </w:tcPr>
          <w:p w14:paraId="45BF9562"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0,71</w:t>
            </w:r>
          </w:p>
        </w:tc>
      </w:tr>
    </w:tbl>
    <w:p w14:paraId="0A6074D6" w14:textId="0B9E5382" w:rsidR="00BA0212" w:rsidRPr="00FF4FB8" w:rsidRDefault="00BA0212" w:rsidP="00BA0212">
      <w:pPr>
        <w:pStyle w:val="Legenda"/>
      </w:pPr>
      <w:r w:rsidRPr="00FF4FB8">
        <w:t xml:space="preserve"> Tabela </w:t>
      </w:r>
      <w:fldSimple w:instr=" SEQ Tabela \* ARABIC ">
        <w:r w:rsidR="003F5600">
          <w:rPr>
            <w:noProof/>
          </w:rPr>
          <w:t>6</w:t>
        </w:r>
      </w:fldSimple>
      <w:r w:rsidRPr="00FF4FB8">
        <w:t xml:space="preserve"> </w:t>
      </w:r>
      <w:r w:rsidR="00FE03C7" w:rsidRPr="00FF4FB8">
        <w:t>RAVLT Resultados</w:t>
      </w:r>
    </w:p>
    <w:p w14:paraId="4E94E084" w14:textId="77777777" w:rsidR="00FF5520" w:rsidRDefault="00BA0212" w:rsidP="00FF5520">
      <w:pPr>
        <w:pStyle w:val="NormalWeb"/>
        <w:spacing w:after="0" w:line="360" w:lineRule="auto"/>
      </w:pPr>
      <w:r w:rsidRPr="00FF4FB8">
        <w:rPr>
          <w:b/>
          <w:bCs/>
        </w:rPr>
        <w:t>Interpretação</w:t>
      </w:r>
      <w:r w:rsidRPr="00FF4FB8">
        <w:t>:</w:t>
      </w:r>
      <w:r w:rsidR="0064435D">
        <w:t xml:space="preserve"> </w:t>
      </w:r>
      <w:r w:rsidR="00FF5520">
        <w:t xml:space="preserve">O paciente foi submetido ao Rey </w:t>
      </w:r>
      <w:proofErr w:type="spellStart"/>
      <w:r w:rsidR="00FF5520">
        <w:t>Auditory</w:t>
      </w:r>
      <w:proofErr w:type="spellEnd"/>
      <w:r w:rsidR="00FF5520">
        <w:t xml:space="preserve"> Verbal Learning Test (RAVLT), instrumento amplamente utilizado para avaliação da memória episódica verbal, abrangendo os processos de codificação, aprendizagem, retenção, evocação tardia, reconhecimento e resistência à interferência.</w:t>
      </w:r>
    </w:p>
    <w:p w14:paraId="09AB605F" w14:textId="77777777" w:rsidR="00FF5520" w:rsidRPr="0066483B" w:rsidRDefault="00FF5520" w:rsidP="00FF5520">
      <w:pPr>
        <w:pStyle w:val="NormalWeb"/>
        <w:spacing w:after="0" w:line="360" w:lineRule="auto"/>
        <w:rPr>
          <w:b/>
          <w:bCs/>
        </w:rPr>
      </w:pPr>
      <w:r w:rsidRPr="0066483B">
        <w:rPr>
          <w:b/>
          <w:bCs/>
        </w:rPr>
        <w:t>Memória Imediata e Curva de Aprendizagem</w:t>
      </w:r>
    </w:p>
    <w:p w14:paraId="307C733D" w14:textId="77777777" w:rsidR="00FF5520" w:rsidRDefault="00FF5520" w:rsidP="0066483B">
      <w:pPr>
        <w:pStyle w:val="NormalWeb"/>
        <w:spacing w:after="0" w:line="360" w:lineRule="auto"/>
        <w:ind w:firstLine="851"/>
      </w:pPr>
      <w:r>
        <w:t xml:space="preserve">Na primeira apresentação da lista (A1 = 4), o desempenho ficou abaixo do valor mínimo esperado (6), indicando dificuldade inicial na codificação do material verbal. Nas tentativas subsequentes (A2 = 5; A3 = 7; A4 = 7; A5 = 7), observa-se discreto ganho ao longo da curva de aprendizagem, porém todos os escores permaneceram abaixo dos valores mínimos e esperados </w:t>
      </w:r>
      <w:r>
        <w:lastRenderedPageBreak/>
        <w:t>para a faixa normativa. Esse padrão sugere aquisição verbal reduzida, com baixo aproveitamento das repetições e dificuldade em consolidar progressivamente as informações apresentadas.</w:t>
      </w:r>
    </w:p>
    <w:p w14:paraId="7486AC3D" w14:textId="77777777" w:rsidR="00FF5520" w:rsidRPr="0066483B" w:rsidRDefault="00FF5520" w:rsidP="00FF5520">
      <w:pPr>
        <w:pStyle w:val="NormalWeb"/>
        <w:spacing w:after="0" w:line="360" w:lineRule="auto"/>
        <w:rPr>
          <w:b/>
          <w:bCs/>
        </w:rPr>
      </w:pPr>
      <w:r w:rsidRPr="0066483B">
        <w:rPr>
          <w:b/>
          <w:bCs/>
        </w:rPr>
        <w:t>Interferência e Retenção</w:t>
      </w:r>
    </w:p>
    <w:p w14:paraId="79DAE5AB" w14:textId="77777777" w:rsidR="00FF5520" w:rsidRDefault="00FF5520" w:rsidP="0066483B">
      <w:pPr>
        <w:pStyle w:val="NormalWeb"/>
        <w:spacing w:after="0" w:line="360" w:lineRule="auto"/>
        <w:ind w:firstLine="851"/>
      </w:pPr>
      <w:r>
        <w:t>Na lista de interferência (B1 = 4), o desempenho também ficou abaixo do mínimo esperado (5), evidenciando dificuldade para aprendizagem de novo material verbal. Após a interferência, a evocação da lista original (A6 = 5) mostrou-se rebaixada, situando-se abaixo do mínimo esperado (9), o que indica importante sensibilidade à interferência retroativa. Na evocação tardia (A7 = 5), o desempenho novamente permaneceu abaixo do mínimo esperado (9), revelando prejuízo na retenção de longo prazo e fragilidade nos processos de consolidação mnésica verbal.</w:t>
      </w:r>
    </w:p>
    <w:p w14:paraId="549148C3" w14:textId="77777777" w:rsidR="00FF5520" w:rsidRPr="0066483B" w:rsidRDefault="00FF5520" w:rsidP="00FF5520">
      <w:pPr>
        <w:pStyle w:val="NormalWeb"/>
        <w:spacing w:after="0" w:line="360" w:lineRule="auto"/>
        <w:rPr>
          <w:b/>
          <w:bCs/>
        </w:rPr>
      </w:pPr>
      <w:r w:rsidRPr="0066483B">
        <w:rPr>
          <w:b/>
          <w:bCs/>
        </w:rPr>
        <w:t>Reconhecimento</w:t>
      </w:r>
    </w:p>
    <w:p w14:paraId="1C17EB90" w14:textId="77777777" w:rsidR="00FF5520" w:rsidRDefault="00FF5520" w:rsidP="0066483B">
      <w:pPr>
        <w:pStyle w:val="NormalWeb"/>
        <w:spacing w:after="0" w:line="360" w:lineRule="auto"/>
        <w:ind w:firstLine="851"/>
      </w:pPr>
      <w:r>
        <w:t>Na etapa de reconhecimento (R = 11), o desempenho ficou abaixo do valor esperado (13), porém acima do mínimo normativo (5). Esse resultado sugere que, embora haja limitação na recuperação espontânea das informações, o paciente apresenta algum benefício diante de pistas externas, indicando reconhecimento relativamente mais preservado do que a evocação livre.</w:t>
      </w:r>
    </w:p>
    <w:p w14:paraId="197244EE" w14:textId="77777777" w:rsidR="00FF5520" w:rsidRPr="0066483B" w:rsidRDefault="00FF5520" w:rsidP="00FF5520">
      <w:pPr>
        <w:pStyle w:val="NormalWeb"/>
        <w:spacing w:after="0" w:line="360" w:lineRule="auto"/>
        <w:rPr>
          <w:b/>
          <w:bCs/>
        </w:rPr>
      </w:pPr>
      <w:r w:rsidRPr="0066483B">
        <w:rPr>
          <w:b/>
          <w:bCs/>
        </w:rPr>
        <w:t>Índices Derivados</w:t>
      </w:r>
    </w:p>
    <w:p w14:paraId="3BCC9DC0" w14:textId="77777777" w:rsidR="00FF5520" w:rsidRDefault="00FF5520" w:rsidP="00FF5520">
      <w:pPr>
        <w:pStyle w:val="NormalWeb"/>
        <w:spacing w:after="0" w:line="360" w:lineRule="auto"/>
      </w:pPr>
      <w:r w:rsidRPr="0066483B">
        <w:rPr>
          <w:b/>
          <w:bCs/>
        </w:rPr>
        <w:t>ALT = 10:</w:t>
      </w:r>
      <w:r>
        <w:t xml:space="preserve"> abaixo do mínimo esperado (12), indicando aprendizagem global quantitativamente rebaixada ao longo das tentativas.</w:t>
      </w:r>
    </w:p>
    <w:p w14:paraId="4AC8F8EB" w14:textId="77777777" w:rsidR="00FF5520" w:rsidRDefault="00FF5520" w:rsidP="00FF5520">
      <w:pPr>
        <w:pStyle w:val="NormalWeb"/>
        <w:spacing w:after="0" w:line="360" w:lineRule="auto"/>
      </w:pPr>
      <w:r w:rsidRPr="0066483B">
        <w:rPr>
          <w:b/>
          <w:bCs/>
        </w:rPr>
        <w:t>RET = 1:</w:t>
      </w:r>
      <w:r>
        <w:t xml:space="preserve"> dentro do esperado, sugerindo manutenção proporcional do material inicialmente aprendido, embora a quantidade total aprendida tenha sido reduzida.</w:t>
      </w:r>
    </w:p>
    <w:p w14:paraId="3E49DEE6" w14:textId="77777777" w:rsidR="00FF5520" w:rsidRDefault="00FF5520" w:rsidP="00FF5520">
      <w:pPr>
        <w:pStyle w:val="NormalWeb"/>
        <w:spacing w:after="0" w:line="360" w:lineRule="auto"/>
      </w:pPr>
      <w:r w:rsidRPr="0066483B">
        <w:rPr>
          <w:b/>
          <w:bCs/>
        </w:rPr>
        <w:t>I.P. = 1:</w:t>
      </w:r>
      <w:r>
        <w:t xml:space="preserve"> acima do esperado (0,89), sugerindo maior interferência proativa, isto é, influência de conteúdos previamente apresentados sobre a aquisição de novas informações.</w:t>
      </w:r>
    </w:p>
    <w:p w14:paraId="156581C9" w14:textId="77777777" w:rsidR="00FF5520" w:rsidRDefault="00FF5520" w:rsidP="00FF5520">
      <w:pPr>
        <w:pStyle w:val="NormalWeb"/>
        <w:spacing w:after="0" w:line="360" w:lineRule="auto"/>
      </w:pPr>
      <w:r w:rsidRPr="0066483B">
        <w:rPr>
          <w:b/>
          <w:bCs/>
        </w:rPr>
        <w:t>I.R. = 0,71:</w:t>
      </w:r>
      <w:r>
        <w:t xml:space="preserve"> abaixo do mínimo esperado (0,82), indicando interferência retroativa relevante, com impacto negativo da nova aprendizagem sobre a evocação do material previamente armazenado.</w:t>
      </w:r>
    </w:p>
    <w:p w14:paraId="54DCDDDD" w14:textId="77777777" w:rsidR="00FF5520" w:rsidRPr="0066483B" w:rsidRDefault="00FF5520" w:rsidP="00FF5520">
      <w:pPr>
        <w:pStyle w:val="NormalWeb"/>
        <w:spacing w:after="0" w:line="360" w:lineRule="auto"/>
        <w:rPr>
          <w:b/>
          <w:bCs/>
        </w:rPr>
      </w:pPr>
      <w:r w:rsidRPr="0066483B">
        <w:rPr>
          <w:b/>
          <w:bCs/>
        </w:rPr>
        <w:t>Interpretação Integrada</w:t>
      </w:r>
    </w:p>
    <w:p w14:paraId="61217A8E" w14:textId="77777777" w:rsidR="00FF5520" w:rsidRDefault="00FF5520" w:rsidP="0066483B">
      <w:pPr>
        <w:pStyle w:val="NormalWeb"/>
        <w:spacing w:after="0" w:line="360" w:lineRule="auto"/>
        <w:ind w:firstLine="851"/>
      </w:pPr>
      <w:r>
        <w:t>O desempenho no RAVLT revela importante rebaixamento na aprendizagem verbal episódica, com prejuízo desde a codificação inicial, baixa eficiência na curva de aquisição e evocação tardia comprometida. Observa-se ainda elevada vulnerabilidade à interferência, especialmente retroativa, o que contribui para instabilidade no armazenamento e recuperação das informações verbais.</w:t>
      </w:r>
    </w:p>
    <w:p w14:paraId="3FDC735E" w14:textId="24E14A44" w:rsidR="008A525A" w:rsidRPr="008A525A" w:rsidRDefault="00FF5520" w:rsidP="0066483B">
      <w:pPr>
        <w:pStyle w:val="NormalWeb"/>
        <w:spacing w:after="0" w:line="360" w:lineRule="auto"/>
        <w:ind w:firstLine="851"/>
      </w:pPr>
      <w:r>
        <w:t xml:space="preserve">Em análise clínica, o padrão encontrado é compatível com dificuldade na consolidação e evocação da memória episódica verbal, associada a baixa eficiência de aprendizagem e maior </w:t>
      </w:r>
      <w:r>
        <w:lastRenderedPageBreak/>
        <w:t>suscetibilidade à interferência em contextos de sobrecarga cognitiva ou presença de múltiplos estímulos concorrentes</w:t>
      </w:r>
      <w:r w:rsidR="006E5397">
        <w:t>.</w:t>
      </w:r>
    </w:p>
    <w:p w14:paraId="0BD9DC3F" w14:textId="5FE54D82" w:rsidR="002D60C5" w:rsidRPr="00FF4FB8" w:rsidRDefault="00BA0212" w:rsidP="001D643F">
      <w:pPr>
        <w:pStyle w:val="Ttulo1"/>
        <w:spacing w:line="360" w:lineRule="auto"/>
      </w:pPr>
      <w:r w:rsidRPr="00FF4FB8">
        <w:t>FDT-</w:t>
      </w:r>
      <w:r w:rsidRPr="00FF4FB8">
        <w:rPr>
          <w:spacing w:val="-7"/>
        </w:rPr>
        <w:t xml:space="preserve"> </w:t>
      </w:r>
      <w:r w:rsidRPr="00FF4FB8">
        <w:t>TESTE DOS CIN</w:t>
      </w:r>
      <w:r w:rsidR="00387F78">
        <w:t>C</w:t>
      </w:r>
      <w:r w:rsidRPr="00FF4FB8">
        <w:t>O DÍGITOS</w:t>
      </w:r>
    </w:p>
    <w:p w14:paraId="69D1D956" w14:textId="61EE517A" w:rsidR="00175DDF" w:rsidRDefault="00CB6E3A" w:rsidP="001D643F">
      <w:pPr>
        <w:spacing w:after="0" w:line="360" w:lineRule="auto"/>
        <w:ind w:firstLine="567"/>
      </w:pPr>
      <w:r w:rsidRPr="00FF4FB8">
        <w:t xml:space="preserve">O </w:t>
      </w:r>
      <w:r w:rsidRPr="00FF4FB8">
        <w:rPr>
          <w:rStyle w:val="Forte"/>
        </w:rPr>
        <w:t>Teste dos Cinco Dígitos (FDT)</w:t>
      </w:r>
      <w:r w:rsidRPr="00FF4FB8">
        <w:t xml:space="preserve"> é um instrumento utilizado para mensurar a velocidade de processamento cognitivo, o controle inibitório, a flexibilidade cognitiva e a alternância de atenção, distinguindo processos automáticos (Leitura e Contagem) dos processos controlados (Escolha, Alternância e Inibição). Esses componentes são fundamentais para a compreensão da eficiência executiva e do manejo atencional, estando associados ao funcionamento do córtex pré-frontal e das redes frontoparietais (</w:t>
      </w:r>
      <w:proofErr w:type="spellStart"/>
      <w:r w:rsidRPr="00FF4FB8">
        <w:t>Sedó</w:t>
      </w:r>
      <w:proofErr w:type="spellEnd"/>
      <w:r w:rsidRPr="00FF4FB8">
        <w:t>, 2004; Diamond, 2013).</w:t>
      </w:r>
    </w:p>
    <w:tbl>
      <w:tblPr>
        <w:tblStyle w:val="Tabelacomgrade"/>
        <w:tblW w:w="5000" w:type="pct"/>
        <w:jc w:val="center"/>
        <w:tblLook w:val="04A0" w:firstRow="1" w:lastRow="0" w:firstColumn="1" w:lastColumn="0" w:noHBand="0" w:noVBand="1"/>
      </w:tblPr>
      <w:tblGrid>
        <w:gridCol w:w="1306"/>
        <w:gridCol w:w="1430"/>
        <w:gridCol w:w="1488"/>
        <w:gridCol w:w="721"/>
        <w:gridCol w:w="1340"/>
        <w:gridCol w:w="3059"/>
      </w:tblGrid>
      <w:tr w:rsidR="00BA0212" w:rsidRPr="00FF5520" w14:paraId="44EFD305" w14:textId="77777777" w:rsidTr="00F948EE">
        <w:trPr>
          <w:trHeight w:val="20"/>
          <w:jc w:val="center"/>
        </w:trPr>
        <w:tc>
          <w:tcPr>
            <w:tcW w:w="5000" w:type="pct"/>
            <w:gridSpan w:val="6"/>
            <w:shd w:val="clear" w:color="auto" w:fill="538135" w:themeFill="accent6" w:themeFillShade="BF"/>
          </w:tcPr>
          <w:p w14:paraId="4E0F8861" w14:textId="77777777" w:rsidR="00BA0212" w:rsidRPr="00FF5520" w:rsidRDefault="00BA0212" w:rsidP="001D643F">
            <w:pPr>
              <w:tabs>
                <w:tab w:val="left" w:pos="3130"/>
              </w:tabs>
              <w:spacing w:after="0" w:line="276" w:lineRule="auto"/>
              <w:rPr>
                <w:rFonts w:cs="Times New Roman"/>
                <w:b/>
                <w:bCs/>
                <w:sz w:val="20"/>
                <w:szCs w:val="20"/>
              </w:rPr>
            </w:pPr>
            <w:r w:rsidRPr="00FF5520">
              <w:rPr>
                <w:rFonts w:cs="Times New Roman"/>
                <w:sz w:val="20"/>
                <w:szCs w:val="20"/>
              </w:rPr>
              <w:tab/>
            </w:r>
            <w:r w:rsidRPr="00FF5520">
              <w:rPr>
                <w:rFonts w:cs="Times New Roman"/>
                <w:b/>
                <w:bCs/>
                <w:sz w:val="20"/>
                <w:szCs w:val="20"/>
              </w:rPr>
              <w:t>FDT - TESTE DOS CINCO DÍGITOS</w:t>
            </w:r>
          </w:p>
        </w:tc>
      </w:tr>
      <w:tr w:rsidR="00BA0212" w:rsidRPr="00FF5520" w14:paraId="53C49BE5" w14:textId="77777777" w:rsidTr="00A41616">
        <w:trPr>
          <w:trHeight w:val="20"/>
          <w:jc w:val="center"/>
        </w:trPr>
        <w:tc>
          <w:tcPr>
            <w:tcW w:w="699" w:type="pct"/>
            <w:shd w:val="clear" w:color="auto" w:fill="A8D08D" w:themeFill="accent6" w:themeFillTint="99"/>
          </w:tcPr>
          <w:p w14:paraId="3F7F423B"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Processo</w:t>
            </w:r>
          </w:p>
        </w:tc>
        <w:tc>
          <w:tcPr>
            <w:tcW w:w="765" w:type="pct"/>
            <w:shd w:val="clear" w:color="auto" w:fill="A8D08D" w:themeFill="accent6" w:themeFillTint="99"/>
          </w:tcPr>
          <w:p w14:paraId="101C9BFE"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Tempo Médio</w:t>
            </w:r>
          </w:p>
        </w:tc>
        <w:tc>
          <w:tcPr>
            <w:tcW w:w="796" w:type="pct"/>
            <w:shd w:val="clear" w:color="auto" w:fill="A8D08D" w:themeFill="accent6" w:themeFillTint="99"/>
          </w:tcPr>
          <w:p w14:paraId="3499087C"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Tempo Obtido</w:t>
            </w:r>
          </w:p>
        </w:tc>
        <w:tc>
          <w:tcPr>
            <w:tcW w:w="386" w:type="pct"/>
            <w:shd w:val="clear" w:color="auto" w:fill="A8D08D" w:themeFill="accent6" w:themeFillTint="99"/>
          </w:tcPr>
          <w:p w14:paraId="6DE75323"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Erros</w:t>
            </w:r>
          </w:p>
        </w:tc>
        <w:tc>
          <w:tcPr>
            <w:tcW w:w="717" w:type="pct"/>
            <w:shd w:val="clear" w:color="auto" w:fill="A8D08D" w:themeFill="accent6" w:themeFillTint="99"/>
          </w:tcPr>
          <w:p w14:paraId="5E6D5A9A"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 xml:space="preserve">Desempenho </w:t>
            </w:r>
          </w:p>
        </w:tc>
        <w:tc>
          <w:tcPr>
            <w:tcW w:w="1637" w:type="pct"/>
            <w:shd w:val="clear" w:color="auto" w:fill="A8D08D" w:themeFill="accent6" w:themeFillTint="99"/>
          </w:tcPr>
          <w:p w14:paraId="2439AD93"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Classificação</w:t>
            </w:r>
          </w:p>
        </w:tc>
      </w:tr>
      <w:tr w:rsidR="00E661B9" w:rsidRPr="00FF5520" w14:paraId="3BC004A3" w14:textId="77777777" w:rsidTr="00164D36">
        <w:trPr>
          <w:trHeight w:val="20"/>
          <w:jc w:val="center"/>
        </w:trPr>
        <w:tc>
          <w:tcPr>
            <w:tcW w:w="699" w:type="pct"/>
            <w:shd w:val="clear" w:color="auto" w:fill="A8D08D" w:themeFill="accent6" w:themeFillTint="99"/>
          </w:tcPr>
          <w:p w14:paraId="389D8293"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Leitura</w:t>
            </w:r>
          </w:p>
        </w:tc>
        <w:tc>
          <w:tcPr>
            <w:tcW w:w="765" w:type="pct"/>
            <w:shd w:val="clear" w:color="auto" w:fill="E2EFD9" w:themeFill="accent6" w:themeFillTint="33"/>
            <w:vAlign w:val="bottom"/>
          </w:tcPr>
          <w:p w14:paraId="0DA707D7" w14:textId="2A6ECD0A"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20,4</w:t>
            </w:r>
          </w:p>
        </w:tc>
        <w:tc>
          <w:tcPr>
            <w:tcW w:w="796" w:type="pct"/>
            <w:shd w:val="clear" w:color="auto" w:fill="E2EFD9" w:themeFill="accent6" w:themeFillTint="33"/>
            <w:vAlign w:val="bottom"/>
          </w:tcPr>
          <w:p w14:paraId="5BE46CB0" w14:textId="1ED840AE"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31,91</w:t>
            </w:r>
          </w:p>
        </w:tc>
        <w:tc>
          <w:tcPr>
            <w:tcW w:w="386" w:type="pct"/>
            <w:shd w:val="clear" w:color="auto" w:fill="E2EFD9" w:themeFill="accent6" w:themeFillTint="33"/>
            <w:vAlign w:val="bottom"/>
          </w:tcPr>
          <w:p w14:paraId="652A94DF" w14:textId="5940D8E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0</w:t>
            </w:r>
          </w:p>
        </w:tc>
        <w:tc>
          <w:tcPr>
            <w:tcW w:w="717" w:type="pct"/>
            <w:shd w:val="clear" w:color="auto" w:fill="E2EFD9" w:themeFill="accent6" w:themeFillTint="33"/>
            <w:vAlign w:val="bottom"/>
          </w:tcPr>
          <w:p w14:paraId="2D9E0F4C" w14:textId="08052796"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23BD99BF" w14:textId="2BD15E3C"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r w:rsidR="00E661B9" w:rsidRPr="00FF5520" w14:paraId="643EC814" w14:textId="77777777" w:rsidTr="00164D36">
        <w:trPr>
          <w:trHeight w:val="20"/>
          <w:jc w:val="center"/>
        </w:trPr>
        <w:tc>
          <w:tcPr>
            <w:tcW w:w="699" w:type="pct"/>
            <w:shd w:val="clear" w:color="auto" w:fill="A8D08D" w:themeFill="accent6" w:themeFillTint="99"/>
          </w:tcPr>
          <w:p w14:paraId="507EA94C"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Contagem</w:t>
            </w:r>
          </w:p>
        </w:tc>
        <w:tc>
          <w:tcPr>
            <w:tcW w:w="765" w:type="pct"/>
            <w:shd w:val="clear" w:color="auto" w:fill="E2EFD9" w:themeFill="accent6" w:themeFillTint="33"/>
            <w:vAlign w:val="bottom"/>
          </w:tcPr>
          <w:p w14:paraId="26319869" w14:textId="61AEFD13"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23,8</w:t>
            </w:r>
          </w:p>
        </w:tc>
        <w:tc>
          <w:tcPr>
            <w:tcW w:w="796" w:type="pct"/>
            <w:shd w:val="clear" w:color="auto" w:fill="E2EFD9" w:themeFill="accent6" w:themeFillTint="33"/>
            <w:vAlign w:val="bottom"/>
          </w:tcPr>
          <w:p w14:paraId="57B0B8C7" w14:textId="6E9E29D8"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32,46</w:t>
            </w:r>
          </w:p>
        </w:tc>
        <w:tc>
          <w:tcPr>
            <w:tcW w:w="386" w:type="pct"/>
            <w:shd w:val="clear" w:color="auto" w:fill="E2EFD9" w:themeFill="accent6" w:themeFillTint="33"/>
            <w:vAlign w:val="bottom"/>
          </w:tcPr>
          <w:p w14:paraId="31AD92D2" w14:textId="67ADA168"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0</w:t>
            </w:r>
          </w:p>
        </w:tc>
        <w:tc>
          <w:tcPr>
            <w:tcW w:w="717" w:type="pct"/>
            <w:shd w:val="clear" w:color="auto" w:fill="E2EFD9" w:themeFill="accent6" w:themeFillTint="33"/>
            <w:vAlign w:val="bottom"/>
          </w:tcPr>
          <w:p w14:paraId="6AE644AC" w14:textId="6805C92D" w:rsidR="00E661B9" w:rsidRPr="00FF5520" w:rsidRDefault="00E661B9" w:rsidP="00E661B9">
            <w:pPr>
              <w:spacing w:after="0" w:line="276" w:lineRule="auto"/>
              <w:jc w:val="center"/>
              <w:rPr>
                <w:rFonts w:cs="Times New Roman"/>
                <w:sz w:val="20"/>
                <w:szCs w:val="20"/>
              </w:rPr>
            </w:pPr>
            <w:r w:rsidRPr="00FF5520">
              <w:rPr>
                <w:rFonts w:cs="Times New Roman"/>
                <w:sz w:val="20"/>
                <w:szCs w:val="20"/>
              </w:rPr>
              <w:t>5</w:t>
            </w:r>
          </w:p>
        </w:tc>
        <w:tc>
          <w:tcPr>
            <w:tcW w:w="1637" w:type="pct"/>
            <w:shd w:val="clear" w:color="auto" w:fill="E2EFD9" w:themeFill="accent6" w:themeFillTint="33"/>
          </w:tcPr>
          <w:p w14:paraId="1EE57824" w14:textId="477479AD"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Indicativo de Déficit</w:t>
            </w:r>
          </w:p>
        </w:tc>
      </w:tr>
      <w:tr w:rsidR="00E661B9" w:rsidRPr="00FF5520" w14:paraId="7013DEAB" w14:textId="77777777" w:rsidTr="0067326C">
        <w:trPr>
          <w:trHeight w:val="20"/>
          <w:jc w:val="center"/>
        </w:trPr>
        <w:tc>
          <w:tcPr>
            <w:tcW w:w="699" w:type="pct"/>
            <w:shd w:val="clear" w:color="auto" w:fill="A8D08D" w:themeFill="accent6" w:themeFillTint="99"/>
          </w:tcPr>
          <w:p w14:paraId="578EA0A6"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Escolha</w:t>
            </w:r>
          </w:p>
        </w:tc>
        <w:tc>
          <w:tcPr>
            <w:tcW w:w="765" w:type="pct"/>
            <w:shd w:val="clear" w:color="auto" w:fill="E2EFD9" w:themeFill="accent6" w:themeFillTint="33"/>
            <w:vAlign w:val="bottom"/>
          </w:tcPr>
          <w:p w14:paraId="15B5E40A" w14:textId="21549A30"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34</w:t>
            </w:r>
          </w:p>
        </w:tc>
        <w:tc>
          <w:tcPr>
            <w:tcW w:w="796" w:type="pct"/>
            <w:shd w:val="clear" w:color="auto" w:fill="E2EFD9" w:themeFill="accent6" w:themeFillTint="33"/>
            <w:vAlign w:val="bottom"/>
          </w:tcPr>
          <w:p w14:paraId="7DF9FE0A" w14:textId="6EAB064B"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62,98</w:t>
            </w:r>
          </w:p>
        </w:tc>
        <w:tc>
          <w:tcPr>
            <w:tcW w:w="386" w:type="pct"/>
            <w:shd w:val="clear" w:color="auto" w:fill="E2EFD9" w:themeFill="accent6" w:themeFillTint="33"/>
            <w:vAlign w:val="bottom"/>
          </w:tcPr>
          <w:p w14:paraId="7A93BE7D" w14:textId="2E1D279C"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1</w:t>
            </w:r>
          </w:p>
        </w:tc>
        <w:tc>
          <w:tcPr>
            <w:tcW w:w="717" w:type="pct"/>
            <w:shd w:val="clear" w:color="auto" w:fill="E2EFD9" w:themeFill="accent6" w:themeFillTint="33"/>
            <w:vAlign w:val="bottom"/>
          </w:tcPr>
          <w:p w14:paraId="10FFC12B" w14:textId="2C157E7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3EA2368F" w14:textId="1A65E9B9"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r w:rsidR="00E661B9" w:rsidRPr="00FF5520" w14:paraId="62A91497" w14:textId="77777777" w:rsidTr="0067326C">
        <w:trPr>
          <w:trHeight w:val="20"/>
          <w:jc w:val="center"/>
        </w:trPr>
        <w:tc>
          <w:tcPr>
            <w:tcW w:w="699" w:type="pct"/>
            <w:shd w:val="clear" w:color="auto" w:fill="A8D08D" w:themeFill="accent6" w:themeFillTint="99"/>
          </w:tcPr>
          <w:p w14:paraId="45523457"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Alternância</w:t>
            </w:r>
          </w:p>
        </w:tc>
        <w:tc>
          <w:tcPr>
            <w:tcW w:w="765" w:type="pct"/>
            <w:shd w:val="clear" w:color="auto" w:fill="E2EFD9" w:themeFill="accent6" w:themeFillTint="33"/>
            <w:vAlign w:val="bottom"/>
          </w:tcPr>
          <w:p w14:paraId="7DAECEEF" w14:textId="5E79A848"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44,8</w:t>
            </w:r>
          </w:p>
        </w:tc>
        <w:tc>
          <w:tcPr>
            <w:tcW w:w="796" w:type="pct"/>
            <w:shd w:val="clear" w:color="auto" w:fill="E2EFD9" w:themeFill="accent6" w:themeFillTint="33"/>
            <w:vAlign w:val="bottom"/>
          </w:tcPr>
          <w:p w14:paraId="3645A527" w14:textId="4E6AE61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71,85</w:t>
            </w:r>
          </w:p>
        </w:tc>
        <w:tc>
          <w:tcPr>
            <w:tcW w:w="386" w:type="pct"/>
            <w:shd w:val="clear" w:color="auto" w:fill="E2EFD9" w:themeFill="accent6" w:themeFillTint="33"/>
            <w:vAlign w:val="bottom"/>
          </w:tcPr>
          <w:p w14:paraId="28DDAC99" w14:textId="58793390"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4</w:t>
            </w:r>
          </w:p>
        </w:tc>
        <w:tc>
          <w:tcPr>
            <w:tcW w:w="717" w:type="pct"/>
            <w:shd w:val="clear" w:color="auto" w:fill="E2EFD9" w:themeFill="accent6" w:themeFillTint="33"/>
            <w:vAlign w:val="bottom"/>
          </w:tcPr>
          <w:p w14:paraId="5B3344D8" w14:textId="115CAEFB"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58E4F573" w14:textId="46C1D9ED"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r w:rsidR="00E661B9" w:rsidRPr="00FF5520" w14:paraId="556EDDA5" w14:textId="77777777" w:rsidTr="0067326C">
        <w:trPr>
          <w:trHeight w:val="20"/>
          <w:jc w:val="center"/>
        </w:trPr>
        <w:tc>
          <w:tcPr>
            <w:tcW w:w="699" w:type="pct"/>
            <w:shd w:val="clear" w:color="auto" w:fill="A8D08D" w:themeFill="accent6" w:themeFillTint="99"/>
          </w:tcPr>
          <w:p w14:paraId="0B87E091"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Inibição</w:t>
            </w:r>
          </w:p>
        </w:tc>
        <w:tc>
          <w:tcPr>
            <w:tcW w:w="765" w:type="pct"/>
            <w:shd w:val="clear" w:color="auto" w:fill="E2EFD9" w:themeFill="accent6" w:themeFillTint="33"/>
            <w:vAlign w:val="bottom"/>
          </w:tcPr>
          <w:p w14:paraId="76BEC9E1" w14:textId="56FA76DF"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13,6</w:t>
            </w:r>
          </w:p>
        </w:tc>
        <w:tc>
          <w:tcPr>
            <w:tcW w:w="796" w:type="pct"/>
            <w:shd w:val="clear" w:color="auto" w:fill="E2EFD9" w:themeFill="accent6" w:themeFillTint="33"/>
            <w:vAlign w:val="bottom"/>
          </w:tcPr>
          <w:p w14:paraId="1053A737" w14:textId="1A20311B"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31,07</w:t>
            </w:r>
          </w:p>
        </w:tc>
        <w:tc>
          <w:tcPr>
            <w:tcW w:w="386" w:type="pct"/>
            <w:shd w:val="clear" w:color="auto" w:fill="E2EFD9" w:themeFill="accent6" w:themeFillTint="33"/>
            <w:vAlign w:val="bottom"/>
          </w:tcPr>
          <w:p w14:paraId="7442A0CD" w14:textId="468CB511"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0</w:t>
            </w:r>
          </w:p>
        </w:tc>
        <w:tc>
          <w:tcPr>
            <w:tcW w:w="717" w:type="pct"/>
            <w:shd w:val="clear" w:color="auto" w:fill="E2EFD9" w:themeFill="accent6" w:themeFillTint="33"/>
            <w:vAlign w:val="bottom"/>
          </w:tcPr>
          <w:p w14:paraId="3B1FBEAD" w14:textId="08E7A18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4BE2C365" w14:textId="3E2F3962"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r w:rsidR="00E661B9" w:rsidRPr="00FF5520" w14:paraId="3092B02F" w14:textId="77777777" w:rsidTr="0067326C">
        <w:trPr>
          <w:trHeight w:val="20"/>
          <w:jc w:val="center"/>
        </w:trPr>
        <w:tc>
          <w:tcPr>
            <w:tcW w:w="699" w:type="pct"/>
            <w:shd w:val="clear" w:color="auto" w:fill="A8D08D" w:themeFill="accent6" w:themeFillTint="99"/>
          </w:tcPr>
          <w:p w14:paraId="1939E89F"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Flexibilidade</w:t>
            </w:r>
          </w:p>
        </w:tc>
        <w:tc>
          <w:tcPr>
            <w:tcW w:w="765" w:type="pct"/>
            <w:shd w:val="clear" w:color="auto" w:fill="E2EFD9" w:themeFill="accent6" w:themeFillTint="33"/>
            <w:vAlign w:val="bottom"/>
          </w:tcPr>
          <w:p w14:paraId="5D9DE1E5" w14:textId="5DF08CD5"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24,4</w:t>
            </w:r>
          </w:p>
        </w:tc>
        <w:tc>
          <w:tcPr>
            <w:tcW w:w="796" w:type="pct"/>
            <w:shd w:val="clear" w:color="auto" w:fill="E2EFD9" w:themeFill="accent6" w:themeFillTint="33"/>
            <w:vAlign w:val="bottom"/>
          </w:tcPr>
          <w:p w14:paraId="0CEFE8A2" w14:textId="70E703F0"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39,94</w:t>
            </w:r>
          </w:p>
        </w:tc>
        <w:tc>
          <w:tcPr>
            <w:tcW w:w="386" w:type="pct"/>
            <w:shd w:val="clear" w:color="auto" w:fill="E2EFD9" w:themeFill="accent6" w:themeFillTint="33"/>
            <w:vAlign w:val="bottom"/>
          </w:tcPr>
          <w:p w14:paraId="6ABC4B8B" w14:textId="2F86EB5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0</w:t>
            </w:r>
          </w:p>
        </w:tc>
        <w:tc>
          <w:tcPr>
            <w:tcW w:w="717" w:type="pct"/>
            <w:shd w:val="clear" w:color="auto" w:fill="E2EFD9" w:themeFill="accent6" w:themeFillTint="33"/>
            <w:vAlign w:val="bottom"/>
          </w:tcPr>
          <w:p w14:paraId="54AAF248" w14:textId="6B378216"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3D1D8561" w14:textId="409D723C"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bl>
    <w:p w14:paraId="067DBBAB" w14:textId="2FBA5AC6" w:rsidR="00BA0212" w:rsidRPr="00FF4FB8" w:rsidRDefault="00BA0212" w:rsidP="00BA0212">
      <w:pPr>
        <w:pStyle w:val="Legenda"/>
        <w:rPr>
          <w:rFonts w:cs="Times New Roman"/>
          <w:sz w:val="16"/>
          <w:szCs w:val="16"/>
        </w:rPr>
      </w:pPr>
      <w:r w:rsidRPr="00FF4FB8">
        <w:rPr>
          <w:rFonts w:cs="Times New Roman"/>
          <w:sz w:val="16"/>
          <w:szCs w:val="16"/>
        </w:rPr>
        <w:t xml:space="preserve">Tabela </w:t>
      </w:r>
      <w:r w:rsidR="00614C9E" w:rsidRPr="00FF4FB8">
        <w:rPr>
          <w:rFonts w:cs="Times New Roman"/>
          <w:sz w:val="16"/>
          <w:szCs w:val="16"/>
        </w:rPr>
        <w:fldChar w:fldCharType="begin"/>
      </w:r>
      <w:r w:rsidR="00614C9E" w:rsidRPr="00FF4FB8">
        <w:rPr>
          <w:rFonts w:cs="Times New Roman"/>
          <w:sz w:val="16"/>
          <w:szCs w:val="16"/>
        </w:rPr>
        <w:instrText xml:space="preserve"> SEQ Tabela \* ARABIC </w:instrText>
      </w:r>
      <w:r w:rsidR="00614C9E" w:rsidRPr="00FF4FB8">
        <w:rPr>
          <w:rFonts w:cs="Times New Roman"/>
          <w:sz w:val="16"/>
          <w:szCs w:val="16"/>
        </w:rPr>
        <w:fldChar w:fldCharType="separate"/>
      </w:r>
      <w:r w:rsidR="003F5600">
        <w:rPr>
          <w:rFonts w:cs="Times New Roman"/>
          <w:noProof/>
          <w:sz w:val="16"/>
          <w:szCs w:val="16"/>
        </w:rPr>
        <w:t>7</w:t>
      </w:r>
      <w:r w:rsidR="00614C9E" w:rsidRPr="00FF4FB8">
        <w:rPr>
          <w:rFonts w:cs="Times New Roman"/>
          <w:sz w:val="16"/>
          <w:szCs w:val="16"/>
        </w:rPr>
        <w:fldChar w:fldCharType="end"/>
      </w:r>
      <w:r w:rsidRPr="00FF4FB8">
        <w:rPr>
          <w:rFonts w:cs="Times New Roman"/>
          <w:sz w:val="16"/>
          <w:szCs w:val="16"/>
        </w:rPr>
        <w:t xml:space="preserve"> TABELA FDT- PROCESSOS AUTOMÁTICOS E CONTROLADOS</w:t>
      </w:r>
    </w:p>
    <w:p w14:paraId="6F9DC31D" w14:textId="77777777" w:rsidR="007E5004" w:rsidRDefault="00BA0212" w:rsidP="007E5004">
      <w:pPr>
        <w:pStyle w:val="NormalWeb"/>
        <w:spacing w:after="0" w:line="360" w:lineRule="auto"/>
      </w:pPr>
      <w:r w:rsidRPr="00FF4FB8">
        <w:rPr>
          <w:b/>
          <w:bCs/>
        </w:rPr>
        <w:t>Interpretação</w:t>
      </w:r>
      <w:r w:rsidRPr="00FF4FB8">
        <w:t>:</w:t>
      </w:r>
      <w:r w:rsidR="001A685F" w:rsidRPr="00FF4FB8">
        <w:t xml:space="preserve"> </w:t>
      </w:r>
      <w:r w:rsidR="007E5004">
        <w:t xml:space="preserve">A avaliação das funções executivas incluiu a aplicação do Teste dos Cinco Dígitos (FDT), instrumento destinado à investigação da velocidade de processamento, controle inibitório, alternância atencional e flexibilidade cognitiva. O teste contempla processos automáticos, como leitura e contagem, e processos controlados, como escolha, alternância, inibição e flexibilidade, sendo sensível ao funcionamento dos circuitos </w:t>
      </w:r>
      <w:proofErr w:type="spellStart"/>
      <w:r w:rsidR="007E5004">
        <w:t>frontoestriatais</w:t>
      </w:r>
      <w:proofErr w:type="spellEnd"/>
      <w:r w:rsidR="007E5004">
        <w:t xml:space="preserve"> e do córtex pré-frontal.</w:t>
      </w:r>
    </w:p>
    <w:p w14:paraId="1D04CFDB" w14:textId="77777777" w:rsidR="007E5004" w:rsidRDefault="007E5004" w:rsidP="0066483B">
      <w:pPr>
        <w:pStyle w:val="NormalWeb"/>
        <w:spacing w:after="0" w:line="360" w:lineRule="auto"/>
        <w:ind w:firstLine="851"/>
      </w:pPr>
      <w:r>
        <w:t xml:space="preserve">Nos </w:t>
      </w:r>
      <w:r w:rsidRPr="0066483B">
        <w:rPr>
          <w:b/>
          <w:bCs/>
        </w:rPr>
        <w:t>processos automáticos</w:t>
      </w:r>
      <w:r>
        <w:t xml:space="preserve">, na etapa de </w:t>
      </w:r>
      <w:r w:rsidRPr="0066483B">
        <w:rPr>
          <w:b/>
          <w:bCs/>
        </w:rPr>
        <w:t>Leitura</w:t>
      </w:r>
      <w:r>
        <w:t xml:space="preserve">, o tempo obtido foi de 31,91 segundos, sem ocorrência de erros, com classificação indicativa de déficit, sugerindo lentificação importante na velocidade de processamento e menor fluidez no acesso a respostas automatizadas. Na </w:t>
      </w:r>
      <w:r w:rsidRPr="0066483B">
        <w:rPr>
          <w:b/>
          <w:bCs/>
        </w:rPr>
        <w:t>Contagem</w:t>
      </w:r>
      <w:r>
        <w:t>, o tempo foi de 32,46 segundos, também sem erros, igualmente com indicativo de déficit, apontando lentificação em tarefa automatizada que exige sequenciamento contínuo, ainda que sem prejuízo qualitativo da execução.</w:t>
      </w:r>
    </w:p>
    <w:p w14:paraId="0303220A" w14:textId="526D3CD9" w:rsidR="007E5004" w:rsidRDefault="007E5004" w:rsidP="0066483B">
      <w:pPr>
        <w:pStyle w:val="NormalWeb"/>
        <w:spacing w:after="0" w:line="360" w:lineRule="auto"/>
        <w:ind w:firstLine="851"/>
      </w:pPr>
      <w:r>
        <w:t xml:space="preserve">Nos </w:t>
      </w:r>
      <w:r w:rsidRPr="0066483B">
        <w:rPr>
          <w:b/>
          <w:bCs/>
        </w:rPr>
        <w:t>processos controlados</w:t>
      </w:r>
      <w:r>
        <w:t xml:space="preserve">, na etapa de </w:t>
      </w:r>
      <w:r w:rsidRPr="0066483B">
        <w:rPr>
          <w:b/>
          <w:bCs/>
        </w:rPr>
        <w:t>Escolha</w:t>
      </w:r>
      <w:r>
        <w:t xml:space="preserve">, que demanda maior controle executivo e supressão de respostas automáticas, o tempo foi de 62,98 segundos, com um erro registrado e classificação indicativa de déficit, evidenciando lentificação significativa sob maior exigência cognitiva. Na </w:t>
      </w:r>
      <w:r w:rsidRPr="0066483B">
        <w:rPr>
          <w:b/>
          <w:bCs/>
        </w:rPr>
        <w:t>Alternância</w:t>
      </w:r>
      <w:r>
        <w:t xml:space="preserve">, o tempo obtido foi de 71,85 segundos, com quatro erros, também classificado como indicativo de déficit, sugerindo importante redução da eficiência na alternância entre diferentes critérios de tarefa, com aumento expressivo do custo temporal e maior </w:t>
      </w:r>
      <w:r>
        <w:lastRenderedPageBreak/>
        <w:t xml:space="preserve">suscetibilidade a falhas. Na etapa de </w:t>
      </w:r>
      <w:r w:rsidRPr="0066483B">
        <w:rPr>
          <w:b/>
          <w:bCs/>
        </w:rPr>
        <w:t>Inibição</w:t>
      </w:r>
      <w:r>
        <w:t xml:space="preserve">, o tempo foi de 31,07 segundos, sem erros, com indicativo de déficit, refletindo dificuldade relevante no controle inibitório e na regulação de respostas automáticas. Por fim, na </w:t>
      </w:r>
      <w:r w:rsidRPr="0066483B">
        <w:rPr>
          <w:b/>
          <w:bCs/>
        </w:rPr>
        <w:t>Flexibilidade</w:t>
      </w:r>
      <w:r>
        <w:t xml:space="preserve"> Cognitiva, o tempo de 39,94 segundos, sem erros, foi classificado como indicativo de déficit, sugerindo maior custo cognitivo para adaptação a novas regras e mudanças de estratégia.</w:t>
      </w:r>
      <w:r w:rsidR="0066483B">
        <w:t xml:space="preserve"> </w:t>
      </w:r>
    </w:p>
    <w:p w14:paraId="350077B0" w14:textId="6270FE78" w:rsidR="00800461" w:rsidRDefault="007E5004" w:rsidP="0066483B">
      <w:pPr>
        <w:pStyle w:val="NormalWeb"/>
        <w:spacing w:after="0" w:line="360" w:lineRule="auto"/>
        <w:ind w:firstLine="851"/>
      </w:pPr>
      <w:r>
        <w:t xml:space="preserve">Em análise clínica, os resultados do </w:t>
      </w:r>
      <w:r w:rsidRPr="0066483B">
        <w:rPr>
          <w:b/>
          <w:bCs/>
        </w:rPr>
        <w:t>FDT</w:t>
      </w:r>
      <w:r>
        <w:t xml:space="preserve"> indicam prejuízo difuso tanto nos processos automáticos quanto nos controlados, com lentificação acentuada em todas as etapas avaliadas e maior comprometimento nas tarefas que exigem alternância, inibição e flexibilidade cognitiva. Esse padrão sugere fragilidade importante nos mecanismos de autorregulação, controle da resposta e adaptação cognitiva, com provável impacto em situações que demandam rapidez, precisão, mudança de critério e resistência à interferência sob maior carga mental</w:t>
      </w:r>
      <w:r w:rsidR="00E32316">
        <w:t>.</w:t>
      </w:r>
    </w:p>
    <w:p w14:paraId="727C328C" w14:textId="15ADCFE2" w:rsidR="00BA0212" w:rsidRPr="00FF4FB8" w:rsidRDefault="002541B9" w:rsidP="00800461">
      <w:pPr>
        <w:pStyle w:val="NormalWeb"/>
        <w:spacing w:after="0" w:line="276" w:lineRule="auto"/>
        <w:jc w:val="center"/>
      </w:pPr>
      <w:r>
        <w:rPr>
          <w:noProof/>
        </w:rPr>
        <w:drawing>
          <wp:inline distT="0" distB="0" distL="0" distR="0" wp14:anchorId="480CC986" wp14:editId="5D01B7AE">
            <wp:extent cx="4572000" cy="2381534"/>
            <wp:effectExtent l="0" t="0" r="0" b="0"/>
            <wp:docPr id="599710688" name="Gráfico 1">
              <a:extLst xmlns:a="http://schemas.openxmlformats.org/drawingml/2006/main">
                <a:ext uri="{FF2B5EF4-FFF2-40B4-BE49-F238E27FC236}">
                  <a16:creationId xmlns:a16="http://schemas.microsoft.com/office/drawing/2014/main" id="{52938365-6DD6-465E-BF16-3ADDD07C5E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AC2451" w14:textId="6939E62B" w:rsidR="00BA0212" w:rsidRPr="00FF4FB8" w:rsidRDefault="00BA0212" w:rsidP="00BA0212">
      <w:pPr>
        <w:pStyle w:val="Legenda"/>
        <w:jc w:val="center"/>
      </w:pPr>
      <w:r w:rsidRPr="00FF4FB8">
        <w:t xml:space="preserve">Gráfico </w:t>
      </w:r>
      <w:fldSimple w:instr=" SEQ Gráfico \* ARABIC ">
        <w:r w:rsidR="003F5600">
          <w:rPr>
            <w:noProof/>
          </w:rPr>
          <w:t>4</w:t>
        </w:r>
      </w:fldSimple>
      <w:r w:rsidRPr="00FF4FB8">
        <w:t xml:space="preserve"> FDT - Processos Automáticos</w:t>
      </w:r>
    </w:p>
    <w:p w14:paraId="63F9E9DA" w14:textId="30F1B763" w:rsidR="00BA0212" w:rsidRPr="00FF4FB8" w:rsidRDefault="002541B9" w:rsidP="007C0C39">
      <w:pPr>
        <w:pStyle w:val="Legenda"/>
        <w:keepNext/>
        <w:spacing w:after="0" w:line="276" w:lineRule="auto"/>
        <w:jc w:val="center"/>
      </w:pPr>
      <w:r>
        <w:rPr>
          <w:noProof/>
        </w:rPr>
        <w:drawing>
          <wp:inline distT="0" distB="0" distL="0" distR="0" wp14:anchorId="4415106E" wp14:editId="77242007">
            <wp:extent cx="4572000" cy="2743200"/>
            <wp:effectExtent l="0" t="0" r="0" b="0"/>
            <wp:docPr id="82993165" name="Gráfico 1">
              <a:extLst xmlns:a="http://schemas.openxmlformats.org/drawingml/2006/main">
                <a:ext uri="{FF2B5EF4-FFF2-40B4-BE49-F238E27FC236}">
                  <a16:creationId xmlns:a16="http://schemas.microsoft.com/office/drawing/2014/main" id="{17B3C072-B59F-C034-BAE7-B5512BD933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430B57C" w14:textId="3A8242CC" w:rsidR="004F2FF9" w:rsidRPr="00FF4FB8" w:rsidRDefault="00BA0212" w:rsidP="00F17ADC">
      <w:pPr>
        <w:pStyle w:val="Legenda"/>
        <w:jc w:val="center"/>
      </w:pPr>
      <w:r w:rsidRPr="00FF4FB8">
        <w:t xml:space="preserve">Gráfico </w:t>
      </w:r>
      <w:fldSimple w:instr=" SEQ Gráfico \* ARABIC ">
        <w:r w:rsidR="003F5600">
          <w:rPr>
            <w:noProof/>
          </w:rPr>
          <w:t>5</w:t>
        </w:r>
      </w:fldSimple>
      <w:r w:rsidRPr="00FF4FB8">
        <w:t xml:space="preserve"> FDT Processos Controlados</w:t>
      </w:r>
    </w:p>
    <w:p w14:paraId="24D69B4A" w14:textId="0EB43925" w:rsidR="0005498B" w:rsidRPr="00FF4FB8" w:rsidRDefault="00F408D8" w:rsidP="00F408D8">
      <w:pPr>
        <w:pStyle w:val="Ttulo1"/>
      </w:pPr>
      <w:r w:rsidRPr="00FF4FB8">
        <w:lastRenderedPageBreak/>
        <w:t>ETDAH-</w:t>
      </w:r>
      <w:r w:rsidR="00CD6469" w:rsidRPr="00FF4FB8">
        <w:t>AD</w:t>
      </w:r>
    </w:p>
    <w:p w14:paraId="70827435" w14:textId="0AF37357" w:rsidR="00377076" w:rsidRDefault="00942E96" w:rsidP="00E427B6">
      <w:pPr>
        <w:suppressAutoHyphens w:val="0"/>
        <w:spacing w:before="100" w:beforeAutospacing="1" w:after="100" w:afterAutospacing="1" w:line="360" w:lineRule="auto"/>
        <w:ind w:firstLine="567"/>
        <w:rPr>
          <w:rFonts w:eastAsia="Times New Roman" w:cs="Times New Roman"/>
          <w:kern w:val="0"/>
          <w:szCs w:val="24"/>
          <w:lang w:eastAsia="pt-BR"/>
          <w14:ligatures w14:val="none"/>
        </w:rPr>
      </w:pPr>
      <w:r w:rsidRPr="00FF4FB8">
        <w:rPr>
          <w:rFonts w:eastAsia="Times New Roman" w:cs="Times New Roman"/>
          <w:kern w:val="0"/>
          <w:szCs w:val="24"/>
          <w:lang w:eastAsia="pt-BR"/>
          <w14:ligatures w14:val="none"/>
        </w:rPr>
        <w:t xml:space="preserve">O </w:t>
      </w:r>
      <w:r w:rsidRPr="00FF4FB8">
        <w:rPr>
          <w:rFonts w:eastAsia="Times New Roman" w:cs="Times New Roman"/>
          <w:b/>
          <w:bCs/>
          <w:kern w:val="0"/>
          <w:szCs w:val="24"/>
          <w:lang w:eastAsia="pt-BR"/>
          <w14:ligatures w14:val="none"/>
        </w:rPr>
        <w:t>Inventário de Transtorno de Déficit de Atenção e Hiperatividade – Autorrelato (E-TDAH-AD)</w:t>
      </w:r>
      <w:r w:rsidRPr="00FF4FB8">
        <w:rPr>
          <w:rFonts w:eastAsia="Times New Roman" w:cs="Times New Roman"/>
          <w:kern w:val="0"/>
          <w:szCs w:val="24"/>
          <w:lang w:eastAsia="pt-BR"/>
          <w14:ligatures w14:val="none"/>
        </w:rPr>
        <w:t xml:space="preserve"> é um instrumento padronizado e validado no contexto brasileiro, aplicado diretamente ao próprio paciente, destinado à investigação de sintomas relacionados ao TDAH em adolescentes e adultos. Avalia dimensões como </w:t>
      </w:r>
      <w:r w:rsidRPr="00FF4FB8">
        <w:rPr>
          <w:rFonts w:eastAsia="Times New Roman" w:cs="Times New Roman"/>
          <w:b/>
          <w:bCs/>
          <w:kern w:val="0"/>
          <w:szCs w:val="24"/>
          <w:lang w:eastAsia="pt-BR"/>
          <w14:ligatures w14:val="none"/>
        </w:rPr>
        <w:t>atenção, hiperatividade/impulsividade, regulação emocional, aspectos motivacionais e autorregulação do comportamento</w:t>
      </w:r>
      <w:r w:rsidRPr="00FF4FB8">
        <w:rPr>
          <w:rFonts w:eastAsia="Times New Roman" w:cs="Times New Roman"/>
          <w:kern w:val="0"/>
          <w:szCs w:val="24"/>
          <w:lang w:eastAsia="pt-BR"/>
          <w14:ligatures w14:val="none"/>
        </w:rPr>
        <w:t>, oferecendo uma perspectiva interna sobre o funcionamento cognitivo e comportamental em diferentes contextos (</w:t>
      </w:r>
      <w:proofErr w:type="spellStart"/>
      <w:r w:rsidRPr="00FF4FB8">
        <w:rPr>
          <w:rFonts w:eastAsia="Times New Roman" w:cs="Times New Roman"/>
          <w:kern w:val="0"/>
          <w:szCs w:val="24"/>
          <w:lang w:eastAsia="pt-BR"/>
          <w14:ligatures w14:val="none"/>
        </w:rPr>
        <w:t>Benczik</w:t>
      </w:r>
      <w:proofErr w:type="spellEnd"/>
      <w:r w:rsidRPr="00FF4FB8">
        <w:rPr>
          <w:rFonts w:eastAsia="Times New Roman" w:cs="Times New Roman"/>
          <w:kern w:val="0"/>
          <w:szCs w:val="24"/>
          <w:lang w:eastAsia="pt-BR"/>
          <w14:ligatures w14:val="none"/>
        </w:rPr>
        <w:t xml:space="preserve">, 2005). Seu objetivo é </w:t>
      </w:r>
      <w:r w:rsidRPr="00FF4FB8">
        <w:rPr>
          <w:rFonts w:eastAsia="Times New Roman" w:cs="Times New Roman"/>
          <w:b/>
          <w:bCs/>
          <w:kern w:val="0"/>
          <w:szCs w:val="24"/>
          <w:lang w:eastAsia="pt-BR"/>
          <w14:ligatures w14:val="none"/>
        </w:rPr>
        <w:t>complementar a avaliação clínica</w:t>
      </w:r>
      <w:r w:rsidRPr="00FF4FB8">
        <w:rPr>
          <w:rFonts w:eastAsia="Times New Roman" w:cs="Times New Roman"/>
          <w:kern w:val="0"/>
          <w:szCs w:val="24"/>
          <w:lang w:eastAsia="pt-BR"/>
          <w14:ligatures w14:val="none"/>
        </w:rPr>
        <w:t xml:space="preserve"> por meio das informações autorreferidas pelo indivíduo, permitindo integrar dados subjetivos de sua experiência cotidiana com os achados objetivos da testagem neuropsicológica. Dessa forma, amplia a compreensão do perfil atencional e emocional do paciente e subsidia </w:t>
      </w:r>
      <w:r w:rsidRPr="00FF4FB8">
        <w:rPr>
          <w:rFonts w:eastAsia="Times New Roman" w:cs="Times New Roman"/>
          <w:b/>
          <w:bCs/>
          <w:kern w:val="0"/>
          <w:szCs w:val="24"/>
          <w:lang w:eastAsia="pt-BR"/>
          <w14:ligatures w14:val="none"/>
        </w:rPr>
        <w:t>intervenções psicológicas, educacionais e médicas</w:t>
      </w:r>
      <w:r w:rsidRPr="00FF4FB8">
        <w:rPr>
          <w:rFonts w:eastAsia="Times New Roman" w:cs="Times New Roman"/>
          <w:kern w:val="0"/>
          <w:szCs w:val="24"/>
          <w:lang w:eastAsia="pt-BR"/>
          <w14:ligatures w14:val="none"/>
        </w:rPr>
        <w:t xml:space="preserve"> mais precisas e individualizadas.</w:t>
      </w:r>
    </w:p>
    <w:tbl>
      <w:tblPr>
        <w:tblStyle w:val="Tabelacomgrade"/>
        <w:tblW w:w="5000" w:type="pct"/>
        <w:jc w:val="center"/>
        <w:tblLook w:val="04A0" w:firstRow="1" w:lastRow="0" w:firstColumn="1" w:lastColumn="0" w:noHBand="0" w:noVBand="1"/>
      </w:tblPr>
      <w:tblGrid>
        <w:gridCol w:w="4800"/>
        <w:gridCol w:w="1377"/>
        <w:gridCol w:w="744"/>
        <w:gridCol w:w="949"/>
        <w:gridCol w:w="1474"/>
      </w:tblGrid>
      <w:tr w:rsidR="0005498B" w:rsidRPr="00F83424" w14:paraId="3AD6FF86" w14:textId="77777777" w:rsidTr="00294035">
        <w:trPr>
          <w:trHeight w:val="20"/>
          <w:jc w:val="center"/>
        </w:trPr>
        <w:tc>
          <w:tcPr>
            <w:tcW w:w="5000" w:type="pct"/>
            <w:gridSpan w:val="5"/>
            <w:shd w:val="clear" w:color="auto" w:fill="538135" w:themeFill="accent6" w:themeFillShade="BF"/>
          </w:tcPr>
          <w:p w14:paraId="1264A9E9" w14:textId="6D9C69C9" w:rsidR="0005498B" w:rsidRPr="00F83424" w:rsidRDefault="0005498B" w:rsidP="00294035">
            <w:pPr>
              <w:spacing w:after="0" w:line="276" w:lineRule="auto"/>
              <w:jc w:val="center"/>
              <w:rPr>
                <w:rFonts w:cs="Times New Roman"/>
                <w:sz w:val="20"/>
                <w:szCs w:val="20"/>
              </w:rPr>
            </w:pPr>
            <w:r w:rsidRPr="00F83424">
              <w:rPr>
                <w:rFonts w:eastAsia="Calibri" w:cs="Times New Roman"/>
                <w:color w:val="FFFFFF" w:themeColor="background1"/>
                <w:sz w:val="20"/>
                <w:szCs w:val="20"/>
              </w:rPr>
              <w:t>E-TDAH-</w:t>
            </w:r>
            <w:r w:rsidR="00F22FDB" w:rsidRPr="00F83424">
              <w:rPr>
                <w:rFonts w:eastAsia="Calibri" w:cs="Times New Roman"/>
                <w:color w:val="FFFFFF" w:themeColor="background1"/>
                <w:sz w:val="20"/>
                <w:szCs w:val="20"/>
              </w:rPr>
              <w:t>AD</w:t>
            </w:r>
          </w:p>
        </w:tc>
      </w:tr>
      <w:tr w:rsidR="002C174F" w:rsidRPr="00F83424" w14:paraId="5C927EDC" w14:textId="77777777" w:rsidTr="00294035">
        <w:trPr>
          <w:trHeight w:val="20"/>
          <w:jc w:val="center"/>
        </w:trPr>
        <w:tc>
          <w:tcPr>
            <w:tcW w:w="2568" w:type="pct"/>
            <w:shd w:val="clear" w:color="auto" w:fill="A8D08D" w:themeFill="accent6" w:themeFillTint="99"/>
          </w:tcPr>
          <w:p w14:paraId="65159424"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Escala</w:t>
            </w:r>
          </w:p>
        </w:tc>
        <w:tc>
          <w:tcPr>
            <w:tcW w:w="737" w:type="pct"/>
            <w:shd w:val="clear" w:color="auto" w:fill="A8D08D" w:themeFill="accent6" w:themeFillTint="99"/>
          </w:tcPr>
          <w:p w14:paraId="07E10877"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Pontos Brutos</w:t>
            </w:r>
          </w:p>
        </w:tc>
        <w:tc>
          <w:tcPr>
            <w:tcW w:w="398" w:type="pct"/>
            <w:shd w:val="clear" w:color="auto" w:fill="A8D08D" w:themeFill="accent6" w:themeFillTint="99"/>
          </w:tcPr>
          <w:p w14:paraId="5F0E7979"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Média</w:t>
            </w:r>
          </w:p>
        </w:tc>
        <w:tc>
          <w:tcPr>
            <w:tcW w:w="508" w:type="pct"/>
            <w:shd w:val="clear" w:color="auto" w:fill="A8D08D" w:themeFill="accent6" w:themeFillTint="99"/>
          </w:tcPr>
          <w:p w14:paraId="4956F24B"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Percentil</w:t>
            </w:r>
          </w:p>
        </w:tc>
        <w:tc>
          <w:tcPr>
            <w:tcW w:w="789" w:type="pct"/>
            <w:shd w:val="clear" w:color="auto" w:fill="A8D08D" w:themeFill="accent6" w:themeFillTint="99"/>
          </w:tcPr>
          <w:p w14:paraId="279A1132"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Classificação</w:t>
            </w:r>
          </w:p>
        </w:tc>
      </w:tr>
      <w:tr w:rsidR="004E53AD" w:rsidRPr="00F83424" w14:paraId="3E5E98E2" w14:textId="77777777" w:rsidTr="00294035">
        <w:trPr>
          <w:trHeight w:val="20"/>
          <w:jc w:val="center"/>
        </w:trPr>
        <w:tc>
          <w:tcPr>
            <w:tcW w:w="2568" w:type="pct"/>
            <w:vAlign w:val="center"/>
          </w:tcPr>
          <w:p w14:paraId="7B1993A3" w14:textId="0BDBAB12" w:rsidR="004E53AD" w:rsidRPr="00F83424" w:rsidRDefault="004E53AD" w:rsidP="004E53AD">
            <w:pPr>
              <w:spacing w:after="0" w:line="276" w:lineRule="auto"/>
              <w:rPr>
                <w:rFonts w:cs="Times New Roman"/>
                <w:sz w:val="20"/>
                <w:szCs w:val="20"/>
              </w:rPr>
            </w:pPr>
            <w:r w:rsidRPr="00F83424">
              <w:rPr>
                <w:rFonts w:cs="Times New Roman"/>
                <w:color w:val="000000"/>
                <w:sz w:val="20"/>
                <w:szCs w:val="20"/>
              </w:rPr>
              <w:t xml:space="preserve">Fator 1 - Desatenção </w:t>
            </w:r>
          </w:p>
        </w:tc>
        <w:tc>
          <w:tcPr>
            <w:tcW w:w="737" w:type="pct"/>
            <w:vAlign w:val="center"/>
          </w:tcPr>
          <w:p w14:paraId="1F41CCA0" w14:textId="4E6BCF74"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28</w:t>
            </w:r>
          </w:p>
        </w:tc>
        <w:tc>
          <w:tcPr>
            <w:tcW w:w="398" w:type="pct"/>
            <w:vAlign w:val="center"/>
          </w:tcPr>
          <w:p w14:paraId="3A53EC12" w14:textId="1A47A093"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36,19</w:t>
            </w:r>
          </w:p>
        </w:tc>
        <w:tc>
          <w:tcPr>
            <w:tcW w:w="508" w:type="pct"/>
            <w:vAlign w:val="center"/>
          </w:tcPr>
          <w:p w14:paraId="40942F21" w14:textId="1BA97E3B"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30,5</w:t>
            </w:r>
          </w:p>
        </w:tc>
        <w:tc>
          <w:tcPr>
            <w:tcW w:w="789" w:type="pct"/>
            <w:vAlign w:val="center"/>
          </w:tcPr>
          <w:p w14:paraId="0FE0CE7F" w14:textId="017BADE6"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Média Inferior</w:t>
            </w:r>
          </w:p>
        </w:tc>
      </w:tr>
      <w:tr w:rsidR="004E53AD" w:rsidRPr="00F83424" w14:paraId="7ECC9F8E" w14:textId="77777777" w:rsidTr="00294035">
        <w:trPr>
          <w:trHeight w:val="20"/>
          <w:jc w:val="center"/>
        </w:trPr>
        <w:tc>
          <w:tcPr>
            <w:tcW w:w="2568" w:type="pct"/>
            <w:vAlign w:val="center"/>
          </w:tcPr>
          <w:p w14:paraId="4E1BD929" w14:textId="0CA0434D" w:rsidR="004E53AD" w:rsidRPr="00F83424" w:rsidRDefault="004E53AD" w:rsidP="004E53AD">
            <w:pPr>
              <w:spacing w:after="0" w:line="276" w:lineRule="auto"/>
              <w:rPr>
                <w:rFonts w:cs="Times New Roman"/>
                <w:sz w:val="20"/>
                <w:szCs w:val="20"/>
              </w:rPr>
            </w:pPr>
            <w:r w:rsidRPr="00F83424">
              <w:rPr>
                <w:rFonts w:cs="Times New Roman"/>
                <w:color w:val="000000"/>
                <w:sz w:val="20"/>
                <w:szCs w:val="20"/>
              </w:rPr>
              <w:t>Fator 2 - Impulsividade</w:t>
            </w:r>
          </w:p>
        </w:tc>
        <w:tc>
          <w:tcPr>
            <w:tcW w:w="737" w:type="pct"/>
            <w:vAlign w:val="center"/>
          </w:tcPr>
          <w:p w14:paraId="1D66E98A" w14:textId="0DD59FF2"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36</w:t>
            </w:r>
          </w:p>
        </w:tc>
        <w:tc>
          <w:tcPr>
            <w:tcW w:w="398" w:type="pct"/>
            <w:vAlign w:val="center"/>
          </w:tcPr>
          <w:p w14:paraId="101A1F57" w14:textId="0388071C"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40,16</w:t>
            </w:r>
          </w:p>
        </w:tc>
        <w:tc>
          <w:tcPr>
            <w:tcW w:w="508" w:type="pct"/>
            <w:vAlign w:val="center"/>
          </w:tcPr>
          <w:p w14:paraId="5530F5AA" w14:textId="00DAE959"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40,1</w:t>
            </w:r>
          </w:p>
        </w:tc>
        <w:tc>
          <w:tcPr>
            <w:tcW w:w="789" w:type="pct"/>
            <w:vAlign w:val="center"/>
          </w:tcPr>
          <w:p w14:paraId="524D6947" w14:textId="0801C898"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Média Inferior</w:t>
            </w:r>
          </w:p>
        </w:tc>
      </w:tr>
      <w:tr w:rsidR="004E53AD" w:rsidRPr="00F83424" w14:paraId="386A9B1A" w14:textId="77777777" w:rsidTr="00294035">
        <w:trPr>
          <w:trHeight w:val="20"/>
          <w:jc w:val="center"/>
        </w:trPr>
        <w:tc>
          <w:tcPr>
            <w:tcW w:w="2568" w:type="pct"/>
            <w:vAlign w:val="center"/>
          </w:tcPr>
          <w:p w14:paraId="0B1217D4" w14:textId="02AE6212" w:rsidR="004E53AD" w:rsidRPr="00F83424" w:rsidRDefault="004E53AD" w:rsidP="004E53AD">
            <w:pPr>
              <w:spacing w:after="0" w:line="276" w:lineRule="auto"/>
              <w:rPr>
                <w:rFonts w:cs="Times New Roman"/>
                <w:sz w:val="20"/>
                <w:szCs w:val="20"/>
              </w:rPr>
            </w:pPr>
            <w:r w:rsidRPr="00F83424">
              <w:rPr>
                <w:rFonts w:cs="Times New Roman"/>
                <w:color w:val="000000"/>
                <w:sz w:val="20"/>
                <w:szCs w:val="20"/>
              </w:rPr>
              <w:t xml:space="preserve">Fator 3 - Aspectos Emocionais </w:t>
            </w:r>
          </w:p>
        </w:tc>
        <w:tc>
          <w:tcPr>
            <w:tcW w:w="737" w:type="pct"/>
            <w:vAlign w:val="center"/>
          </w:tcPr>
          <w:p w14:paraId="5028E2A0" w14:textId="74226634"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9</w:t>
            </w:r>
          </w:p>
        </w:tc>
        <w:tc>
          <w:tcPr>
            <w:tcW w:w="398" w:type="pct"/>
            <w:vAlign w:val="center"/>
          </w:tcPr>
          <w:p w14:paraId="4B8B0052" w14:textId="5EF479D4"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6,15</w:t>
            </w:r>
          </w:p>
        </w:tc>
        <w:tc>
          <w:tcPr>
            <w:tcW w:w="508" w:type="pct"/>
            <w:vAlign w:val="center"/>
          </w:tcPr>
          <w:p w14:paraId="2E982EB8" w14:textId="6F170CD0"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78,3</w:t>
            </w:r>
          </w:p>
        </w:tc>
        <w:tc>
          <w:tcPr>
            <w:tcW w:w="789" w:type="pct"/>
            <w:vAlign w:val="center"/>
          </w:tcPr>
          <w:p w14:paraId="1F451606" w14:textId="0FCF025E"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Média Superior</w:t>
            </w:r>
          </w:p>
        </w:tc>
      </w:tr>
      <w:tr w:rsidR="004E53AD" w:rsidRPr="00F83424" w14:paraId="14C32EF6" w14:textId="77777777" w:rsidTr="00294035">
        <w:trPr>
          <w:trHeight w:val="20"/>
          <w:jc w:val="center"/>
        </w:trPr>
        <w:tc>
          <w:tcPr>
            <w:tcW w:w="2568" w:type="pct"/>
            <w:vAlign w:val="center"/>
          </w:tcPr>
          <w:p w14:paraId="6CCD13C0" w14:textId="064D49FC" w:rsidR="004E53AD" w:rsidRPr="00F83424" w:rsidRDefault="004E53AD" w:rsidP="004E53AD">
            <w:pPr>
              <w:spacing w:after="0" w:line="276" w:lineRule="auto"/>
              <w:rPr>
                <w:rFonts w:cs="Times New Roman"/>
                <w:sz w:val="20"/>
                <w:szCs w:val="20"/>
              </w:rPr>
            </w:pPr>
            <w:r w:rsidRPr="00F83424">
              <w:rPr>
                <w:rFonts w:cs="Times New Roman"/>
                <w:color w:val="000000"/>
                <w:sz w:val="20"/>
                <w:szCs w:val="20"/>
              </w:rPr>
              <w:t xml:space="preserve">Fator 4 - Autorregulação da Atenção, Motivação e Ação </w:t>
            </w:r>
          </w:p>
        </w:tc>
        <w:tc>
          <w:tcPr>
            <w:tcW w:w="737" w:type="pct"/>
            <w:vAlign w:val="center"/>
          </w:tcPr>
          <w:p w14:paraId="127BAEC1" w14:textId="36E4F5E5"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3</w:t>
            </w:r>
          </w:p>
        </w:tc>
        <w:tc>
          <w:tcPr>
            <w:tcW w:w="398" w:type="pct"/>
            <w:vAlign w:val="center"/>
          </w:tcPr>
          <w:p w14:paraId="2DEBDB49" w14:textId="6D63DB9D"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18,68</w:t>
            </w:r>
          </w:p>
        </w:tc>
        <w:tc>
          <w:tcPr>
            <w:tcW w:w="508" w:type="pct"/>
            <w:vAlign w:val="center"/>
          </w:tcPr>
          <w:p w14:paraId="4C4849B3" w14:textId="3883C7D9"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2,0</w:t>
            </w:r>
          </w:p>
        </w:tc>
        <w:tc>
          <w:tcPr>
            <w:tcW w:w="789" w:type="pct"/>
            <w:vAlign w:val="center"/>
          </w:tcPr>
          <w:p w14:paraId="0C402B20" w14:textId="2BB24C09"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Inferior</w:t>
            </w:r>
          </w:p>
        </w:tc>
      </w:tr>
      <w:tr w:rsidR="004E53AD" w:rsidRPr="00F83424" w14:paraId="4414FB8A" w14:textId="77777777" w:rsidTr="00294035">
        <w:trPr>
          <w:trHeight w:val="20"/>
          <w:jc w:val="center"/>
        </w:trPr>
        <w:tc>
          <w:tcPr>
            <w:tcW w:w="2568" w:type="pct"/>
            <w:vAlign w:val="center"/>
          </w:tcPr>
          <w:p w14:paraId="1EED6005" w14:textId="44D4DBA4" w:rsidR="004E53AD" w:rsidRPr="00F83424" w:rsidRDefault="004E53AD" w:rsidP="004E53AD">
            <w:pPr>
              <w:spacing w:after="0" w:line="276" w:lineRule="auto"/>
              <w:rPr>
                <w:rFonts w:cs="Times New Roman"/>
                <w:b/>
                <w:bCs/>
                <w:sz w:val="20"/>
                <w:szCs w:val="20"/>
              </w:rPr>
            </w:pPr>
            <w:r w:rsidRPr="00F83424">
              <w:rPr>
                <w:rFonts w:cs="Times New Roman"/>
                <w:sz w:val="20"/>
                <w:szCs w:val="20"/>
              </w:rPr>
              <w:t xml:space="preserve">Fator 5 - Hiperatividade </w:t>
            </w:r>
          </w:p>
        </w:tc>
        <w:tc>
          <w:tcPr>
            <w:tcW w:w="737" w:type="pct"/>
            <w:vAlign w:val="center"/>
          </w:tcPr>
          <w:p w14:paraId="138972B1" w14:textId="6A7CD1F6" w:rsidR="004E53AD" w:rsidRPr="00F83424" w:rsidRDefault="004E53AD" w:rsidP="004E53AD">
            <w:pPr>
              <w:spacing w:after="0" w:line="276" w:lineRule="auto"/>
              <w:rPr>
                <w:rFonts w:cs="Times New Roman"/>
                <w:sz w:val="20"/>
                <w:szCs w:val="20"/>
              </w:rPr>
            </w:pPr>
            <w:r>
              <w:rPr>
                <w:rFonts w:ascii="Arial Narrow" w:hAnsi="Arial Narrow" w:cs="Calibri"/>
                <w:sz w:val="22"/>
              </w:rPr>
              <w:t>11</w:t>
            </w:r>
          </w:p>
        </w:tc>
        <w:tc>
          <w:tcPr>
            <w:tcW w:w="398" w:type="pct"/>
            <w:vAlign w:val="center"/>
          </w:tcPr>
          <w:p w14:paraId="1B019FBC" w14:textId="639D9DF0" w:rsidR="004E53AD" w:rsidRPr="00F83424" w:rsidRDefault="004E53AD" w:rsidP="004E53AD">
            <w:pPr>
              <w:spacing w:after="0" w:line="276" w:lineRule="auto"/>
              <w:rPr>
                <w:rFonts w:cs="Times New Roman"/>
                <w:b/>
                <w:bCs/>
                <w:sz w:val="20"/>
                <w:szCs w:val="20"/>
              </w:rPr>
            </w:pPr>
            <w:r>
              <w:rPr>
                <w:rFonts w:ascii="Arial Narrow" w:hAnsi="Arial Narrow" w:cs="Calibri"/>
                <w:color w:val="000000"/>
                <w:sz w:val="22"/>
              </w:rPr>
              <w:t>14,19</w:t>
            </w:r>
          </w:p>
        </w:tc>
        <w:tc>
          <w:tcPr>
            <w:tcW w:w="508" w:type="pct"/>
            <w:vAlign w:val="center"/>
          </w:tcPr>
          <w:p w14:paraId="2859A1F3" w14:textId="594599AA"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27,2</w:t>
            </w:r>
          </w:p>
        </w:tc>
        <w:tc>
          <w:tcPr>
            <w:tcW w:w="789" w:type="pct"/>
            <w:vAlign w:val="center"/>
          </w:tcPr>
          <w:p w14:paraId="11A6B907" w14:textId="305DF16A" w:rsidR="004E53AD" w:rsidRPr="00F83424" w:rsidRDefault="004E53AD" w:rsidP="004E53AD">
            <w:pPr>
              <w:keepNext/>
              <w:spacing w:after="0" w:line="276" w:lineRule="auto"/>
              <w:rPr>
                <w:rFonts w:cs="Times New Roman"/>
                <w:sz w:val="20"/>
                <w:szCs w:val="20"/>
              </w:rPr>
            </w:pPr>
            <w:r>
              <w:rPr>
                <w:rFonts w:ascii="Arial Narrow" w:hAnsi="Arial Narrow" w:cs="Calibri"/>
                <w:color w:val="000000"/>
                <w:sz w:val="22"/>
              </w:rPr>
              <w:t>Média Inferior</w:t>
            </w:r>
          </w:p>
        </w:tc>
      </w:tr>
    </w:tbl>
    <w:p w14:paraId="48983637" w14:textId="21948344" w:rsidR="0005498B" w:rsidRPr="00FF4FB8" w:rsidRDefault="00614C9E" w:rsidP="00614C9E">
      <w:pPr>
        <w:pStyle w:val="Legenda"/>
      </w:pPr>
      <w:r w:rsidRPr="00FF4FB8">
        <w:t xml:space="preserve">Tabela </w:t>
      </w:r>
      <w:fldSimple w:instr=" SEQ Tabela \* ARABIC ">
        <w:r w:rsidR="003F5600">
          <w:rPr>
            <w:noProof/>
          </w:rPr>
          <w:t>8</w:t>
        </w:r>
      </w:fldSimple>
      <w:r w:rsidRPr="00FF4FB8">
        <w:t xml:space="preserve"> ETDAH-</w:t>
      </w:r>
      <w:r w:rsidR="00A14A05">
        <w:t>AD</w:t>
      </w:r>
      <w:r w:rsidRPr="00FF4FB8">
        <w:t xml:space="preserve"> RESULTADO</w:t>
      </w:r>
    </w:p>
    <w:p w14:paraId="7CD940C7" w14:textId="77777777" w:rsidR="003C1570" w:rsidRDefault="009B68E1" w:rsidP="003C1570">
      <w:pPr>
        <w:pStyle w:val="NormalWeb"/>
        <w:spacing w:after="0" w:line="360" w:lineRule="auto"/>
      </w:pPr>
      <w:r w:rsidRPr="00FF4FB8">
        <w:rPr>
          <w:b/>
          <w:bCs/>
        </w:rPr>
        <w:t>Interpretação</w:t>
      </w:r>
      <w:r w:rsidRPr="00FF4FB8">
        <w:t xml:space="preserve">: </w:t>
      </w:r>
      <w:r w:rsidR="003C1570">
        <w:t>Os resultados obtidos por Célio na Escala de Transtorno do Déficit de Atenção e Hiperatividade – Autorrelato (E-TDAH-AD) indicam elevação clinicamente relevante em domínio específico do funcionamento emocional, enquanto os demais fatores permaneceram dentro de faixas que não sugerem prejuízo clínico significativo segundo sua percepção subjetiva.</w:t>
      </w:r>
    </w:p>
    <w:p w14:paraId="7E7CB197" w14:textId="77777777" w:rsidR="003C1570" w:rsidRPr="003C1570" w:rsidRDefault="003C1570" w:rsidP="003C1570">
      <w:pPr>
        <w:pStyle w:val="NormalWeb"/>
        <w:spacing w:after="0" w:line="360" w:lineRule="auto"/>
        <w:rPr>
          <w:b/>
          <w:bCs/>
        </w:rPr>
      </w:pPr>
      <w:r w:rsidRPr="003C1570">
        <w:rPr>
          <w:b/>
          <w:bCs/>
        </w:rPr>
        <w:t>Fator 1 – Desatenção</w:t>
      </w:r>
    </w:p>
    <w:p w14:paraId="2BEE047B" w14:textId="77777777" w:rsidR="003C1570" w:rsidRDefault="003C1570" w:rsidP="0066483B">
      <w:pPr>
        <w:pStyle w:val="NormalWeb"/>
        <w:spacing w:after="0" w:line="360" w:lineRule="auto"/>
        <w:ind w:firstLine="851"/>
      </w:pPr>
      <w:r>
        <w:t>O resultado foi classificado como Média Inferior (Percentil 30,5), não indicando prejuízo clínico em sintomas de desatenção no autorrelato. Esse achado sugere que, sob sua percepção subjetiva, não há evidências expressivas de dificuldade na manutenção do foco, sustentação da atenção ou organização atencional no cotidiano.</w:t>
      </w:r>
    </w:p>
    <w:p w14:paraId="49687BDD" w14:textId="77777777" w:rsidR="003C1570" w:rsidRPr="003C1570" w:rsidRDefault="003C1570" w:rsidP="003C1570">
      <w:pPr>
        <w:pStyle w:val="NormalWeb"/>
        <w:spacing w:after="0" w:line="360" w:lineRule="auto"/>
        <w:rPr>
          <w:b/>
          <w:bCs/>
        </w:rPr>
      </w:pPr>
      <w:r w:rsidRPr="003C1570">
        <w:rPr>
          <w:b/>
          <w:bCs/>
        </w:rPr>
        <w:t>Fator 2 – Impulsividade</w:t>
      </w:r>
    </w:p>
    <w:p w14:paraId="5B210921" w14:textId="77777777" w:rsidR="003C1570" w:rsidRDefault="003C1570" w:rsidP="0066483B">
      <w:pPr>
        <w:pStyle w:val="NormalWeb"/>
        <w:spacing w:after="0" w:line="360" w:lineRule="auto"/>
        <w:ind w:firstLine="851"/>
      </w:pPr>
      <w:r>
        <w:t xml:space="preserve">A pontuação foi classificada como Média Inferior (Percentil 40,1), também sem indicativo de prejuízo clínico. Esse resultado sugere ausência de percepção subjetiva de </w:t>
      </w:r>
      <w:r>
        <w:lastRenderedPageBreak/>
        <w:t>impulsividade significativa, com funcionamento comportamental autorreferido dentro da faixa esperada nesse domínio.</w:t>
      </w:r>
    </w:p>
    <w:p w14:paraId="3CED0018" w14:textId="77777777" w:rsidR="003C1570" w:rsidRPr="003C1570" w:rsidRDefault="003C1570" w:rsidP="003C1570">
      <w:pPr>
        <w:pStyle w:val="NormalWeb"/>
        <w:spacing w:after="0" w:line="360" w:lineRule="auto"/>
        <w:rPr>
          <w:b/>
          <w:bCs/>
        </w:rPr>
      </w:pPr>
      <w:r w:rsidRPr="003C1570">
        <w:rPr>
          <w:b/>
          <w:bCs/>
        </w:rPr>
        <w:t>Fator 3 – Aspectos Emocionais</w:t>
      </w:r>
    </w:p>
    <w:p w14:paraId="2D4B2A15" w14:textId="77777777" w:rsidR="003C1570" w:rsidRDefault="003C1570" w:rsidP="0066483B">
      <w:pPr>
        <w:pStyle w:val="NormalWeb"/>
        <w:spacing w:after="0" w:line="360" w:lineRule="auto"/>
        <w:ind w:firstLine="851"/>
      </w:pPr>
      <w:r>
        <w:t>Classificado como Média Superior (Percentil 78,3), este fator evidencia prejuízo moderado na regulação emocional, sugerindo maior reatividade afetiva, irritabilidade, oscilação emocional e possível dificuldade para manejar frustrações e tensões internas. Esse resultado indica que os aspectos emocionais se destacam como área de maior vulnerabilidade no autorrelato.</w:t>
      </w:r>
    </w:p>
    <w:p w14:paraId="33896D5F" w14:textId="77777777" w:rsidR="003C1570" w:rsidRPr="003C1570" w:rsidRDefault="003C1570" w:rsidP="003C1570">
      <w:pPr>
        <w:pStyle w:val="NormalWeb"/>
        <w:spacing w:after="0" w:line="360" w:lineRule="auto"/>
        <w:rPr>
          <w:b/>
          <w:bCs/>
        </w:rPr>
      </w:pPr>
      <w:r w:rsidRPr="003C1570">
        <w:rPr>
          <w:b/>
          <w:bCs/>
        </w:rPr>
        <w:t>Fator 4 – Autorregulação da Atenção, Motivação e Ação</w:t>
      </w:r>
    </w:p>
    <w:p w14:paraId="3616BE14" w14:textId="77777777" w:rsidR="003C1570" w:rsidRDefault="003C1570" w:rsidP="0066483B">
      <w:pPr>
        <w:pStyle w:val="NormalWeb"/>
        <w:spacing w:after="0" w:line="360" w:lineRule="auto"/>
        <w:ind w:firstLine="851"/>
      </w:pPr>
      <w:r>
        <w:t xml:space="preserve">O desempenho foi classificado </w:t>
      </w:r>
      <w:proofErr w:type="gramStart"/>
      <w:r>
        <w:t>como Inferior</w:t>
      </w:r>
      <w:proofErr w:type="gramEnd"/>
      <w:r>
        <w:t xml:space="preserve"> (Percentil 2,0), o que, de acordo com o padrão interpretativo adotado, não indica prejuízo clínico neste fator. Assim, não há evidência subjetiva de dificuldade significativa relacionada à iniciativa, planejamento, organização da ação ou manutenção motivacional.</w:t>
      </w:r>
    </w:p>
    <w:p w14:paraId="4D386B58" w14:textId="77777777" w:rsidR="003C1570" w:rsidRPr="003C1570" w:rsidRDefault="003C1570" w:rsidP="003C1570">
      <w:pPr>
        <w:pStyle w:val="NormalWeb"/>
        <w:spacing w:after="0" w:line="360" w:lineRule="auto"/>
        <w:rPr>
          <w:b/>
          <w:bCs/>
        </w:rPr>
      </w:pPr>
      <w:r w:rsidRPr="003C1570">
        <w:rPr>
          <w:b/>
          <w:bCs/>
        </w:rPr>
        <w:t>Fator 5 – Hiperatividade</w:t>
      </w:r>
    </w:p>
    <w:p w14:paraId="6E535E18" w14:textId="77777777" w:rsidR="003C1570" w:rsidRDefault="003C1570" w:rsidP="0066483B">
      <w:pPr>
        <w:pStyle w:val="NormalWeb"/>
        <w:spacing w:after="0" w:line="360" w:lineRule="auto"/>
        <w:ind w:firstLine="851"/>
      </w:pPr>
      <w:r>
        <w:t>O resultado foi classificado como Média Inferior (Percentil 27,2), sem indicativo de prejuízo clínico. Esse achado sugere ausência de percepção subjetiva de inquietação acentuada ou hiperatividade relevante no cotidiano.</w:t>
      </w:r>
    </w:p>
    <w:p w14:paraId="30DC60F0" w14:textId="71288CF3" w:rsidR="003C1570" w:rsidRDefault="003C1570" w:rsidP="0066483B">
      <w:pPr>
        <w:pStyle w:val="NormalWeb"/>
        <w:spacing w:after="0" w:line="360" w:lineRule="auto"/>
        <w:ind w:firstLine="851"/>
      </w:pPr>
      <w:r>
        <w:t xml:space="preserve">Em análise clínica, o perfil obtido no </w:t>
      </w:r>
      <w:r w:rsidRPr="003C1570">
        <w:rPr>
          <w:b/>
          <w:bCs/>
        </w:rPr>
        <w:t>E-TDAH-AD</w:t>
      </w:r>
      <w:r>
        <w:t xml:space="preserve"> revela que a principal elevação autorreferida por Célio </w:t>
      </w:r>
      <w:proofErr w:type="gramStart"/>
      <w:r>
        <w:t>concentra-se</w:t>
      </w:r>
      <w:proofErr w:type="gramEnd"/>
      <w:r>
        <w:t xml:space="preserve"> nos aspectos emocionais, enquanto os domínios centrais de desatenção, impulsividade, hiperatividade e autorregulação da ação não apresentaram elevações clínicas no autorrelato. Entretanto, quando esses achados são integrados aos resultados objetivos da avaliação neuropsicológica, observa-se contraste com o desempenho obtido em instrumentos estruturados. No teste </w:t>
      </w:r>
      <w:r w:rsidRPr="003C1570">
        <w:rPr>
          <w:b/>
          <w:bCs/>
        </w:rPr>
        <w:t>BPA-2</w:t>
      </w:r>
      <w:r>
        <w:t xml:space="preserve">, verificou-se funcionamento atencional globalmente rebaixado, com fragilidades mais evidentes em atenção concentrada, atenção alternada e atenção geral, indicando dificuldade na sustentação do foco, na estabilidade atencional e na adaptação a mudanças de demanda. No </w:t>
      </w:r>
      <w:r w:rsidRPr="003C1570">
        <w:rPr>
          <w:b/>
          <w:bCs/>
        </w:rPr>
        <w:t>FDT</w:t>
      </w:r>
      <w:r>
        <w:t xml:space="preserve">, observou-se lentificação importante em processos automáticos e controlados, com prejuízos em velocidade de processamento, controle inibitório, alternância atencional e flexibilidade cognitiva, evidenciando comprometimento executivo associado ao manejo atencional. Já no </w:t>
      </w:r>
      <w:r w:rsidRPr="003C1570">
        <w:rPr>
          <w:b/>
          <w:bCs/>
        </w:rPr>
        <w:t>RAVLT</w:t>
      </w:r>
      <w:r>
        <w:t>, os resultados mostraram prejuízo na codificação inicial, baixa curva de aprendizagem, evocação tardia rebaixada e elevada vulnerabilidade à interferência, padrão compatível com falhas atencionais na recepção, organização e recuperação do material verbal, mais do que com um transtorno mnésico primário.</w:t>
      </w:r>
    </w:p>
    <w:p w14:paraId="49EB8F2A" w14:textId="667B7BF8" w:rsidR="00800461" w:rsidRDefault="003C1570" w:rsidP="0066483B">
      <w:pPr>
        <w:pStyle w:val="NormalWeb"/>
        <w:spacing w:after="0" w:line="360" w:lineRule="auto"/>
        <w:ind w:firstLine="851"/>
      </w:pPr>
      <w:r>
        <w:lastRenderedPageBreak/>
        <w:t xml:space="preserve">Dessa forma, os resultados sugerem que Célio apresenta maior percepção subjetiva de dificuldades emocionais do que de sintomas clássicos de TDAH, embora os instrumentos objetivos apontem prejuízos consistentes em atenção sustentada, eficiência executiva e aprendizagem verbal sob demanda atencional. Assim, há hipótese diagnóstica de </w:t>
      </w:r>
      <w:r w:rsidRPr="003C1570">
        <w:rPr>
          <w:b/>
          <w:bCs/>
        </w:rPr>
        <w:t>Transtorno do Déficit de Atenção e Hiperatividade</w:t>
      </w:r>
      <w:r>
        <w:t>, com apresentação predominantemente desatenta, de gravidade atual moderada, considerando-se o predomínio de dificuldades atencionais e executivas, com repercussões funcionais no desempenho acadêmico, na organização da rotina e na eficiência para lidar com demandas cognitivas contínuas, sem evidências suficientes de hiperatividade ou impulsividade clinicamente relevantes.</w:t>
      </w:r>
    </w:p>
    <w:p w14:paraId="44143668" w14:textId="107319DE" w:rsidR="0000102E" w:rsidRPr="00FF4FB8" w:rsidRDefault="00721B10" w:rsidP="00E4290F">
      <w:pPr>
        <w:pStyle w:val="NormalWeb"/>
        <w:spacing w:after="0" w:line="360" w:lineRule="auto"/>
      </w:pPr>
      <w:r>
        <w:rPr>
          <w:noProof/>
        </w:rPr>
        <w:drawing>
          <wp:inline distT="0" distB="0" distL="0" distR="0" wp14:anchorId="2AB41DAF" wp14:editId="16EA5B73">
            <wp:extent cx="5925185" cy="1717482"/>
            <wp:effectExtent l="0" t="0" r="18415" b="16510"/>
            <wp:docPr id="1932786407" name="Gráfico 1">
              <a:extLst xmlns:a="http://schemas.openxmlformats.org/drawingml/2006/main">
                <a:ext uri="{FF2B5EF4-FFF2-40B4-BE49-F238E27FC236}">
                  <a16:creationId xmlns:a16="http://schemas.microsoft.com/office/drawing/2014/main" id="{00000000-0008-0000-3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A57E4F8" w14:textId="7D29A3A3" w:rsidR="00614C9E" w:rsidRPr="00FF4FB8" w:rsidRDefault="0000102E" w:rsidP="0000102E">
      <w:pPr>
        <w:pStyle w:val="Legenda"/>
      </w:pPr>
      <w:r w:rsidRPr="00FF4FB8">
        <w:t xml:space="preserve">Gráfico </w:t>
      </w:r>
      <w:fldSimple w:instr=" SEQ Gráfico \* ARABIC ">
        <w:r w:rsidR="003F5600">
          <w:rPr>
            <w:noProof/>
          </w:rPr>
          <w:t>6</w:t>
        </w:r>
      </w:fldSimple>
      <w:r w:rsidRPr="00FF4FB8">
        <w:t xml:space="preserve"> E-TDAH-</w:t>
      </w:r>
      <w:r w:rsidR="00FA0156" w:rsidRPr="00FF4FB8">
        <w:t>AD</w:t>
      </w:r>
      <w:r w:rsidRPr="00FF4FB8">
        <w:t xml:space="preserve"> RESULTADO</w:t>
      </w:r>
    </w:p>
    <w:p w14:paraId="2AF9F4A6" w14:textId="047CD568" w:rsidR="00A77BF3" w:rsidRPr="00FF4FB8" w:rsidRDefault="00A77BF3" w:rsidP="00A77BF3">
      <w:pPr>
        <w:pStyle w:val="Ttulo1"/>
      </w:pPr>
      <w:r w:rsidRPr="00FF4FB8">
        <w:t>iphexa</w:t>
      </w:r>
      <w:r w:rsidR="00F51333" w:rsidRPr="00FF4FB8">
        <w:t xml:space="preserve"> </w:t>
      </w:r>
      <w:r w:rsidR="00F51333" w:rsidRPr="00FF4FB8">
        <w:rPr>
          <w:rFonts w:eastAsia="Times New Roman" w:cs="Times New Roman"/>
          <w:bCs/>
          <w:kern w:val="0"/>
          <w:szCs w:val="24"/>
          <w:lang w:eastAsia="pt-BR"/>
          <w14:ligatures w14:val="none"/>
        </w:rPr>
        <w:t>Inventário de Personalidade Hexadimensional</w:t>
      </w:r>
    </w:p>
    <w:p w14:paraId="0D0CAE93" w14:textId="302665CF" w:rsidR="00A77BF3" w:rsidRPr="00FF4FB8" w:rsidRDefault="00F51333" w:rsidP="00F51333">
      <w:pPr>
        <w:suppressAutoHyphens w:val="0"/>
        <w:spacing w:before="100" w:beforeAutospacing="1" w:after="100" w:afterAutospacing="1" w:line="360" w:lineRule="auto"/>
        <w:ind w:firstLine="567"/>
      </w:pPr>
      <w:r w:rsidRPr="00FF4FB8">
        <w:rPr>
          <w:rFonts w:eastAsia="Times New Roman" w:cs="Times New Roman"/>
          <w:kern w:val="0"/>
          <w:szCs w:val="24"/>
          <w:lang w:eastAsia="pt-BR"/>
          <w14:ligatures w14:val="none"/>
        </w:rPr>
        <w:t xml:space="preserve">O </w:t>
      </w:r>
      <w:r w:rsidRPr="00FF4FB8">
        <w:rPr>
          <w:rFonts w:eastAsia="Times New Roman" w:cs="Times New Roman"/>
          <w:b/>
          <w:bCs/>
          <w:kern w:val="0"/>
          <w:szCs w:val="24"/>
          <w:lang w:eastAsia="pt-BR"/>
          <w14:ligatures w14:val="none"/>
        </w:rPr>
        <w:t xml:space="preserve">Inventário de Personalidade </w:t>
      </w:r>
      <w:proofErr w:type="spellStart"/>
      <w:r w:rsidRPr="00FF4FB8">
        <w:rPr>
          <w:rFonts w:eastAsia="Times New Roman" w:cs="Times New Roman"/>
          <w:b/>
          <w:bCs/>
          <w:kern w:val="0"/>
          <w:szCs w:val="24"/>
          <w:lang w:eastAsia="pt-BR"/>
          <w14:ligatures w14:val="none"/>
        </w:rPr>
        <w:t>Hexadimensional</w:t>
      </w:r>
      <w:proofErr w:type="spellEnd"/>
      <w:r w:rsidRPr="00FF4FB8">
        <w:rPr>
          <w:rFonts w:eastAsia="Times New Roman" w:cs="Times New Roman"/>
          <w:b/>
          <w:bCs/>
          <w:kern w:val="0"/>
          <w:szCs w:val="24"/>
          <w:lang w:eastAsia="pt-BR"/>
          <w14:ligatures w14:val="none"/>
        </w:rPr>
        <w:t xml:space="preserve"> (IPHEXA)</w:t>
      </w:r>
      <w:r w:rsidRPr="00FF4FB8">
        <w:rPr>
          <w:rFonts w:eastAsia="Times New Roman" w:cs="Times New Roman"/>
          <w:kern w:val="0"/>
          <w:szCs w:val="24"/>
          <w:lang w:eastAsia="pt-BR"/>
          <w14:ligatures w14:val="none"/>
        </w:rPr>
        <w:t xml:space="preserve"> é um instrumento padronizado e validado no contexto brasileiro, amplamente utilizado para a </w:t>
      </w:r>
      <w:r w:rsidRPr="00FF4FB8">
        <w:rPr>
          <w:rFonts w:eastAsia="Times New Roman" w:cs="Times New Roman"/>
          <w:b/>
          <w:bCs/>
          <w:kern w:val="0"/>
          <w:szCs w:val="24"/>
          <w:lang w:eastAsia="pt-BR"/>
          <w14:ligatures w14:val="none"/>
        </w:rPr>
        <w:t>avaliação dos traços de personalidade</w:t>
      </w:r>
      <w:r w:rsidRPr="00FF4FB8">
        <w:rPr>
          <w:rFonts w:eastAsia="Times New Roman" w:cs="Times New Roman"/>
          <w:kern w:val="0"/>
          <w:szCs w:val="24"/>
          <w:lang w:eastAsia="pt-BR"/>
          <w14:ligatures w14:val="none"/>
        </w:rPr>
        <w:t xml:space="preserve"> com base no modelo </w:t>
      </w:r>
      <w:r w:rsidRPr="00FF4FB8">
        <w:rPr>
          <w:rFonts w:eastAsia="Times New Roman" w:cs="Times New Roman"/>
          <w:b/>
          <w:bCs/>
          <w:kern w:val="0"/>
          <w:szCs w:val="24"/>
          <w:lang w:eastAsia="pt-BR"/>
          <w14:ligatures w14:val="none"/>
        </w:rPr>
        <w:t>HEXACO</w:t>
      </w:r>
      <w:r w:rsidRPr="00FF4FB8">
        <w:rPr>
          <w:rFonts w:eastAsia="Times New Roman" w:cs="Times New Roman"/>
          <w:kern w:val="0"/>
          <w:szCs w:val="24"/>
          <w:lang w:eastAsia="pt-BR"/>
          <w14:ligatures w14:val="none"/>
        </w:rPr>
        <w:t xml:space="preserve">. Abrange seis dimensões fundamentais da personalidade: </w:t>
      </w:r>
      <w:r w:rsidRPr="00FF4FB8">
        <w:rPr>
          <w:rFonts w:eastAsia="Times New Roman" w:cs="Times New Roman"/>
          <w:b/>
          <w:bCs/>
          <w:kern w:val="0"/>
          <w:szCs w:val="24"/>
          <w:lang w:eastAsia="pt-BR"/>
          <w14:ligatures w14:val="none"/>
        </w:rPr>
        <w:t>Honestidade-Humildade, Extroversão, Conscienciosidade, Amabilidade, Estabilidade Emocional e Abertura à Experiência</w:t>
      </w:r>
      <w:r w:rsidRPr="00FF4FB8">
        <w:rPr>
          <w:rFonts w:eastAsia="Times New Roman" w:cs="Times New Roman"/>
          <w:kern w:val="0"/>
          <w:szCs w:val="24"/>
          <w:lang w:eastAsia="pt-BR"/>
          <w14:ligatures w14:val="none"/>
        </w:rPr>
        <w:t xml:space="preserve"> (Ashton &amp; Lee, 2007). Seu objetivo é identificar a presença e a intensidade dos diferentes traços de personalidade, oferecendo subsídios para a </w:t>
      </w:r>
      <w:r w:rsidRPr="00FF4FB8">
        <w:rPr>
          <w:rFonts w:eastAsia="Times New Roman" w:cs="Times New Roman"/>
          <w:b/>
          <w:bCs/>
          <w:kern w:val="0"/>
          <w:szCs w:val="24"/>
          <w:lang w:eastAsia="pt-BR"/>
          <w14:ligatures w14:val="none"/>
        </w:rPr>
        <w:t>compreensão do estilo comportamental, cognitivo e emocional</w:t>
      </w:r>
      <w:r w:rsidRPr="00FF4FB8">
        <w:rPr>
          <w:rFonts w:eastAsia="Times New Roman" w:cs="Times New Roman"/>
          <w:kern w:val="0"/>
          <w:szCs w:val="24"/>
          <w:lang w:eastAsia="pt-BR"/>
          <w14:ligatures w14:val="none"/>
        </w:rPr>
        <w:t xml:space="preserve"> do paciente. Os resultados contribuem para o entendimento de como esses traços influenciam o funcionamento social, acadêmico, ocupacional e clínico, subsidiando </w:t>
      </w:r>
      <w:r w:rsidRPr="00FF4FB8">
        <w:rPr>
          <w:rFonts w:eastAsia="Times New Roman" w:cs="Times New Roman"/>
          <w:b/>
          <w:bCs/>
          <w:kern w:val="0"/>
          <w:szCs w:val="24"/>
          <w:lang w:eastAsia="pt-BR"/>
          <w14:ligatures w14:val="none"/>
        </w:rPr>
        <w:t>intervenções psicológicas, educacionais e psicossociais</w:t>
      </w:r>
      <w:r w:rsidRPr="00FF4FB8">
        <w:rPr>
          <w:rFonts w:eastAsia="Times New Roman" w:cs="Times New Roman"/>
          <w:kern w:val="0"/>
          <w:szCs w:val="24"/>
          <w:lang w:eastAsia="pt-BR"/>
          <w14:ligatures w14:val="none"/>
        </w:rPr>
        <w:t xml:space="preserve"> mais direcionadas.</w:t>
      </w:r>
    </w:p>
    <w:p w14:paraId="5A9C3964" w14:textId="6046AD71" w:rsidR="008F6AE6" w:rsidRPr="00FF4FB8" w:rsidRDefault="00583723" w:rsidP="002F695E">
      <w:pPr>
        <w:keepNext/>
        <w:jc w:val="center"/>
      </w:pPr>
      <w:r w:rsidRPr="00583723">
        <w:rPr>
          <w:noProof/>
        </w:rPr>
        <w:lastRenderedPageBreak/>
        <w:drawing>
          <wp:inline distT="0" distB="0" distL="0" distR="0" wp14:anchorId="1278BF31" wp14:editId="7775DF09">
            <wp:extent cx="5077385" cy="4142629"/>
            <wp:effectExtent l="0" t="0" r="0" b="0"/>
            <wp:docPr id="1357096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6000" name=""/>
                    <pic:cNvPicPr/>
                  </pic:nvPicPr>
                  <pic:blipFill>
                    <a:blip r:embed="rId14"/>
                    <a:stretch>
                      <a:fillRect/>
                    </a:stretch>
                  </pic:blipFill>
                  <pic:spPr>
                    <a:xfrm>
                      <a:off x="0" y="0"/>
                      <a:ext cx="5086205" cy="4149825"/>
                    </a:xfrm>
                    <a:prstGeom prst="rect">
                      <a:avLst/>
                    </a:prstGeom>
                  </pic:spPr>
                </pic:pic>
              </a:graphicData>
            </a:graphic>
          </wp:inline>
        </w:drawing>
      </w:r>
    </w:p>
    <w:p w14:paraId="57729FCB" w14:textId="1086345C" w:rsidR="00E95512" w:rsidRPr="00FF4FB8" w:rsidRDefault="008F6AE6" w:rsidP="008F6AE6">
      <w:pPr>
        <w:pStyle w:val="Legenda"/>
      </w:pPr>
      <w:r w:rsidRPr="00FF4FB8">
        <w:t xml:space="preserve">Gráfico </w:t>
      </w:r>
      <w:fldSimple w:instr=" SEQ Gráfico \* ARABIC ">
        <w:r w:rsidR="003F5600">
          <w:rPr>
            <w:noProof/>
          </w:rPr>
          <w:t>7</w:t>
        </w:r>
      </w:fldSimple>
      <w:r w:rsidRPr="00FF4FB8">
        <w:t xml:space="preserve"> Radar das facetas</w:t>
      </w:r>
    </w:p>
    <w:p w14:paraId="16941A32" w14:textId="77777777" w:rsidR="00657F59" w:rsidRPr="00657F59" w:rsidRDefault="00A62D6A" w:rsidP="00657F59">
      <w:pPr>
        <w:spacing w:after="0" w:line="360" w:lineRule="auto"/>
        <w:rPr>
          <w:rFonts w:cs="Times New Roman"/>
          <w:szCs w:val="24"/>
        </w:rPr>
      </w:pPr>
      <w:r w:rsidRPr="00CB428E">
        <w:rPr>
          <w:b/>
          <w:bCs/>
        </w:rPr>
        <w:t>Interpretação</w:t>
      </w:r>
      <w:r w:rsidRPr="00FF4FB8">
        <w:t xml:space="preserve">: </w:t>
      </w:r>
      <w:r w:rsidR="00657F59" w:rsidRPr="00657F59">
        <w:rPr>
          <w:rFonts w:cs="Times New Roman"/>
          <w:szCs w:val="24"/>
        </w:rPr>
        <w:t>A avaliação da personalidade por meio do IPHEXA revelou um perfil marcado por funcionamento mais reservado, rígido e fortemente orientado ao controle. Observa-se rebaixamento importante em Abertura à Experiência, com classificação muito baixa nesse domínio, associado a criatividade muito baixa, curiosidade muito baixa e excentricidade baixa. Esse padrão sugere preferência por rotinas conhecidas, menor interesse por novidades, estilo de pensamento mais convencional e baixa inclinação à exploração de possibilidades incomuns ou inovadoras.</w:t>
      </w:r>
    </w:p>
    <w:p w14:paraId="696C4E8A" w14:textId="77777777" w:rsidR="00657F59" w:rsidRPr="00657F59" w:rsidRDefault="00657F59" w:rsidP="00282242">
      <w:pPr>
        <w:spacing w:after="0" w:line="360" w:lineRule="auto"/>
        <w:ind w:firstLine="851"/>
        <w:rPr>
          <w:rFonts w:cs="Times New Roman"/>
          <w:szCs w:val="24"/>
        </w:rPr>
      </w:pPr>
      <w:r w:rsidRPr="00657F59">
        <w:rPr>
          <w:rFonts w:cs="Times New Roman"/>
          <w:szCs w:val="24"/>
        </w:rPr>
        <w:t xml:space="preserve">No domínio da </w:t>
      </w:r>
      <w:r w:rsidRPr="00657F59">
        <w:rPr>
          <w:rFonts w:cs="Times New Roman"/>
          <w:b/>
          <w:bCs/>
          <w:szCs w:val="24"/>
        </w:rPr>
        <w:t>Amabilidade</w:t>
      </w:r>
      <w:r w:rsidRPr="00657F59">
        <w:rPr>
          <w:rFonts w:cs="Times New Roman"/>
          <w:szCs w:val="24"/>
        </w:rPr>
        <w:t>, Célio apresentou classificação alta, com níveis elevados de paciência e perdão, embora com ternura muito baixa. Esse arranjo indica capacidade de tolerar frustrações e relevar conflitos, mas com menor tendência à expressão afetiva, podendo demonstrar cuidado e consideração de maneira mais contida, objetiva e pouco calorosa nas interações interpessoais.</w:t>
      </w:r>
    </w:p>
    <w:p w14:paraId="617EC34B" w14:textId="77777777" w:rsidR="00657F59" w:rsidRPr="00657F59" w:rsidRDefault="00657F59" w:rsidP="00282242">
      <w:pPr>
        <w:spacing w:after="0" w:line="360" w:lineRule="auto"/>
        <w:ind w:firstLine="851"/>
        <w:rPr>
          <w:rFonts w:cs="Times New Roman"/>
          <w:szCs w:val="24"/>
        </w:rPr>
      </w:pPr>
      <w:r w:rsidRPr="00657F59">
        <w:rPr>
          <w:rFonts w:cs="Times New Roman"/>
          <w:szCs w:val="24"/>
        </w:rPr>
        <w:t xml:space="preserve">Em </w:t>
      </w:r>
      <w:r w:rsidRPr="00657F59">
        <w:rPr>
          <w:rFonts w:cs="Times New Roman"/>
          <w:b/>
          <w:bCs/>
          <w:szCs w:val="24"/>
        </w:rPr>
        <w:t>Conscienciosidade</w:t>
      </w:r>
      <w:r w:rsidRPr="00657F59">
        <w:rPr>
          <w:rFonts w:cs="Times New Roman"/>
          <w:szCs w:val="24"/>
        </w:rPr>
        <w:t xml:space="preserve">, os resultados foram muito altos, com organização alta, perfeccionismo na média e ponderação muito alta. Esse conjunto indica forte tendência ao planejamento, cautela, reflexão antes de agir, valorização de ordem e controle, além de importante </w:t>
      </w:r>
      <w:r w:rsidRPr="00657F59">
        <w:rPr>
          <w:rFonts w:cs="Times New Roman"/>
          <w:szCs w:val="24"/>
        </w:rPr>
        <w:lastRenderedPageBreak/>
        <w:t>contenção de impulsos. Trata-se de um perfil que tende a funcionar melhor em ambientes estruturados, previsíveis e com regras claras, podendo apresentar maior lentificação decisória quando excessivamente cuidadoso diante das demandas.</w:t>
      </w:r>
    </w:p>
    <w:p w14:paraId="2AEE57A9" w14:textId="77777777" w:rsidR="00657F59" w:rsidRPr="00657F59" w:rsidRDefault="00657F59" w:rsidP="00282242">
      <w:pPr>
        <w:spacing w:after="0" w:line="360" w:lineRule="auto"/>
        <w:ind w:firstLine="851"/>
        <w:rPr>
          <w:rFonts w:cs="Times New Roman"/>
          <w:szCs w:val="24"/>
        </w:rPr>
      </w:pPr>
      <w:r w:rsidRPr="00657F59">
        <w:rPr>
          <w:rFonts w:cs="Times New Roman"/>
          <w:szCs w:val="24"/>
        </w:rPr>
        <w:t xml:space="preserve">No campo da </w:t>
      </w:r>
      <w:r w:rsidRPr="00657F59">
        <w:rPr>
          <w:rFonts w:cs="Times New Roman"/>
          <w:b/>
          <w:bCs/>
          <w:szCs w:val="24"/>
        </w:rPr>
        <w:t>Emotividade</w:t>
      </w:r>
      <w:r w:rsidRPr="00657F59">
        <w:rPr>
          <w:rFonts w:cs="Times New Roman"/>
          <w:szCs w:val="24"/>
        </w:rPr>
        <w:t>, os resultados situaram-se em faixa muito baixa, com ansiedade, dependência e sensibilidade também muito baixas. Em análise clínica, esse padrão sugere menor expressão emocional, baixa necessidade de apoio afetivo externo, estilo mais autossuficiente e tendência a lidar com situações estressoras de forma mais racionalizada ou emocionalmente distanciada.</w:t>
      </w:r>
    </w:p>
    <w:p w14:paraId="3214701D" w14:textId="77777777" w:rsidR="00657F59" w:rsidRPr="00657F59" w:rsidRDefault="00657F59" w:rsidP="00282242">
      <w:pPr>
        <w:spacing w:after="0" w:line="360" w:lineRule="auto"/>
        <w:ind w:firstLine="851"/>
        <w:rPr>
          <w:rFonts w:cs="Times New Roman"/>
          <w:szCs w:val="24"/>
        </w:rPr>
      </w:pPr>
      <w:r w:rsidRPr="00657F59">
        <w:rPr>
          <w:rFonts w:cs="Times New Roman"/>
          <w:szCs w:val="24"/>
        </w:rPr>
        <w:t xml:space="preserve">Quanto à </w:t>
      </w:r>
      <w:r w:rsidRPr="00657F59">
        <w:rPr>
          <w:rFonts w:cs="Times New Roman"/>
          <w:b/>
          <w:bCs/>
          <w:szCs w:val="24"/>
        </w:rPr>
        <w:t>Extroversão</w:t>
      </w:r>
      <w:r w:rsidRPr="00657F59">
        <w:rPr>
          <w:rFonts w:cs="Times New Roman"/>
          <w:szCs w:val="24"/>
        </w:rPr>
        <w:t>, observou-se classificação muito baixa, com ousadia social média, sociabilidade muito baixa e vivacidade baixa. Esse perfil sugere funcionamento mais introspectivo, com baixa busca espontânea por interação social, preferência por contextos mais reservados e menor nível de energia social. Assim, embora possa se posicionar em determinadas situações, tende a não buscar interações com frequência nem a demonstrar elevada expansividade interpessoal.</w:t>
      </w:r>
    </w:p>
    <w:p w14:paraId="76BBCBF5" w14:textId="77777777" w:rsidR="00657F59" w:rsidRPr="00657F59" w:rsidRDefault="00657F59" w:rsidP="00282242">
      <w:pPr>
        <w:spacing w:after="0" w:line="360" w:lineRule="auto"/>
        <w:ind w:firstLine="851"/>
        <w:rPr>
          <w:rFonts w:cs="Times New Roman"/>
          <w:szCs w:val="24"/>
        </w:rPr>
      </w:pPr>
      <w:r w:rsidRPr="00657F59">
        <w:rPr>
          <w:rFonts w:cs="Times New Roman"/>
          <w:szCs w:val="24"/>
        </w:rPr>
        <w:t xml:space="preserve">No domínio </w:t>
      </w:r>
      <w:r w:rsidRPr="00657F59">
        <w:rPr>
          <w:rFonts w:cs="Times New Roman"/>
          <w:b/>
          <w:bCs/>
          <w:szCs w:val="24"/>
        </w:rPr>
        <w:t>Honestidade-Humildade</w:t>
      </w:r>
      <w:r w:rsidRPr="00657F59">
        <w:rPr>
          <w:rFonts w:cs="Times New Roman"/>
          <w:szCs w:val="24"/>
        </w:rPr>
        <w:t>, houve combinação de modéstia muito alta com sinceridade muito baixa, resultando em classificação global muito baixa para o fator. Esse dado deve ser interpretado com cautela, pois sugere um padrão interpessoal potencialmente mais complexo, no qual pode coexistir postura externamente discreta com menor transparência relacional ou maior seletividade na forma de se apresentar aos outros.</w:t>
      </w:r>
    </w:p>
    <w:p w14:paraId="2358C283" w14:textId="19FAA4E8" w:rsidR="0032273B" w:rsidRDefault="00657F59" w:rsidP="00282242">
      <w:pPr>
        <w:spacing w:after="0" w:line="360" w:lineRule="auto"/>
        <w:ind w:firstLine="851"/>
      </w:pPr>
      <w:r w:rsidRPr="00657F59">
        <w:rPr>
          <w:rFonts w:cs="Times New Roman"/>
          <w:szCs w:val="24"/>
        </w:rPr>
        <w:t>Em análise clínica, o perfil de personalidade de Célio é compatível com funcionamento mais reservado, convencional, pouco expansivo e fortemente orientado ao controle, à organização e à ponderação. Esse padrão converge com tendência à introspecção, baixa busca por estimulação social e preferência por ambientes previsíveis e estruturados. Ao mesmo tempo, a combinação entre baixa abertura, extroversão reduzida e elevada conscienciosidade pode contribuir para rigidez cognitiva, menor flexibilidade diante de mudanças e maior custo adaptativo em situações que exijam espontaneidade, criatividade, rápida reorganização de condutas ou intensa interação social. Os resultados devem ser compreendidos de forma integrada aos demais dados da avaliação neuropsicológica e às observações clínicas do caso</w:t>
      </w:r>
      <w:r w:rsidR="009D4C70" w:rsidRPr="009D4C70">
        <w:rPr>
          <w:rFonts w:cs="Times New Roman"/>
          <w:szCs w:val="24"/>
        </w:rPr>
        <w:t>.</w:t>
      </w:r>
    </w:p>
    <w:p w14:paraId="471C0BB5" w14:textId="239ABA79" w:rsidR="00F51333" w:rsidRPr="00FF4FB8" w:rsidRDefault="001F4F14" w:rsidP="009879C9">
      <w:pPr>
        <w:spacing w:after="0" w:line="276" w:lineRule="auto"/>
      </w:pPr>
      <w:r w:rsidRPr="001F4F14">
        <w:rPr>
          <w:noProof/>
        </w:rPr>
        <w:lastRenderedPageBreak/>
        <w:drawing>
          <wp:inline distT="0" distB="0" distL="0" distR="0" wp14:anchorId="4DB8299D" wp14:editId="45C6BC28">
            <wp:extent cx="5939790" cy="6193155"/>
            <wp:effectExtent l="0" t="0" r="3810" b="0"/>
            <wp:docPr id="17153562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6236" name=""/>
                    <pic:cNvPicPr/>
                  </pic:nvPicPr>
                  <pic:blipFill>
                    <a:blip r:embed="rId15"/>
                    <a:stretch>
                      <a:fillRect/>
                    </a:stretch>
                  </pic:blipFill>
                  <pic:spPr>
                    <a:xfrm>
                      <a:off x="0" y="0"/>
                      <a:ext cx="5939790" cy="6193155"/>
                    </a:xfrm>
                    <a:prstGeom prst="rect">
                      <a:avLst/>
                    </a:prstGeom>
                  </pic:spPr>
                </pic:pic>
              </a:graphicData>
            </a:graphic>
          </wp:inline>
        </w:drawing>
      </w:r>
      <w:r w:rsidR="00802C73" w:rsidRPr="00802C73">
        <w:rPr>
          <w:noProof/>
        </w:rPr>
        <w:t xml:space="preserve"> </w:t>
      </w:r>
      <w:r w:rsidR="00716F2C" w:rsidRPr="00716F2C">
        <w:rPr>
          <w:noProof/>
        </w:rPr>
        <w:drawing>
          <wp:inline distT="0" distB="0" distL="0" distR="0" wp14:anchorId="01F08568" wp14:editId="08AAB10F">
            <wp:extent cx="5939790" cy="894715"/>
            <wp:effectExtent l="0" t="0" r="3810" b="635"/>
            <wp:docPr id="868888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875" name=""/>
                    <pic:cNvPicPr/>
                  </pic:nvPicPr>
                  <pic:blipFill>
                    <a:blip r:embed="rId16"/>
                    <a:stretch>
                      <a:fillRect/>
                    </a:stretch>
                  </pic:blipFill>
                  <pic:spPr>
                    <a:xfrm>
                      <a:off x="0" y="0"/>
                      <a:ext cx="5939790" cy="894715"/>
                    </a:xfrm>
                    <a:prstGeom prst="rect">
                      <a:avLst/>
                    </a:prstGeom>
                  </pic:spPr>
                </pic:pic>
              </a:graphicData>
            </a:graphic>
          </wp:inline>
        </w:drawing>
      </w:r>
    </w:p>
    <w:p w14:paraId="55D4C2BE" w14:textId="53F0B962" w:rsidR="008F6AE6" w:rsidRDefault="008F6AE6" w:rsidP="008F6AE6">
      <w:pPr>
        <w:pStyle w:val="Legenda"/>
        <w:keepNext/>
      </w:pPr>
      <w:r w:rsidRPr="00FF4FB8">
        <w:t xml:space="preserve">Tabela </w:t>
      </w:r>
      <w:fldSimple w:instr=" SEQ Tabela \* ARABIC ">
        <w:r w:rsidR="003F5600">
          <w:rPr>
            <w:noProof/>
          </w:rPr>
          <w:t>9</w:t>
        </w:r>
      </w:fldSimple>
      <w:r w:rsidRPr="00FF4FB8">
        <w:t xml:space="preserve"> </w:t>
      </w:r>
      <w:r w:rsidR="00736ADE" w:rsidRPr="00FF4FB8">
        <w:t>Resultados</w:t>
      </w:r>
      <w:r w:rsidRPr="00FF4FB8">
        <w:t xml:space="preserve"> das dimensões do </w:t>
      </w:r>
      <w:proofErr w:type="spellStart"/>
      <w:r w:rsidRPr="00FF4FB8">
        <w:t>Iphexa</w:t>
      </w:r>
      <w:proofErr w:type="spellEnd"/>
    </w:p>
    <w:p w14:paraId="5E168FB0" w14:textId="77777777" w:rsidR="007F2FE7" w:rsidRDefault="007F2FE7" w:rsidP="009879C9">
      <w:pPr>
        <w:pStyle w:val="Ttulo1"/>
        <w:spacing w:line="360" w:lineRule="auto"/>
      </w:pPr>
      <w:r>
        <w:t>EBADEP-A</w:t>
      </w:r>
    </w:p>
    <w:p w14:paraId="55573F8A" w14:textId="5A964E28" w:rsidR="007F2FE7" w:rsidRPr="00FF4FB8" w:rsidRDefault="007F2FE7" w:rsidP="00282242">
      <w:pPr>
        <w:spacing w:line="360" w:lineRule="auto"/>
        <w:ind w:firstLine="851"/>
        <w:rPr>
          <w:rFonts w:eastAsia="Times New Roman" w:cs="Times New Roman"/>
          <w:kern w:val="0"/>
          <w:szCs w:val="24"/>
          <w:lang w:eastAsia="pt-BR"/>
          <w14:ligatures w14:val="none"/>
        </w:rPr>
      </w:pPr>
      <w:r w:rsidRPr="006144E8">
        <w:rPr>
          <w:rFonts w:eastAsia="Times New Roman" w:cs="Times New Roman"/>
          <w:kern w:val="0"/>
          <w:szCs w:val="24"/>
          <w:lang w:eastAsia="pt-BR"/>
          <w14:ligatures w14:val="none"/>
        </w:rPr>
        <w:t xml:space="preserve">O </w:t>
      </w:r>
      <w:r w:rsidRPr="006144E8">
        <w:rPr>
          <w:rFonts w:eastAsia="Times New Roman" w:cs="Times New Roman"/>
          <w:b/>
          <w:bCs/>
          <w:kern w:val="0"/>
          <w:szCs w:val="24"/>
          <w:lang w:eastAsia="pt-BR"/>
          <w14:ligatures w14:val="none"/>
        </w:rPr>
        <w:t>Inventário de Depressão – Adulto (EBADEP-A)</w:t>
      </w:r>
      <w:r w:rsidRPr="006144E8">
        <w:rPr>
          <w:rFonts w:eastAsia="Times New Roman" w:cs="Times New Roman"/>
          <w:kern w:val="0"/>
          <w:szCs w:val="24"/>
          <w:lang w:eastAsia="pt-BR"/>
          <w14:ligatures w14:val="none"/>
        </w:rPr>
        <w:t xml:space="preserve"> é um instrumento padronizado e validado no contexto psicológico, amplamente utilizado para avaliar a presença e a intensidade de sintomas depressivos em adultos. Ele contempla dimensões cognitivas, afetivas, somáticas e </w:t>
      </w:r>
      <w:r w:rsidRPr="006144E8">
        <w:rPr>
          <w:rFonts w:eastAsia="Times New Roman" w:cs="Times New Roman"/>
          <w:kern w:val="0"/>
          <w:szCs w:val="24"/>
          <w:lang w:eastAsia="pt-BR"/>
          <w14:ligatures w14:val="none"/>
        </w:rPr>
        <w:lastRenderedPageBreak/>
        <w:t>motivacionais da experiência depressiva, possibilitando a identificação de padrões clínicos associados ao humor deprimido, desesperança, anedonia, alterações de sono e apetite, fadiga e dificuldades de concentração (Baptista, 2012). Seu objetivo é quantificar a gravidade dos sintomas depressivos, oferecendo subsídios objetivos para a compreensão do estado emocional da paciente e para o planejamento de estratégias de intervenção e acompanhamento psicológico</w:t>
      </w:r>
      <w:r>
        <w:rPr>
          <w:rFonts w:eastAsia="Times New Roman" w:cs="Times New Roman"/>
          <w:kern w:val="0"/>
          <w:szCs w:val="24"/>
          <w:lang w:eastAsia="pt-BR"/>
          <w14:ligatures w14:val="none"/>
        </w:rPr>
        <w:t>.</w:t>
      </w:r>
    </w:p>
    <w:tbl>
      <w:tblPr>
        <w:tblStyle w:val="Tabelacomgrade"/>
        <w:tblW w:w="5000" w:type="pct"/>
        <w:tblLook w:val="04A0" w:firstRow="1" w:lastRow="0" w:firstColumn="1" w:lastColumn="0" w:noHBand="0" w:noVBand="1"/>
      </w:tblPr>
      <w:tblGrid>
        <w:gridCol w:w="2669"/>
        <w:gridCol w:w="6675"/>
      </w:tblGrid>
      <w:tr w:rsidR="007F2FE7" w:rsidRPr="000E67DB" w14:paraId="5FB5155E" w14:textId="77777777" w:rsidTr="003376B9">
        <w:trPr>
          <w:trHeight w:val="20"/>
        </w:trPr>
        <w:tc>
          <w:tcPr>
            <w:tcW w:w="5000" w:type="pct"/>
            <w:gridSpan w:val="2"/>
            <w:shd w:val="clear" w:color="auto" w:fill="538135" w:themeFill="accent6" w:themeFillShade="BF"/>
            <w:vAlign w:val="bottom"/>
          </w:tcPr>
          <w:p w14:paraId="0F2D80DB" w14:textId="77777777" w:rsidR="007F2FE7" w:rsidRPr="000E67DB" w:rsidRDefault="007F2FE7" w:rsidP="003376B9">
            <w:pPr>
              <w:spacing w:after="0" w:line="276" w:lineRule="auto"/>
              <w:jc w:val="center"/>
              <w:rPr>
                <w:rFonts w:cs="Times New Roman"/>
                <w:color w:val="000000"/>
              </w:rPr>
            </w:pPr>
            <w:bookmarkStart w:id="0" w:name="_Hlk190889471"/>
            <w:r w:rsidRPr="000E67DB">
              <w:rPr>
                <w:rFonts w:cs="Times New Roman"/>
                <w:color w:val="FFFFFF" w:themeColor="background1"/>
              </w:rPr>
              <w:t>EBADEP-A</w:t>
            </w:r>
          </w:p>
        </w:tc>
      </w:tr>
      <w:tr w:rsidR="003E2A21" w:rsidRPr="000E67DB" w14:paraId="020CA8FC" w14:textId="77777777" w:rsidTr="003376B9">
        <w:trPr>
          <w:trHeight w:val="20"/>
        </w:trPr>
        <w:tc>
          <w:tcPr>
            <w:tcW w:w="1428" w:type="pct"/>
            <w:shd w:val="clear" w:color="auto" w:fill="A8D08D" w:themeFill="accent6" w:themeFillTint="99"/>
            <w:vAlign w:val="bottom"/>
          </w:tcPr>
          <w:p w14:paraId="41019FC0" w14:textId="77777777" w:rsidR="003E2A21" w:rsidRPr="000E67DB" w:rsidRDefault="003E2A21" w:rsidP="003E2A21">
            <w:pPr>
              <w:spacing w:after="0" w:line="276" w:lineRule="auto"/>
              <w:rPr>
                <w:rFonts w:cs="Times New Roman"/>
              </w:rPr>
            </w:pPr>
            <w:r w:rsidRPr="000E67DB">
              <w:rPr>
                <w:rFonts w:cs="Times New Roman"/>
                <w:color w:val="000000"/>
              </w:rPr>
              <w:t>Escore TOTAL</w:t>
            </w:r>
          </w:p>
        </w:tc>
        <w:tc>
          <w:tcPr>
            <w:tcW w:w="3572" w:type="pct"/>
            <w:vAlign w:val="bottom"/>
          </w:tcPr>
          <w:p w14:paraId="765A521A" w14:textId="5E6375CF" w:rsidR="003E2A21" w:rsidRPr="000E67DB" w:rsidRDefault="00716F2C" w:rsidP="003E2A21">
            <w:pPr>
              <w:spacing w:after="0" w:line="276" w:lineRule="auto"/>
              <w:rPr>
                <w:rFonts w:cs="Times New Roman"/>
              </w:rPr>
            </w:pPr>
            <w:r>
              <w:rPr>
                <w:rFonts w:cs="Times New Roman"/>
              </w:rPr>
              <w:t>39</w:t>
            </w:r>
          </w:p>
        </w:tc>
      </w:tr>
      <w:tr w:rsidR="003E2A21" w:rsidRPr="000E67DB" w14:paraId="0E7D6295" w14:textId="77777777" w:rsidTr="003376B9">
        <w:trPr>
          <w:trHeight w:val="20"/>
        </w:trPr>
        <w:tc>
          <w:tcPr>
            <w:tcW w:w="1428" w:type="pct"/>
            <w:shd w:val="clear" w:color="auto" w:fill="A8D08D" w:themeFill="accent6" w:themeFillTint="99"/>
            <w:vAlign w:val="center"/>
          </w:tcPr>
          <w:p w14:paraId="3ABB70A3" w14:textId="77777777" w:rsidR="003E2A21" w:rsidRPr="000E67DB" w:rsidRDefault="003E2A21" w:rsidP="003E2A21">
            <w:pPr>
              <w:spacing w:after="0" w:line="276" w:lineRule="auto"/>
              <w:rPr>
                <w:rFonts w:cs="Times New Roman"/>
              </w:rPr>
            </w:pPr>
            <w:r w:rsidRPr="000E67DB">
              <w:rPr>
                <w:rFonts w:cs="Times New Roman"/>
                <w:color w:val="000000"/>
              </w:rPr>
              <w:t>PERCENTIL</w:t>
            </w:r>
          </w:p>
        </w:tc>
        <w:tc>
          <w:tcPr>
            <w:tcW w:w="3572" w:type="pct"/>
            <w:vAlign w:val="center"/>
          </w:tcPr>
          <w:p w14:paraId="43DCF3AF" w14:textId="6E9B4012" w:rsidR="003E2A21" w:rsidRPr="000E67DB" w:rsidRDefault="00716F2C" w:rsidP="003E2A21">
            <w:pPr>
              <w:spacing w:after="0" w:line="276" w:lineRule="auto"/>
              <w:rPr>
                <w:rFonts w:cs="Times New Roman"/>
              </w:rPr>
            </w:pPr>
            <w:r>
              <w:rPr>
                <w:rFonts w:cs="Times New Roman"/>
              </w:rPr>
              <w:t>43</w:t>
            </w:r>
          </w:p>
        </w:tc>
      </w:tr>
      <w:tr w:rsidR="003E2A21" w:rsidRPr="000E67DB" w14:paraId="721EF5EB" w14:textId="77777777" w:rsidTr="003376B9">
        <w:trPr>
          <w:trHeight w:val="20"/>
        </w:trPr>
        <w:tc>
          <w:tcPr>
            <w:tcW w:w="1428" w:type="pct"/>
            <w:shd w:val="clear" w:color="auto" w:fill="A8D08D" w:themeFill="accent6" w:themeFillTint="99"/>
            <w:vAlign w:val="bottom"/>
          </w:tcPr>
          <w:p w14:paraId="7B3BB814" w14:textId="77777777" w:rsidR="003E2A21" w:rsidRPr="000E67DB" w:rsidRDefault="003E2A21" w:rsidP="003E2A21">
            <w:pPr>
              <w:spacing w:after="0" w:line="276" w:lineRule="auto"/>
              <w:rPr>
                <w:rFonts w:cs="Times New Roman"/>
              </w:rPr>
            </w:pPr>
            <w:r w:rsidRPr="000E67DB">
              <w:rPr>
                <w:rFonts w:cs="Times New Roman"/>
                <w:color w:val="000000"/>
              </w:rPr>
              <w:t>CLASSIFICAÇÃO</w:t>
            </w:r>
          </w:p>
        </w:tc>
        <w:tc>
          <w:tcPr>
            <w:tcW w:w="3572" w:type="pct"/>
            <w:vAlign w:val="bottom"/>
          </w:tcPr>
          <w:p w14:paraId="3D11E22F" w14:textId="510CF0E1" w:rsidR="003E2A21" w:rsidRPr="000E67DB" w:rsidRDefault="003E2A21" w:rsidP="003E2A21">
            <w:pPr>
              <w:keepNext/>
              <w:spacing w:after="0" w:line="276" w:lineRule="auto"/>
              <w:rPr>
                <w:rFonts w:cs="Times New Roman"/>
              </w:rPr>
            </w:pPr>
            <w:r>
              <w:rPr>
                <w:rFonts w:ascii="Calibri" w:hAnsi="Calibri" w:cs="Calibri"/>
                <w:color w:val="000000"/>
                <w:sz w:val="22"/>
              </w:rPr>
              <w:t xml:space="preserve">SINTOMATOLOGIA DEPRESSIVA </w:t>
            </w:r>
            <w:r w:rsidR="00716F2C">
              <w:rPr>
                <w:rFonts w:ascii="Calibri" w:hAnsi="Calibri" w:cs="Calibri"/>
                <w:color w:val="000000"/>
                <w:sz w:val="22"/>
              </w:rPr>
              <w:t>MÍNIM</w:t>
            </w:r>
            <w:r w:rsidR="00A043B4">
              <w:rPr>
                <w:rFonts w:ascii="Calibri" w:hAnsi="Calibri" w:cs="Calibri"/>
                <w:color w:val="000000"/>
                <w:sz w:val="22"/>
              </w:rPr>
              <w:t xml:space="preserve">O </w:t>
            </w:r>
          </w:p>
        </w:tc>
      </w:tr>
    </w:tbl>
    <w:bookmarkEnd w:id="0"/>
    <w:p w14:paraId="63F1D1DE" w14:textId="661272E2" w:rsidR="007F2FE7" w:rsidRPr="00FF4FB8" w:rsidRDefault="007F2FE7" w:rsidP="007F2FE7">
      <w:pPr>
        <w:pStyle w:val="Legenda"/>
      </w:pPr>
      <w:r w:rsidRPr="00FF4FB8">
        <w:t xml:space="preserve">Tabela </w:t>
      </w:r>
      <w:fldSimple w:instr=" SEQ Tabela \* ARABIC ">
        <w:r w:rsidR="003F5600">
          <w:rPr>
            <w:noProof/>
          </w:rPr>
          <w:t>10</w:t>
        </w:r>
      </w:fldSimple>
      <w:r w:rsidRPr="00FF4FB8">
        <w:t xml:space="preserve"> </w:t>
      </w:r>
      <w:r>
        <w:t>EBADEP-A</w:t>
      </w:r>
      <w:r w:rsidRPr="00FF4FB8">
        <w:t xml:space="preserve"> - Resultado da sintomatologia</w:t>
      </w:r>
    </w:p>
    <w:p w14:paraId="413096BE" w14:textId="77777777" w:rsidR="003E5B24" w:rsidRDefault="007F2FE7" w:rsidP="003E5B24">
      <w:pPr>
        <w:spacing w:after="0" w:line="360" w:lineRule="auto"/>
      </w:pPr>
      <w:r w:rsidRPr="00FF4FB8">
        <w:rPr>
          <w:b/>
          <w:bCs/>
        </w:rPr>
        <w:t>Interpretação</w:t>
      </w:r>
      <w:r w:rsidRPr="00FF4FB8">
        <w:t xml:space="preserve">: </w:t>
      </w:r>
      <w:r w:rsidR="003E5B24">
        <w:t>Os resultados obtidos por Célio no Inventário de Depressão – EBADEP-A indicam presença de sintomatologia depressiva mínima, conforme o escore total de 39, correspondente ao percentil 43. O instrumento avalia de forma abrangente sintomas afetivos, cognitivos, motivacionais e somáticos associados ao quadro depressivo, permitindo identificar o impacto do humor no funcionamento global.</w:t>
      </w:r>
    </w:p>
    <w:p w14:paraId="11CDB0A5" w14:textId="77777777" w:rsidR="003E5B24" w:rsidRDefault="003E5B24" w:rsidP="003E5B24">
      <w:pPr>
        <w:spacing w:after="0" w:line="360" w:lineRule="auto"/>
        <w:ind w:firstLine="851"/>
      </w:pPr>
      <w:r>
        <w:t>O padrão de respostas apresentado não sugere presença de rebaixamento significativo do humor, desmotivação acentuada ou perda importante de interesse e prazer nas atividades cotidianas. Da mesma forma, não há indicativos de intensidade clínica relevante em pensamentos autodepreciativos, sentimentos persistentes de inadequação ou comprometimento expressivo da energia psíquica e da iniciativa.</w:t>
      </w:r>
    </w:p>
    <w:p w14:paraId="2A6F9B6B" w14:textId="77777777" w:rsidR="003E5B24" w:rsidRDefault="003E5B24" w:rsidP="003E5B24">
      <w:pPr>
        <w:spacing w:after="0" w:line="360" w:lineRule="auto"/>
        <w:ind w:firstLine="851"/>
      </w:pPr>
      <w:r>
        <w:t>Esse resultado sugere funcionamento emocional globalmente preservado no que se refere à sintomatologia depressiva, sem evidências de quadro depressivo clinicamente significativo no momento da avaliação. Assim, ainda que possam existir oscilações emocionais pontuais ou sofrimento psíquico associado a outras dimensões do funcionamento, os achados do EBADEP-A não sustentam, de forma isolada, hipótese de transtorno depressivo.</w:t>
      </w:r>
    </w:p>
    <w:p w14:paraId="3FD0EC96" w14:textId="7472B45D" w:rsidR="003259F2" w:rsidRPr="00FF4FB8" w:rsidRDefault="003E5B24" w:rsidP="003E5B24">
      <w:pPr>
        <w:spacing w:after="0" w:line="360" w:lineRule="auto"/>
        <w:ind w:firstLine="851"/>
      </w:pPr>
      <w:r>
        <w:t xml:space="preserve">Em análise clínica, os resultados do EBADEP-A apontam ausência de indicadores compatíveis com episódio depressivo clinicamente relevante, reforçando que as principais dificuldades identificadas no caso </w:t>
      </w:r>
      <w:proofErr w:type="gramStart"/>
      <w:r>
        <w:t>concentram-se</w:t>
      </w:r>
      <w:proofErr w:type="gramEnd"/>
      <w:r>
        <w:t xml:space="preserve"> mais nos domínios atencional, executivo e emocional-regulatório do que em um quadro depressivo estruturado.</w:t>
      </w:r>
    </w:p>
    <w:p w14:paraId="278F2984" w14:textId="3832E3B4" w:rsidR="00BA0212" w:rsidRPr="00FF4FB8" w:rsidRDefault="00BA0212" w:rsidP="00FC7A6D">
      <w:pPr>
        <w:pStyle w:val="Ttulo1"/>
        <w:rPr>
          <w:lang w:eastAsia="pt-BR"/>
        </w:rPr>
      </w:pPr>
      <w:r w:rsidRPr="00FF4FB8">
        <w:rPr>
          <w:lang w:eastAsia="pt-BR"/>
        </w:rPr>
        <w:t>SRS-2 Escala de Responsividade Social</w:t>
      </w:r>
    </w:p>
    <w:p w14:paraId="36E5C07F" w14:textId="3E217EA1" w:rsidR="00B273F7" w:rsidRPr="00FF4FB8" w:rsidRDefault="00247E9A" w:rsidP="00247E9A">
      <w:pPr>
        <w:keepNext/>
        <w:spacing w:line="360" w:lineRule="auto"/>
        <w:ind w:firstLine="567"/>
      </w:pPr>
      <w:r w:rsidRPr="00FF4FB8">
        <w:t xml:space="preserve">A </w:t>
      </w:r>
      <w:r w:rsidRPr="00FF4FB8">
        <w:rPr>
          <w:rStyle w:val="Forte"/>
        </w:rPr>
        <w:t>Escala de Responsividade Social – Segunda Edição (SRS-2)</w:t>
      </w:r>
      <w:r w:rsidRPr="00FF4FB8">
        <w:t xml:space="preserve"> é um instrumento padronizado e validado internacionalmente, amplamente utilizado para a avaliação de sintomas associados ao Transtorno do Espectro Autista (TEA). Abrange dimensões como consciência social, </w:t>
      </w:r>
      <w:r w:rsidRPr="00FF4FB8">
        <w:lastRenderedPageBreak/>
        <w:t>cognição social, comunicação social, motivação social e comportamentos restritos e repetitivos (Constantino &amp; Gruber, 2012). Seu objetivo é identificar a presença e a intensidade de dificuldades relacionadas à interação social recíproca e padrões comportamentais atípicos, fornecendo subsídios para a compreensão do funcionamento socioemocional do paciente e para o planejamento de intervenções clínicas, educacionais e psicossociais adequadas.</w:t>
      </w:r>
    </w:p>
    <w:tbl>
      <w:tblPr>
        <w:tblStyle w:val="Tabelacomgrade"/>
        <w:tblW w:w="5000" w:type="pct"/>
        <w:tblLook w:val="04A0" w:firstRow="1" w:lastRow="0" w:firstColumn="1" w:lastColumn="0" w:noHBand="0" w:noVBand="1"/>
      </w:tblPr>
      <w:tblGrid>
        <w:gridCol w:w="3180"/>
        <w:gridCol w:w="1516"/>
        <w:gridCol w:w="942"/>
        <w:gridCol w:w="1039"/>
        <w:gridCol w:w="2667"/>
      </w:tblGrid>
      <w:tr w:rsidR="00703066" w:rsidRPr="004A2E49" w14:paraId="6B74CD3D" w14:textId="77777777" w:rsidTr="00F55343">
        <w:tc>
          <w:tcPr>
            <w:tcW w:w="5000" w:type="pct"/>
            <w:gridSpan w:val="5"/>
            <w:shd w:val="clear" w:color="auto" w:fill="538135" w:themeFill="accent6" w:themeFillShade="BF"/>
          </w:tcPr>
          <w:p w14:paraId="3BBA0C40" w14:textId="74D757E7" w:rsidR="00703066" w:rsidRPr="004A2E49" w:rsidRDefault="00703066" w:rsidP="0052081B">
            <w:pPr>
              <w:spacing w:after="0" w:line="360" w:lineRule="auto"/>
              <w:jc w:val="center"/>
              <w:rPr>
                <w:rFonts w:cs="Times New Roman"/>
                <w:sz w:val="20"/>
                <w:szCs w:val="20"/>
              </w:rPr>
            </w:pPr>
            <w:r w:rsidRPr="004A2E49">
              <w:rPr>
                <w:rFonts w:cs="Times New Roman"/>
                <w:color w:val="FFFFFF" w:themeColor="background1"/>
                <w:sz w:val="20"/>
                <w:szCs w:val="20"/>
              </w:rPr>
              <w:t xml:space="preserve">SRS-2 </w:t>
            </w:r>
            <w:r w:rsidR="00C76216" w:rsidRPr="004A2E49">
              <w:rPr>
                <w:rFonts w:cs="Times New Roman"/>
                <w:color w:val="FFFFFF" w:themeColor="background1"/>
                <w:sz w:val="20"/>
                <w:szCs w:val="20"/>
              </w:rPr>
              <w:t xml:space="preserve">ADULTO </w:t>
            </w:r>
            <w:r w:rsidR="002A29C7" w:rsidRPr="004A2E49">
              <w:rPr>
                <w:rFonts w:cs="Times New Roman"/>
                <w:color w:val="FFFFFF" w:themeColor="background1"/>
                <w:sz w:val="20"/>
                <w:szCs w:val="20"/>
              </w:rPr>
              <w:t>AUTORRELATO</w:t>
            </w:r>
          </w:p>
        </w:tc>
      </w:tr>
      <w:tr w:rsidR="00703066" w:rsidRPr="004A2E49" w14:paraId="6B469000" w14:textId="77777777" w:rsidTr="00F55343">
        <w:tc>
          <w:tcPr>
            <w:tcW w:w="1702" w:type="pct"/>
            <w:shd w:val="clear" w:color="auto" w:fill="A8D08D" w:themeFill="accent6" w:themeFillTint="99"/>
          </w:tcPr>
          <w:p w14:paraId="7AF27CC4" w14:textId="731D86DE" w:rsidR="00703066" w:rsidRPr="004A2E49" w:rsidRDefault="00EE09A7" w:rsidP="0052081B">
            <w:pPr>
              <w:spacing w:after="0" w:line="360" w:lineRule="auto"/>
              <w:rPr>
                <w:rFonts w:cs="Times New Roman"/>
                <w:b/>
                <w:bCs/>
                <w:sz w:val="20"/>
                <w:szCs w:val="20"/>
              </w:rPr>
            </w:pPr>
            <w:r w:rsidRPr="004A2E49">
              <w:rPr>
                <w:rFonts w:cs="Times New Roman"/>
                <w:b/>
                <w:bCs/>
                <w:sz w:val="20"/>
                <w:szCs w:val="20"/>
              </w:rPr>
              <w:t>Fator</w:t>
            </w:r>
          </w:p>
        </w:tc>
        <w:tc>
          <w:tcPr>
            <w:tcW w:w="811" w:type="pct"/>
            <w:shd w:val="clear" w:color="auto" w:fill="A8D08D" w:themeFill="accent6" w:themeFillTint="99"/>
          </w:tcPr>
          <w:p w14:paraId="43A962B7" w14:textId="77777777" w:rsidR="00703066" w:rsidRPr="004A2E49" w:rsidRDefault="00703066" w:rsidP="0052081B">
            <w:pPr>
              <w:spacing w:after="0" w:line="360" w:lineRule="auto"/>
              <w:rPr>
                <w:rFonts w:cs="Times New Roman"/>
                <w:sz w:val="20"/>
                <w:szCs w:val="20"/>
              </w:rPr>
            </w:pPr>
            <w:r w:rsidRPr="004A2E49">
              <w:rPr>
                <w:rFonts w:cs="Times New Roman"/>
                <w:sz w:val="20"/>
                <w:szCs w:val="20"/>
              </w:rPr>
              <w:t>Pontos Brutos</w:t>
            </w:r>
          </w:p>
        </w:tc>
        <w:tc>
          <w:tcPr>
            <w:tcW w:w="504" w:type="pct"/>
            <w:shd w:val="clear" w:color="auto" w:fill="A8D08D" w:themeFill="accent6" w:themeFillTint="99"/>
          </w:tcPr>
          <w:p w14:paraId="543CD587" w14:textId="1C86B1EE" w:rsidR="00703066" w:rsidRPr="004A2E49" w:rsidRDefault="00D40C00" w:rsidP="0052081B">
            <w:pPr>
              <w:spacing w:after="0" w:line="360" w:lineRule="auto"/>
              <w:rPr>
                <w:rFonts w:cs="Times New Roman"/>
                <w:sz w:val="20"/>
                <w:szCs w:val="20"/>
              </w:rPr>
            </w:pPr>
            <w:r w:rsidRPr="004A2E49">
              <w:rPr>
                <w:rFonts w:cs="Times New Roman"/>
                <w:sz w:val="20"/>
                <w:szCs w:val="20"/>
              </w:rPr>
              <w:t>T-Score</w:t>
            </w:r>
          </w:p>
        </w:tc>
        <w:tc>
          <w:tcPr>
            <w:tcW w:w="556" w:type="pct"/>
            <w:shd w:val="clear" w:color="auto" w:fill="A8D08D" w:themeFill="accent6" w:themeFillTint="99"/>
          </w:tcPr>
          <w:p w14:paraId="3CD88E16" w14:textId="77777777" w:rsidR="00703066" w:rsidRPr="004A2E49" w:rsidRDefault="00703066" w:rsidP="0052081B">
            <w:pPr>
              <w:spacing w:after="0" w:line="360" w:lineRule="auto"/>
              <w:rPr>
                <w:rFonts w:cs="Times New Roman"/>
                <w:sz w:val="20"/>
                <w:szCs w:val="20"/>
              </w:rPr>
            </w:pPr>
            <w:r w:rsidRPr="004A2E49">
              <w:rPr>
                <w:rFonts w:cs="Times New Roman"/>
                <w:sz w:val="20"/>
                <w:szCs w:val="20"/>
              </w:rPr>
              <w:t>Percentil</w:t>
            </w:r>
          </w:p>
        </w:tc>
        <w:tc>
          <w:tcPr>
            <w:tcW w:w="1427" w:type="pct"/>
            <w:shd w:val="clear" w:color="auto" w:fill="A8D08D" w:themeFill="accent6" w:themeFillTint="99"/>
          </w:tcPr>
          <w:p w14:paraId="5ACFA700" w14:textId="77777777" w:rsidR="00703066" w:rsidRPr="004A2E49" w:rsidRDefault="00703066" w:rsidP="0052081B">
            <w:pPr>
              <w:spacing w:after="0" w:line="360" w:lineRule="auto"/>
              <w:rPr>
                <w:rFonts w:cs="Times New Roman"/>
                <w:sz w:val="20"/>
                <w:szCs w:val="20"/>
              </w:rPr>
            </w:pPr>
            <w:r w:rsidRPr="004A2E49">
              <w:rPr>
                <w:rFonts w:cs="Times New Roman"/>
                <w:sz w:val="20"/>
                <w:szCs w:val="20"/>
              </w:rPr>
              <w:t>Classificação</w:t>
            </w:r>
          </w:p>
        </w:tc>
      </w:tr>
      <w:tr w:rsidR="004A2E49" w:rsidRPr="004A2E49" w14:paraId="730C769E" w14:textId="77777777" w:rsidTr="001116CC">
        <w:trPr>
          <w:trHeight w:val="20"/>
        </w:trPr>
        <w:tc>
          <w:tcPr>
            <w:tcW w:w="1702" w:type="pct"/>
            <w:vAlign w:val="center"/>
          </w:tcPr>
          <w:p w14:paraId="0D0F4A83" w14:textId="67628673" w:rsidR="004A2E49" w:rsidRPr="004A2E49" w:rsidRDefault="004A2E49" w:rsidP="004A2E49">
            <w:pPr>
              <w:spacing w:after="0" w:line="276" w:lineRule="auto"/>
              <w:jc w:val="left"/>
              <w:rPr>
                <w:rFonts w:cs="Times New Roman"/>
                <w:sz w:val="20"/>
                <w:szCs w:val="20"/>
              </w:rPr>
            </w:pPr>
            <w:r w:rsidRPr="004A2E49">
              <w:rPr>
                <w:rFonts w:cs="Times New Roman"/>
                <w:sz w:val="20"/>
                <w:szCs w:val="20"/>
              </w:rPr>
              <w:t>Percepção Social</w:t>
            </w:r>
          </w:p>
        </w:tc>
        <w:tc>
          <w:tcPr>
            <w:tcW w:w="811" w:type="pct"/>
            <w:vAlign w:val="center"/>
          </w:tcPr>
          <w:p w14:paraId="1EAA3678" w14:textId="21527B53"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12</w:t>
            </w:r>
          </w:p>
        </w:tc>
        <w:tc>
          <w:tcPr>
            <w:tcW w:w="504" w:type="pct"/>
            <w:vAlign w:val="center"/>
          </w:tcPr>
          <w:p w14:paraId="02F859E3" w14:textId="04ECFAED"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66</w:t>
            </w:r>
          </w:p>
        </w:tc>
        <w:tc>
          <w:tcPr>
            <w:tcW w:w="556" w:type="pct"/>
            <w:vAlign w:val="center"/>
          </w:tcPr>
          <w:p w14:paraId="0C9D071A" w14:textId="7EA684B9"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95</w:t>
            </w:r>
          </w:p>
        </w:tc>
        <w:tc>
          <w:tcPr>
            <w:tcW w:w="1427" w:type="pct"/>
            <w:vAlign w:val="center"/>
          </w:tcPr>
          <w:p w14:paraId="7F26154F" w14:textId="6BF191D9"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Nível Moderado</w:t>
            </w:r>
          </w:p>
        </w:tc>
      </w:tr>
      <w:tr w:rsidR="004A2E49" w:rsidRPr="004A2E49" w14:paraId="6589EB08" w14:textId="77777777" w:rsidTr="001116CC">
        <w:trPr>
          <w:trHeight w:val="20"/>
        </w:trPr>
        <w:tc>
          <w:tcPr>
            <w:tcW w:w="1702" w:type="pct"/>
            <w:vAlign w:val="center"/>
          </w:tcPr>
          <w:p w14:paraId="402F70ED" w14:textId="521163A9" w:rsidR="004A2E49" w:rsidRPr="004A2E49" w:rsidRDefault="004A2E49" w:rsidP="004A2E49">
            <w:pPr>
              <w:spacing w:after="0" w:line="276" w:lineRule="auto"/>
              <w:jc w:val="left"/>
              <w:rPr>
                <w:rFonts w:cs="Times New Roman"/>
                <w:sz w:val="20"/>
                <w:szCs w:val="20"/>
              </w:rPr>
            </w:pPr>
            <w:r w:rsidRPr="004A2E49">
              <w:rPr>
                <w:rFonts w:cs="Times New Roman"/>
                <w:sz w:val="20"/>
                <w:szCs w:val="20"/>
              </w:rPr>
              <w:t>Cognição Social</w:t>
            </w:r>
          </w:p>
        </w:tc>
        <w:tc>
          <w:tcPr>
            <w:tcW w:w="811" w:type="pct"/>
            <w:vAlign w:val="center"/>
          </w:tcPr>
          <w:p w14:paraId="770C12BB" w14:textId="602DAB49"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15</w:t>
            </w:r>
          </w:p>
        </w:tc>
        <w:tc>
          <w:tcPr>
            <w:tcW w:w="504" w:type="pct"/>
            <w:vAlign w:val="center"/>
          </w:tcPr>
          <w:p w14:paraId="25377996" w14:textId="4F8F69A6"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61</w:t>
            </w:r>
          </w:p>
        </w:tc>
        <w:tc>
          <w:tcPr>
            <w:tcW w:w="556" w:type="pct"/>
            <w:vAlign w:val="center"/>
          </w:tcPr>
          <w:p w14:paraId="5C402776" w14:textId="3F258FC3"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86</w:t>
            </w:r>
          </w:p>
        </w:tc>
        <w:tc>
          <w:tcPr>
            <w:tcW w:w="1427" w:type="pct"/>
            <w:vAlign w:val="center"/>
          </w:tcPr>
          <w:p w14:paraId="2436CE02" w14:textId="016F933A"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Nível Leve</w:t>
            </w:r>
          </w:p>
        </w:tc>
      </w:tr>
      <w:tr w:rsidR="004A2E49" w:rsidRPr="004A2E49" w14:paraId="792C2E8A" w14:textId="77777777" w:rsidTr="001116CC">
        <w:trPr>
          <w:trHeight w:val="20"/>
        </w:trPr>
        <w:tc>
          <w:tcPr>
            <w:tcW w:w="1702" w:type="pct"/>
            <w:vAlign w:val="center"/>
          </w:tcPr>
          <w:p w14:paraId="770A769B" w14:textId="452C25CC" w:rsidR="004A2E49" w:rsidRPr="004A2E49" w:rsidRDefault="004A2E49" w:rsidP="004A2E49">
            <w:pPr>
              <w:spacing w:after="0" w:line="276" w:lineRule="auto"/>
              <w:jc w:val="left"/>
              <w:rPr>
                <w:rFonts w:cs="Times New Roman"/>
                <w:sz w:val="20"/>
                <w:szCs w:val="20"/>
              </w:rPr>
            </w:pPr>
            <w:r w:rsidRPr="004A2E49">
              <w:rPr>
                <w:rFonts w:cs="Times New Roman"/>
                <w:sz w:val="20"/>
                <w:szCs w:val="20"/>
              </w:rPr>
              <w:t>Comunicação Social</w:t>
            </w:r>
          </w:p>
        </w:tc>
        <w:tc>
          <w:tcPr>
            <w:tcW w:w="811" w:type="pct"/>
            <w:vAlign w:val="center"/>
          </w:tcPr>
          <w:p w14:paraId="67751D4E" w14:textId="381796CA"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25</w:t>
            </w:r>
          </w:p>
        </w:tc>
        <w:tc>
          <w:tcPr>
            <w:tcW w:w="504" w:type="pct"/>
            <w:vAlign w:val="center"/>
          </w:tcPr>
          <w:p w14:paraId="12F22310" w14:textId="3D1E1694"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59</w:t>
            </w:r>
          </w:p>
        </w:tc>
        <w:tc>
          <w:tcPr>
            <w:tcW w:w="556" w:type="pct"/>
            <w:vAlign w:val="center"/>
          </w:tcPr>
          <w:p w14:paraId="6E37DB9A" w14:textId="485D0A9E"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81</w:t>
            </w:r>
          </w:p>
        </w:tc>
        <w:tc>
          <w:tcPr>
            <w:tcW w:w="1427" w:type="pct"/>
            <w:vAlign w:val="center"/>
          </w:tcPr>
          <w:p w14:paraId="6FF08506" w14:textId="4E111250"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Dentro dos limites Normais</w:t>
            </w:r>
          </w:p>
        </w:tc>
      </w:tr>
      <w:tr w:rsidR="004A2E49" w:rsidRPr="004A2E49" w14:paraId="5F8498DD" w14:textId="77777777" w:rsidTr="001116CC">
        <w:trPr>
          <w:trHeight w:val="20"/>
        </w:trPr>
        <w:tc>
          <w:tcPr>
            <w:tcW w:w="1702" w:type="pct"/>
            <w:vAlign w:val="center"/>
          </w:tcPr>
          <w:p w14:paraId="2F024B9C" w14:textId="6D603B82" w:rsidR="004A2E49" w:rsidRPr="004A2E49" w:rsidRDefault="004A2E49" w:rsidP="004A2E49">
            <w:pPr>
              <w:spacing w:after="0" w:line="276" w:lineRule="auto"/>
              <w:jc w:val="left"/>
              <w:rPr>
                <w:rFonts w:cs="Times New Roman"/>
                <w:sz w:val="20"/>
                <w:szCs w:val="20"/>
              </w:rPr>
            </w:pPr>
            <w:r w:rsidRPr="004A2E49">
              <w:rPr>
                <w:rFonts w:cs="Times New Roman"/>
                <w:sz w:val="20"/>
                <w:szCs w:val="20"/>
              </w:rPr>
              <w:t>Motivação Social</w:t>
            </w:r>
          </w:p>
        </w:tc>
        <w:tc>
          <w:tcPr>
            <w:tcW w:w="811" w:type="pct"/>
            <w:vAlign w:val="center"/>
          </w:tcPr>
          <w:p w14:paraId="061B73AC" w14:textId="594CEC6B"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20</w:t>
            </w:r>
          </w:p>
        </w:tc>
        <w:tc>
          <w:tcPr>
            <w:tcW w:w="504" w:type="pct"/>
            <w:vAlign w:val="center"/>
          </w:tcPr>
          <w:p w14:paraId="66313259" w14:textId="3D431637"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68</w:t>
            </w:r>
          </w:p>
        </w:tc>
        <w:tc>
          <w:tcPr>
            <w:tcW w:w="556" w:type="pct"/>
            <w:vAlign w:val="center"/>
          </w:tcPr>
          <w:p w14:paraId="08656843" w14:textId="1ED66334"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97</w:t>
            </w:r>
          </w:p>
        </w:tc>
        <w:tc>
          <w:tcPr>
            <w:tcW w:w="1427" w:type="pct"/>
            <w:vAlign w:val="center"/>
          </w:tcPr>
          <w:p w14:paraId="355D8358" w14:textId="789FE8FB"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Nível Moderado</w:t>
            </w:r>
          </w:p>
        </w:tc>
      </w:tr>
      <w:tr w:rsidR="004A2E49" w:rsidRPr="004A2E49" w14:paraId="4EAEAC4A" w14:textId="77777777" w:rsidTr="001116CC">
        <w:trPr>
          <w:trHeight w:val="20"/>
        </w:trPr>
        <w:tc>
          <w:tcPr>
            <w:tcW w:w="1702" w:type="pct"/>
            <w:vAlign w:val="center"/>
          </w:tcPr>
          <w:p w14:paraId="7CE94494" w14:textId="34754752" w:rsidR="004A2E49" w:rsidRPr="004A2E49" w:rsidRDefault="004A2E49" w:rsidP="004A2E49">
            <w:pPr>
              <w:spacing w:after="0" w:line="276" w:lineRule="auto"/>
              <w:jc w:val="left"/>
              <w:rPr>
                <w:rFonts w:cs="Times New Roman"/>
                <w:sz w:val="20"/>
                <w:szCs w:val="20"/>
              </w:rPr>
            </w:pPr>
            <w:r w:rsidRPr="004A2E49">
              <w:rPr>
                <w:rFonts w:cs="Times New Roman"/>
                <w:sz w:val="20"/>
                <w:szCs w:val="20"/>
              </w:rPr>
              <w:t>Padrões Restritos e Repetitivos</w:t>
            </w:r>
          </w:p>
        </w:tc>
        <w:tc>
          <w:tcPr>
            <w:tcW w:w="811" w:type="pct"/>
            <w:vAlign w:val="center"/>
          </w:tcPr>
          <w:p w14:paraId="1BF8C9FE" w14:textId="59CA84DE"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19</w:t>
            </w:r>
          </w:p>
        </w:tc>
        <w:tc>
          <w:tcPr>
            <w:tcW w:w="504" w:type="pct"/>
            <w:vAlign w:val="center"/>
          </w:tcPr>
          <w:p w14:paraId="3269E23A" w14:textId="53820ECE"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66</w:t>
            </w:r>
          </w:p>
        </w:tc>
        <w:tc>
          <w:tcPr>
            <w:tcW w:w="556" w:type="pct"/>
            <w:vAlign w:val="center"/>
          </w:tcPr>
          <w:p w14:paraId="23189374" w14:textId="7F724D04"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95</w:t>
            </w:r>
          </w:p>
        </w:tc>
        <w:tc>
          <w:tcPr>
            <w:tcW w:w="1427" w:type="pct"/>
            <w:vAlign w:val="center"/>
          </w:tcPr>
          <w:p w14:paraId="00DD8E74" w14:textId="5C87CE5D"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Nível Moderado</w:t>
            </w:r>
          </w:p>
        </w:tc>
      </w:tr>
      <w:tr w:rsidR="004A2E49" w:rsidRPr="004A2E49" w14:paraId="2143A386" w14:textId="77777777" w:rsidTr="001116CC">
        <w:trPr>
          <w:trHeight w:val="20"/>
        </w:trPr>
        <w:tc>
          <w:tcPr>
            <w:tcW w:w="1702" w:type="pct"/>
            <w:vAlign w:val="center"/>
          </w:tcPr>
          <w:p w14:paraId="1E147CE9" w14:textId="694C7273" w:rsidR="004A2E49" w:rsidRPr="004A2E49" w:rsidRDefault="004A2E49" w:rsidP="004A2E49">
            <w:pPr>
              <w:spacing w:after="0" w:line="276" w:lineRule="auto"/>
              <w:jc w:val="left"/>
              <w:rPr>
                <w:rFonts w:cs="Times New Roman"/>
                <w:sz w:val="20"/>
                <w:szCs w:val="20"/>
              </w:rPr>
            </w:pPr>
            <w:r w:rsidRPr="004A2E49">
              <w:rPr>
                <w:rFonts w:cs="Times New Roman"/>
                <w:sz w:val="20"/>
                <w:szCs w:val="20"/>
              </w:rPr>
              <w:t>Comunicação e Interação Social</w:t>
            </w:r>
          </w:p>
        </w:tc>
        <w:tc>
          <w:tcPr>
            <w:tcW w:w="811" w:type="pct"/>
            <w:vAlign w:val="center"/>
          </w:tcPr>
          <w:p w14:paraId="1308B669" w14:textId="58FF98D0"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72</w:t>
            </w:r>
          </w:p>
        </w:tc>
        <w:tc>
          <w:tcPr>
            <w:tcW w:w="504" w:type="pct"/>
            <w:vAlign w:val="center"/>
          </w:tcPr>
          <w:p w14:paraId="504AA3B9" w14:textId="018FE9A2"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65</w:t>
            </w:r>
          </w:p>
        </w:tc>
        <w:tc>
          <w:tcPr>
            <w:tcW w:w="556" w:type="pct"/>
            <w:vAlign w:val="center"/>
          </w:tcPr>
          <w:p w14:paraId="5A77D848" w14:textId="44CC8982"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94</w:t>
            </w:r>
          </w:p>
        </w:tc>
        <w:tc>
          <w:tcPr>
            <w:tcW w:w="1427" w:type="pct"/>
            <w:vAlign w:val="center"/>
          </w:tcPr>
          <w:p w14:paraId="42B12776" w14:textId="0CBC88A6" w:rsidR="004A2E49" w:rsidRPr="004A2E49" w:rsidRDefault="004A2E49" w:rsidP="004A2E49">
            <w:pPr>
              <w:keepNext/>
              <w:spacing w:after="0" w:line="276" w:lineRule="auto"/>
              <w:jc w:val="left"/>
              <w:rPr>
                <w:rFonts w:cs="Times New Roman"/>
                <w:sz w:val="20"/>
                <w:szCs w:val="20"/>
              </w:rPr>
            </w:pPr>
            <w:r w:rsidRPr="004A2E49">
              <w:rPr>
                <w:rFonts w:cs="Times New Roman"/>
                <w:color w:val="000000"/>
                <w:sz w:val="20"/>
                <w:szCs w:val="20"/>
              </w:rPr>
              <w:t>Nível Leve</w:t>
            </w:r>
          </w:p>
        </w:tc>
      </w:tr>
      <w:tr w:rsidR="004A2E49" w:rsidRPr="004A2E49" w14:paraId="398C08E5" w14:textId="77777777" w:rsidTr="001116CC">
        <w:trPr>
          <w:trHeight w:val="20"/>
        </w:trPr>
        <w:tc>
          <w:tcPr>
            <w:tcW w:w="1702" w:type="pct"/>
            <w:vAlign w:val="center"/>
          </w:tcPr>
          <w:p w14:paraId="781E3BA9" w14:textId="34CF840A" w:rsidR="004A2E49" w:rsidRPr="004A2E49" w:rsidRDefault="004A2E49" w:rsidP="004A2E49">
            <w:pPr>
              <w:spacing w:after="0" w:line="276" w:lineRule="auto"/>
              <w:jc w:val="left"/>
              <w:rPr>
                <w:rFonts w:cs="Times New Roman"/>
                <w:b/>
                <w:bCs/>
                <w:sz w:val="20"/>
                <w:szCs w:val="20"/>
              </w:rPr>
            </w:pPr>
            <w:r w:rsidRPr="004A2E49">
              <w:rPr>
                <w:rFonts w:cs="Times New Roman"/>
                <w:b/>
                <w:bCs/>
                <w:sz w:val="20"/>
                <w:szCs w:val="20"/>
              </w:rPr>
              <w:t>Pontuação SRS-2 Total</w:t>
            </w:r>
          </w:p>
        </w:tc>
        <w:tc>
          <w:tcPr>
            <w:tcW w:w="811" w:type="pct"/>
            <w:vAlign w:val="center"/>
          </w:tcPr>
          <w:p w14:paraId="3AE3B0FD" w14:textId="7E8946FC" w:rsidR="004A2E49" w:rsidRPr="004A2E49" w:rsidRDefault="004A2E49" w:rsidP="004A2E49">
            <w:pPr>
              <w:spacing w:after="0" w:line="276" w:lineRule="auto"/>
              <w:jc w:val="left"/>
              <w:rPr>
                <w:rFonts w:cs="Times New Roman"/>
                <w:sz w:val="20"/>
                <w:szCs w:val="20"/>
              </w:rPr>
            </w:pPr>
            <w:r w:rsidRPr="004A2E49">
              <w:rPr>
                <w:rFonts w:cs="Times New Roman"/>
                <w:b/>
                <w:bCs/>
                <w:color w:val="000000"/>
                <w:sz w:val="20"/>
                <w:szCs w:val="20"/>
              </w:rPr>
              <w:t>91</w:t>
            </w:r>
          </w:p>
        </w:tc>
        <w:tc>
          <w:tcPr>
            <w:tcW w:w="504" w:type="pct"/>
            <w:vAlign w:val="center"/>
          </w:tcPr>
          <w:p w14:paraId="4C09B7A5" w14:textId="71336DCE" w:rsidR="004A2E49" w:rsidRPr="004A2E49" w:rsidRDefault="004A2E49" w:rsidP="004A2E49">
            <w:pPr>
              <w:spacing w:after="0" w:line="276" w:lineRule="auto"/>
              <w:jc w:val="left"/>
              <w:rPr>
                <w:rFonts w:cs="Times New Roman"/>
                <w:sz w:val="20"/>
                <w:szCs w:val="20"/>
              </w:rPr>
            </w:pPr>
            <w:r w:rsidRPr="004A2E49">
              <w:rPr>
                <w:rFonts w:cs="Times New Roman"/>
                <w:b/>
                <w:bCs/>
                <w:color w:val="000000"/>
                <w:sz w:val="20"/>
                <w:szCs w:val="20"/>
              </w:rPr>
              <w:t>65</w:t>
            </w:r>
          </w:p>
        </w:tc>
        <w:tc>
          <w:tcPr>
            <w:tcW w:w="556" w:type="pct"/>
            <w:vAlign w:val="center"/>
          </w:tcPr>
          <w:p w14:paraId="2BD717B3" w14:textId="2867EF97" w:rsidR="004A2E49" w:rsidRPr="004A2E49" w:rsidRDefault="004A2E49" w:rsidP="004A2E49">
            <w:pPr>
              <w:spacing w:after="0" w:line="276" w:lineRule="auto"/>
              <w:jc w:val="left"/>
              <w:rPr>
                <w:rFonts w:cs="Times New Roman"/>
                <w:sz w:val="20"/>
                <w:szCs w:val="20"/>
              </w:rPr>
            </w:pPr>
            <w:r w:rsidRPr="004A2E49">
              <w:rPr>
                <w:rFonts w:cs="Times New Roman"/>
                <w:b/>
                <w:bCs/>
                <w:color w:val="000000"/>
                <w:sz w:val="20"/>
                <w:szCs w:val="20"/>
              </w:rPr>
              <w:t>94</w:t>
            </w:r>
          </w:p>
        </w:tc>
        <w:tc>
          <w:tcPr>
            <w:tcW w:w="1427" w:type="pct"/>
            <w:vAlign w:val="center"/>
          </w:tcPr>
          <w:p w14:paraId="75B4F0EF" w14:textId="35C9C58B" w:rsidR="004A2E49" w:rsidRPr="004A2E49" w:rsidRDefault="004A2E49" w:rsidP="004A2E49">
            <w:pPr>
              <w:keepNext/>
              <w:spacing w:after="0" w:line="276" w:lineRule="auto"/>
              <w:jc w:val="left"/>
              <w:rPr>
                <w:rFonts w:cs="Times New Roman"/>
                <w:b/>
                <w:bCs/>
                <w:sz w:val="20"/>
                <w:szCs w:val="20"/>
              </w:rPr>
            </w:pPr>
            <w:r w:rsidRPr="004A2E49">
              <w:rPr>
                <w:rFonts w:cs="Times New Roman"/>
                <w:b/>
                <w:bCs/>
                <w:color w:val="000000"/>
                <w:sz w:val="20"/>
                <w:szCs w:val="20"/>
              </w:rPr>
              <w:t>Nível Leve</w:t>
            </w:r>
          </w:p>
        </w:tc>
      </w:tr>
    </w:tbl>
    <w:p w14:paraId="016F1E5C" w14:textId="057B0153" w:rsidR="00BA0212" w:rsidRDefault="00364757" w:rsidP="00364757">
      <w:pPr>
        <w:pStyle w:val="Legenda"/>
      </w:pPr>
      <w:r w:rsidRPr="00FF4FB8">
        <w:t xml:space="preserve">Tabela </w:t>
      </w:r>
      <w:fldSimple w:instr=" SEQ Tabela \* ARABIC ">
        <w:r w:rsidR="003F5600">
          <w:rPr>
            <w:noProof/>
          </w:rPr>
          <w:t>11</w:t>
        </w:r>
      </w:fldSimple>
      <w:r w:rsidRPr="00FF4FB8">
        <w:t xml:space="preserve"> SRS-2 </w:t>
      </w:r>
      <w:r w:rsidR="00C76216">
        <w:t>ADULTO AUTORRELATO</w:t>
      </w:r>
      <w:r w:rsidRPr="00FF4FB8">
        <w:t xml:space="preserve"> - Resultados dos fatores</w:t>
      </w:r>
    </w:p>
    <w:p w14:paraId="4057B236" w14:textId="77777777" w:rsidR="008E4151" w:rsidRDefault="00EB334C" w:rsidP="008E4151">
      <w:pPr>
        <w:pStyle w:val="NormalWeb"/>
        <w:spacing w:after="0" w:line="360" w:lineRule="auto"/>
      </w:pPr>
      <w:r w:rsidRPr="00FF4FB8">
        <w:rPr>
          <w:b/>
          <w:bCs/>
        </w:rPr>
        <w:t>Interpretação</w:t>
      </w:r>
      <w:r w:rsidRPr="00FF4FB8">
        <w:t xml:space="preserve">: </w:t>
      </w:r>
      <w:r w:rsidR="008E4151">
        <w:t>A Escala de Responsividade Social – Segunda Edição (SRS-2) é um instrumento padronizado utilizado para mensurar dificuldades relacionadas à comunicação social, cognição social, motivação social e padrões comportamentais restritos e repetitivos, auxiliando na identificação de traços associados ao Transtorno do Espectro Autista (TEA) em diferentes níveis de gravidade.</w:t>
      </w:r>
    </w:p>
    <w:p w14:paraId="1C52055F" w14:textId="77777777" w:rsidR="008E4151" w:rsidRDefault="008E4151" w:rsidP="008E4151">
      <w:pPr>
        <w:pStyle w:val="NormalWeb"/>
        <w:spacing w:after="0" w:line="360" w:lineRule="auto"/>
        <w:ind w:firstLine="851"/>
      </w:pPr>
      <w:r>
        <w:t xml:space="preserve">Os resultados obtidos por Célio no autorrelato indicam presença de traços leves a moderados no funcionamento social, com maior elevação em domínios específicos relacionados à percepção social, motivação social e padrões restritos e repetitivos. No fator </w:t>
      </w:r>
      <w:r w:rsidRPr="008E4151">
        <w:rPr>
          <w:b/>
          <w:bCs/>
        </w:rPr>
        <w:t>Percepção Social</w:t>
      </w:r>
      <w:r>
        <w:t xml:space="preserve"> (T=66), classificado em nível moderado, observa-se dificuldade na captação e interpretação de pistas sociais, o que pode comprometer a leitura mais refinada de expressões, intenções e sinais interpessoais sutis. Em </w:t>
      </w:r>
      <w:r w:rsidRPr="008E4151">
        <w:rPr>
          <w:b/>
          <w:bCs/>
        </w:rPr>
        <w:t>Cognição Social</w:t>
      </w:r>
      <w:r>
        <w:t xml:space="preserve"> (T=61), classificada em nível leve, os achados sugerem discreta dificuldade para compreender estados mentais, intenções e perspectivas do outro. No fator </w:t>
      </w:r>
      <w:r w:rsidRPr="008E4151">
        <w:rPr>
          <w:b/>
          <w:bCs/>
        </w:rPr>
        <w:t xml:space="preserve">Comunicação Social </w:t>
      </w:r>
      <w:r>
        <w:t>(T=59), o desempenho permaneceu dentro dos limites normais, indicando preservação relativa da expressão comunicativa e do uso funcional da linguagem nas interações sociais.</w:t>
      </w:r>
    </w:p>
    <w:p w14:paraId="7AE260AE" w14:textId="77777777" w:rsidR="008E4151" w:rsidRDefault="008E4151" w:rsidP="008E4151">
      <w:pPr>
        <w:pStyle w:val="NormalWeb"/>
        <w:spacing w:after="0" w:line="360" w:lineRule="auto"/>
        <w:ind w:firstLine="851"/>
      </w:pPr>
      <w:r>
        <w:t xml:space="preserve">No fator </w:t>
      </w:r>
      <w:r w:rsidRPr="008E4151">
        <w:rPr>
          <w:b/>
          <w:bCs/>
        </w:rPr>
        <w:t>Motivação Social</w:t>
      </w:r>
      <w:r>
        <w:t xml:space="preserve"> (T=68), classificado em nível moderado, observa-se redução do interesse espontâneo por interações sociais, com possível tendência ao afastamento, menor iniciativa interpessoal e preferência por contextos mais restritos ou previsíveis. Em Padrões Restritos e Repetitivos (T=66), também em nível moderado, identificam-se características de rigidez cognitiva e comportamental, maior apego a rotinas, previsibilidade e possível dificuldade </w:t>
      </w:r>
      <w:r>
        <w:lastRenderedPageBreak/>
        <w:t>diante de mudanças ou situações menos estruturadas. O escore de Comunicação e Interação Social (T=65) foi classificado em nível leve, sugerindo presença de dificuldades sutis, porém clinicamente perceptíveis, na integração global das habilidades sociais. A pontuação total da escala (T=65) situou-se em nível leve, indicando presença de traços associados ao espectro autista em intensidade discreta, mas relevante do ponto de vista clínico.</w:t>
      </w:r>
    </w:p>
    <w:p w14:paraId="7FB2D2CA" w14:textId="43CA4534" w:rsidR="008E4151" w:rsidRDefault="008E4151" w:rsidP="008E4151">
      <w:pPr>
        <w:pStyle w:val="NormalWeb"/>
        <w:spacing w:after="0" w:line="360" w:lineRule="auto"/>
        <w:ind w:firstLine="851"/>
      </w:pPr>
      <w:r>
        <w:t xml:space="preserve">Em análise clínica, o perfil obtido no teste </w:t>
      </w:r>
      <w:r w:rsidRPr="008E4151">
        <w:rPr>
          <w:b/>
          <w:bCs/>
        </w:rPr>
        <w:t>SRS-2</w:t>
      </w:r>
      <w:r>
        <w:t xml:space="preserve"> revela funcionamento social com fragilidades em áreas específicas, sobretudo na percepção de pistas sociais, na motivação para o engajamento interpessoal e na presença de padrões mais rígidos e repetitivos de comportamento. Esse padrão mostra-se coerente com os achados do </w:t>
      </w:r>
      <w:r w:rsidRPr="008E4151">
        <w:rPr>
          <w:b/>
          <w:bCs/>
        </w:rPr>
        <w:t>IPHEXA</w:t>
      </w:r>
      <w:r>
        <w:t>, que evidenciaram baixa extroversão, baixa abertura à experiência, elevada conscienciosidade e preferência por contextos previsíveis e estruturados, características que podem contribuir para seletividade social, menor espontaneidade interpessoal e maior rigidez adaptativa.</w:t>
      </w:r>
    </w:p>
    <w:p w14:paraId="21459EA4" w14:textId="0C7F5013" w:rsidR="00EF6547" w:rsidRDefault="008E4151" w:rsidP="00E64536">
      <w:pPr>
        <w:pStyle w:val="NormalWeb"/>
        <w:spacing w:after="0" w:line="360" w:lineRule="auto"/>
        <w:ind w:firstLine="851"/>
        <w:rPr>
          <w:noProof/>
        </w:rPr>
      </w:pPr>
      <w:r>
        <w:t xml:space="preserve">Dessa forma, os resultados do </w:t>
      </w:r>
      <w:r w:rsidRPr="008E4151">
        <w:rPr>
          <w:b/>
          <w:bCs/>
        </w:rPr>
        <w:t>SRS-2</w:t>
      </w:r>
      <w:r>
        <w:t xml:space="preserve"> não devem ser interpretados isoladamente como confirmação diagnóstica, mas apontam presença de traços compatíveis com dificuldades na responsividade social e na flexibilidade comportamental. Considerando a integração com os dados clínicos, comportamentais e de personalidade, há hipótese diagnóstica de Transtorno do Espectro Autista (TEA), nível 1 de suporte, devendo essa hipótese ser compreendida de forma cautelosa e articulada ao conjunto da avaliação neuropsicológica</w:t>
      </w:r>
      <w:r w:rsidR="00EF6547">
        <w:t>.</w:t>
      </w:r>
      <w:r w:rsidR="00A20FDF" w:rsidRPr="00A20FDF">
        <w:rPr>
          <w:noProof/>
        </w:rPr>
        <w:t xml:space="preserve"> </w:t>
      </w:r>
    </w:p>
    <w:p w14:paraId="21A8DD4D" w14:textId="65AF3211" w:rsidR="007353BA" w:rsidRPr="00FF4FB8" w:rsidRDefault="001F4270" w:rsidP="00E64536">
      <w:pPr>
        <w:pStyle w:val="NormalWeb"/>
        <w:spacing w:after="0" w:line="276" w:lineRule="auto"/>
      </w:pPr>
      <w:r>
        <w:rPr>
          <w:noProof/>
        </w:rPr>
        <w:drawing>
          <wp:inline distT="0" distB="0" distL="0" distR="0" wp14:anchorId="0D20ADEA" wp14:editId="062CF729">
            <wp:extent cx="5711588" cy="2555875"/>
            <wp:effectExtent l="0" t="0" r="3810" b="15875"/>
            <wp:docPr id="1368687433" name="Gráfico 1">
              <a:extLst xmlns:a="http://schemas.openxmlformats.org/drawingml/2006/main">
                <a:ext uri="{FF2B5EF4-FFF2-40B4-BE49-F238E27FC236}">
                  <a16:creationId xmlns:a16="http://schemas.microsoft.com/office/drawing/2014/main" id="{00000000-0008-0000-59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F540466" w14:textId="19D24137" w:rsidR="00BA0212" w:rsidRDefault="00BA0212" w:rsidP="00F17ADC">
      <w:pPr>
        <w:pStyle w:val="Legenda"/>
      </w:pPr>
      <w:r w:rsidRPr="00FF4FB8">
        <w:t xml:space="preserve">Gráfico </w:t>
      </w:r>
      <w:fldSimple w:instr=" SEQ Gráfico \* ARABIC ">
        <w:r w:rsidR="003F5600">
          <w:rPr>
            <w:noProof/>
          </w:rPr>
          <w:t>8</w:t>
        </w:r>
      </w:fldSimple>
      <w:r w:rsidRPr="00FF4FB8">
        <w:t xml:space="preserve"> SRS-2 Resultados</w:t>
      </w:r>
      <w:r w:rsidR="00F2190E">
        <w:t xml:space="preserve"> da discrepância entre respondentes </w:t>
      </w:r>
    </w:p>
    <w:p w14:paraId="7D0BEB65" w14:textId="4FF3AA87" w:rsidR="00BA0212" w:rsidRPr="00FF4FB8" w:rsidRDefault="00BA0212" w:rsidP="009879C9">
      <w:pPr>
        <w:pStyle w:val="Ttulo1"/>
        <w:spacing w:before="0" w:line="360" w:lineRule="auto"/>
      </w:pPr>
      <w:r w:rsidRPr="00FF4FB8">
        <w:t>Conclusão</w:t>
      </w:r>
    </w:p>
    <w:p w14:paraId="42F37EEB" w14:textId="25BF9F85"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Os resultados da avaliação neuropsicológica de Célio</w:t>
      </w:r>
      <w:r>
        <w:rPr>
          <w:rFonts w:eastAsia="Times New Roman" w:cs="Times New Roman"/>
          <w:kern w:val="0"/>
          <w:szCs w:val="24"/>
          <w:lang w:eastAsia="pt-BR"/>
          <w14:ligatures w14:val="none"/>
        </w:rPr>
        <w:t xml:space="preserve"> Machado de Miranda Filho</w:t>
      </w:r>
      <w:r w:rsidRPr="00520E6F">
        <w:rPr>
          <w:rFonts w:eastAsia="Times New Roman" w:cs="Times New Roman"/>
          <w:kern w:val="0"/>
          <w:szCs w:val="24"/>
          <w:lang w:eastAsia="pt-BR"/>
          <w14:ligatures w14:val="none"/>
        </w:rPr>
        <w:t xml:space="preserve"> indicam um perfil cognitivo global situado na faixa média inferior, conforme evidenciado na </w:t>
      </w:r>
      <w:r w:rsidRPr="00520E6F">
        <w:rPr>
          <w:rFonts w:eastAsia="Times New Roman" w:cs="Times New Roman"/>
          <w:b/>
          <w:bCs/>
          <w:kern w:val="0"/>
          <w:szCs w:val="24"/>
          <w:lang w:eastAsia="pt-BR"/>
          <w14:ligatures w14:val="none"/>
        </w:rPr>
        <w:t xml:space="preserve">Escala </w:t>
      </w:r>
      <w:proofErr w:type="spellStart"/>
      <w:r w:rsidRPr="00520E6F">
        <w:rPr>
          <w:rFonts w:eastAsia="Times New Roman" w:cs="Times New Roman"/>
          <w:b/>
          <w:bCs/>
          <w:kern w:val="0"/>
          <w:szCs w:val="24"/>
          <w:lang w:eastAsia="pt-BR"/>
          <w14:ligatures w14:val="none"/>
        </w:rPr>
        <w:t>Wechsler</w:t>
      </w:r>
      <w:proofErr w:type="spellEnd"/>
      <w:r w:rsidRPr="00520E6F">
        <w:rPr>
          <w:rFonts w:eastAsia="Times New Roman" w:cs="Times New Roman"/>
          <w:b/>
          <w:bCs/>
          <w:kern w:val="0"/>
          <w:szCs w:val="24"/>
          <w:lang w:eastAsia="pt-BR"/>
          <w14:ligatures w14:val="none"/>
        </w:rPr>
        <w:t xml:space="preserve"> de Inteligência para Adultos – Terceira Edição (WAIS-III),</w:t>
      </w:r>
      <w:r w:rsidRPr="00520E6F">
        <w:rPr>
          <w:rFonts w:eastAsia="Times New Roman" w:cs="Times New Roman"/>
          <w:kern w:val="0"/>
          <w:szCs w:val="24"/>
          <w:lang w:eastAsia="pt-BR"/>
          <w14:ligatures w14:val="none"/>
        </w:rPr>
        <w:t xml:space="preserve"> na qual obteve </w:t>
      </w:r>
      <w:r w:rsidRPr="00520E6F">
        <w:rPr>
          <w:rFonts w:eastAsia="Times New Roman" w:cs="Times New Roman"/>
          <w:kern w:val="0"/>
          <w:szCs w:val="24"/>
          <w:lang w:eastAsia="pt-BR"/>
          <w14:ligatures w14:val="none"/>
        </w:rPr>
        <w:lastRenderedPageBreak/>
        <w:t xml:space="preserve">Quociente de Inteligência Total (QIT = 83 – Média Inferior). Observa-se funcionamento intelectual heterogêneo, com desempenho relativamente mais preservado no domínio da memória operacional (IMO = 94 – Média) e maior vulnerabilidade nas habilidades de execução prática, organização perceptiva e velocidade de processamento. O Quociente de Inteligência Verbal (QIV = 91 – Média) sugere recursos verbais funcionais, com compreensão e expressão verbal adequadas, enquanto o Quociente de Execução (QIE = 77 – Limítrofe) evidencia maior fragilidade em tarefas que exigem organização visuoespacial, raciocínio não verbal, rapidez perceptiva e solução prática de problemas. Esse padrão configura discrepância entre recursos verbais relativamente preservados e menor eficiência em tarefas práticas e </w:t>
      </w:r>
      <w:proofErr w:type="spellStart"/>
      <w:r w:rsidRPr="00520E6F">
        <w:rPr>
          <w:rFonts w:eastAsia="Times New Roman" w:cs="Times New Roman"/>
          <w:kern w:val="0"/>
          <w:szCs w:val="24"/>
          <w:lang w:eastAsia="pt-BR"/>
          <w14:ligatures w14:val="none"/>
        </w:rPr>
        <w:t>visuoconstrutivas</w:t>
      </w:r>
      <w:proofErr w:type="spellEnd"/>
      <w:r w:rsidRPr="00520E6F">
        <w:rPr>
          <w:rFonts w:eastAsia="Times New Roman" w:cs="Times New Roman"/>
          <w:kern w:val="0"/>
          <w:szCs w:val="24"/>
          <w:lang w:eastAsia="pt-BR"/>
          <w14:ligatures w14:val="none"/>
        </w:rPr>
        <w:t xml:space="preserve"> sob demanda de rapidez e adaptação.</w:t>
      </w:r>
    </w:p>
    <w:p w14:paraId="1258E18E" w14:textId="5CAA3CC6"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Na avaliação atencional por meio d</w:t>
      </w:r>
      <w:r>
        <w:rPr>
          <w:rFonts w:eastAsia="Times New Roman" w:cs="Times New Roman"/>
          <w:kern w:val="0"/>
          <w:szCs w:val="24"/>
          <w:lang w:eastAsia="pt-BR"/>
          <w14:ligatures w14:val="none"/>
        </w:rPr>
        <w:t>o</w:t>
      </w:r>
      <w:r w:rsidRPr="00520E6F">
        <w:rPr>
          <w:rFonts w:eastAsia="Times New Roman" w:cs="Times New Roman"/>
          <w:kern w:val="0"/>
          <w:szCs w:val="24"/>
          <w:lang w:eastAsia="pt-BR"/>
          <w14:ligatures w14:val="none"/>
        </w:rPr>
        <w:t xml:space="preserve"> </w:t>
      </w:r>
      <w:r>
        <w:rPr>
          <w:rFonts w:eastAsia="Times New Roman" w:cs="Times New Roman"/>
          <w:kern w:val="0"/>
          <w:szCs w:val="24"/>
          <w:lang w:eastAsia="pt-BR"/>
          <w14:ligatures w14:val="none"/>
        </w:rPr>
        <w:t xml:space="preserve">teste </w:t>
      </w:r>
      <w:r w:rsidRPr="00520E6F">
        <w:rPr>
          <w:rFonts w:eastAsia="Times New Roman" w:cs="Times New Roman"/>
          <w:b/>
          <w:bCs/>
          <w:kern w:val="0"/>
          <w:szCs w:val="24"/>
          <w:lang w:eastAsia="pt-BR"/>
          <w14:ligatures w14:val="none"/>
        </w:rPr>
        <w:t>BPA-2</w:t>
      </w:r>
      <w:r w:rsidRPr="00520E6F">
        <w:rPr>
          <w:rFonts w:eastAsia="Times New Roman" w:cs="Times New Roman"/>
          <w:kern w:val="0"/>
          <w:szCs w:val="24"/>
          <w:lang w:eastAsia="pt-BR"/>
          <w14:ligatures w14:val="none"/>
        </w:rPr>
        <w:t>, observou-se desempenho situado entre média inferior e média, com maior fragilidade nos domínios de atenção concentrada, atenção alternada e atenção geral, sugerindo redução da eficiência atencional em situações que demandam sustentação prolongada do foco, estabilidade atencional e adaptação a mudanças de critério. A atenção dividida mostrou-se relativamente mais preservada, embora ainda com provável maior custo cognitivo em contextos complexos e com múltiplos estímulos concorrentes.</w:t>
      </w:r>
    </w:p>
    <w:p w14:paraId="65B7792F" w14:textId="4FECB55A"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No </w:t>
      </w:r>
      <w:r w:rsidRPr="00520E6F">
        <w:rPr>
          <w:rFonts w:eastAsia="Times New Roman" w:cs="Times New Roman"/>
          <w:b/>
          <w:bCs/>
          <w:kern w:val="0"/>
          <w:szCs w:val="24"/>
          <w:lang w:eastAsia="pt-BR"/>
          <w14:ligatures w14:val="none"/>
        </w:rPr>
        <w:t xml:space="preserve">Rey </w:t>
      </w:r>
      <w:proofErr w:type="spellStart"/>
      <w:r w:rsidRPr="00520E6F">
        <w:rPr>
          <w:rFonts w:eastAsia="Times New Roman" w:cs="Times New Roman"/>
          <w:b/>
          <w:bCs/>
          <w:kern w:val="0"/>
          <w:szCs w:val="24"/>
          <w:lang w:eastAsia="pt-BR"/>
          <w14:ligatures w14:val="none"/>
        </w:rPr>
        <w:t>Auditory</w:t>
      </w:r>
      <w:proofErr w:type="spellEnd"/>
      <w:r w:rsidRPr="00520E6F">
        <w:rPr>
          <w:rFonts w:eastAsia="Times New Roman" w:cs="Times New Roman"/>
          <w:b/>
          <w:bCs/>
          <w:kern w:val="0"/>
          <w:szCs w:val="24"/>
          <w:lang w:eastAsia="pt-BR"/>
          <w14:ligatures w14:val="none"/>
        </w:rPr>
        <w:t xml:space="preserve"> Verbal Learning Test</w:t>
      </w:r>
      <w:r w:rsidRPr="00520E6F">
        <w:rPr>
          <w:rFonts w:eastAsia="Times New Roman" w:cs="Times New Roman"/>
          <w:kern w:val="0"/>
          <w:szCs w:val="24"/>
          <w:lang w:eastAsia="pt-BR"/>
          <w14:ligatures w14:val="none"/>
        </w:rPr>
        <w:t xml:space="preserve"> (RAVLT), evidenciou-se importante rebaixamento na aprendizagem verbal episódica, com prejuízo desde a codificação inicial, baixa eficiência na curva de aquisição, evocação tardia comprometida e maior vulnerabilidade à interferência, especialmente retroativa. O reconhecimento mostrou-se relativamente mais preservado do que a evocação livre, sugerindo benefício parcial diante de pistas externas. Esse padrão é compatível com dificuldade na recepção, organização e recuperação de informações verbais, sobretudo em contextos de maior sobrecarga atencional.</w:t>
      </w:r>
      <w:r>
        <w:rPr>
          <w:rFonts w:eastAsia="Times New Roman" w:cs="Times New Roman"/>
          <w:kern w:val="0"/>
          <w:szCs w:val="24"/>
          <w:lang w:eastAsia="pt-BR"/>
          <w14:ligatures w14:val="none"/>
        </w:rPr>
        <w:t xml:space="preserve"> </w:t>
      </w:r>
      <w:r w:rsidRPr="00520E6F">
        <w:rPr>
          <w:rFonts w:eastAsia="Times New Roman" w:cs="Times New Roman"/>
          <w:kern w:val="0"/>
          <w:szCs w:val="24"/>
          <w:lang w:eastAsia="pt-BR"/>
          <w14:ligatures w14:val="none"/>
        </w:rPr>
        <w:t xml:space="preserve">No </w:t>
      </w:r>
      <w:r w:rsidRPr="00520E6F">
        <w:rPr>
          <w:rFonts w:eastAsia="Times New Roman" w:cs="Times New Roman"/>
          <w:b/>
          <w:bCs/>
          <w:kern w:val="0"/>
          <w:szCs w:val="24"/>
          <w:lang w:eastAsia="pt-BR"/>
          <w14:ligatures w14:val="none"/>
        </w:rPr>
        <w:t>Teste dos Cinco Dígitos</w:t>
      </w:r>
      <w:r w:rsidRPr="00520E6F">
        <w:rPr>
          <w:rFonts w:eastAsia="Times New Roman" w:cs="Times New Roman"/>
          <w:kern w:val="0"/>
          <w:szCs w:val="24"/>
          <w:lang w:eastAsia="pt-BR"/>
          <w14:ligatures w14:val="none"/>
        </w:rPr>
        <w:t xml:space="preserve"> (FDT), foram identificados prejuízos difusos tanto nos processos automáticos quanto nos controlados, com lentificação importante em todas as etapas avaliadas e maior comprometimento em alternância, inibição e flexibilidade cognitiva. Os achados indicam fragilidade nos mecanismos de controle inibitório, autorregulação da resposta, adaptação a mudanças de critério e eficiência executiva sob maior carga mental, com repercussões prováveis em tarefas que exigem rapidez, precisão e mudança de estratégia.</w:t>
      </w:r>
    </w:p>
    <w:p w14:paraId="4AB0DBB6" w14:textId="77777777"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Na </w:t>
      </w:r>
      <w:r w:rsidRPr="00520E6F">
        <w:rPr>
          <w:rFonts w:eastAsia="Times New Roman" w:cs="Times New Roman"/>
          <w:b/>
          <w:bCs/>
          <w:kern w:val="0"/>
          <w:szCs w:val="24"/>
          <w:lang w:eastAsia="pt-BR"/>
          <w14:ligatures w14:val="none"/>
        </w:rPr>
        <w:t>Escala de Transtorno do Déficit de Atenção e Hiperatividade – Autorrelato</w:t>
      </w:r>
      <w:r w:rsidRPr="00520E6F">
        <w:rPr>
          <w:rFonts w:eastAsia="Times New Roman" w:cs="Times New Roman"/>
          <w:kern w:val="0"/>
          <w:szCs w:val="24"/>
          <w:lang w:eastAsia="pt-BR"/>
          <w14:ligatures w14:val="none"/>
        </w:rPr>
        <w:t xml:space="preserve"> (E-TDAH-AD), os resultados não indicaram elevações clínicas significativas nos fatores centrais de desatenção, impulsividade e hiperatividade, havendo destaque apenas para o fator aspectos </w:t>
      </w:r>
      <w:r w:rsidRPr="00520E6F">
        <w:rPr>
          <w:rFonts w:eastAsia="Times New Roman" w:cs="Times New Roman"/>
          <w:kern w:val="0"/>
          <w:szCs w:val="24"/>
          <w:lang w:eastAsia="pt-BR"/>
          <w14:ligatures w14:val="none"/>
        </w:rPr>
        <w:lastRenderedPageBreak/>
        <w:t>emocionais, classificado em média superior. Esse achado sugere maior percepção subjetiva de vulnerabilidade emocional do que de sintomas clássicos de TDAH. Contudo, quando integrado aos resultados objetivos da BPA-2, do FDT e do RAVLT, observa-se convergência para prejuízos consistentes em atenção sustentada, eficiência executiva e aprendizagem verbal sob demanda atencional.</w:t>
      </w:r>
    </w:p>
    <w:p w14:paraId="09C154FB" w14:textId="657521D9"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No </w:t>
      </w:r>
      <w:r w:rsidRPr="00520E6F">
        <w:rPr>
          <w:rFonts w:eastAsia="Times New Roman" w:cs="Times New Roman"/>
          <w:b/>
          <w:bCs/>
          <w:kern w:val="0"/>
          <w:szCs w:val="24"/>
          <w:lang w:eastAsia="pt-BR"/>
          <w14:ligatures w14:val="none"/>
        </w:rPr>
        <w:t>Inventário de Depressão – EBADEP-A</w:t>
      </w:r>
      <w:r w:rsidRPr="00520E6F">
        <w:rPr>
          <w:rFonts w:eastAsia="Times New Roman" w:cs="Times New Roman"/>
          <w:kern w:val="0"/>
          <w:szCs w:val="24"/>
          <w:lang w:eastAsia="pt-BR"/>
          <w14:ligatures w14:val="none"/>
        </w:rPr>
        <w:t>, identificou-se sintomatologia depressiva mínima, sem evidências de quadro depressivo clinicamente significativo no momento da avaliação. Assim, não foram observados indicadores que sustentem hipótese de episódio depressivo estruturado, embora possam existir oscilações emocionais pontuais e dificuldades regulatórias já apontadas em outros instrumentos.</w:t>
      </w:r>
      <w:r>
        <w:rPr>
          <w:rFonts w:eastAsia="Times New Roman" w:cs="Times New Roman"/>
          <w:kern w:val="0"/>
          <w:szCs w:val="24"/>
          <w:lang w:eastAsia="pt-BR"/>
          <w14:ligatures w14:val="none"/>
        </w:rPr>
        <w:t xml:space="preserve"> </w:t>
      </w:r>
      <w:r w:rsidRPr="00520E6F">
        <w:rPr>
          <w:rFonts w:eastAsia="Times New Roman" w:cs="Times New Roman"/>
          <w:kern w:val="0"/>
          <w:szCs w:val="24"/>
          <w:lang w:eastAsia="pt-BR"/>
          <w14:ligatures w14:val="none"/>
        </w:rPr>
        <w:t xml:space="preserve">No </w:t>
      </w:r>
      <w:r w:rsidRPr="00520E6F">
        <w:rPr>
          <w:rFonts w:eastAsia="Times New Roman" w:cs="Times New Roman"/>
          <w:b/>
          <w:bCs/>
          <w:kern w:val="0"/>
          <w:szCs w:val="24"/>
          <w:lang w:eastAsia="pt-BR"/>
          <w14:ligatures w14:val="none"/>
        </w:rPr>
        <w:t>Inventário de Personalidade Hexa-flexível para Adultos</w:t>
      </w:r>
      <w:r w:rsidRPr="00520E6F">
        <w:rPr>
          <w:rFonts w:eastAsia="Times New Roman" w:cs="Times New Roman"/>
          <w:kern w:val="0"/>
          <w:szCs w:val="24"/>
          <w:lang w:eastAsia="pt-BR"/>
          <w14:ligatures w14:val="none"/>
        </w:rPr>
        <w:t xml:space="preserve"> (IPHEXA), o perfil revelou baixa abertura à experiência, extroversão muito reduzida, emotividade muito baixa e conscienciosidade muito elevada. Esse conjunto sugere funcionamento mais reservado, introspectivo, convencional e fortemente orientado ao controle, à organização e à ponderação. Tais características favorecem preferência por ambientes previsíveis e estruturados, podendo contribuir para rigidez cognitiva, menor flexibilidade diante de mudanças e maior custo adaptativo em situações que exijam espontaneidade, criatividade ou intensa interação social.</w:t>
      </w:r>
    </w:p>
    <w:p w14:paraId="58E5D21C" w14:textId="77777777"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Na </w:t>
      </w:r>
      <w:r w:rsidRPr="00520E6F">
        <w:rPr>
          <w:rFonts w:eastAsia="Times New Roman" w:cs="Times New Roman"/>
          <w:b/>
          <w:bCs/>
          <w:kern w:val="0"/>
          <w:szCs w:val="24"/>
          <w:lang w:eastAsia="pt-BR"/>
          <w14:ligatures w14:val="none"/>
        </w:rPr>
        <w:t>Escala de Responsividade Social – Segunda Edição</w:t>
      </w:r>
      <w:r w:rsidRPr="00520E6F">
        <w:rPr>
          <w:rFonts w:eastAsia="Times New Roman" w:cs="Times New Roman"/>
          <w:kern w:val="0"/>
          <w:szCs w:val="24"/>
          <w:lang w:eastAsia="pt-BR"/>
          <w14:ligatures w14:val="none"/>
        </w:rPr>
        <w:t xml:space="preserve"> (SRS-2), observaram-se elevações leves a moderadas em percepção social, cognição social, motivação social e padrões restritos e repetitivos, com comunicação social dentro dos limites normais e pontuação total em nível leve. Esse padrão sugere fragilidades na leitura de pistas sociais, menor motivação para o engajamento interpessoal e presença de rigidez comportamental, sendo compatível com traços associados ao espectro autista. Tais achados mostram-se coerentes com os dados clínicos de dificuldade de contato visual, histórico de dificuldade de socialização e padrão de personalidade mais reservado e rígido.</w:t>
      </w:r>
    </w:p>
    <w:p w14:paraId="03BA6D78" w14:textId="77777777"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Diante da análise integrada das testagens, das observações clínicas e dos dados da anamnese, conclui-se que </w:t>
      </w:r>
      <w:r w:rsidRPr="00520E6F">
        <w:rPr>
          <w:rFonts w:eastAsia="Times New Roman" w:cs="Times New Roman"/>
          <w:b/>
          <w:bCs/>
          <w:kern w:val="0"/>
          <w:szCs w:val="24"/>
          <w:lang w:eastAsia="pt-BR"/>
          <w14:ligatures w14:val="none"/>
        </w:rPr>
        <w:t>Célio</w:t>
      </w:r>
      <w:r w:rsidRPr="00520E6F">
        <w:rPr>
          <w:rFonts w:eastAsia="Times New Roman" w:cs="Times New Roman"/>
          <w:kern w:val="0"/>
          <w:szCs w:val="24"/>
          <w:lang w:eastAsia="pt-BR"/>
          <w14:ligatures w14:val="none"/>
        </w:rPr>
        <w:t xml:space="preserve"> apresenta funcionamento intelectual global em faixa média inferior, associado a disfunção atencional e executiva significativa, com prejuízos mais evidentes na sustentação do foco, alternância atencional, velocidade de processamento, controle inibitório, flexibilidade cognitiva e aprendizagem verbal sob interferência. Observa-se também funcionamento socioemocional marcado por maior rigidez comportamental, seletividade social, </w:t>
      </w:r>
      <w:r w:rsidRPr="00520E6F">
        <w:rPr>
          <w:rFonts w:eastAsia="Times New Roman" w:cs="Times New Roman"/>
          <w:kern w:val="0"/>
          <w:szCs w:val="24"/>
          <w:lang w:eastAsia="pt-BR"/>
          <w14:ligatures w14:val="none"/>
        </w:rPr>
        <w:lastRenderedPageBreak/>
        <w:t>redução da motivação para interações e dificuldade na percepção mais refinada de pistas sociais, além de vulnerabilidade na regulação emocional.</w:t>
      </w:r>
    </w:p>
    <w:p w14:paraId="19FA815E" w14:textId="3683E31E" w:rsidR="003D0B70" w:rsidRDefault="00520E6F" w:rsidP="00520E6F">
      <w:pPr>
        <w:suppressAutoHyphens w:val="0"/>
        <w:spacing w:after="0" w:line="360" w:lineRule="auto"/>
        <w:ind w:firstLine="567"/>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H</w:t>
      </w:r>
      <w:r w:rsidR="004B4C9F">
        <w:rPr>
          <w:rFonts w:eastAsia="Times New Roman" w:cs="Times New Roman"/>
          <w:kern w:val="0"/>
          <w:szCs w:val="24"/>
          <w:lang w:eastAsia="pt-BR"/>
          <w14:ligatures w14:val="none"/>
        </w:rPr>
        <w:t>á h</w:t>
      </w:r>
      <w:r w:rsidRPr="00520E6F">
        <w:rPr>
          <w:rFonts w:eastAsia="Times New Roman" w:cs="Times New Roman"/>
          <w:kern w:val="0"/>
          <w:szCs w:val="24"/>
          <w:lang w:eastAsia="pt-BR"/>
          <w14:ligatures w14:val="none"/>
        </w:rPr>
        <w:t xml:space="preserve">ipótese diagnóstica de </w:t>
      </w:r>
      <w:r w:rsidRPr="00520E6F">
        <w:rPr>
          <w:rFonts w:eastAsia="Times New Roman" w:cs="Times New Roman"/>
          <w:b/>
          <w:bCs/>
          <w:kern w:val="0"/>
          <w:szCs w:val="24"/>
          <w:lang w:eastAsia="pt-BR"/>
          <w14:ligatures w14:val="none"/>
        </w:rPr>
        <w:t>Transtorno do Déficit de Atenção e Hiperatividade</w:t>
      </w:r>
      <w:r w:rsidRPr="00520E6F">
        <w:rPr>
          <w:rFonts w:eastAsia="Times New Roman" w:cs="Times New Roman"/>
          <w:kern w:val="0"/>
          <w:szCs w:val="24"/>
          <w:lang w:eastAsia="pt-BR"/>
          <w14:ligatures w14:val="none"/>
        </w:rPr>
        <w:t xml:space="preserve">, com apresentação predominantemente desatenta, de gravidade atual moderada, considerando-se o predomínio de dificuldades atencionais e executivas com repercussão funcional no contexto acadêmico e na organização da rotina. Há também hipótese diagnóstica de </w:t>
      </w:r>
      <w:r w:rsidRPr="00520E6F">
        <w:rPr>
          <w:rFonts w:eastAsia="Times New Roman" w:cs="Times New Roman"/>
          <w:b/>
          <w:bCs/>
          <w:kern w:val="0"/>
          <w:szCs w:val="24"/>
          <w:lang w:eastAsia="pt-BR"/>
          <w14:ligatures w14:val="none"/>
        </w:rPr>
        <w:t>Transtorno do Espectro Autista</w:t>
      </w:r>
      <w:r w:rsidRPr="00520E6F">
        <w:rPr>
          <w:rFonts w:eastAsia="Times New Roman" w:cs="Times New Roman"/>
          <w:kern w:val="0"/>
          <w:szCs w:val="24"/>
          <w:lang w:eastAsia="pt-BR"/>
          <w14:ligatures w14:val="none"/>
        </w:rPr>
        <w:t xml:space="preserve">, nível 1 de suporte, conforme nomenclatura do </w:t>
      </w:r>
      <w:r w:rsidRPr="00520E6F">
        <w:rPr>
          <w:rFonts w:eastAsia="Times New Roman" w:cs="Times New Roman"/>
          <w:b/>
          <w:bCs/>
          <w:kern w:val="0"/>
          <w:szCs w:val="24"/>
          <w:lang w:eastAsia="pt-BR"/>
          <w14:ligatures w14:val="none"/>
        </w:rPr>
        <w:t>DSM-5-TR™</w:t>
      </w:r>
      <w:r w:rsidRPr="00520E6F">
        <w:rPr>
          <w:rFonts w:eastAsia="Times New Roman" w:cs="Times New Roman"/>
          <w:kern w:val="0"/>
          <w:szCs w:val="24"/>
          <w:lang w:eastAsia="pt-BR"/>
          <w14:ligatures w14:val="none"/>
        </w:rPr>
        <w:t>, em razão da presença de dificuldades persistentes na responsividade social, motivação social reduzida, rigidez comportamental e padrão interpessoal mais restrito, devendo essa compreensão ser articulada ao conjunto dos dados clínicos e observacionais.</w:t>
      </w:r>
    </w:p>
    <w:p w14:paraId="3F2696FE" w14:textId="465A8704" w:rsidR="001A3954" w:rsidRPr="00FF4FB8" w:rsidRDefault="00BA0212" w:rsidP="003D0B70">
      <w:pPr>
        <w:suppressAutoHyphens w:val="0"/>
        <w:spacing w:after="0" w:line="360" w:lineRule="auto"/>
        <w:ind w:firstLine="567"/>
      </w:pPr>
      <w:r w:rsidRPr="00FF4FB8">
        <w:t>Ressalta-se que, o ser humano possui uma natureza dinâmica; não definitiva e não cristalizada. Sendo assim, os resultados aqui expostos dizem respeito ao funcionamento das funções cognitivas, como também, da personalidade, humor e afetividade d</w:t>
      </w:r>
      <w:r w:rsidR="00DE3638" w:rsidRPr="00FF4FB8">
        <w:t>o</w:t>
      </w:r>
      <w:r w:rsidRPr="00FF4FB8">
        <w:t xml:space="preserve"> </w:t>
      </w:r>
      <w:r w:rsidR="009D6120" w:rsidRPr="00FF4FB8">
        <w:t>paciente</w:t>
      </w:r>
      <w:r w:rsidRPr="00FF4FB8">
        <w:t xml:space="preserve"> no momento presente, podendo haver alterações posteriores, dependendo das contingências ambientais vivenciadas </w:t>
      </w:r>
      <w:r w:rsidR="00F476D5">
        <w:t xml:space="preserve">e </w:t>
      </w:r>
      <w:r w:rsidRPr="00FF4FB8">
        <w:t>do acompanhamento recebido.</w:t>
      </w:r>
    </w:p>
    <w:p w14:paraId="79E19D72" w14:textId="77777777" w:rsidR="009879C9" w:rsidRDefault="00BA0212" w:rsidP="009879C9">
      <w:pPr>
        <w:pStyle w:val="Corpodetexto"/>
        <w:spacing w:line="360" w:lineRule="auto"/>
        <w:rPr>
          <w:b/>
          <w:color w:val="000000"/>
          <w:lang w:val="pt-BR" w:eastAsia="pt-BR"/>
        </w:rPr>
      </w:pPr>
      <w:r w:rsidRPr="00FF4FB8">
        <w:rPr>
          <w:b/>
          <w:color w:val="000000"/>
          <w:lang w:val="pt-BR" w:eastAsia="pt-BR"/>
        </w:rPr>
        <w:t>Sugestões de Conduta (Encaminhamentos):</w:t>
      </w:r>
    </w:p>
    <w:p w14:paraId="5198A780"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Recomenda-se acompanhamento com psiquiatra ou neurologista, com a finalidade de avaliação clínica complementar, confirmação diagnóstica e definição de conduta terapêutica, considerando a hipótese diagnóstica de Transtorno do Déficit de Atenção e Hiperatividade, com apresentação predominantemente desatenta, de gravidade atual moderada, bem como a hipótese de Transtorno do Espectro Autista (TEA), nível 1 de suporte.</w:t>
      </w:r>
    </w:p>
    <w:p w14:paraId="167166FE"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Indica-se continuidade do acompanhamento psicológico, preferencialmente em abordagem baseada em evidências, com foco no desenvolvimento de estratégias de autorregulação emocional, manejo da irritabilidade, ampliação da flexibilidade cognitiva e fortalecimento de recursos adaptativos diante de frustrações, mudanças de rotina e demandas sociais. O processo psicoterapêutico também pode favorecer maior compreensão sobre o próprio funcionamento cognitivo, emocional e interpessoal.</w:t>
      </w:r>
    </w:p>
    <w:p w14:paraId="78BDCF14"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 xml:space="preserve">Sugere-se intervenção voltada ao treino de habilidades executivas, com ênfase em estratégias de organização, planejamento, monitoramento da execução, manejo do tempo e manutenção do foco em tarefas prolongadas. Recursos como uso de agenda, divisão de atividades em etapas menores, estabelecimento de rotinas previsíveis e apoio visual para </w:t>
      </w:r>
      <w:r w:rsidRPr="006D7350">
        <w:rPr>
          <w:bCs/>
          <w:color w:val="000000"/>
          <w:lang w:val="pt-BR" w:eastAsia="pt-BR"/>
        </w:rPr>
        <w:lastRenderedPageBreak/>
        <w:t>organização das demandas podem contribuir para melhor desempenho acadêmico e funcional.</w:t>
      </w:r>
    </w:p>
    <w:p w14:paraId="312705F5"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Recomenda-se orientação psicoeducacional à família, com esclarecimentos sobre o perfil cognitivo e comportamental identificado, especialmente no que se refere às dificuldades atencionais, à rigidez comportamental, à seletividade social e às necessidades de estruturação ambiental. A compreensão adequada dessas características pode favorecer manejo mais funcional no cotidiano e redução de conflitos interpessoais.</w:t>
      </w:r>
    </w:p>
    <w:p w14:paraId="78051718"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No contexto escolar, sugere-se que a instituição de ensino seja orientada quanto à necessidade de oferecer suporte compatível com o perfil neuropsicológico identificado, incluindo ambiente com menos estímulos distratores, instruções mais objetivas e segmentadas, mediação para organização das tarefas, tempo ampliado quando necessário e acompanhamento mais próximo em atividades que exijam atenção sustentada, flexibilidade cognitiva e autonomia organizacional.</w:t>
      </w:r>
    </w:p>
    <w:p w14:paraId="0F3FC536"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Considera-se pertinente avaliação e, se necessário, intervenção em habilidades sociais, com o objetivo de favorecer maior compreensão de pistas sociais, ampliação da reciprocidade interpessoal, melhora na iniciativa social e desenvolvimento de estratégias mais adaptativas para interação em diferentes contextos.</w:t>
      </w:r>
    </w:p>
    <w:p w14:paraId="38E8E10D" w14:textId="0E8DEA0D" w:rsidR="006D7350" w:rsidRPr="006D7350" w:rsidRDefault="006D7350" w:rsidP="006D7350">
      <w:pPr>
        <w:pStyle w:val="Corpodetexto"/>
        <w:numPr>
          <w:ilvl w:val="0"/>
          <w:numId w:val="42"/>
        </w:numPr>
        <w:spacing w:line="360" w:lineRule="auto"/>
        <w:rPr>
          <w:b/>
          <w:color w:val="000000"/>
          <w:lang w:val="pt-BR" w:eastAsia="pt-BR"/>
        </w:rPr>
      </w:pPr>
      <w:r w:rsidRPr="006D7350">
        <w:rPr>
          <w:bCs/>
          <w:color w:val="000000"/>
          <w:lang w:val="pt-BR" w:eastAsia="pt-BR"/>
        </w:rPr>
        <w:t>Orienta-se acompanhamento clínico evolutivo, com reavaliação neuropsicológica futura, caso necessário, para monitoramento do desenvolvimento cognitivo, emocional, atencional</w:t>
      </w:r>
      <w:r w:rsidRPr="006D7350">
        <w:rPr>
          <w:b/>
          <w:color w:val="000000"/>
          <w:lang w:val="pt-BR" w:eastAsia="pt-BR"/>
        </w:rPr>
        <w:t xml:space="preserve"> </w:t>
      </w:r>
      <w:r w:rsidRPr="006D7350">
        <w:rPr>
          <w:bCs/>
          <w:color w:val="000000"/>
          <w:lang w:val="pt-BR" w:eastAsia="pt-BR"/>
        </w:rPr>
        <w:t>e adaptativo, bem como para atualização das condutas terapêuticas e educacionais.</w:t>
      </w:r>
    </w:p>
    <w:p w14:paraId="059D8B22" w14:textId="77777777" w:rsidR="006D7350" w:rsidRDefault="006D7350" w:rsidP="006D7350">
      <w:pPr>
        <w:pStyle w:val="Corpodetexto"/>
        <w:spacing w:line="360" w:lineRule="auto"/>
        <w:rPr>
          <w:bCs/>
          <w:color w:val="000000"/>
          <w:lang w:val="pt-BR" w:eastAsia="pt-BR"/>
        </w:rPr>
      </w:pPr>
    </w:p>
    <w:p w14:paraId="7F5BF81C" w14:textId="77777777" w:rsidR="006D7350" w:rsidRDefault="006D7350" w:rsidP="006D7350">
      <w:pPr>
        <w:pStyle w:val="Corpodetexto"/>
        <w:spacing w:line="360" w:lineRule="auto"/>
        <w:rPr>
          <w:bCs/>
          <w:color w:val="000000"/>
          <w:lang w:val="pt-BR" w:eastAsia="pt-BR"/>
        </w:rPr>
      </w:pPr>
    </w:p>
    <w:p w14:paraId="6B9B309E" w14:textId="77777777" w:rsidR="006D7350" w:rsidRDefault="006D7350" w:rsidP="006D7350">
      <w:pPr>
        <w:pStyle w:val="Corpodetexto"/>
        <w:spacing w:line="360" w:lineRule="auto"/>
        <w:rPr>
          <w:bCs/>
          <w:color w:val="000000"/>
          <w:lang w:val="pt-BR" w:eastAsia="pt-BR"/>
        </w:rPr>
      </w:pPr>
    </w:p>
    <w:p w14:paraId="446B3CF0" w14:textId="77777777" w:rsidR="006D7350" w:rsidRDefault="006D7350" w:rsidP="006D7350">
      <w:pPr>
        <w:pStyle w:val="Corpodetexto"/>
        <w:spacing w:line="360" w:lineRule="auto"/>
        <w:rPr>
          <w:bCs/>
          <w:color w:val="000000"/>
          <w:lang w:val="pt-BR" w:eastAsia="pt-BR"/>
        </w:rPr>
      </w:pPr>
    </w:p>
    <w:p w14:paraId="60961B00" w14:textId="77777777" w:rsidR="006D7350" w:rsidRDefault="006D7350" w:rsidP="006D7350">
      <w:pPr>
        <w:pStyle w:val="Corpodetexto"/>
        <w:spacing w:line="360" w:lineRule="auto"/>
        <w:rPr>
          <w:bCs/>
          <w:color w:val="000000"/>
          <w:lang w:val="pt-BR" w:eastAsia="pt-BR"/>
        </w:rPr>
      </w:pPr>
    </w:p>
    <w:p w14:paraId="2647D5B7" w14:textId="77777777" w:rsidR="006D7350" w:rsidRDefault="006D7350" w:rsidP="006D7350">
      <w:pPr>
        <w:pStyle w:val="Corpodetexto"/>
        <w:spacing w:line="360" w:lineRule="auto"/>
        <w:rPr>
          <w:bCs/>
          <w:color w:val="000000"/>
          <w:lang w:val="pt-BR" w:eastAsia="pt-BR"/>
        </w:rPr>
      </w:pPr>
    </w:p>
    <w:p w14:paraId="781BDBCF" w14:textId="77777777" w:rsidR="00E64536" w:rsidRDefault="00E64536" w:rsidP="006D7350">
      <w:pPr>
        <w:pStyle w:val="Corpodetexto"/>
        <w:spacing w:line="360" w:lineRule="auto"/>
        <w:rPr>
          <w:bCs/>
          <w:color w:val="000000"/>
          <w:lang w:val="pt-BR" w:eastAsia="pt-BR"/>
        </w:rPr>
      </w:pPr>
    </w:p>
    <w:p w14:paraId="4526F372" w14:textId="77777777" w:rsidR="00E64536" w:rsidRDefault="00E64536" w:rsidP="006D7350">
      <w:pPr>
        <w:pStyle w:val="Corpodetexto"/>
        <w:spacing w:line="360" w:lineRule="auto"/>
        <w:rPr>
          <w:bCs/>
          <w:color w:val="000000"/>
          <w:lang w:val="pt-BR" w:eastAsia="pt-BR"/>
        </w:rPr>
      </w:pPr>
    </w:p>
    <w:p w14:paraId="3FEAD31B" w14:textId="77777777" w:rsidR="00E64536" w:rsidRDefault="00E64536" w:rsidP="006D7350">
      <w:pPr>
        <w:pStyle w:val="Corpodetexto"/>
        <w:spacing w:line="360" w:lineRule="auto"/>
        <w:rPr>
          <w:bCs/>
          <w:color w:val="000000"/>
          <w:lang w:val="pt-BR" w:eastAsia="pt-BR"/>
        </w:rPr>
      </w:pPr>
    </w:p>
    <w:p w14:paraId="72EE5BAB" w14:textId="77777777" w:rsidR="006D7350" w:rsidRDefault="006D7350" w:rsidP="006D7350">
      <w:pPr>
        <w:pStyle w:val="Corpodetexto"/>
        <w:spacing w:line="360" w:lineRule="auto"/>
        <w:rPr>
          <w:b/>
          <w:color w:val="000000"/>
          <w:lang w:val="pt-BR" w:eastAsia="pt-BR"/>
        </w:rPr>
      </w:pPr>
    </w:p>
    <w:p w14:paraId="539E56F1" w14:textId="15E5FE7C" w:rsidR="00EE4827" w:rsidRPr="00FF4FB8" w:rsidRDefault="00EE4827" w:rsidP="00456325">
      <w:pPr>
        <w:pStyle w:val="Ttulo1"/>
        <w:spacing w:line="360" w:lineRule="auto"/>
      </w:pPr>
      <w:r w:rsidRPr="00FF4FB8">
        <w:lastRenderedPageBreak/>
        <w:t>Considerações Finais</w:t>
      </w:r>
    </w:p>
    <w:p w14:paraId="35B758AC" w14:textId="77777777" w:rsidR="00736ADE" w:rsidRDefault="00EE4827" w:rsidP="00456325">
      <w:pPr>
        <w:pStyle w:val="NormalWeb"/>
        <w:spacing w:line="360" w:lineRule="auto"/>
        <w:ind w:firstLine="567"/>
      </w:pPr>
      <w:r w:rsidRPr="00FF4FB8">
        <w:t>A</w:t>
      </w:r>
      <w:r w:rsidRPr="00FF4FB8">
        <w:rPr>
          <w:b/>
          <w:bCs/>
        </w:rPr>
        <w:t xml:space="preserve"> </w:t>
      </w:r>
      <w:r w:rsidRPr="00FF4FB8">
        <w:rPr>
          <w:rStyle w:val="Forte"/>
          <w:b w:val="0"/>
          <w:bCs w:val="0"/>
        </w:rPr>
        <w:t>Avaliação Neuropsicológica</w:t>
      </w:r>
      <w:r w:rsidRPr="00FF4FB8">
        <w:rPr>
          <w:rStyle w:val="Forte"/>
        </w:rPr>
        <w:t xml:space="preserve"> </w:t>
      </w:r>
      <w:r w:rsidRPr="00FF4FB8">
        <w:t xml:space="preserve">quando bem fundamentada, constitui instrumento essencial para subsidiar o planejamento clínico e orientar estratégias de manejo, além de fornecer subsídios a outros profissionais de saúde em suas respectivas áreas de atuação. Por se tratar de um </w:t>
      </w:r>
      <w:r w:rsidRPr="00FF4FB8">
        <w:rPr>
          <w:rStyle w:val="Forte"/>
          <w:b w:val="0"/>
          <w:bCs w:val="0"/>
        </w:rPr>
        <w:t>documento sigiloso</w:t>
      </w:r>
      <w:r w:rsidRPr="00FF4FB8">
        <w:t>, seu conteúdo só deve ser compartilhado, reproduzido ou discutido mediante autorização por escrito da própria paciente. Recomenda-se que o relatório seja lido em sua totalidade, e não apenas em sua conclusão, de modo a possibilitar a compreensão integral do raciocínio clínico utilizado ao longo do processo avaliativo. Ressalta-se que o uso das informações aqui apresentadas deve seguir rigorosamente os</w:t>
      </w:r>
      <w:r w:rsidRPr="00FF4FB8">
        <w:rPr>
          <w:b/>
          <w:bCs/>
        </w:rPr>
        <w:t xml:space="preserve"> </w:t>
      </w:r>
      <w:r w:rsidRPr="00FF4FB8">
        <w:rPr>
          <w:rStyle w:val="Forte"/>
          <w:b w:val="0"/>
          <w:bCs w:val="0"/>
        </w:rPr>
        <w:t>princípios éticos</w:t>
      </w:r>
      <w:r w:rsidRPr="00FF4FB8">
        <w:t xml:space="preserve"> da prática profissional, preservando e protegendo a </w:t>
      </w:r>
      <w:r w:rsidRPr="00FF4FB8">
        <w:rPr>
          <w:rStyle w:val="Forte"/>
          <w:b w:val="0"/>
          <w:bCs w:val="0"/>
        </w:rPr>
        <w:t>integridade socioemocional d</w:t>
      </w:r>
      <w:r w:rsidR="00DE3638" w:rsidRPr="00FF4FB8">
        <w:rPr>
          <w:rStyle w:val="Forte"/>
          <w:b w:val="0"/>
          <w:bCs w:val="0"/>
        </w:rPr>
        <w:t>o</w:t>
      </w:r>
      <w:r w:rsidRPr="00FF4FB8">
        <w:rPr>
          <w:rStyle w:val="Forte"/>
          <w:b w:val="0"/>
          <w:bCs w:val="0"/>
        </w:rPr>
        <w:t xml:space="preserve"> paciente</w:t>
      </w:r>
      <w:r w:rsidRPr="00FF4FB8">
        <w:t xml:space="preserve">, evitando qualquer forma de exposição, discriminação ou constrangimento. </w:t>
      </w:r>
    </w:p>
    <w:p w14:paraId="77DD894E" w14:textId="2A9BCA94" w:rsidR="00EE4827" w:rsidRPr="00303270" w:rsidRDefault="00EE4827" w:rsidP="000004A0">
      <w:pPr>
        <w:pStyle w:val="NormalWeb"/>
        <w:spacing w:line="360" w:lineRule="auto"/>
        <w:ind w:firstLine="567"/>
      </w:pPr>
      <w:r w:rsidRPr="00FF4FB8">
        <w:t>Com a devida autorização d</w:t>
      </w:r>
      <w:r w:rsidR="00DE3638" w:rsidRPr="00FF4FB8">
        <w:t>o</w:t>
      </w:r>
      <w:r w:rsidRPr="00FF4FB8">
        <w:t xml:space="preserve"> paciente, coloco-me à disposição para esclarecimentos adicionais, podendo ser estabelecido contato pelo e-mail </w:t>
      </w:r>
      <w:r w:rsidRPr="00303270">
        <w:rPr>
          <w:rStyle w:val="Forte"/>
        </w:rPr>
        <w:t>drajacquelinecaires@gmail.com</w:t>
      </w:r>
      <w:r w:rsidRPr="00FF4FB8">
        <w:t xml:space="preserve"> ou pelo telefone </w:t>
      </w:r>
      <w:r w:rsidRPr="00303270">
        <w:rPr>
          <w:rStyle w:val="Forte"/>
        </w:rPr>
        <w:t>(64) 99201-2782</w:t>
      </w:r>
      <w:r w:rsidRPr="00303270">
        <w:t>.</w:t>
      </w:r>
    </w:p>
    <w:p w14:paraId="08E97FBB" w14:textId="77777777" w:rsidR="00EE4827" w:rsidRPr="00FF4FB8" w:rsidRDefault="00EE4827" w:rsidP="00EE4827">
      <w:pPr>
        <w:spacing w:line="360" w:lineRule="auto"/>
        <w:ind w:firstLine="567"/>
      </w:pPr>
    </w:p>
    <w:p w14:paraId="00D5EF4C" w14:textId="3006E522" w:rsidR="00EE4827" w:rsidRPr="00FF4FB8" w:rsidRDefault="00EE4827" w:rsidP="00EE4827">
      <w:pPr>
        <w:spacing w:line="360" w:lineRule="auto"/>
        <w:ind w:firstLine="567"/>
        <w:jc w:val="right"/>
      </w:pPr>
      <w:r w:rsidRPr="00FF4FB8">
        <w:t xml:space="preserve">Goiânia, </w:t>
      </w:r>
      <w:r w:rsidR="00E64536">
        <w:t>25</w:t>
      </w:r>
      <w:r w:rsidRPr="00FF4FB8">
        <w:t xml:space="preserve"> de </w:t>
      </w:r>
      <w:r w:rsidR="00E64536">
        <w:t>março</w:t>
      </w:r>
      <w:r w:rsidRPr="00FF4FB8">
        <w:t xml:space="preserve"> de 202</w:t>
      </w:r>
      <w:r w:rsidR="00D13A2F">
        <w:t>6</w:t>
      </w:r>
    </w:p>
    <w:p w14:paraId="2A49D93A" w14:textId="77777777" w:rsidR="00EE4827" w:rsidRPr="00FF4FB8" w:rsidRDefault="00EE4827" w:rsidP="00EE4827">
      <w:pPr>
        <w:spacing w:line="360" w:lineRule="auto"/>
        <w:ind w:firstLine="567"/>
      </w:pPr>
    </w:p>
    <w:p w14:paraId="6E1F5CC3" w14:textId="77777777" w:rsidR="00EE4827" w:rsidRPr="00FF4FB8" w:rsidRDefault="00EE4827" w:rsidP="00EE4827">
      <w:pPr>
        <w:spacing w:line="360" w:lineRule="auto"/>
        <w:ind w:firstLine="567"/>
      </w:pPr>
    </w:p>
    <w:p w14:paraId="44369040" w14:textId="77777777" w:rsidR="00EE4827" w:rsidRPr="00FF4FB8" w:rsidRDefault="00EE4827" w:rsidP="00EE4827">
      <w:pPr>
        <w:pStyle w:val="PargrafodaLista"/>
        <w:ind w:left="0" w:right="10" w:firstLine="0"/>
        <w:jc w:val="center"/>
        <w:rPr>
          <w:lang w:val="pt-BR"/>
        </w:rPr>
      </w:pPr>
      <w:r w:rsidRPr="00FF4FB8">
        <w:rPr>
          <w:lang w:val="pt-BR"/>
        </w:rPr>
        <w:t>Jacqueline O. Caires</w:t>
      </w:r>
    </w:p>
    <w:p w14:paraId="7C48BC97" w14:textId="77777777" w:rsidR="00EE4827" w:rsidRPr="00FF4FB8" w:rsidRDefault="00EE4827" w:rsidP="00EE4827">
      <w:pPr>
        <w:pStyle w:val="PargrafodaLista"/>
        <w:ind w:left="0" w:right="10" w:firstLine="0"/>
        <w:jc w:val="center"/>
        <w:rPr>
          <w:lang w:val="pt-BR"/>
        </w:rPr>
      </w:pPr>
      <w:r w:rsidRPr="00FF4FB8">
        <w:rPr>
          <w:lang w:val="pt-BR"/>
        </w:rPr>
        <w:t>Neuropsicóloga- CRP09/6017</w:t>
      </w:r>
    </w:p>
    <w:p w14:paraId="0D77E8CA" w14:textId="77777777" w:rsidR="00EE4827" w:rsidRPr="00FF4FB8" w:rsidRDefault="00EE4827" w:rsidP="00EE4827">
      <w:pPr>
        <w:pStyle w:val="PargrafodaLista"/>
        <w:ind w:left="0" w:right="10" w:firstLine="0"/>
        <w:jc w:val="center"/>
        <w:rPr>
          <w:lang w:val="pt-BR"/>
        </w:rPr>
      </w:pPr>
      <w:r w:rsidRPr="00FF4FB8">
        <w:rPr>
          <w:lang w:val="pt-BR"/>
        </w:rPr>
        <w:t>Analista do Comportamento</w:t>
      </w:r>
    </w:p>
    <w:p w14:paraId="4C2A51A4" w14:textId="77777777" w:rsidR="00EE4827" w:rsidRPr="00FF4FB8" w:rsidRDefault="00EE4827" w:rsidP="00EE4827">
      <w:pPr>
        <w:pStyle w:val="PargrafodaLista"/>
        <w:tabs>
          <w:tab w:val="left" w:pos="0"/>
        </w:tabs>
        <w:spacing w:before="4" w:line="360" w:lineRule="auto"/>
        <w:ind w:left="0" w:firstLine="0"/>
        <w:jc w:val="center"/>
        <w:rPr>
          <w:lang w:val="pt-BR"/>
        </w:rPr>
      </w:pPr>
      <w:r w:rsidRPr="00FF4FB8">
        <w:rPr>
          <w:lang w:val="pt-BR"/>
        </w:rPr>
        <w:t>Especialista em Saúde Mental</w:t>
      </w:r>
    </w:p>
    <w:p w14:paraId="61285B8E" w14:textId="77777777" w:rsidR="000004A0" w:rsidRPr="00FF4FB8" w:rsidRDefault="000004A0" w:rsidP="00EE4827">
      <w:pPr>
        <w:pStyle w:val="PargrafodaLista"/>
        <w:tabs>
          <w:tab w:val="left" w:pos="0"/>
        </w:tabs>
        <w:spacing w:before="4" w:line="360" w:lineRule="auto"/>
        <w:ind w:left="0" w:firstLine="0"/>
        <w:jc w:val="center"/>
        <w:rPr>
          <w:lang w:val="pt-BR"/>
        </w:rPr>
      </w:pPr>
    </w:p>
    <w:p w14:paraId="0E8AECA1" w14:textId="77777777" w:rsidR="00EE4827" w:rsidRPr="00FF4FB8" w:rsidRDefault="00EE4827" w:rsidP="00EE4827">
      <w:pPr>
        <w:pStyle w:val="PargrafodaLista"/>
        <w:tabs>
          <w:tab w:val="left" w:pos="0"/>
        </w:tabs>
        <w:spacing w:before="4" w:line="360" w:lineRule="auto"/>
        <w:ind w:left="0" w:firstLine="0"/>
        <w:jc w:val="center"/>
        <w:rPr>
          <w:lang w:val="pt-BR"/>
        </w:rPr>
      </w:pPr>
    </w:p>
    <w:p w14:paraId="7DC68D50" w14:textId="77777777" w:rsidR="00EE4827" w:rsidRPr="00FF4FB8" w:rsidRDefault="00EE4827" w:rsidP="00EE4827">
      <w:pPr>
        <w:spacing w:line="360" w:lineRule="auto"/>
        <w:jc w:val="left"/>
        <w:rPr>
          <w:b/>
          <w:bCs/>
        </w:rPr>
      </w:pPr>
      <w:r w:rsidRPr="00FF4FB8">
        <w:rPr>
          <w:b/>
          <w:bCs/>
        </w:rPr>
        <w:t xml:space="preserve">Importante ressaltar que este documento: </w:t>
      </w:r>
    </w:p>
    <w:p w14:paraId="452838F7" w14:textId="77777777" w:rsidR="00EE4827" w:rsidRPr="00FF4FB8" w:rsidRDefault="00EE4827" w:rsidP="00EE4827">
      <w:pPr>
        <w:spacing w:after="0" w:line="240" w:lineRule="auto"/>
        <w:rPr>
          <w:sz w:val="22"/>
        </w:rPr>
      </w:pPr>
      <w:r w:rsidRPr="00FF4FB8">
        <w:rPr>
          <w:sz w:val="22"/>
        </w:rPr>
        <w:t xml:space="preserve">1. Não deve ser utilizado para fins diferentes daqueles especificados no item de identificação do documento. </w:t>
      </w:r>
    </w:p>
    <w:p w14:paraId="331E32B9" w14:textId="77777777" w:rsidR="00EE4827" w:rsidRPr="00FF4FB8" w:rsidRDefault="00EE4827" w:rsidP="00EE4827">
      <w:pPr>
        <w:spacing w:after="0" w:line="240" w:lineRule="auto"/>
        <w:rPr>
          <w:sz w:val="22"/>
        </w:rPr>
      </w:pPr>
      <w:r w:rsidRPr="00FF4FB8">
        <w:rPr>
          <w:sz w:val="22"/>
        </w:rPr>
        <w:t xml:space="preserve">2. Possui caráter sigiloso e extrajudicial, não cabendo à psicóloga a responsabilidade pelo seu uso indevido ou pela entrega do laudo sem autorização adequada. </w:t>
      </w:r>
    </w:p>
    <w:p w14:paraId="288CB8A1" w14:textId="3123356A" w:rsidR="00EE4827" w:rsidRPr="00FF4FB8" w:rsidRDefault="00EE4827" w:rsidP="00EE4827">
      <w:pPr>
        <w:spacing w:after="0" w:line="240" w:lineRule="auto"/>
        <w:rPr>
          <w:sz w:val="22"/>
        </w:rPr>
      </w:pPr>
      <w:r w:rsidRPr="00FF4FB8">
        <w:rPr>
          <w:sz w:val="22"/>
        </w:rPr>
        <w:t xml:space="preserve">3. A análise isolada deste laudo não possui valor diagnóstico se não for considerada em conjunto com dados clínicos, epistemológicos, exames de neuroimagem e laboratoriais adicionais referentes </w:t>
      </w:r>
      <w:r w:rsidR="001F5605" w:rsidRPr="00FF4FB8">
        <w:rPr>
          <w:sz w:val="22"/>
        </w:rPr>
        <w:t>ao</w:t>
      </w:r>
      <w:r w:rsidRPr="00FF4FB8">
        <w:rPr>
          <w:sz w:val="22"/>
        </w:rPr>
        <w:t xml:space="preserve"> paciente.</w:t>
      </w:r>
    </w:p>
    <w:p w14:paraId="148EB803" w14:textId="5A0A99E7" w:rsidR="00F43DEA" w:rsidRDefault="00EE4827" w:rsidP="00EE4827">
      <w:pPr>
        <w:spacing w:after="0" w:line="240" w:lineRule="auto"/>
        <w:rPr>
          <w:sz w:val="22"/>
        </w:rPr>
      </w:pPr>
      <w:r w:rsidRPr="00FF4FB8">
        <w:rPr>
          <w:sz w:val="22"/>
        </w:rPr>
        <w:t xml:space="preserve"> 4. Esta avaliação está em conformidade com as Resoluções CRP 09/2018 e 06/2019. Em conformidade com o Código de Ética Profissional, este exame deve ser tratado como confidencial.</w:t>
      </w:r>
    </w:p>
    <w:p w14:paraId="2BB15B80" w14:textId="77777777" w:rsidR="00F43DEA" w:rsidRPr="00FF4FB8" w:rsidRDefault="00F43DEA" w:rsidP="00F43DEA">
      <w:pPr>
        <w:pStyle w:val="Ttulo1"/>
      </w:pPr>
      <w:r w:rsidRPr="00FF4FB8">
        <w:lastRenderedPageBreak/>
        <w:t>Referencia Bibliográfica</w:t>
      </w:r>
    </w:p>
    <w:p w14:paraId="4E1002E2" w14:textId="77777777" w:rsidR="00F43DEA" w:rsidRDefault="00F43DEA" w:rsidP="00F43DEA"/>
    <w:p w14:paraId="574B7995" w14:textId="77777777" w:rsidR="00F43DEA" w:rsidRPr="00A64CAA" w:rsidRDefault="00F43DEA" w:rsidP="00F43DEA">
      <w:pPr>
        <w:rPr>
          <w:lang w:val="en-US"/>
        </w:rPr>
      </w:pPr>
      <w:r w:rsidRPr="00AA7E4B">
        <w:t xml:space="preserve">CONSELHO FEDERAL DE PSICOLOGIA (CFP). Resolução do CRP nº 6, de 29 de março de 2019, e nº 31, de 2022. Institui o Manual de Elaboração de Documentos Escritos produzidos pelo psicólogo, decorrentes de avaliação psicológica; regras do registro documental elaborado pela(o) psicóloga(o), decorrentes da prestação de serviços psicológicos, diretrizes para a Avaliação Psicológica, o uso de métodos, técnicas e instrumentos reconhecidos cientificamente para uso na prática profissional, assim como o uso de procedimentos e recursos auxiliares. </w:t>
      </w:r>
      <w:r w:rsidRPr="00A64CAA">
        <w:rPr>
          <w:lang w:val="en-US"/>
        </w:rPr>
        <w:t>Brasília: CFP, 2019.</w:t>
      </w:r>
    </w:p>
    <w:p w14:paraId="05842F09" w14:textId="77777777" w:rsidR="00F43DEA" w:rsidRPr="00A64CAA" w:rsidRDefault="00F43DEA" w:rsidP="00F43DEA">
      <w:pPr>
        <w:spacing w:line="276" w:lineRule="auto"/>
        <w:rPr>
          <w:lang w:val="en-US"/>
        </w:rPr>
      </w:pPr>
      <w:r w:rsidRPr="00A64CAA">
        <w:rPr>
          <w:lang w:val="en-US"/>
        </w:rPr>
        <w:t xml:space="preserve">ADOLPHS, R. </w:t>
      </w:r>
      <w:r w:rsidRPr="00A64CAA">
        <w:rPr>
          <w:i/>
          <w:iCs/>
          <w:lang w:val="en-US"/>
        </w:rPr>
        <w:t>The social brain: Neural basis of social knowledge.</w:t>
      </w:r>
      <w:r w:rsidRPr="00A64CAA">
        <w:rPr>
          <w:lang w:val="en-US"/>
        </w:rPr>
        <w:t xml:space="preserve"> Annual Review of Psychology, v. 60, p. 693–716, 2009.</w:t>
      </w:r>
    </w:p>
    <w:p w14:paraId="3B0D20F2" w14:textId="77777777" w:rsidR="00F43DEA" w:rsidRPr="00A64CAA" w:rsidRDefault="00F43DEA" w:rsidP="00F43DEA">
      <w:pPr>
        <w:spacing w:line="276" w:lineRule="auto"/>
        <w:rPr>
          <w:lang w:val="en-US"/>
        </w:rPr>
      </w:pPr>
      <w:r w:rsidRPr="00A64CAA">
        <w:rPr>
          <w:lang w:val="en-US"/>
        </w:rPr>
        <w:t xml:space="preserve">ASHTON, M. C.; LEE, K. </w:t>
      </w:r>
      <w:r w:rsidRPr="00A64CAA">
        <w:rPr>
          <w:i/>
          <w:iCs/>
          <w:lang w:val="en-US"/>
        </w:rPr>
        <w:t>The HEXACO Personality Inventory: A new measure of the major dimensions of personality.</w:t>
      </w:r>
      <w:r w:rsidRPr="00A64CAA">
        <w:rPr>
          <w:lang w:val="en-US"/>
        </w:rPr>
        <w:t xml:space="preserve"> Multivariate Behavioral Research, v. 42, n. 4, p. 837–875, 2007.</w:t>
      </w:r>
    </w:p>
    <w:p w14:paraId="01B5B1FE" w14:textId="77777777" w:rsidR="00F43DEA" w:rsidRPr="00AA7E4B" w:rsidRDefault="00F43DEA" w:rsidP="00F43DEA">
      <w:pPr>
        <w:spacing w:line="276" w:lineRule="auto"/>
      </w:pPr>
      <w:r w:rsidRPr="00A64CAA">
        <w:rPr>
          <w:lang w:val="en-US"/>
        </w:rPr>
        <w:t xml:space="preserve">BECK, A. T.; STEER, R. A. </w:t>
      </w:r>
      <w:r w:rsidRPr="00A64CAA">
        <w:rPr>
          <w:i/>
          <w:iCs/>
          <w:lang w:val="en-US"/>
        </w:rPr>
        <w:t>Beck Anxiety Inventory Manual.</w:t>
      </w:r>
      <w:r w:rsidRPr="00A64CAA">
        <w:rPr>
          <w:lang w:val="en-US"/>
        </w:rPr>
        <w:t xml:space="preserve"> </w:t>
      </w:r>
      <w:r w:rsidRPr="00AA7E4B">
        <w:t xml:space="preserve">San </w:t>
      </w:r>
      <w:proofErr w:type="spellStart"/>
      <w:r w:rsidRPr="00AA7E4B">
        <w:t>Antonio</w:t>
      </w:r>
      <w:proofErr w:type="spellEnd"/>
      <w:r w:rsidRPr="00AA7E4B">
        <w:t xml:space="preserve">: </w:t>
      </w:r>
      <w:proofErr w:type="spellStart"/>
      <w:r w:rsidRPr="00AA7E4B">
        <w:t>Psychological</w:t>
      </w:r>
      <w:proofErr w:type="spellEnd"/>
      <w:r w:rsidRPr="00AA7E4B">
        <w:t xml:space="preserve"> Corporation, 1988. Adaptação brasileira: CUNHA, J. A. São Paulo: Casa do Psicólogo, 2001.</w:t>
      </w:r>
    </w:p>
    <w:p w14:paraId="327A1B17" w14:textId="77777777" w:rsidR="00F43DEA" w:rsidRPr="00AA7E4B" w:rsidRDefault="00F43DEA" w:rsidP="00F43DEA">
      <w:pPr>
        <w:spacing w:line="276" w:lineRule="auto"/>
      </w:pPr>
      <w:r w:rsidRPr="00A64CAA">
        <w:rPr>
          <w:lang w:val="en-US"/>
        </w:rPr>
        <w:t xml:space="preserve">BECK, A. T.; STEER, R. A.; BROWN, G. K. </w:t>
      </w:r>
      <w:r w:rsidRPr="00A64CAA">
        <w:rPr>
          <w:i/>
          <w:iCs/>
          <w:lang w:val="en-US"/>
        </w:rPr>
        <w:t>Beck Depression Inventory – Second Edition (BDI-II) Manual.</w:t>
      </w:r>
      <w:r w:rsidRPr="00A64CAA">
        <w:rPr>
          <w:lang w:val="en-US"/>
        </w:rPr>
        <w:t xml:space="preserve"> </w:t>
      </w:r>
      <w:r w:rsidRPr="00AA7E4B">
        <w:t xml:space="preserve">San </w:t>
      </w:r>
      <w:proofErr w:type="spellStart"/>
      <w:r w:rsidRPr="00AA7E4B">
        <w:t>Antonio</w:t>
      </w:r>
      <w:proofErr w:type="spellEnd"/>
      <w:r w:rsidRPr="00AA7E4B">
        <w:t xml:space="preserve">: </w:t>
      </w:r>
      <w:proofErr w:type="spellStart"/>
      <w:r w:rsidRPr="00AA7E4B">
        <w:t>Psychological</w:t>
      </w:r>
      <w:proofErr w:type="spellEnd"/>
      <w:r w:rsidRPr="00AA7E4B">
        <w:t xml:space="preserve"> Corporation, 1996. Adaptação brasileira: CUNHA, J. A. São Paulo: Casa do Psicólogo, 2001.</w:t>
      </w:r>
    </w:p>
    <w:p w14:paraId="116E1595" w14:textId="77777777" w:rsidR="00F43DEA" w:rsidRPr="00AA7E4B" w:rsidRDefault="00F43DEA" w:rsidP="00F43DEA">
      <w:pPr>
        <w:spacing w:line="276" w:lineRule="auto"/>
      </w:pPr>
      <w:r w:rsidRPr="00A64CAA">
        <w:rPr>
          <w:lang w:val="en-US"/>
        </w:rPr>
        <w:t xml:space="preserve">BECK, A. T.; STEER, R. A. </w:t>
      </w:r>
      <w:r w:rsidRPr="00A64CAA">
        <w:rPr>
          <w:i/>
          <w:iCs/>
          <w:lang w:val="en-US"/>
        </w:rPr>
        <w:t>Beck Hopelessness Scale Manual.</w:t>
      </w:r>
      <w:r w:rsidRPr="00A64CAA">
        <w:rPr>
          <w:lang w:val="en-US"/>
        </w:rPr>
        <w:t xml:space="preserve"> </w:t>
      </w:r>
      <w:r w:rsidRPr="00AA7E4B">
        <w:t xml:space="preserve">San </w:t>
      </w:r>
      <w:proofErr w:type="spellStart"/>
      <w:r w:rsidRPr="00AA7E4B">
        <w:t>Antonio</w:t>
      </w:r>
      <w:proofErr w:type="spellEnd"/>
      <w:r w:rsidRPr="00AA7E4B">
        <w:t xml:space="preserve">: </w:t>
      </w:r>
      <w:proofErr w:type="spellStart"/>
      <w:r w:rsidRPr="00AA7E4B">
        <w:t>Psychological</w:t>
      </w:r>
      <w:proofErr w:type="spellEnd"/>
      <w:r w:rsidRPr="00AA7E4B">
        <w:t xml:space="preserve"> Corporation, 1993.</w:t>
      </w:r>
    </w:p>
    <w:p w14:paraId="473E9F8A" w14:textId="77777777" w:rsidR="00F43DEA" w:rsidRPr="00AA7E4B" w:rsidRDefault="00F43DEA" w:rsidP="00F43DEA">
      <w:pPr>
        <w:spacing w:line="276" w:lineRule="auto"/>
      </w:pPr>
      <w:r w:rsidRPr="00AA7E4B">
        <w:t xml:space="preserve">BENCZIK, E. B. P. </w:t>
      </w:r>
      <w:r w:rsidRPr="00AA7E4B">
        <w:rPr>
          <w:i/>
          <w:iCs/>
        </w:rPr>
        <w:t>Escala de Transtorno de Déficit de Atenção e Hiperatividade – Versão Autorrelato (E-TDAH-AD).</w:t>
      </w:r>
      <w:r w:rsidRPr="00AA7E4B">
        <w:t xml:space="preserve"> São Paulo: Vetor Editora, 2005.</w:t>
      </w:r>
    </w:p>
    <w:p w14:paraId="487B43A1" w14:textId="77777777" w:rsidR="00F43DEA" w:rsidRPr="00A64CAA" w:rsidRDefault="00F43DEA" w:rsidP="00F43DEA">
      <w:pPr>
        <w:spacing w:line="276" w:lineRule="auto"/>
        <w:rPr>
          <w:lang w:val="en-US"/>
        </w:rPr>
      </w:pPr>
      <w:r w:rsidRPr="00AA7E4B">
        <w:t xml:space="preserve">CONSTANTINO, J. N.; GRUBER, C. P. </w:t>
      </w:r>
      <w:r w:rsidRPr="00AA7E4B">
        <w:rPr>
          <w:i/>
          <w:iCs/>
        </w:rPr>
        <w:t xml:space="preserve">Social </w:t>
      </w:r>
      <w:proofErr w:type="spellStart"/>
      <w:r w:rsidRPr="00AA7E4B">
        <w:rPr>
          <w:i/>
          <w:iCs/>
        </w:rPr>
        <w:t>Responsiveness</w:t>
      </w:r>
      <w:proofErr w:type="spellEnd"/>
      <w:r w:rsidRPr="00AA7E4B">
        <w:rPr>
          <w:i/>
          <w:iCs/>
        </w:rPr>
        <w:t xml:space="preserve"> </w:t>
      </w:r>
      <w:proofErr w:type="spellStart"/>
      <w:r w:rsidRPr="00AA7E4B">
        <w:rPr>
          <w:i/>
          <w:iCs/>
        </w:rPr>
        <w:t>Scale</w:t>
      </w:r>
      <w:proofErr w:type="spellEnd"/>
      <w:r w:rsidRPr="00AA7E4B">
        <w:rPr>
          <w:i/>
          <w:iCs/>
        </w:rPr>
        <w:t xml:space="preserve"> – </w:t>
      </w:r>
      <w:proofErr w:type="spellStart"/>
      <w:r w:rsidRPr="00AA7E4B">
        <w:rPr>
          <w:i/>
          <w:iCs/>
        </w:rPr>
        <w:t>Second</w:t>
      </w:r>
      <w:proofErr w:type="spellEnd"/>
      <w:r w:rsidRPr="00AA7E4B">
        <w:rPr>
          <w:i/>
          <w:iCs/>
        </w:rPr>
        <w:t xml:space="preserve"> </w:t>
      </w:r>
      <w:proofErr w:type="spellStart"/>
      <w:r w:rsidRPr="00AA7E4B">
        <w:rPr>
          <w:i/>
          <w:iCs/>
        </w:rPr>
        <w:t>Edition</w:t>
      </w:r>
      <w:proofErr w:type="spellEnd"/>
      <w:r w:rsidRPr="00AA7E4B">
        <w:rPr>
          <w:i/>
          <w:iCs/>
        </w:rPr>
        <w:t xml:space="preserve"> (SRS-2).</w:t>
      </w:r>
      <w:r w:rsidRPr="00AA7E4B">
        <w:t xml:space="preserve"> </w:t>
      </w:r>
      <w:r w:rsidRPr="00A64CAA">
        <w:rPr>
          <w:lang w:val="en-US"/>
        </w:rPr>
        <w:t>Torrance: Western Psychological Services, 2012.</w:t>
      </w:r>
    </w:p>
    <w:p w14:paraId="3BDE50CE" w14:textId="77777777" w:rsidR="00F43DEA" w:rsidRPr="00A64CAA" w:rsidRDefault="00F43DEA" w:rsidP="00F43DEA">
      <w:pPr>
        <w:spacing w:line="276" w:lineRule="auto"/>
        <w:rPr>
          <w:lang w:val="en-US"/>
        </w:rPr>
      </w:pPr>
      <w:r w:rsidRPr="00A64CAA">
        <w:rPr>
          <w:lang w:val="en-US"/>
        </w:rPr>
        <w:t xml:space="preserve">DIAMOND, A. </w:t>
      </w:r>
      <w:r w:rsidRPr="00A64CAA">
        <w:rPr>
          <w:i/>
          <w:iCs/>
          <w:lang w:val="en-US"/>
        </w:rPr>
        <w:t>Executive functions.</w:t>
      </w:r>
      <w:r w:rsidRPr="00A64CAA">
        <w:rPr>
          <w:lang w:val="en-US"/>
        </w:rPr>
        <w:t xml:space="preserve"> Annual Review of Psychology, v. 64, p. 135–168, 2013.</w:t>
      </w:r>
    </w:p>
    <w:p w14:paraId="5ACEB617" w14:textId="77777777" w:rsidR="00F43DEA" w:rsidRPr="00A64CAA" w:rsidRDefault="00F43DEA" w:rsidP="00F43DEA">
      <w:pPr>
        <w:spacing w:line="276" w:lineRule="auto"/>
        <w:rPr>
          <w:lang w:val="en-US"/>
        </w:rPr>
      </w:pPr>
      <w:r w:rsidRPr="00A64CAA">
        <w:rPr>
          <w:lang w:val="en-US"/>
        </w:rPr>
        <w:t xml:space="preserve">HILL, R. W. et al. </w:t>
      </w:r>
      <w:r w:rsidRPr="00A64CAA">
        <w:rPr>
          <w:i/>
          <w:iCs/>
          <w:lang w:val="en-US"/>
        </w:rPr>
        <w:t>The Perfectionism Inventory.</w:t>
      </w:r>
      <w:r w:rsidRPr="00A64CAA">
        <w:rPr>
          <w:lang w:val="en-US"/>
        </w:rPr>
        <w:t xml:space="preserve"> New York: Psychological Assessment Resources, 2018.</w:t>
      </w:r>
    </w:p>
    <w:p w14:paraId="472C8698" w14:textId="77777777" w:rsidR="00F43DEA" w:rsidRPr="00AA7E4B" w:rsidRDefault="00F43DEA" w:rsidP="00F43DEA">
      <w:pPr>
        <w:spacing w:line="276" w:lineRule="auto"/>
      </w:pPr>
      <w:r w:rsidRPr="00A64CAA">
        <w:rPr>
          <w:lang w:val="en-US"/>
        </w:rPr>
        <w:t xml:space="preserve">LEZAK, M. D.; HOWIESON, D. B.; BIGLER, E. D.; TRANEL, D. </w:t>
      </w:r>
      <w:r w:rsidRPr="00A64CAA">
        <w:rPr>
          <w:i/>
          <w:iCs/>
          <w:lang w:val="en-US"/>
        </w:rPr>
        <w:t>Neuropsychological Assessment.</w:t>
      </w:r>
      <w:r w:rsidRPr="00A64CAA">
        <w:rPr>
          <w:lang w:val="en-US"/>
        </w:rPr>
        <w:t xml:space="preserve"> </w:t>
      </w:r>
      <w:r w:rsidRPr="00AA7E4B">
        <w:t xml:space="preserve">5. ed. Oxford: Oxford </w:t>
      </w:r>
      <w:proofErr w:type="spellStart"/>
      <w:r w:rsidRPr="00AA7E4B">
        <w:t>University</w:t>
      </w:r>
      <w:proofErr w:type="spellEnd"/>
      <w:r w:rsidRPr="00AA7E4B">
        <w:t xml:space="preserve"> Press, 2012.</w:t>
      </w:r>
    </w:p>
    <w:p w14:paraId="123440D3" w14:textId="77777777" w:rsidR="00F43DEA" w:rsidRPr="00A64CAA" w:rsidRDefault="00F43DEA" w:rsidP="00F43DEA">
      <w:pPr>
        <w:spacing w:line="276" w:lineRule="auto"/>
        <w:rPr>
          <w:lang w:val="en-US"/>
        </w:rPr>
      </w:pPr>
      <w:r w:rsidRPr="00AA7E4B">
        <w:t xml:space="preserve">NASCIMENTO, E. </w:t>
      </w:r>
      <w:r w:rsidRPr="00AA7E4B">
        <w:rPr>
          <w:i/>
          <w:iCs/>
        </w:rPr>
        <w:t xml:space="preserve">WAIS-III: Escala </w:t>
      </w:r>
      <w:proofErr w:type="spellStart"/>
      <w:r w:rsidRPr="00AA7E4B">
        <w:rPr>
          <w:i/>
          <w:iCs/>
        </w:rPr>
        <w:t>Wechsler</w:t>
      </w:r>
      <w:proofErr w:type="spellEnd"/>
      <w:r w:rsidRPr="00AA7E4B">
        <w:rPr>
          <w:i/>
          <w:iCs/>
        </w:rPr>
        <w:t xml:space="preserve"> de Inteligência para Adultos – Manual Técnico.</w:t>
      </w:r>
      <w:r w:rsidRPr="00AA7E4B">
        <w:t xml:space="preserve"> </w:t>
      </w:r>
      <w:r w:rsidRPr="00A64CAA">
        <w:rPr>
          <w:lang w:val="en-US"/>
        </w:rPr>
        <w:t xml:space="preserve">São Paulo: Casa do </w:t>
      </w:r>
      <w:proofErr w:type="spellStart"/>
      <w:r w:rsidRPr="00A64CAA">
        <w:rPr>
          <w:lang w:val="en-US"/>
        </w:rPr>
        <w:t>Psicólogo</w:t>
      </w:r>
      <w:proofErr w:type="spellEnd"/>
      <w:r w:rsidRPr="00A64CAA">
        <w:rPr>
          <w:lang w:val="en-US"/>
        </w:rPr>
        <w:t>, 2004.</w:t>
      </w:r>
    </w:p>
    <w:p w14:paraId="79A79CB1" w14:textId="77777777" w:rsidR="00F43DEA" w:rsidRPr="00A64CAA" w:rsidRDefault="00F43DEA" w:rsidP="00F43DEA">
      <w:pPr>
        <w:spacing w:line="276" w:lineRule="auto"/>
        <w:rPr>
          <w:lang w:val="en-US"/>
        </w:rPr>
      </w:pPr>
      <w:r w:rsidRPr="00A64CAA">
        <w:rPr>
          <w:lang w:val="en-US"/>
        </w:rPr>
        <w:t xml:space="preserve">NORMAN, D. A.; SHALLICE, T. </w:t>
      </w:r>
      <w:r w:rsidRPr="00A64CAA">
        <w:rPr>
          <w:i/>
          <w:iCs/>
          <w:lang w:val="en-US"/>
        </w:rPr>
        <w:t>Attention to action: Willed and automatic control of behavior.</w:t>
      </w:r>
      <w:r w:rsidRPr="00A64CAA">
        <w:rPr>
          <w:lang w:val="en-US"/>
        </w:rPr>
        <w:t xml:space="preserve"> In: DAVIDSON, R. J.; SCHWARTZ, G. E.; SHAPIRO, D. (Eds.). </w:t>
      </w:r>
      <w:r w:rsidRPr="00A64CAA">
        <w:rPr>
          <w:i/>
          <w:iCs/>
          <w:lang w:val="en-US"/>
        </w:rPr>
        <w:t>Consciousness and Self-Regulation.</w:t>
      </w:r>
      <w:r w:rsidRPr="00A64CAA">
        <w:rPr>
          <w:lang w:val="en-US"/>
        </w:rPr>
        <w:t xml:space="preserve"> Vol. 4. New York: Plenum Press, 1986. p. 1–18.</w:t>
      </w:r>
    </w:p>
    <w:p w14:paraId="2B09A2A5" w14:textId="77777777" w:rsidR="00F43DEA" w:rsidRPr="00A64CAA" w:rsidRDefault="00F43DEA" w:rsidP="00EE4827">
      <w:pPr>
        <w:spacing w:after="0" w:line="240" w:lineRule="auto"/>
        <w:rPr>
          <w:lang w:val="en-US"/>
        </w:rPr>
      </w:pPr>
    </w:p>
    <w:sectPr w:rsidR="00F43DEA" w:rsidRPr="00A64CAA" w:rsidSect="00C77ADB">
      <w:headerReference w:type="default" r:id="rId18"/>
      <w:footerReference w:type="default" r:id="rId19"/>
      <w:pgSz w:w="11906" w:h="16838"/>
      <w:pgMar w:top="1701" w:right="1134" w:bottom="1304" w:left="1418" w:header="397" w:footer="283"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87D55" w14:textId="77777777" w:rsidR="008C4FD1" w:rsidRPr="00FF4FB8" w:rsidRDefault="008C4FD1">
      <w:pPr>
        <w:spacing w:after="0" w:line="240" w:lineRule="auto"/>
      </w:pPr>
      <w:r w:rsidRPr="00FF4FB8">
        <w:separator/>
      </w:r>
    </w:p>
  </w:endnote>
  <w:endnote w:type="continuationSeparator" w:id="0">
    <w:p w14:paraId="2607852B" w14:textId="77777777" w:rsidR="008C4FD1" w:rsidRPr="00FF4FB8" w:rsidRDefault="008C4FD1">
      <w:pPr>
        <w:spacing w:after="0" w:line="240" w:lineRule="auto"/>
      </w:pPr>
      <w:r w:rsidRPr="00FF4FB8">
        <w:continuationSeparator/>
      </w:r>
    </w:p>
  </w:endnote>
  <w:endnote w:type="continuationNotice" w:id="1">
    <w:p w14:paraId="70784243" w14:textId="77777777" w:rsidR="008C4FD1" w:rsidRPr="00FF4FB8" w:rsidRDefault="008C4F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9D68" w14:textId="09290805" w:rsidR="00361C2A" w:rsidRPr="00FF4FB8" w:rsidRDefault="00C77ADB" w:rsidP="009E24A4">
    <w:pPr>
      <w:pStyle w:val="Rodap"/>
      <w:tabs>
        <w:tab w:val="clear" w:pos="8504"/>
        <w:tab w:val="right" w:pos="9354"/>
      </w:tabs>
      <w:rPr>
        <w:color w:val="385623" w:themeColor="accent6" w:themeShade="80"/>
      </w:rPr>
    </w:pPr>
    <w:r w:rsidRPr="00DD5B27">
      <w:rPr>
        <w:noProof/>
      </w:rPr>
      <w:drawing>
        <wp:anchor distT="0" distB="0" distL="114300" distR="114300" simplePos="0" relativeHeight="251661312" behindDoc="0" locked="0" layoutInCell="0" allowOverlap="1" wp14:anchorId="2F21BD67" wp14:editId="782559BB">
          <wp:simplePos x="0" y="0"/>
          <wp:positionH relativeFrom="margin">
            <wp:posOffset>33020</wp:posOffset>
          </wp:positionH>
          <wp:positionV relativeFrom="paragraph">
            <wp:posOffset>-207010</wp:posOffset>
          </wp:positionV>
          <wp:extent cx="5238750" cy="560705"/>
          <wp:effectExtent l="0" t="0" r="0" b="0"/>
          <wp:wrapSquare wrapText="bothSides"/>
          <wp:docPr id="1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g"/>
                  <pic:cNvPicPr>
                    <a:picLocks noChangeAspect="1" noChangeArrowheads="1"/>
                  </pic:cNvPicPr>
                </pic:nvPicPr>
                <pic:blipFill>
                  <a:blip r:embed="rId1"/>
                  <a:stretch>
                    <a:fillRect/>
                  </a:stretch>
                </pic:blipFill>
                <pic:spPr bwMode="auto">
                  <a:xfrm>
                    <a:off x="0" y="0"/>
                    <a:ext cx="5238750" cy="560705"/>
                  </a:xfrm>
                  <a:prstGeom prst="rect">
                    <a:avLst/>
                  </a:prstGeom>
                </pic:spPr>
              </pic:pic>
            </a:graphicData>
          </a:graphic>
          <wp14:sizeRelH relativeFrom="margin">
            <wp14:pctWidth>0</wp14:pctWidth>
          </wp14:sizeRelH>
        </wp:anchor>
      </w:drawing>
    </w:r>
    <w:r w:rsidR="00361C2A" w:rsidRPr="009E24A4">
      <w:rPr>
        <w:szCs w:val="24"/>
      </w:rPr>
      <w:t xml:space="preserve">pág. </w:t>
    </w:r>
    <w:r w:rsidR="00361C2A" w:rsidRPr="009E24A4">
      <w:rPr>
        <w:szCs w:val="24"/>
      </w:rPr>
      <w:fldChar w:fldCharType="begin"/>
    </w:r>
    <w:r w:rsidR="00361C2A" w:rsidRPr="009E24A4">
      <w:rPr>
        <w:szCs w:val="24"/>
      </w:rPr>
      <w:instrText>PAGE  \* Arabic</w:instrText>
    </w:r>
    <w:r w:rsidR="00361C2A" w:rsidRPr="009E24A4">
      <w:rPr>
        <w:szCs w:val="24"/>
      </w:rPr>
      <w:fldChar w:fldCharType="separate"/>
    </w:r>
    <w:r w:rsidR="00361C2A" w:rsidRPr="009E24A4">
      <w:rPr>
        <w:szCs w:val="24"/>
      </w:rPr>
      <w:t>1</w:t>
    </w:r>
    <w:r w:rsidR="00361C2A" w:rsidRPr="009E24A4">
      <w:rPr>
        <w:szCs w:val="24"/>
      </w:rPr>
      <w:fldChar w:fldCharType="end"/>
    </w:r>
  </w:p>
  <w:p w14:paraId="53606522" w14:textId="60ECEB93" w:rsidR="00EA5846" w:rsidRPr="00FF4FB8" w:rsidRDefault="00EA58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88F55" w14:textId="77777777" w:rsidR="008C4FD1" w:rsidRPr="00FF4FB8" w:rsidRDefault="008C4FD1">
      <w:pPr>
        <w:spacing w:after="0" w:line="240" w:lineRule="auto"/>
      </w:pPr>
      <w:r w:rsidRPr="00FF4FB8">
        <w:separator/>
      </w:r>
    </w:p>
  </w:footnote>
  <w:footnote w:type="continuationSeparator" w:id="0">
    <w:p w14:paraId="61CF35EE" w14:textId="77777777" w:rsidR="008C4FD1" w:rsidRPr="00FF4FB8" w:rsidRDefault="008C4FD1">
      <w:pPr>
        <w:spacing w:after="0" w:line="240" w:lineRule="auto"/>
      </w:pPr>
      <w:r w:rsidRPr="00FF4FB8">
        <w:continuationSeparator/>
      </w:r>
    </w:p>
  </w:footnote>
  <w:footnote w:type="continuationNotice" w:id="1">
    <w:p w14:paraId="01DC98BC" w14:textId="77777777" w:rsidR="008C4FD1" w:rsidRPr="00FF4FB8" w:rsidRDefault="008C4F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C6F6" w14:textId="75D77287" w:rsidR="00927227" w:rsidRPr="00125FC2" w:rsidRDefault="00125FC2" w:rsidP="00125FC2">
    <w:pPr>
      <w:pStyle w:val="Cabealho"/>
    </w:pPr>
    <w:r w:rsidRPr="00DD5B27">
      <w:rPr>
        <w:noProof/>
      </w:rPr>
      <w:drawing>
        <wp:anchor distT="0" distB="0" distL="114300" distR="114300" simplePos="0" relativeHeight="251659264" behindDoc="0" locked="0" layoutInCell="0" allowOverlap="1" wp14:anchorId="65519369" wp14:editId="30A4990E">
          <wp:simplePos x="0" y="0"/>
          <wp:positionH relativeFrom="margin">
            <wp:posOffset>-363855</wp:posOffset>
          </wp:positionH>
          <wp:positionV relativeFrom="paragraph">
            <wp:posOffset>-91440</wp:posOffset>
          </wp:positionV>
          <wp:extent cx="6657975" cy="913130"/>
          <wp:effectExtent l="0" t="0" r="9525" b="1270"/>
          <wp:wrapTight wrapText="bothSides">
            <wp:wrapPolygon edited="0">
              <wp:start x="0" y="0"/>
              <wp:lineTo x="0" y="21179"/>
              <wp:lineTo x="21569" y="21179"/>
              <wp:lineTo x="21569" y="0"/>
              <wp:lineTo x="0" y="0"/>
            </wp:wrapPolygon>
          </wp:wrapTight>
          <wp:docPr id="1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g"/>
                  <pic:cNvPicPr>
                    <a:picLocks noChangeAspect="1" noChangeArrowheads="1"/>
                  </pic:cNvPicPr>
                </pic:nvPicPr>
                <pic:blipFill>
                  <a:blip r:embed="rId1"/>
                  <a:stretch>
                    <a:fillRect/>
                  </a:stretch>
                </pic:blipFill>
                <pic:spPr bwMode="auto">
                  <a:xfrm>
                    <a:off x="0" y="0"/>
                    <a:ext cx="6657975" cy="91313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904"/>
    <w:multiLevelType w:val="multilevel"/>
    <w:tmpl w:val="13B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219A"/>
    <w:multiLevelType w:val="multilevel"/>
    <w:tmpl w:val="A75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2CA7"/>
    <w:multiLevelType w:val="multilevel"/>
    <w:tmpl w:val="67A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25B10"/>
    <w:multiLevelType w:val="multilevel"/>
    <w:tmpl w:val="990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3DD"/>
    <w:multiLevelType w:val="multilevel"/>
    <w:tmpl w:val="CB7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A4EAB"/>
    <w:multiLevelType w:val="multilevel"/>
    <w:tmpl w:val="792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E0D19"/>
    <w:multiLevelType w:val="multilevel"/>
    <w:tmpl w:val="6D4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6132B"/>
    <w:multiLevelType w:val="multilevel"/>
    <w:tmpl w:val="1B7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554"/>
    <w:multiLevelType w:val="multilevel"/>
    <w:tmpl w:val="496C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20967"/>
    <w:multiLevelType w:val="multilevel"/>
    <w:tmpl w:val="E9A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76E78"/>
    <w:multiLevelType w:val="multilevel"/>
    <w:tmpl w:val="9D1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D01EC"/>
    <w:multiLevelType w:val="multilevel"/>
    <w:tmpl w:val="CBB4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E12C7"/>
    <w:multiLevelType w:val="multilevel"/>
    <w:tmpl w:val="40FE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43FD9"/>
    <w:multiLevelType w:val="multilevel"/>
    <w:tmpl w:val="441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D1934"/>
    <w:multiLevelType w:val="multilevel"/>
    <w:tmpl w:val="47001FC2"/>
    <w:lvl w:ilvl="0">
      <w:numFmt w:val="bullet"/>
      <w:lvlText w:val="-"/>
      <w:lvlJc w:val="left"/>
      <w:pPr>
        <w:tabs>
          <w:tab w:val="num" w:pos="720"/>
        </w:tabs>
        <w:ind w:left="720" w:hanging="360"/>
      </w:pPr>
      <w:rPr>
        <w:rFonts w:ascii="Times New Roman" w:hAnsi="Times New Roman" w:cs="Times New Roman" w:hint="default"/>
        <w:b/>
        <w:bCs/>
        <w:w w:val="100"/>
        <w:sz w:val="24"/>
        <w:szCs w:val="24"/>
        <w:lang w:val="pt-PT" w:eastAsia="en-US" w:bidi="ar-SA"/>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7CE06B3"/>
    <w:multiLevelType w:val="multilevel"/>
    <w:tmpl w:val="4E9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B6970"/>
    <w:multiLevelType w:val="multilevel"/>
    <w:tmpl w:val="949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0638C"/>
    <w:multiLevelType w:val="multilevel"/>
    <w:tmpl w:val="5F1051CA"/>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abstractNum w:abstractNumId="18" w15:restartNumberingAfterBreak="0">
    <w:nsid w:val="41506E52"/>
    <w:multiLevelType w:val="hybridMultilevel"/>
    <w:tmpl w:val="DFD0F10A"/>
    <w:lvl w:ilvl="0" w:tplc="8612DFAC">
      <w:start w:val="1"/>
      <w:numFmt w:val="bullet"/>
      <w:lvlText w:val="-"/>
      <w:lvlJc w:val="left"/>
      <w:pPr>
        <w:ind w:left="720" w:hanging="360"/>
      </w:pPr>
      <w:rPr>
        <w:rFonts w:ascii="Sitka Subheading" w:hAnsi="Sitka Subheading"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3BF2FA6"/>
    <w:multiLevelType w:val="multilevel"/>
    <w:tmpl w:val="77BCE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3374"/>
    <w:multiLevelType w:val="hybridMultilevel"/>
    <w:tmpl w:val="6AEA34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C180BB7"/>
    <w:multiLevelType w:val="multilevel"/>
    <w:tmpl w:val="596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B7B5E"/>
    <w:multiLevelType w:val="multilevel"/>
    <w:tmpl w:val="2A7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14AC0"/>
    <w:multiLevelType w:val="multilevel"/>
    <w:tmpl w:val="DD3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5033B"/>
    <w:multiLevelType w:val="multilevel"/>
    <w:tmpl w:val="602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56229"/>
    <w:multiLevelType w:val="multilevel"/>
    <w:tmpl w:val="FD9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344DC"/>
    <w:multiLevelType w:val="multilevel"/>
    <w:tmpl w:val="D096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C4351"/>
    <w:multiLevelType w:val="multilevel"/>
    <w:tmpl w:val="6AF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F7CEA"/>
    <w:multiLevelType w:val="multilevel"/>
    <w:tmpl w:val="F7D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C6F2F"/>
    <w:multiLevelType w:val="multilevel"/>
    <w:tmpl w:val="5D3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43A91"/>
    <w:multiLevelType w:val="multilevel"/>
    <w:tmpl w:val="045A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7CE3"/>
    <w:multiLevelType w:val="multilevel"/>
    <w:tmpl w:val="E8E8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F28B5"/>
    <w:multiLevelType w:val="multilevel"/>
    <w:tmpl w:val="C41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65357"/>
    <w:multiLevelType w:val="multilevel"/>
    <w:tmpl w:val="0DE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23B6B"/>
    <w:multiLevelType w:val="hybridMultilevel"/>
    <w:tmpl w:val="6FEE8A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23410D2"/>
    <w:multiLevelType w:val="multilevel"/>
    <w:tmpl w:val="EE2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77DC2"/>
    <w:multiLevelType w:val="multilevel"/>
    <w:tmpl w:val="8DA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511EF"/>
    <w:multiLevelType w:val="hybridMultilevel"/>
    <w:tmpl w:val="80548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A3F0D34"/>
    <w:multiLevelType w:val="hybridMultilevel"/>
    <w:tmpl w:val="6BF29EB0"/>
    <w:lvl w:ilvl="0" w:tplc="8612DFAC">
      <w:start w:val="1"/>
      <w:numFmt w:val="bullet"/>
      <w:lvlText w:val="-"/>
      <w:lvlJc w:val="left"/>
      <w:pPr>
        <w:ind w:left="1287" w:hanging="360"/>
      </w:pPr>
      <w:rPr>
        <w:rFonts w:ascii="Sitka Subheading" w:hAnsi="Sitka Subheading"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9" w15:restartNumberingAfterBreak="0">
    <w:nsid w:val="7BD577DD"/>
    <w:multiLevelType w:val="multilevel"/>
    <w:tmpl w:val="3F2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911AA4"/>
    <w:multiLevelType w:val="multilevel"/>
    <w:tmpl w:val="788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62F7D"/>
    <w:multiLevelType w:val="multilevel"/>
    <w:tmpl w:val="96828FAE"/>
    <w:lvl w:ilvl="0">
      <w:start w:val="1"/>
      <w:numFmt w:val="decimal"/>
      <w:pStyle w:val="Ttulo1"/>
      <w:lvlText w:val="%1."/>
      <w:lvlJc w:val="left"/>
      <w:pPr>
        <w:tabs>
          <w:tab w:val="num" w:pos="0"/>
        </w:tabs>
        <w:ind w:left="720" w:hanging="360"/>
      </w:pPr>
    </w:lvl>
    <w:lvl w:ilvl="1">
      <w:start w:val="1"/>
      <w:numFmt w:val="decimal"/>
      <w:pStyle w:val="Ttulo2"/>
      <w:lvlText w:val="%1.%2."/>
      <w:lvlJc w:val="left"/>
      <w:pPr>
        <w:tabs>
          <w:tab w:val="num" w:pos="850"/>
        </w:tabs>
        <w:ind w:left="2487" w:hanging="360"/>
      </w:pPr>
      <w:rPr>
        <w:b/>
      </w:rPr>
    </w:lvl>
    <w:lvl w:ilvl="2">
      <w:start w:val="1"/>
      <w:numFmt w:val="decimal"/>
      <w:pStyle w:val="Ttulo3"/>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num w:numId="1" w16cid:durableId="1548106397">
    <w:abstractNumId w:val="41"/>
  </w:num>
  <w:num w:numId="2" w16cid:durableId="2072535505">
    <w:abstractNumId w:val="37"/>
  </w:num>
  <w:num w:numId="3" w16cid:durableId="5253100">
    <w:abstractNumId w:val="14"/>
  </w:num>
  <w:num w:numId="4" w16cid:durableId="105662828">
    <w:abstractNumId w:val="17"/>
  </w:num>
  <w:num w:numId="5" w16cid:durableId="1940066447">
    <w:abstractNumId w:val="6"/>
  </w:num>
  <w:num w:numId="6" w16cid:durableId="490676421">
    <w:abstractNumId w:val="32"/>
  </w:num>
  <w:num w:numId="7" w16cid:durableId="1582523480">
    <w:abstractNumId w:val="28"/>
  </w:num>
  <w:num w:numId="8" w16cid:durableId="1535344065">
    <w:abstractNumId w:val="0"/>
  </w:num>
  <w:num w:numId="9" w16cid:durableId="891307375">
    <w:abstractNumId w:val="2"/>
  </w:num>
  <w:num w:numId="10" w16cid:durableId="1498644301">
    <w:abstractNumId w:val="30"/>
  </w:num>
  <w:num w:numId="11" w16cid:durableId="671447085">
    <w:abstractNumId w:val="36"/>
  </w:num>
  <w:num w:numId="12" w16cid:durableId="1325619459">
    <w:abstractNumId w:val="10"/>
  </w:num>
  <w:num w:numId="13" w16cid:durableId="1270088413">
    <w:abstractNumId w:val="31"/>
  </w:num>
  <w:num w:numId="14" w16cid:durableId="481579837">
    <w:abstractNumId w:val="8"/>
  </w:num>
  <w:num w:numId="15" w16cid:durableId="1144544069">
    <w:abstractNumId w:val="13"/>
  </w:num>
  <w:num w:numId="16" w16cid:durableId="1615670454">
    <w:abstractNumId w:val="16"/>
  </w:num>
  <w:num w:numId="17" w16cid:durableId="468716823">
    <w:abstractNumId w:val="7"/>
  </w:num>
  <w:num w:numId="18" w16cid:durableId="2079473274">
    <w:abstractNumId w:val="5"/>
  </w:num>
  <w:num w:numId="19" w16cid:durableId="2010449429">
    <w:abstractNumId w:val="4"/>
  </w:num>
  <w:num w:numId="20" w16cid:durableId="1322349223">
    <w:abstractNumId w:val="1"/>
  </w:num>
  <w:num w:numId="21" w16cid:durableId="1202787592">
    <w:abstractNumId w:val="15"/>
  </w:num>
  <w:num w:numId="22" w16cid:durableId="1197818007">
    <w:abstractNumId w:val="3"/>
  </w:num>
  <w:num w:numId="23" w16cid:durableId="1834952092">
    <w:abstractNumId w:val="29"/>
  </w:num>
  <w:num w:numId="24" w16cid:durableId="761799991">
    <w:abstractNumId w:val="24"/>
  </w:num>
  <w:num w:numId="25" w16cid:durableId="1157040377">
    <w:abstractNumId w:val="27"/>
  </w:num>
  <w:num w:numId="26" w16cid:durableId="2136366138">
    <w:abstractNumId w:val="19"/>
  </w:num>
  <w:num w:numId="27" w16cid:durableId="1016225560">
    <w:abstractNumId w:val="26"/>
  </w:num>
  <w:num w:numId="28" w16cid:durableId="243222322">
    <w:abstractNumId w:val="39"/>
  </w:num>
  <w:num w:numId="29" w16cid:durableId="1342076796">
    <w:abstractNumId w:val="11"/>
  </w:num>
  <w:num w:numId="30" w16cid:durableId="1967813570">
    <w:abstractNumId w:val="35"/>
  </w:num>
  <w:num w:numId="31" w16cid:durableId="783424652">
    <w:abstractNumId w:val="9"/>
  </w:num>
  <w:num w:numId="32" w16cid:durableId="1024984329">
    <w:abstractNumId w:val="12"/>
  </w:num>
  <w:num w:numId="33" w16cid:durableId="457647984">
    <w:abstractNumId w:val="23"/>
  </w:num>
  <w:num w:numId="34" w16cid:durableId="2048338119">
    <w:abstractNumId w:val="25"/>
  </w:num>
  <w:num w:numId="35" w16cid:durableId="401997948">
    <w:abstractNumId w:val="33"/>
  </w:num>
  <w:num w:numId="36" w16cid:durableId="1969623770">
    <w:abstractNumId w:val="22"/>
  </w:num>
  <w:num w:numId="37" w16cid:durableId="287396114">
    <w:abstractNumId w:val="21"/>
  </w:num>
  <w:num w:numId="38" w16cid:durableId="765032185">
    <w:abstractNumId w:val="40"/>
  </w:num>
  <w:num w:numId="39" w16cid:durableId="350760905">
    <w:abstractNumId w:val="38"/>
  </w:num>
  <w:num w:numId="40" w16cid:durableId="721976296">
    <w:abstractNumId w:val="20"/>
  </w:num>
  <w:num w:numId="41" w16cid:durableId="2041665569">
    <w:abstractNumId w:val="18"/>
  </w:num>
  <w:num w:numId="42" w16cid:durableId="103963456">
    <w:abstractNumId w:val="3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851"/>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46"/>
    <w:rsid w:val="000000AF"/>
    <w:rsid w:val="000004A0"/>
    <w:rsid w:val="00000D9A"/>
    <w:rsid w:val="0000102E"/>
    <w:rsid w:val="00001C47"/>
    <w:rsid w:val="00001ED6"/>
    <w:rsid w:val="0000450C"/>
    <w:rsid w:val="00005A72"/>
    <w:rsid w:val="00006E05"/>
    <w:rsid w:val="00007551"/>
    <w:rsid w:val="000108FC"/>
    <w:rsid w:val="000115A5"/>
    <w:rsid w:val="00011718"/>
    <w:rsid w:val="000139E8"/>
    <w:rsid w:val="0001749A"/>
    <w:rsid w:val="00017E30"/>
    <w:rsid w:val="00020E68"/>
    <w:rsid w:val="000217CD"/>
    <w:rsid w:val="000223CD"/>
    <w:rsid w:val="000224EB"/>
    <w:rsid w:val="00023C1C"/>
    <w:rsid w:val="00023FC9"/>
    <w:rsid w:val="000261B1"/>
    <w:rsid w:val="00026E17"/>
    <w:rsid w:val="0002724C"/>
    <w:rsid w:val="00027747"/>
    <w:rsid w:val="00027A7D"/>
    <w:rsid w:val="00030F44"/>
    <w:rsid w:val="00034498"/>
    <w:rsid w:val="00034C46"/>
    <w:rsid w:val="00035992"/>
    <w:rsid w:val="00035D90"/>
    <w:rsid w:val="000369D1"/>
    <w:rsid w:val="00036E35"/>
    <w:rsid w:val="00040779"/>
    <w:rsid w:val="00041E57"/>
    <w:rsid w:val="00042042"/>
    <w:rsid w:val="00042267"/>
    <w:rsid w:val="00042DDA"/>
    <w:rsid w:val="00043729"/>
    <w:rsid w:val="00044ED8"/>
    <w:rsid w:val="00047922"/>
    <w:rsid w:val="00051954"/>
    <w:rsid w:val="00051A91"/>
    <w:rsid w:val="0005468B"/>
    <w:rsid w:val="0005498B"/>
    <w:rsid w:val="00057661"/>
    <w:rsid w:val="0006009F"/>
    <w:rsid w:val="00061A91"/>
    <w:rsid w:val="00061DFD"/>
    <w:rsid w:val="00062476"/>
    <w:rsid w:val="00063117"/>
    <w:rsid w:val="0006321D"/>
    <w:rsid w:val="00064682"/>
    <w:rsid w:val="00066750"/>
    <w:rsid w:val="000677E9"/>
    <w:rsid w:val="00071594"/>
    <w:rsid w:val="000722D5"/>
    <w:rsid w:val="00072E96"/>
    <w:rsid w:val="000746F9"/>
    <w:rsid w:val="00075067"/>
    <w:rsid w:val="00076B03"/>
    <w:rsid w:val="00076B57"/>
    <w:rsid w:val="00085DC0"/>
    <w:rsid w:val="00086CCA"/>
    <w:rsid w:val="00087072"/>
    <w:rsid w:val="000917A3"/>
    <w:rsid w:val="00094302"/>
    <w:rsid w:val="00094992"/>
    <w:rsid w:val="00095520"/>
    <w:rsid w:val="000966D5"/>
    <w:rsid w:val="0009715C"/>
    <w:rsid w:val="00097F87"/>
    <w:rsid w:val="000A2B3C"/>
    <w:rsid w:val="000A2BB6"/>
    <w:rsid w:val="000A31DE"/>
    <w:rsid w:val="000A3454"/>
    <w:rsid w:val="000A4135"/>
    <w:rsid w:val="000A4715"/>
    <w:rsid w:val="000A4F9C"/>
    <w:rsid w:val="000A6889"/>
    <w:rsid w:val="000A6CDB"/>
    <w:rsid w:val="000A70F9"/>
    <w:rsid w:val="000B035C"/>
    <w:rsid w:val="000B20C0"/>
    <w:rsid w:val="000B3375"/>
    <w:rsid w:val="000B37F5"/>
    <w:rsid w:val="000B3EBD"/>
    <w:rsid w:val="000B4B89"/>
    <w:rsid w:val="000B4F5E"/>
    <w:rsid w:val="000B5C17"/>
    <w:rsid w:val="000B5F23"/>
    <w:rsid w:val="000B7601"/>
    <w:rsid w:val="000B76B0"/>
    <w:rsid w:val="000C29BF"/>
    <w:rsid w:val="000C3896"/>
    <w:rsid w:val="000C39ED"/>
    <w:rsid w:val="000C46A3"/>
    <w:rsid w:val="000C6D5F"/>
    <w:rsid w:val="000C6D84"/>
    <w:rsid w:val="000D03A9"/>
    <w:rsid w:val="000D13C0"/>
    <w:rsid w:val="000D1B4B"/>
    <w:rsid w:val="000D54F8"/>
    <w:rsid w:val="000D5FBA"/>
    <w:rsid w:val="000D6AAC"/>
    <w:rsid w:val="000D6E45"/>
    <w:rsid w:val="000D6F69"/>
    <w:rsid w:val="000D700B"/>
    <w:rsid w:val="000D75A5"/>
    <w:rsid w:val="000E0E6B"/>
    <w:rsid w:val="000E2E28"/>
    <w:rsid w:val="000E324E"/>
    <w:rsid w:val="000E4FE0"/>
    <w:rsid w:val="000E522C"/>
    <w:rsid w:val="000F0122"/>
    <w:rsid w:val="000F09B7"/>
    <w:rsid w:val="000F5513"/>
    <w:rsid w:val="000F75CA"/>
    <w:rsid w:val="000F7A4C"/>
    <w:rsid w:val="0010045E"/>
    <w:rsid w:val="00102793"/>
    <w:rsid w:val="00104D2A"/>
    <w:rsid w:val="00105955"/>
    <w:rsid w:val="00106EFF"/>
    <w:rsid w:val="00110FC6"/>
    <w:rsid w:val="001116CC"/>
    <w:rsid w:val="00111E00"/>
    <w:rsid w:val="001164D9"/>
    <w:rsid w:val="00116994"/>
    <w:rsid w:val="0011782F"/>
    <w:rsid w:val="00121E15"/>
    <w:rsid w:val="00121ED2"/>
    <w:rsid w:val="00123F7A"/>
    <w:rsid w:val="00125DCC"/>
    <w:rsid w:val="00125FC2"/>
    <w:rsid w:val="001267ED"/>
    <w:rsid w:val="00130C02"/>
    <w:rsid w:val="001335DA"/>
    <w:rsid w:val="001341FF"/>
    <w:rsid w:val="001364A8"/>
    <w:rsid w:val="00136794"/>
    <w:rsid w:val="00137CEA"/>
    <w:rsid w:val="00137F49"/>
    <w:rsid w:val="00143010"/>
    <w:rsid w:val="00143FED"/>
    <w:rsid w:val="001457CD"/>
    <w:rsid w:val="00145B68"/>
    <w:rsid w:val="0014700A"/>
    <w:rsid w:val="0014720F"/>
    <w:rsid w:val="001518D1"/>
    <w:rsid w:val="001520F9"/>
    <w:rsid w:val="00153DF4"/>
    <w:rsid w:val="00154169"/>
    <w:rsid w:val="0015435A"/>
    <w:rsid w:val="001559A9"/>
    <w:rsid w:val="00156C6C"/>
    <w:rsid w:val="00164353"/>
    <w:rsid w:val="00170BA7"/>
    <w:rsid w:val="00171558"/>
    <w:rsid w:val="00171AC0"/>
    <w:rsid w:val="001727B8"/>
    <w:rsid w:val="001757AE"/>
    <w:rsid w:val="00175DDF"/>
    <w:rsid w:val="00176A0C"/>
    <w:rsid w:val="00180FDB"/>
    <w:rsid w:val="001813CF"/>
    <w:rsid w:val="00181FFA"/>
    <w:rsid w:val="0018476E"/>
    <w:rsid w:val="0018627A"/>
    <w:rsid w:val="00193CCA"/>
    <w:rsid w:val="00195407"/>
    <w:rsid w:val="001A0454"/>
    <w:rsid w:val="001A0F8A"/>
    <w:rsid w:val="001A12ED"/>
    <w:rsid w:val="001A1478"/>
    <w:rsid w:val="001A1996"/>
    <w:rsid w:val="001A2689"/>
    <w:rsid w:val="001A2DBC"/>
    <w:rsid w:val="001A3954"/>
    <w:rsid w:val="001A49D5"/>
    <w:rsid w:val="001A49E3"/>
    <w:rsid w:val="001A5307"/>
    <w:rsid w:val="001A5940"/>
    <w:rsid w:val="001A685F"/>
    <w:rsid w:val="001B0231"/>
    <w:rsid w:val="001B13E4"/>
    <w:rsid w:val="001B2A65"/>
    <w:rsid w:val="001B3EED"/>
    <w:rsid w:val="001B4477"/>
    <w:rsid w:val="001B4E75"/>
    <w:rsid w:val="001B5B4A"/>
    <w:rsid w:val="001B651A"/>
    <w:rsid w:val="001B69F9"/>
    <w:rsid w:val="001B6CAA"/>
    <w:rsid w:val="001B6CC1"/>
    <w:rsid w:val="001B7DC2"/>
    <w:rsid w:val="001C2D66"/>
    <w:rsid w:val="001C3144"/>
    <w:rsid w:val="001C459E"/>
    <w:rsid w:val="001C4BED"/>
    <w:rsid w:val="001C5582"/>
    <w:rsid w:val="001C6BA4"/>
    <w:rsid w:val="001C7E9B"/>
    <w:rsid w:val="001D00D6"/>
    <w:rsid w:val="001D0C20"/>
    <w:rsid w:val="001D3E36"/>
    <w:rsid w:val="001D643F"/>
    <w:rsid w:val="001D73B1"/>
    <w:rsid w:val="001E2935"/>
    <w:rsid w:val="001E32BE"/>
    <w:rsid w:val="001E35CF"/>
    <w:rsid w:val="001E69F4"/>
    <w:rsid w:val="001F02CE"/>
    <w:rsid w:val="001F0C03"/>
    <w:rsid w:val="001F13C6"/>
    <w:rsid w:val="001F1680"/>
    <w:rsid w:val="001F28B8"/>
    <w:rsid w:val="001F4270"/>
    <w:rsid w:val="001F4532"/>
    <w:rsid w:val="001F4F14"/>
    <w:rsid w:val="001F5605"/>
    <w:rsid w:val="001F571E"/>
    <w:rsid w:val="001F5B5F"/>
    <w:rsid w:val="001F6370"/>
    <w:rsid w:val="001F6622"/>
    <w:rsid w:val="002005F4"/>
    <w:rsid w:val="00207A29"/>
    <w:rsid w:val="002103DC"/>
    <w:rsid w:val="00212299"/>
    <w:rsid w:val="00213F6D"/>
    <w:rsid w:val="00214117"/>
    <w:rsid w:val="002143F4"/>
    <w:rsid w:val="00216044"/>
    <w:rsid w:val="002169E4"/>
    <w:rsid w:val="0021733C"/>
    <w:rsid w:val="002200C5"/>
    <w:rsid w:val="00220282"/>
    <w:rsid w:val="00220512"/>
    <w:rsid w:val="0022103B"/>
    <w:rsid w:val="00221168"/>
    <w:rsid w:val="00223D6F"/>
    <w:rsid w:val="00224827"/>
    <w:rsid w:val="00224B9B"/>
    <w:rsid w:val="00225772"/>
    <w:rsid w:val="00227370"/>
    <w:rsid w:val="0022751D"/>
    <w:rsid w:val="00230461"/>
    <w:rsid w:val="00230935"/>
    <w:rsid w:val="00231E00"/>
    <w:rsid w:val="002350E2"/>
    <w:rsid w:val="002402C2"/>
    <w:rsid w:val="002419D7"/>
    <w:rsid w:val="00242568"/>
    <w:rsid w:val="00244F8F"/>
    <w:rsid w:val="00247950"/>
    <w:rsid w:val="00247E9A"/>
    <w:rsid w:val="00252338"/>
    <w:rsid w:val="002528C0"/>
    <w:rsid w:val="00253F6E"/>
    <w:rsid w:val="002541B9"/>
    <w:rsid w:val="002548D4"/>
    <w:rsid w:val="0025587D"/>
    <w:rsid w:val="00256C6C"/>
    <w:rsid w:val="002575EC"/>
    <w:rsid w:val="00261CD1"/>
    <w:rsid w:val="00262223"/>
    <w:rsid w:val="00266404"/>
    <w:rsid w:val="0026689E"/>
    <w:rsid w:val="002717B3"/>
    <w:rsid w:val="002718B6"/>
    <w:rsid w:val="002721DB"/>
    <w:rsid w:val="00272A93"/>
    <w:rsid w:val="0027395B"/>
    <w:rsid w:val="002744B0"/>
    <w:rsid w:val="002748E1"/>
    <w:rsid w:val="00276BDD"/>
    <w:rsid w:val="00276C80"/>
    <w:rsid w:val="00281217"/>
    <w:rsid w:val="00282242"/>
    <w:rsid w:val="0028249E"/>
    <w:rsid w:val="00282841"/>
    <w:rsid w:val="00282ED3"/>
    <w:rsid w:val="002837CB"/>
    <w:rsid w:val="002869BE"/>
    <w:rsid w:val="00286C98"/>
    <w:rsid w:val="0029041F"/>
    <w:rsid w:val="002905DA"/>
    <w:rsid w:val="00294035"/>
    <w:rsid w:val="00295295"/>
    <w:rsid w:val="00296A42"/>
    <w:rsid w:val="002A29C7"/>
    <w:rsid w:val="002A3CC1"/>
    <w:rsid w:val="002A3FED"/>
    <w:rsid w:val="002A4071"/>
    <w:rsid w:val="002A520F"/>
    <w:rsid w:val="002A547C"/>
    <w:rsid w:val="002A73A8"/>
    <w:rsid w:val="002A7E9F"/>
    <w:rsid w:val="002B0FDA"/>
    <w:rsid w:val="002B160A"/>
    <w:rsid w:val="002B3A55"/>
    <w:rsid w:val="002B4E4F"/>
    <w:rsid w:val="002B5C75"/>
    <w:rsid w:val="002B7060"/>
    <w:rsid w:val="002C0367"/>
    <w:rsid w:val="002C0D59"/>
    <w:rsid w:val="002C174F"/>
    <w:rsid w:val="002C3137"/>
    <w:rsid w:val="002C3E5A"/>
    <w:rsid w:val="002C47FA"/>
    <w:rsid w:val="002C4FA4"/>
    <w:rsid w:val="002C6037"/>
    <w:rsid w:val="002C6699"/>
    <w:rsid w:val="002D0AE8"/>
    <w:rsid w:val="002D1029"/>
    <w:rsid w:val="002D132E"/>
    <w:rsid w:val="002D1E83"/>
    <w:rsid w:val="002D272E"/>
    <w:rsid w:val="002D53FF"/>
    <w:rsid w:val="002D5478"/>
    <w:rsid w:val="002D60C5"/>
    <w:rsid w:val="002D683E"/>
    <w:rsid w:val="002D7540"/>
    <w:rsid w:val="002D7AB4"/>
    <w:rsid w:val="002E1250"/>
    <w:rsid w:val="002E299E"/>
    <w:rsid w:val="002E6C90"/>
    <w:rsid w:val="002F13AA"/>
    <w:rsid w:val="002F417F"/>
    <w:rsid w:val="002F4770"/>
    <w:rsid w:val="002F5D1D"/>
    <w:rsid w:val="002F656B"/>
    <w:rsid w:val="002F695E"/>
    <w:rsid w:val="002F7B40"/>
    <w:rsid w:val="0030114E"/>
    <w:rsid w:val="00301FFD"/>
    <w:rsid w:val="00303270"/>
    <w:rsid w:val="00306151"/>
    <w:rsid w:val="00306F39"/>
    <w:rsid w:val="0030723C"/>
    <w:rsid w:val="003118CE"/>
    <w:rsid w:val="003139DB"/>
    <w:rsid w:val="003159F1"/>
    <w:rsid w:val="00316809"/>
    <w:rsid w:val="0031756D"/>
    <w:rsid w:val="003202C3"/>
    <w:rsid w:val="0032273B"/>
    <w:rsid w:val="003239B6"/>
    <w:rsid w:val="00324038"/>
    <w:rsid w:val="0032443B"/>
    <w:rsid w:val="003259F2"/>
    <w:rsid w:val="00326A34"/>
    <w:rsid w:val="00326C71"/>
    <w:rsid w:val="003302D9"/>
    <w:rsid w:val="00330771"/>
    <w:rsid w:val="00330968"/>
    <w:rsid w:val="00331182"/>
    <w:rsid w:val="003327F9"/>
    <w:rsid w:val="00334221"/>
    <w:rsid w:val="00334368"/>
    <w:rsid w:val="00335BB1"/>
    <w:rsid w:val="00336753"/>
    <w:rsid w:val="00336A55"/>
    <w:rsid w:val="003378B4"/>
    <w:rsid w:val="00340039"/>
    <w:rsid w:val="003405B2"/>
    <w:rsid w:val="00340A12"/>
    <w:rsid w:val="00340BE4"/>
    <w:rsid w:val="00341571"/>
    <w:rsid w:val="0034200F"/>
    <w:rsid w:val="00343FEA"/>
    <w:rsid w:val="003465AB"/>
    <w:rsid w:val="00347E74"/>
    <w:rsid w:val="00351CBF"/>
    <w:rsid w:val="00354866"/>
    <w:rsid w:val="00357587"/>
    <w:rsid w:val="00357EF6"/>
    <w:rsid w:val="003603B0"/>
    <w:rsid w:val="00361C2A"/>
    <w:rsid w:val="0036262F"/>
    <w:rsid w:val="00362DF4"/>
    <w:rsid w:val="00364197"/>
    <w:rsid w:val="00364757"/>
    <w:rsid w:val="00364CB5"/>
    <w:rsid w:val="0036705C"/>
    <w:rsid w:val="00367391"/>
    <w:rsid w:val="00371189"/>
    <w:rsid w:val="003734E0"/>
    <w:rsid w:val="003753EE"/>
    <w:rsid w:val="00375943"/>
    <w:rsid w:val="00377076"/>
    <w:rsid w:val="00377A26"/>
    <w:rsid w:val="00380A98"/>
    <w:rsid w:val="00380B47"/>
    <w:rsid w:val="00380F0E"/>
    <w:rsid w:val="00382288"/>
    <w:rsid w:val="00382567"/>
    <w:rsid w:val="0038272B"/>
    <w:rsid w:val="003832C3"/>
    <w:rsid w:val="003832D6"/>
    <w:rsid w:val="00383908"/>
    <w:rsid w:val="00383CC6"/>
    <w:rsid w:val="003857C8"/>
    <w:rsid w:val="00387F78"/>
    <w:rsid w:val="003909AD"/>
    <w:rsid w:val="00391483"/>
    <w:rsid w:val="00392AFE"/>
    <w:rsid w:val="0039327F"/>
    <w:rsid w:val="00394391"/>
    <w:rsid w:val="00394861"/>
    <w:rsid w:val="003950ED"/>
    <w:rsid w:val="00395E72"/>
    <w:rsid w:val="0039628A"/>
    <w:rsid w:val="003965A9"/>
    <w:rsid w:val="003A0150"/>
    <w:rsid w:val="003A0AB2"/>
    <w:rsid w:val="003A18F7"/>
    <w:rsid w:val="003A3721"/>
    <w:rsid w:val="003A4D71"/>
    <w:rsid w:val="003A514B"/>
    <w:rsid w:val="003A575F"/>
    <w:rsid w:val="003A606A"/>
    <w:rsid w:val="003A61B8"/>
    <w:rsid w:val="003A7797"/>
    <w:rsid w:val="003B16CD"/>
    <w:rsid w:val="003B213C"/>
    <w:rsid w:val="003B65C1"/>
    <w:rsid w:val="003C1570"/>
    <w:rsid w:val="003C166E"/>
    <w:rsid w:val="003C2CFF"/>
    <w:rsid w:val="003C2D6B"/>
    <w:rsid w:val="003C40BE"/>
    <w:rsid w:val="003C62BF"/>
    <w:rsid w:val="003C66F9"/>
    <w:rsid w:val="003D0581"/>
    <w:rsid w:val="003D0B70"/>
    <w:rsid w:val="003D1CEA"/>
    <w:rsid w:val="003D6E41"/>
    <w:rsid w:val="003E0699"/>
    <w:rsid w:val="003E1300"/>
    <w:rsid w:val="003E1820"/>
    <w:rsid w:val="003E25AF"/>
    <w:rsid w:val="003E2A21"/>
    <w:rsid w:val="003E5B24"/>
    <w:rsid w:val="003E728D"/>
    <w:rsid w:val="003E7CC3"/>
    <w:rsid w:val="003F0DB5"/>
    <w:rsid w:val="003F1531"/>
    <w:rsid w:val="003F26DA"/>
    <w:rsid w:val="003F5205"/>
    <w:rsid w:val="003F55FF"/>
    <w:rsid w:val="003F5600"/>
    <w:rsid w:val="003F5FF9"/>
    <w:rsid w:val="003F62FC"/>
    <w:rsid w:val="00400DBD"/>
    <w:rsid w:val="00401C70"/>
    <w:rsid w:val="00401CE5"/>
    <w:rsid w:val="004067C2"/>
    <w:rsid w:val="00406F4F"/>
    <w:rsid w:val="0041043E"/>
    <w:rsid w:val="00410B2D"/>
    <w:rsid w:val="00411080"/>
    <w:rsid w:val="004120A0"/>
    <w:rsid w:val="00414AEB"/>
    <w:rsid w:val="004158E6"/>
    <w:rsid w:val="00416211"/>
    <w:rsid w:val="004162B5"/>
    <w:rsid w:val="00416B4E"/>
    <w:rsid w:val="0041768C"/>
    <w:rsid w:val="00417EDB"/>
    <w:rsid w:val="00420F44"/>
    <w:rsid w:val="0042188C"/>
    <w:rsid w:val="00421CA6"/>
    <w:rsid w:val="004220A6"/>
    <w:rsid w:val="00422553"/>
    <w:rsid w:val="00422BF9"/>
    <w:rsid w:val="004237C4"/>
    <w:rsid w:val="00424602"/>
    <w:rsid w:val="0043080B"/>
    <w:rsid w:val="004325E6"/>
    <w:rsid w:val="00435805"/>
    <w:rsid w:val="004363D7"/>
    <w:rsid w:val="00436412"/>
    <w:rsid w:val="00440C6B"/>
    <w:rsid w:val="00442919"/>
    <w:rsid w:val="00442B23"/>
    <w:rsid w:val="00445A2D"/>
    <w:rsid w:val="00450450"/>
    <w:rsid w:val="004522C1"/>
    <w:rsid w:val="00452F5D"/>
    <w:rsid w:val="00453E09"/>
    <w:rsid w:val="00454381"/>
    <w:rsid w:val="00455D2C"/>
    <w:rsid w:val="00456325"/>
    <w:rsid w:val="00456800"/>
    <w:rsid w:val="004575E7"/>
    <w:rsid w:val="00457CD6"/>
    <w:rsid w:val="00460A92"/>
    <w:rsid w:val="00461467"/>
    <w:rsid w:val="00463DF0"/>
    <w:rsid w:val="00466AFF"/>
    <w:rsid w:val="00467988"/>
    <w:rsid w:val="00467B0E"/>
    <w:rsid w:val="00467F36"/>
    <w:rsid w:val="00472556"/>
    <w:rsid w:val="004738E8"/>
    <w:rsid w:val="00474E02"/>
    <w:rsid w:val="00475078"/>
    <w:rsid w:val="00476621"/>
    <w:rsid w:val="00476D7C"/>
    <w:rsid w:val="00483D74"/>
    <w:rsid w:val="004849F3"/>
    <w:rsid w:val="00485351"/>
    <w:rsid w:val="004866EF"/>
    <w:rsid w:val="00487A1E"/>
    <w:rsid w:val="00491818"/>
    <w:rsid w:val="00492F26"/>
    <w:rsid w:val="00493BF3"/>
    <w:rsid w:val="00493D12"/>
    <w:rsid w:val="00494FDE"/>
    <w:rsid w:val="004951C4"/>
    <w:rsid w:val="004977AC"/>
    <w:rsid w:val="004A05FD"/>
    <w:rsid w:val="004A1B15"/>
    <w:rsid w:val="004A2E49"/>
    <w:rsid w:val="004A3697"/>
    <w:rsid w:val="004A36B1"/>
    <w:rsid w:val="004A3898"/>
    <w:rsid w:val="004A3A31"/>
    <w:rsid w:val="004A3EC7"/>
    <w:rsid w:val="004A48C7"/>
    <w:rsid w:val="004A5D3D"/>
    <w:rsid w:val="004A7653"/>
    <w:rsid w:val="004B0BBD"/>
    <w:rsid w:val="004B2852"/>
    <w:rsid w:val="004B4C9F"/>
    <w:rsid w:val="004B55E7"/>
    <w:rsid w:val="004B5911"/>
    <w:rsid w:val="004C0F61"/>
    <w:rsid w:val="004C1056"/>
    <w:rsid w:val="004C13AF"/>
    <w:rsid w:val="004C3A68"/>
    <w:rsid w:val="004C5479"/>
    <w:rsid w:val="004C5486"/>
    <w:rsid w:val="004C5B4C"/>
    <w:rsid w:val="004C6278"/>
    <w:rsid w:val="004C6BC3"/>
    <w:rsid w:val="004C7F1F"/>
    <w:rsid w:val="004D0008"/>
    <w:rsid w:val="004D17BD"/>
    <w:rsid w:val="004D1ECA"/>
    <w:rsid w:val="004D22AE"/>
    <w:rsid w:val="004D3022"/>
    <w:rsid w:val="004D3B49"/>
    <w:rsid w:val="004D5339"/>
    <w:rsid w:val="004D5ABA"/>
    <w:rsid w:val="004D6474"/>
    <w:rsid w:val="004D7843"/>
    <w:rsid w:val="004E46C6"/>
    <w:rsid w:val="004E51E2"/>
    <w:rsid w:val="004E533C"/>
    <w:rsid w:val="004E53AD"/>
    <w:rsid w:val="004E5927"/>
    <w:rsid w:val="004E6FDB"/>
    <w:rsid w:val="004E764E"/>
    <w:rsid w:val="004E76A8"/>
    <w:rsid w:val="004F2FF9"/>
    <w:rsid w:val="004F337D"/>
    <w:rsid w:val="004F567E"/>
    <w:rsid w:val="004F5BE9"/>
    <w:rsid w:val="004F7D67"/>
    <w:rsid w:val="004F7DB3"/>
    <w:rsid w:val="005006F1"/>
    <w:rsid w:val="00500824"/>
    <w:rsid w:val="005021BD"/>
    <w:rsid w:val="005025B3"/>
    <w:rsid w:val="00506F11"/>
    <w:rsid w:val="005073EF"/>
    <w:rsid w:val="005106CF"/>
    <w:rsid w:val="00510BB5"/>
    <w:rsid w:val="00510E94"/>
    <w:rsid w:val="00514AE2"/>
    <w:rsid w:val="005164FD"/>
    <w:rsid w:val="00516588"/>
    <w:rsid w:val="0052081B"/>
    <w:rsid w:val="00520A39"/>
    <w:rsid w:val="00520E6F"/>
    <w:rsid w:val="00522C1C"/>
    <w:rsid w:val="005250C4"/>
    <w:rsid w:val="00527ADF"/>
    <w:rsid w:val="00530452"/>
    <w:rsid w:val="00531FA9"/>
    <w:rsid w:val="0053295C"/>
    <w:rsid w:val="0053298A"/>
    <w:rsid w:val="005350B1"/>
    <w:rsid w:val="00535816"/>
    <w:rsid w:val="00540131"/>
    <w:rsid w:val="005402B5"/>
    <w:rsid w:val="00546DF0"/>
    <w:rsid w:val="005474D5"/>
    <w:rsid w:val="00553F4A"/>
    <w:rsid w:val="00553FC5"/>
    <w:rsid w:val="00554D78"/>
    <w:rsid w:val="0056271B"/>
    <w:rsid w:val="00562A09"/>
    <w:rsid w:val="00563961"/>
    <w:rsid w:val="00567038"/>
    <w:rsid w:val="005700E1"/>
    <w:rsid w:val="005711A5"/>
    <w:rsid w:val="00571356"/>
    <w:rsid w:val="0057346A"/>
    <w:rsid w:val="00573A39"/>
    <w:rsid w:val="00576230"/>
    <w:rsid w:val="00577277"/>
    <w:rsid w:val="005773F1"/>
    <w:rsid w:val="00580E76"/>
    <w:rsid w:val="005811D5"/>
    <w:rsid w:val="005833EC"/>
    <w:rsid w:val="0058369D"/>
    <w:rsid w:val="00583723"/>
    <w:rsid w:val="005903D4"/>
    <w:rsid w:val="00591B71"/>
    <w:rsid w:val="005943C2"/>
    <w:rsid w:val="00594701"/>
    <w:rsid w:val="00595269"/>
    <w:rsid w:val="00595E10"/>
    <w:rsid w:val="005965F6"/>
    <w:rsid w:val="005A0504"/>
    <w:rsid w:val="005A0740"/>
    <w:rsid w:val="005A15D2"/>
    <w:rsid w:val="005A15EE"/>
    <w:rsid w:val="005A4351"/>
    <w:rsid w:val="005A4F40"/>
    <w:rsid w:val="005B17C1"/>
    <w:rsid w:val="005B20A1"/>
    <w:rsid w:val="005B2BDE"/>
    <w:rsid w:val="005B36DC"/>
    <w:rsid w:val="005B53CA"/>
    <w:rsid w:val="005B54F3"/>
    <w:rsid w:val="005B5CDC"/>
    <w:rsid w:val="005B7360"/>
    <w:rsid w:val="005B7BE1"/>
    <w:rsid w:val="005C0019"/>
    <w:rsid w:val="005C09AD"/>
    <w:rsid w:val="005C12D5"/>
    <w:rsid w:val="005C1613"/>
    <w:rsid w:val="005D09A6"/>
    <w:rsid w:val="005D1AFF"/>
    <w:rsid w:val="005D24BA"/>
    <w:rsid w:val="005D34B5"/>
    <w:rsid w:val="005D3B01"/>
    <w:rsid w:val="005D506B"/>
    <w:rsid w:val="005D5F9D"/>
    <w:rsid w:val="005D6FE3"/>
    <w:rsid w:val="005E20F0"/>
    <w:rsid w:val="005E2AD0"/>
    <w:rsid w:val="005E3A0F"/>
    <w:rsid w:val="005E49C9"/>
    <w:rsid w:val="005E4C21"/>
    <w:rsid w:val="005E4E94"/>
    <w:rsid w:val="005E65B3"/>
    <w:rsid w:val="005E7B3B"/>
    <w:rsid w:val="005F04ED"/>
    <w:rsid w:val="005F100A"/>
    <w:rsid w:val="005F5153"/>
    <w:rsid w:val="005F5F9D"/>
    <w:rsid w:val="005F7D0F"/>
    <w:rsid w:val="00601CF1"/>
    <w:rsid w:val="00602A89"/>
    <w:rsid w:val="006045D3"/>
    <w:rsid w:val="00607387"/>
    <w:rsid w:val="00611D09"/>
    <w:rsid w:val="0061221A"/>
    <w:rsid w:val="0061370F"/>
    <w:rsid w:val="00614C9E"/>
    <w:rsid w:val="006220BE"/>
    <w:rsid w:val="00622534"/>
    <w:rsid w:val="006238D1"/>
    <w:rsid w:val="00624DA0"/>
    <w:rsid w:val="00630A54"/>
    <w:rsid w:val="0063129E"/>
    <w:rsid w:val="00631396"/>
    <w:rsid w:val="00632522"/>
    <w:rsid w:val="006334C8"/>
    <w:rsid w:val="006355A8"/>
    <w:rsid w:val="00637A52"/>
    <w:rsid w:val="00637E2E"/>
    <w:rsid w:val="00640199"/>
    <w:rsid w:val="00640291"/>
    <w:rsid w:val="00640637"/>
    <w:rsid w:val="00640874"/>
    <w:rsid w:val="00640E64"/>
    <w:rsid w:val="00641211"/>
    <w:rsid w:val="006418AB"/>
    <w:rsid w:val="00642AB4"/>
    <w:rsid w:val="00643B6F"/>
    <w:rsid w:val="0064435D"/>
    <w:rsid w:val="00645759"/>
    <w:rsid w:val="006457C6"/>
    <w:rsid w:val="00646399"/>
    <w:rsid w:val="00650F6D"/>
    <w:rsid w:val="00651D42"/>
    <w:rsid w:val="0065334A"/>
    <w:rsid w:val="00653490"/>
    <w:rsid w:val="0065427A"/>
    <w:rsid w:val="00654C41"/>
    <w:rsid w:val="0065574B"/>
    <w:rsid w:val="0065693E"/>
    <w:rsid w:val="00657DEF"/>
    <w:rsid w:val="00657F59"/>
    <w:rsid w:val="00660814"/>
    <w:rsid w:val="00661255"/>
    <w:rsid w:val="0066483B"/>
    <w:rsid w:val="0066693C"/>
    <w:rsid w:val="00670056"/>
    <w:rsid w:val="00670ACF"/>
    <w:rsid w:val="00673C0F"/>
    <w:rsid w:val="00673F4F"/>
    <w:rsid w:val="006762DD"/>
    <w:rsid w:val="00683A0F"/>
    <w:rsid w:val="00684241"/>
    <w:rsid w:val="00684523"/>
    <w:rsid w:val="00684712"/>
    <w:rsid w:val="00685C25"/>
    <w:rsid w:val="00686487"/>
    <w:rsid w:val="0068741D"/>
    <w:rsid w:val="006876D9"/>
    <w:rsid w:val="00687F42"/>
    <w:rsid w:val="00692DA7"/>
    <w:rsid w:val="006936A1"/>
    <w:rsid w:val="00693FB2"/>
    <w:rsid w:val="006954E8"/>
    <w:rsid w:val="0069564D"/>
    <w:rsid w:val="006957D5"/>
    <w:rsid w:val="00696362"/>
    <w:rsid w:val="006974F6"/>
    <w:rsid w:val="006A167C"/>
    <w:rsid w:val="006A268C"/>
    <w:rsid w:val="006A40DB"/>
    <w:rsid w:val="006A4354"/>
    <w:rsid w:val="006A4C5D"/>
    <w:rsid w:val="006B29A9"/>
    <w:rsid w:val="006B34E6"/>
    <w:rsid w:val="006B4E39"/>
    <w:rsid w:val="006B532D"/>
    <w:rsid w:val="006B54C2"/>
    <w:rsid w:val="006B6F7E"/>
    <w:rsid w:val="006B7188"/>
    <w:rsid w:val="006B76FF"/>
    <w:rsid w:val="006C0633"/>
    <w:rsid w:val="006C0901"/>
    <w:rsid w:val="006C10E6"/>
    <w:rsid w:val="006C1DB7"/>
    <w:rsid w:val="006C3495"/>
    <w:rsid w:val="006C358B"/>
    <w:rsid w:val="006C37E7"/>
    <w:rsid w:val="006C4418"/>
    <w:rsid w:val="006C4D33"/>
    <w:rsid w:val="006C5B8F"/>
    <w:rsid w:val="006C6FAE"/>
    <w:rsid w:val="006C7184"/>
    <w:rsid w:val="006C7467"/>
    <w:rsid w:val="006C7F7D"/>
    <w:rsid w:val="006D018E"/>
    <w:rsid w:val="006D2241"/>
    <w:rsid w:val="006D2F8C"/>
    <w:rsid w:val="006D3599"/>
    <w:rsid w:val="006D411E"/>
    <w:rsid w:val="006D4F98"/>
    <w:rsid w:val="006D7350"/>
    <w:rsid w:val="006D7FBF"/>
    <w:rsid w:val="006E096A"/>
    <w:rsid w:val="006E2094"/>
    <w:rsid w:val="006E5091"/>
    <w:rsid w:val="006E5397"/>
    <w:rsid w:val="006E5448"/>
    <w:rsid w:val="006E6562"/>
    <w:rsid w:val="006F1829"/>
    <w:rsid w:val="006F1D0D"/>
    <w:rsid w:val="006F5E34"/>
    <w:rsid w:val="00701984"/>
    <w:rsid w:val="00701A56"/>
    <w:rsid w:val="00703066"/>
    <w:rsid w:val="00703BAF"/>
    <w:rsid w:val="007042E9"/>
    <w:rsid w:val="00704480"/>
    <w:rsid w:val="00704B64"/>
    <w:rsid w:val="00704D3F"/>
    <w:rsid w:val="0070543D"/>
    <w:rsid w:val="0070584E"/>
    <w:rsid w:val="00710F07"/>
    <w:rsid w:val="007119C7"/>
    <w:rsid w:val="00715A46"/>
    <w:rsid w:val="00716F2C"/>
    <w:rsid w:val="007174D3"/>
    <w:rsid w:val="00717939"/>
    <w:rsid w:val="00721B10"/>
    <w:rsid w:val="007227AA"/>
    <w:rsid w:val="00724617"/>
    <w:rsid w:val="007250A6"/>
    <w:rsid w:val="0072645A"/>
    <w:rsid w:val="00731052"/>
    <w:rsid w:val="0073503E"/>
    <w:rsid w:val="0073520F"/>
    <w:rsid w:val="007353BA"/>
    <w:rsid w:val="0073541C"/>
    <w:rsid w:val="007358D1"/>
    <w:rsid w:val="00735C6E"/>
    <w:rsid w:val="00736035"/>
    <w:rsid w:val="00736ADE"/>
    <w:rsid w:val="00740FA3"/>
    <w:rsid w:val="0074254E"/>
    <w:rsid w:val="00742D23"/>
    <w:rsid w:val="00743A90"/>
    <w:rsid w:val="00746215"/>
    <w:rsid w:val="00746FFE"/>
    <w:rsid w:val="00747729"/>
    <w:rsid w:val="00747D21"/>
    <w:rsid w:val="0075118B"/>
    <w:rsid w:val="0075213C"/>
    <w:rsid w:val="0075249A"/>
    <w:rsid w:val="007526DB"/>
    <w:rsid w:val="0075273B"/>
    <w:rsid w:val="00753B55"/>
    <w:rsid w:val="00754673"/>
    <w:rsid w:val="0075525D"/>
    <w:rsid w:val="0077157E"/>
    <w:rsid w:val="0077286C"/>
    <w:rsid w:val="00774F80"/>
    <w:rsid w:val="00777008"/>
    <w:rsid w:val="00777C4C"/>
    <w:rsid w:val="00780BCA"/>
    <w:rsid w:val="007827D9"/>
    <w:rsid w:val="00783924"/>
    <w:rsid w:val="00784EA9"/>
    <w:rsid w:val="007913CC"/>
    <w:rsid w:val="00791E4A"/>
    <w:rsid w:val="007926D8"/>
    <w:rsid w:val="00792B0E"/>
    <w:rsid w:val="007957A6"/>
    <w:rsid w:val="00795B43"/>
    <w:rsid w:val="00796227"/>
    <w:rsid w:val="00796DDC"/>
    <w:rsid w:val="00797140"/>
    <w:rsid w:val="0079725A"/>
    <w:rsid w:val="007977AD"/>
    <w:rsid w:val="007979FA"/>
    <w:rsid w:val="00797BCB"/>
    <w:rsid w:val="007A189A"/>
    <w:rsid w:val="007A1D12"/>
    <w:rsid w:val="007A2199"/>
    <w:rsid w:val="007A50BB"/>
    <w:rsid w:val="007A522A"/>
    <w:rsid w:val="007A5716"/>
    <w:rsid w:val="007A64F3"/>
    <w:rsid w:val="007B20A7"/>
    <w:rsid w:val="007B4D5E"/>
    <w:rsid w:val="007B5610"/>
    <w:rsid w:val="007C0C39"/>
    <w:rsid w:val="007C6B4F"/>
    <w:rsid w:val="007C6DA2"/>
    <w:rsid w:val="007C70C1"/>
    <w:rsid w:val="007C75C1"/>
    <w:rsid w:val="007C76EF"/>
    <w:rsid w:val="007D0324"/>
    <w:rsid w:val="007D0E3E"/>
    <w:rsid w:val="007D1BB8"/>
    <w:rsid w:val="007D1ED3"/>
    <w:rsid w:val="007D345B"/>
    <w:rsid w:val="007D516F"/>
    <w:rsid w:val="007D5DA0"/>
    <w:rsid w:val="007D61F4"/>
    <w:rsid w:val="007E3E87"/>
    <w:rsid w:val="007E48D3"/>
    <w:rsid w:val="007E4B41"/>
    <w:rsid w:val="007E5004"/>
    <w:rsid w:val="007E521B"/>
    <w:rsid w:val="007E53E2"/>
    <w:rsid w:val="007E6818"/>
    <w:rsid w:val="007E6C94"/>
    <w:rsid w:val="007E6F17"/>
    <w:rsid w:val="007F0714"/>
    <w:rsid w:val="007F1771"/>
    <w:rsid w:val="007F1E5E"/>
    <w:rsid w:val="007F224F"/>
    <w:rsid w:val="007F2BC2"/>
    <w:rsid w:val="007F2DC2"/>
    <w:rsid w:val="007F2FE7"/>
    <w:rsid w:val="007F3B69"/>
    <w:rsid w:val="007F4887"/>
    <w:rsid w:val="007F5D66"/>
    <w:rsid w:val="007F74D3"/>
    <w:rsid w:val="007F74D5"/>
    <w:rsid w:val="007F753B"/>
    <w:rsid w:val="00800461"/>
    <w:rsid w:val="00800E5C"/>
    <w:rsid w:val="00802C73"/>
    <w:rsid w:val="00803AFB"/>
    <w:rsid w:val="00803B9F"/>
    <w:rsid w:val="00805344"/>
    <w:rsid w:val="00807039"/>
    <w:rsid w:val="0081027D"/>
    <w:rsid w:val="00813198"/>
    <w:rsid w:val="00813AB9"/>
    <w:rsid w:val="00813D73"/>
    <w:rsid w:val="008144F9"/>
    <w:rsid w:val="00816D8E"/>
    <w:rsid w:val="0081744E"/>
    <w:rsid w:val="00817A54"/>
    <w:rsid w:val="0082020D"/>
    <w:rsid w:val="00821390"/>
    <w:rsid w:val="00821ADA"/>
    <w:rsid w:val="008251FA"/>
    <w:rsid w:val="00825668"/>
    <w:rsid w:val="008256FF"/>
    <w:rsid w:val="00826A7A"/>
    <w:rsid w:val="00827C26"/>
    <w:rsid w:val="00833615"/>
    <w:rsid w:val="00834938"/>
    <w:rsid w:val="00835398"/>
    <w:rsid w:val="00837836"/>
    <w:rsid w:val="008400D0"/>
    <w:rsid w:val="008436A0"/>
    <w:rsid w:val="00843ABD"/>
    <w:rsid w:val="00843BBD"/>
    <w:rsid w:val="00845151"/>
    <w:rsid w:val="00845BEE"/>
    <w:rsid w:val="0084725C"/>
    <w:rsid w:val="008473DF"/>
    <w:rsid w:val="00847BA9"/>
    <w:rsid w:val="00850AD1"/>
    <w:rsid w:val="00850D32"/>
    <w:rsid w:val="00850DEC"/>
    <w:rsid w:val="008515EA"/>
    <w:rsid w:val="0085298B"/>
    <w:rsid w:val="00855C9C"/>
    <w:rsid w:val="00857FFD"/>
    <w:rsid w:val="008601FA"/>
    <w:rsid w:val="00860D9B"/>
    <w:rsid w:val="0086179F"/>
    <w:rsid w:val="008621D8"/>
    <w:rsid w:val="00871060"/>
    <w:rsid w:val="008728F0"/>
    <w:rsid w:val="00882665"/>
    <w:rsid w:val="00882D20"/>
    <w:rsid w:val="0088375F"/>
    <w:rsid w:val="00883FD8"/>
    <w:rsid w:val="0088561C"/>
    <w:rsid w:val="00885C28"/>
    <w:rsid w:val="008867B4"/>
    <w:rsid w:val="00887B7D"/>
    <w:rsid w:val="00895399"/>
    <w:rsid w:val="008965BB"/>
    <w:rsid w:val="008A2486"/>
    <w:rsid w:val="008A370A"/>
    <w:rsid w:val="008A40A0"/>
    <w:rsid w:val="008A525A"/>
    <w:rsid w:val="008A5841"/>
    <w:rsid w:val="008A6CE5"/>
    <w:rsid w:val="008A6F5D"/>
    <w:rsid w:val="008A728F"/>
    <w:rsid w:val="008B4648"/>
    <w:rsid w:val="008B54C0"/>
    <w:rsid w:val="008B5E70"/>
    <w:rsid w:val="008B7A90"/>
    <w:rsid w:val="008B7EF8"/>
    <w:rsid w:val="008C0F68"/>
    <w:rsid w:val="008C1C99"/>
    <w:rsid w:val="008C252D"/>
    <w:rsid w:val="008C2EFF"/>
    <w:rsid w:val="008C3A23"/>
    <w:rsid w:val="008C4FD1"/>
    <w:rsid w:val="008C606B"/>
    <w:rsid w:val="008C64D8"/>
    <w:rsid w:val="008C6E66"/>
    <w:rsid w:val="008C759F"/>
    <w:rsid w:val="008D0EDF"/>
    <w:rsid w:val="008D0F91"/>
    <w:rsid w:val="008D1B7E"/>
    <w:rsid w:val="008D2648"/>
    <w:rsid w:val="008D2750"/>
    <w:rsid w:val="008D5270"/>
    <w:rsid w:val="008D5DF6"/>
    <w:rsid w:val="008D714C"/>
    <w:rsid w:val="008E1CD2"/>
    <w:rsid w:val="008E2A12"/>
    <w:rsid w:val="008E3309"/>
    <w:rsid w:val="008E38FE"/>
    <w:rsid w:val="008E3989"/>
    <w:rsid w:val="008E4151"/>
    <w:rsid w:val="008E4C31"/>
    <w:rsid w:val="008E55E7"/>
    <w:rsid w:val="008E5C78"/>
    <w:rsid w:val="008E6EF7"/>
    <w:rsid w:val="008F0DD4"/>
    <w:rsid w:val="008F125B"/>
    <w:rsid w:val="008F41C3"/>
    <w:rsid w:val="008F4D1A"/>
    <w:rsid w:val="008F5977"/>
    <w:rsid w:val="008F5EC5"/>
    <w:rsid w:val="008F62E8"/>
    <w:rsid w:val="008F69B1"/>
    <w:rsid w:val="008F6AE6"/>
    <w:rsid w:val="0090146C"/>
    <w:rsid w:val="009033F2"/>
    <w:rsid w:val="0090353E"/>
    <w:rsid w:val="0090497E"/>
    <w:rsid w:val="00905A0A"/>
    <w:rsid w:val="0091069C"/>
    <w:rsid w:val="00910973"/>
    <w:rsid w:val="009127F5"/>
    <w:rsid w:val="009149A6"/>
    <w:rsid w:val="0091571E"/>
    <w:rsid w:val="00915CF3"/>
    <w:rsid w:val="009206CE"/>
    <w:rsid w:val="00920C08"/>
    <w:rsid w:val="00921491"/>
    <w:rsid w:val="00921826"/>
    <w:rsid w:val="009226E7"/>
    <w:rsid w:val="009236D3"/>
    <w:rsid w:val="0092566B"/>
    <w:rsid w:val="00927227"/>
    <w:rsid w:val="00930B01"/>
    <w:rsid w:val="00931DF4"/>
    <w:rsid w:val="00932D26"/>
    <w:rsid w:val="0093332E"/>
    <w:rsid w:val="00933C8D"/>
    <w:rsid w:val="009342C7"/>
    <w:rsid w:val="009402AA"/>
    <w:rsid w:val="009404B3"/>
    <w:rsid w:val="00940FA9"/>
    <w:rsid w:val="009420AC"/>
    <w:rsid w:val="00942E96"/>
    <w:rsid w:val="00942F26"/>
    <w:rsid w:val="009441CA"/>
    <w:rsid w:val="00944671"/>
    <w:rsid w:val="009449B3"/>
    <w:rsid w:val="0094606C"/>
    <w:rsid w:val="0094622D"/>
    <w:rsid w:val="00946B0A"/>
    <w:rsid w:val="009521DA"/>
    <w:rsid w:val="00952D73"/>
    <w:rsid w:val="00953764"/>
    <w:rsid w:val="009561BF"/>
    <w:rsid w:val="00960D23"/>
    <w:rsid w:val="00964733"/>
    <w:rsid w:val="00964A8C"/>
    <w:rsid w:val="00965EFC"/>
    <w:rsid w:val="009713FC"/>
    <w:rsid w:val="00971700"/>
    <w:rsid w:val="00971E8B"/>
    <w:rsid w:val="00976DD2"/>
    <w:rsid w:val="0097751B"/>
    <w:rsid w:val="00977B1C"/>
    <w:rsid w:val="00977B38"/>
    <w:rsid w:val="00981B6B"/>
    <w:rsid w:val="0098209C"/>
    <w:rsid w:val="009829F3"/>
    <w:rsid w:val="009842D8"/>
    <w:rsid w:val="0098516C"/>
    <w:rsid w:val="0098636E"/>
    <w:rsid w:val="009879C9"/>
    <w:rsid w:val="009908D9"/>
    <w:rsid w:val="00990A5D"/>
    <w:rsid w:val="009923EE"/>
    <w:rsid w:val="00994C9B"/>
    <w:rsid w:val="0099694A"/>
    <w:rsid w:val="00997188"/>
    <w:rsid w:val="009A03A2"/>
    <w:rsid w:val="009A2091"/>
    <w:rsid w:val="009A2E71"/>
    <w:rsid w:val="009A3C18"/>
    <w:rsid w:val="009A3CC8"/>
    <w:rsid w:val="009A4FCA"/>
    <w:rsid w:val="009A5D92"/>
    <w:rsid w:val="009A6679"/>
    <w:rsid w:val="009B1FE4"/>
    <w:rsid w:val="009B24EF"/>
    <w:rsid w:val="009B2D8E"/>
    <w:rsid w:val="009B3D3C"/>
    <w:rsid w:val="009B5A87"/>
    <w:rsid w:val="009B5FA1"/>
    <w:rsid w:val="009B62D8"/>
    <w:rsid w:val="009B68E1"/>
    <w:rsid w:val="009B6A02"/>
    <w:rsid w:val="009B6F12"/>
    <w:rsid w:val="009C24A3"/>
    <w:rsid w:val="009C2E26"/>
    <w:rsid w:val="009C3B18"/>
    <w:rsid w:val="009C3B87"/>
    <w:rsid w:val="009C6763"/>
    <w:rsid w:val="009C677A"/>
    <w:rsid w:val="009D04B6"/>
    <w:rsid w:val="009D116F"/>
    <w:rsid w:val="009D1B3A"/>
    <w:rsid w:val="009D1E1F"/>
    <w:rsid w:val="009D1E87"/>
    <w:rsid w:val="009D21FA"/>
    <w:rsid w:val="009D4C70"/>
    <w:rsid w:val="009D6120"/>
    <w:rsid w:val="009D6795"/>
    <w:rsid w:val="009D691B"/>
    <w:rsid w:val="009D73CA"/>
    <w:rsid w:val="009E10B3"/>
    <w:rsid w:val="009E1A52"/>
    <w:rsid w:val="009E22EF"/>
    <w:rsid w:val="009E24A4"/>
    <w:rsid w:val="009E24C6"/>
    <w:rsid w:val="009E2A08"/>
    <w:rsid w:val="009E2F02"/>
    <w:rsid w:val="009E4731"/>
    <w:rsid w:val="009E5BB4"/>
    <w:rsid w:val="009E6EE9"/>
    <w:rsid w:val="009F03AC"/>
    <w:rsid w:val="009F1066"/>
    <w:rsid w:val="009F5489"/>
    <w:rsid w:val="009F7413"/>
    <w:rsid w:val="009F7BD5"/>
    <w:rsid w:val="00A04354"/>
    <w:rsid w:val="00A043B4"/>
    <w:rsid w:val="00A07791"/>
    <w:rsid w:val="00A11D8E"/>
    <w:rsid w:val="00A12341"/>
    <w:rsid w:val="00A13A91"/>
    <w:rsid w:val="00A14206"/>
    <w:rsid w:val="00A14A05"/>
    <w:rsid w:val="00A15955"/>
    <w:rsid w:val="00A15E88"/>
    <w:rsid w:val="00A20701"/>
    <w:rsid w:val="00A20FDF"/>
    <w:rsid w:val="00A22E6C"/>
    <w:rsid w:val="00A22F48"/>
    <w:rsid w:val="00A232EA"/>
    <w:rsid w:val="00A234BD"/>
    <w:rsid w:val="00A2447E"/>
    <w:rsid w:val="00A24B54"/>
    <w:rsid w:val="00A26475"/>
    <w:rsid w:val="00A2690C"/>
    <w:rsid w:val="00A30978"/>
    <w:rsid w:val="00A31F70"/>
    <w:rsid w:val="00A327B8"/>
    <w:rsid w:val="00A32F45"/>
    <w:rsid w:val="00A342A4"/>
    <w:rsid w:val="00A34FA1"/>
    <w:rsid w:val="00A34FC0"/>
    <w:rsid w:val="00A363FC"/>
    <w:rsid w:val="00A372D4"/>
    <w:rsid w:val="00A41616"/>
    <w:rsid w:val="00A42F53"/>
    <w:rsid w:val="00A43C50"/>
    <w:rsid w:val="00A44421"/>
    <w:rsid w:val="00A4468F"/>
    <w:rsid w:val="00A448FE"/>
    <w:rsid w:val="00A45157"/>
    <w:rsid w:val="00A51FE0"/>
    <w:rsid w:val="00A52F35"/>
    <w:rsid w:val="00A53ECB"/>
    <w:rsid w:val="00A605EE"/>
    <w:rsid w:val="00A6070B"/>
    <w:rsid w:val="00A62D6A"/>
    <w:rsid w:val="00A641F9"/>
    <w:rsid w:val="00A64CAA"/>
    <w:rsid w:val="00A6506B"/>
    <w:rsid w:val="00A679A5"/>
    <w:rsid w:val="00A704A2"/>
    <w:rsid w:val="00A72F20"/>
    <w:rsid w:val="00A732E4"/>
    <w:rsid w:val="00A75539"/>
    <w:rsid w:val="00A766B8"/>
    <w:rsid w:val="00A77901"/>
    <w:rsid w:val="00A77BF3"/>
    <w:rsid w:val="00A804A5"/>
    <w:rsid w:val="00A80961"/>
    <w:rsid w:val="00A80D81"/>
    <w:rsid w:val="00A8103A"/>
    <w:rsid w:val="00A81F9F"/>
    <w:rsid w:val="00A8220C"/>
    <w:rsid w:val="00A85461"/>
    <w:rsid w:val="00A85E72"/>
    <w:rsid w:val="00A866D9"/>
    <w:rsid w:val="00A93301"/>
    <w:rsid w:val="00A9441D"/>
    <w:rsid w:val="00AA02FE"/>
    <w:rsid w:val="00AA0EE1"/>
    <w:rsid w:val="00AA6AED"/>
    <w:rsid w:val="00AA7AC2"/>
    <w:rsid w:val="00AA7E4B"/>
    <w:rsid w:val="00AB3342"/>
    <w:rsid w:val="00AC0251"/>
    <w:rsid w:val="00AC12BC"/>
    <w:rsid w:val="00AC1E5B"/>
    <w:rsid w:val="00AC2F68"/>
    <w:rsid w:val="00AC361E"/>
    <w:rsid w:val="00AC453A"/>
    <w:rsid w:val="00AC5915"/>
    <w:rsid w:val="00AC59A5"/>
    <w:rsid w:val="00AC614A"/>
    <w:rsid w:val="00AC65F8"/>
    <w:rsid w:val="00AC678A"/>
    <w:rsid w:val="00AC6C3A"/>
    <w:rsid w:val="00AD04E2"/>
    <w:rsid w:val="00AD1726"/>
    <w:rsid w:val="00AD219F"/>
    <w:rsid w:val="00AD21EA"/>
    <w:rsid w:val="00AE2801"/>
    <w:rsid w:val="00AE31E9"/>
    <w:rsid w:val="00AE68D5"/>
    <w:rsid w:val="00AE710E"/>
    <w:rsid w:val="00AE734F"/>
    <w:rsid w:val="00AF2081"/>
    <w:rsid w:val="00AF2655"/>
    <w:rsid w:val="00AF350E"/>
    <w:rsid w:val="00AF35B9"/>
    <w:rsid w:val="00AF5C91"/>
    <w:rsid w:val="00AF5F63"/>
    <w:rsid w:val="00B01CD1"/>
    <w:rsid w:val="00B030FF"/>
    <w:rsid w:val="00B04EBC"/>
    <w:rsid w:val="00B05860"/>
    <w:rsid w:val="00B06E61"/>
    <w:rsid w:val="00B07A16"/>
    <w:rsid w:val="00B07CE1"/>
    <w:rsid w:val="00B1075E"/>
    <w:rsid w:val="00B1103B"/>
    <w:rsid w:val="00B13073"/>
    <w:rsid w:val="00B140E8"/>
    <w:rsid w:val="00B162F6"/>
    <w:rsid w:val="00B211C1"/>
    <w:rsid w:val="00B2136C"/>
    <w:rsid w:val="00B2171E"/>
    <w:rsid w:val="00B218A2"/>
    <w:rsid w:val="00B21E23"/>
    <w:rsid w:val="00B23F41"/>
    <w:rsid w:val="00B242FA"/>
    <w:rsid w:val="00B25820"/>
    <w:rsid w:val="00B25C5D"/>
    <w:rsid w:val="00B26BEC"/>
    <w:rsid w:val="00B272EC"/>
    <w:rsid w:val="00B273F7"/>
    <w:rsid w:val="00B306F0"/>
    <w:rsid w:val="00B34211"/>
    <w:rsid w:val="00B37EDE"/>
    <w:rsid w:val="00B4182B"/>
    <w:rsid w:val="00B44B09"/>
    <w:rsid w:val="00B44EE8"/>
    <w:rsid w:val="00B46B95"/>
    <w:rsid w:val="00B541DF"/>
    <w:rsid w:val="00B57D79"/>
    <w:rsid w:val="00B620D0"/>
    <w:rsid w:val="00B623D7"/>
    <w:rsid w:val="00B6477C"/>
    <w:rsid w:val="00B64D6D"/>
    <w:rsid w:val="00B71B97"/>
    <w:rsid w:val="00B72B48"/>
    <w:rsid w:val="00B76048"/>
    <w:rsid w:val="00B773FF"/>
    <w:rsid w:val="00B777C6"/>
    <w:rsid w:val="00B83563"/>
    <w:rsid w:val="00B84495"/>
    <w:rsid w:val="00B844A2"/>
    <w:rsid w:val="00B86298"/>
    <w:rsid w:val="00B904CC"/>
    <w:rsid w:val="00B90CDC"/>
    <w:rsid w:val="00B90D8F"/>
    <w:rsid w:val="00B90EE8"/>
    <w:rsid w:val="00B92A9C"/>
    <w:rsid w:val="00B937ED"/>
    <w:rsid w:val="00B94F55"/>
    <w:rsid w:val="00B95E19"/>
    <w:rsid w:val="00B96A3E"/>
    <w:rsid w:val="00B97DA0"/>
    <w:rsid w:val="00BA0212"/>
    <w:rsid w:val="00BA320A"/>
    <w:rsid w:val="00BA3CAF"/>
    <w:rsid w:val="00BA3CCE"/>
    <w:rsid w:val="00BA646B"/>
    <w:rsid w:val="00BB1689"/>
    <w:rsid w:val="00BB2161"/>
    <w:rsid w:val="00BB2E84"/>
    <w:rsid w:val="00BB6D17"/>
    <w:rsid w:val="00BB6F57"/>
    <w:rsid w:val="00BC015F"/>
    <w:rsid w:val="00BC10CF"/>
    <w:rsid w:val="00BC1624"/>
    <w:rsid w:val="00BC183B"/>
    <w:rsid w:val="00BC2524"/>
    <w:rsid w:val="00BC5D01"/>
    <w:rsid w:val="00BC62EA"/>
    <w:rsid w:val="00BC7B1B"/>
    <w:rsid w:val="00BC7C0C"/>
    <w:rsid w:val="00BD12D0"/>
    <w:rsid w:val="00BD3B0C"/>
    <w:rsid w:val="00BD40AC"/>
    <w:rsid w:val="00BD5A16"/>
    <w:rsid w:val="00BD6577"/>
    <w:rsid w:val="00BE0187"/>
    <w:rsid w:val="00BE09C8"/>
    <w:rsid w:val="00BE17DA"/>
    <w:rsid w:val="00BE305C"/>
    <w:rsid w:val="00BE34E7"/>
    <w:rsid w:val="00BE3533"/>
    <w:rsid w:val="00BE46B7"/>
    <w:rsid w:val="00BE4E18"/>
    <w:rsid w:val="00BE6362"/>
    <w:rsid w:val="00BE6659"/>
    <w:rsid w:val="00BE71F4"/>
    <w:rsid w:val="00BF002F"/>
    <w:rsid w:val="00BF0A2B"/>
    <w:rsid w:val="00BF120A"/>
    <w:rsid w:val="00BF4007"/>
    <w:rsid w:val="00BF486D"/>
    <w:rsid w:val="00BF6B3E"/>
    <w:rsid w:val="00BF73CF"/>
    <w:rsid w:val="00BF7DBF"/>
    <w:rsid w:val="00C002C9"/>
    <w:rsid w:val="00C00A4C"/>
    <w:rsid w:val="00C0429D"/>
    <w:rsid w:val="00C0635C"/>
    <w:rsid w:val="00C06823"/>
    <w:rsid w:val="00C06B2C"/>
    <w:rsid w:val="00C07216"/>
    <w:rsid w:val="00C10D24"/>
    <w:rsid w:val="00C12088"/>
    <w:rsid w:val="00C1395C"/>
    <w:rsid w:val="00C13FD7"/>
    <w:rsid w:val="00C141C5"/>
    <w:rsid w:val="00C14267"/>
    <w:rsid w:val="00C170B6"/>
    <w:rsid w:val="00C17429"/>
    <w:rsid w:val="00C1746E"/>
    <w:rsid w:val="00C20286"/>
    <w:rsid w:val="00C2145E"/>
    <w:rsid w:val="00C232DF"/>
    <w:rsid w:val="00C23CC2"/>
    <w:rsid w:val="00C257AE"/>
    <w:rsid w:val="00C3060B"/>
    <w:rsid w:val="00C316F1"/>
    <w:rsid w:val="00C32033"/>
    <w:rsid w:val="00C327DC"/>
    <w:rsid w:val="00C33473"/>
    <w:rsid w:val="00C34AC1"/>
    <w:rsid w:val="00C408AC"/>
    <w:rsid w:val="00C40ABE"/>
    <w:rsid w:val="00C40CCD"/>
    <w:rsid w:val="00C40DE6"/>
    <w:rsid w:val="00C41154"/>
    <w:rsid w:val="00C41365"/>
    <w:rsid w:val="00C45F30"/>
    <w:rsid w:val="00C46ABD"/>
    <w:rsid w:val="00C50BCF"/>
    <w:rsid w:val="00C53027"/>
    <w:rsid w:val="00C532E6"/>
    <w:rsid w:val="00C56E7B"/>
    <w:rsid w:val="00C608BB"/>
    <w:rsid w:val="00C626E2"/>
    <w:rsid w:val="00C64160"/>
    <w:rsid w:val="00C64298"/>
    <w:rsid w:val="00C66364"/>
    <w:rsid w:val="00C666E4"/>
    <w:rsid w:val="00C66D7E"/>
    <w:rsid w:val="00C67973"/>
    <w:rsid w:val="00C70291"/>
    <w:rsid w:val="00C72DDB"/>
    <w:rsid w:val="00C7339E"/>
    <w:rsid w:val="00C73B9A"/>
    <w:rsid w:val="00C742D4"/>
    <w:rsid w:val="00C75E58"/>
    <w:rsid w:val="00C76216"/>
    <w:rsid w:val="00C7631A"/>
    <w:rsid w:val="00C77971"/>
    <w:rsid w:val="00C77ADB"/>
    <w:rsid w:val="00C80B16"/>
    <w:rsid w:val="00C81F03"/>
    <w:rsid w:val="00C83178"/>
    <w:rsid w:val="00C83782"/>
    <w:rsid w:val="00C84320"/>
    <w:rsid w:val="00C8432A"/>
    <w:rsid w:val="00C854E8"/>
    <w:rsid w:val="00C8683C"/>
    <w:rsid w:val="00C908F4"/>
    <w:rsid w:val="00C91705"/>
    <w:rsid w:val="00C9277E"/>
    <w:rsid w:val="00C94BA4"/>
    <w:rsid w:val="00C950E0"/>
    <w:rsid w:val="00C9693C"/>
    <w:rsid w:val="00C96A8F"/>
    <w:rsid w:val="00C9728A"/>
    <w:rsid w:val="00C97F51"/>
    <w:rsid w:val="00CA06DD"/>
    <w:rsid w:val="00CA1996"/>
    <w:rsid w:val="00CA31C2"/>
    <w:rsid w:val="00CA3EB7"/>
    <w:rsid w:val="00CA4EFB"/>
    <w:rsid w:val="00CA5587"/>
    <w:rsid w:val="00CA5ED2"/>
    <w:rsid w:val="00CA67E9"/>
    <w:rsid w:val="00CA7015"/>
    <w:rsid w:val="00CA7190"/>
    <w:rsid w:val="00CB00F8"/>
    <w:rsid w:val="00CB0DB1"/>
    <w:rsid w:val="00CB14F4"/>
    <w:rsid w:val="00CB3767"/>
    <w:rsid w:val="00CB428E"/>
    <w:rsid w:val="00CB457B"/>
    <w:rsid w:val="00CB5B48"/>
    <w:rsid w:val="00CB644A"/>
    <w:rsid w:val="00CB6E3A"/>
    <w:rsid w:val="00CC0360"/>
    <w:rsid w:val="00CC0944"/>
    <w:rsid w:val="00CC1D8B"/>
    <w:rsid w:val="00CC1FDE"/>
    <w:rsid w:val="00CC20D8"/>
    <w:rsid w:val="00CC3509"/>
    <w:rsid w:val="00CC4DED"/>
    <w:rsid w:val="00CC5EF4"/>
    <w:rsid w:val="00CC6A98"/>
    <w:rsid w:val="00CC7F4B"/>
    <w:rsid w:val="00CD1186"/>
    <w:rsid w:val="00CD1EA8"/>
    <w:rsid w:val="00CD320E"/>
    <w:rsid w:val="00CD3904"/>
    <w:rsid w:val="00CD42E6"/>
    <w:rsid w:val="00CD6179"/>
    <w:rsid w:val="00CD6469"/>
    <w:rsid w:val="00CD64AA"/>
    <w:rsid w:val="00CD7EA5"/>
    <w:rsid w:val="00CE094F"/>
    <w:rsid w:val="00CE0B47"/>
    <w:rsid w:val="00CE1671"/>
    <w:rsid w:val="00CE1BF5"/>
    <w:rsid w:val="00CE35CF"/>
    <w:rsid w:val="00CE5E6D"/>
    <w:rsid w:val="00CE5F4C"/>
    <w:rsid w:val="00CE6884"/>
    <w:rsid w:val="00CF0F82"/>
    <w:rsid w:val="00CF345D"/>
    <w:rsid w:val="00CF4BF8"/>
    <w:rsid w:val="00CF5058"/>
    <w:rsid w:val="00CF56C5"/>
    <w:rsid w:val="00CF6CE6"/>
    <w:rsid w:val="00D0070E"/>
    <w:rsid w:val="00D0081D"/>
    <w:rsid w:val="00D0111F"/>
    <w:rsid w:val="00D033E5"/>
    <w:rsid w:val="00D045D9"/>
    <w:rsid w:val="00D04D72"/>
    <w:rsid w:val="00D053F8"/>
    <w:rsid w:val="00D060BA"/>
    <w:rsid w:val="00D069ED"/>
    <w:rsid w:val="00D06E00"/>
    <w:rsid w:val="00D06E50"/>
    <w:rsid w:val="00D06EAB"/>
    <w:rsid w:val="00D078EA"/>
    <w:rsid w:val="00D07BA6"/>
    <w:rsid w:val="00D118BA"/>
    <w:rsid w:val="00D12E3F"/>
    <w:rsid w:val="00D13A2F"/>
    <w:rsid w:val="00D13F8A"/>
    <w:rsid w:val="00D16505"/>
    <w:rsid w:val="00D1781D"/>
    <w:rsid w:val="00D25158"/>
    <w:rsid w:val="00D26854"/>
    <w:rsid w:val="00D26B2C"/>
    <w:rsid w:val="00D27F38"/>
    <w:rsid w:val="00D30C3A"/>
    <w:rsid w:val="00D31CD2"/>
    <w:rsid w:val="00D31E46"/>
    <w:rsid w:val="00D33E07"/>
    <w:rsid w:val="00D33F3C"/>
    <w:rsid w:val="00D40B78"/>
    <w:rsid w:val="00D40C00"/>
    <w:rsid w:val="00D42FBC"/>
    <w:rsid w:val="00D4405E"/>
    <w:rsid w:val="00D442A6"/>
    <w:rsid w:val="00D4436A"/>
    <w:rsid w:val="00D45CD6"/>
    <w:rsid w:val="00D46036"/>
    <w:rsid w:val="00D47FAF"/>
    <w:rsid w:val="00D50D3F"/>
    <w:rsid w:val="00D51271"/>
    <w:rsid w:val="00D51C8E"/>
    <w:rsid w:val="00D54BAD"/>
    <w:rsid w:val="00D55209"/>
    <w:rsid w:val="00D60BF0"/>
    <w:rsid w:val="00D60E0B"/>
    <w:rsid w:val="00D62F50"/>
    <w:rsid w:val="00D636BE"/>
    <w:rsid w:val="00D64F2C"/>
    <w:rsid w:val="00D6514C"/>
    <w:rsid w:val="00D665F9"/>
    <w:rsid w:val="00D6671C"/>
    <w:rsid w:val="00D67DB3"/>
    <w:rsid w:val="00D70B88"/>
    <w:rsid w:val="00D72163"/>
    <w:rsid w:val="00D72208"/>
    <w:rsid w:val="00D74296"/>
    <w:rsid w:val="00D743CF"/>
    <w:rsid w:val="00D75711"/>
    <w:rsid w:val="00D75A5A"/>
    <w:rsid w:val="00D764E5"/>
    <w:rsid w:val="00D769EF"/>
    <w:rsid w:val="00D7749D"/>
    <w:rsid w:val="00D7776F"/>
    <w:rsid w:val="00D8064B"/>
    <w:rsid w:val="00D816D3"/>
    <w:rsid w:val="00D848AA"/>
    <w:rsid w:val="00D91B11"/>
    <w:rsid w:val="00D92034"/>
    <w:rsid w:val="00D9434A"/>
    <w:rsid w:val="00D949CD"/>
    <w:rsid w:val="00D960D1"/>
    <w:rsid w:val="00D96960"/>
    <w:rsid w:val="00D97AB4"/>
    <w:rsid w:val="00DA3137"/>
    <w:rsid w:val="00DA43F2"/>
    <w:rsid w:val="00DA4B65"/>
    <w:rsid w:val="00DB0371"/>
    <w:rsid w:val="00DB23E4"/>
    <w:rsid w:val="00DB28D0"/>
    <w:rsid w:val="00DB4B23"/>
    <w:rsid w:val="00DB522A"/>
    <w:rsid w:val="00DB648F"/>
    <w:rsid w:val="00DB65A8"/>
    <w:rsid w:val="00DB721A"/>
    <w:rsid w:val="00DC141E"/>
    <w:rsid w:val="00DC1E14"/>
    <w:rsid w:val="00DC2701"/>
    <w:rsid w:val="00DC3C4A"/>
    <w:rsid w:val="00DC5542"/>
    <w:rsid w:val="00DC6203"/>
    <w:rsid w:val="00DC63EF"/>
    <w:rsid w:val="00DC7812"/>
    <w:rsid w:val="00DD19BB"/>
    <w:rsid w:val="00DD362C"/>
    <w:rsid w:val="00DD519C"/>
    <w:rsid w:val="00DD5A1B"/>
    <w:rsid w:val="00DD5D6E"/>
    <w:rsid w:val="00DD7D88"/>
    <w:rsid w:val="00DE0434"/>
    <w:rsid w:val="00DE0F34"/>
    <w:rsid w:val="00DE3638"/>
    <w:rsid w:val="00DE5AA9"/>
    <w:rsid w:val="00DE6885"/>
    <w:rsid w:val="00DE7751"/>
    <w:rsid w:val="00DF04AE"/>
    <w:rsid w:val="00DF0DA6"/>
    <w:rsid w:val="00DF2C5E"/>
    <w:rsid w:val="00DF3051"/>
    <w:rsid w:val="00DF30A0"/>
    <w:rsid w:val="00DF3A45"/>
    <w:rsid w:val="00DF4C1D"/>
    <w:rsid w:val="00DF5117"/>
    <w:rsid w:val="00DF5C1C"/>
    <w:rsid w:val="00DF7DC8"/>
    <w:rsid w:val="00E00F95"/>
    <w:rsid w:val="00E0134A"/>
    <w:rsid w:val="00E01994"/>
    <w:rsid w:val="00E01EF5"/>
    <w:rsid w:val="00E06F87"/>
    <w:rsid w:val="00E11786"/>
    <w:rsid w:val="00E1428A"/>
    <w:rsid w:val="00E14C6A"/>
    <w:rsid w:val="00E15F16"/>
    <w:rsid w:val="00E17359"/>
    <w:rsid w:val="00E17467"/>
    <w:rsid w:val="00E174CE"/>
    <w:rsid w:val="00E178B7"/>
    <w:rsid w:val="00E2045F"/>
    <w:rsid w:val="00E209D2"/>
    <w:rsid w:val="00E21D36"/>
    <w:rsid w:val="00E23D04"/>
    <w:rsid w:val="00E23D9A"/>
    <w:rsid w:val="00E25C72"/>
    <w:rsid w:val="00E275A2"/>
    <w:rsid w:val="00E27BCF"/>
    <w:rsid w:val="00E27E31"/>
    <w:rsid w:val="00E3008E"/>
    <w:rsid w:val="00E3219A"/>
    <w:rsid w:val="00E32316"/>
    <w:rsid w:val="00E354B3"/>
    <w:rsid w:val="00E37B14"/>
    <w:rsid w:val="00E417C5"/>
    <w:rsid w:val="00E42105"/>
    <w:rsid w:val="00E422C6"/>
    <w:rsid w:val="00E427B6"/>
    <w:rsid w:val="00E4290F"/>
    <w:rsid w:val="00E42F44"/>
    <w:rsid w:val="00E43481"/>
    <w:rsid w:val="00E43BDA"/>
    <w:rsid w:val="00E43F98"/>
    <w:rsid w:val="00E44241"/>
    <w:rsid w:val="00E453E0"/>
    <w:rsid w:val="00E45575"/>
    <w:rsid w:val="00E4624D"/>
    <w:rsid w:val="00E51106"/>
    <w:rsid w:val="00E51383"/>
    <w:rsid w:val="00E63EFC"/>
    <w:rsid w:val="00E64536"/>
    <w:rsid w:val="00E65C52"/>
    <w:rsid w:val="00E66010"/>
    <w:rsid w:val="00E661B9"/>
    <w:rsid w:val="00E67F3F"/>
    <w:rsid w:val="00E72405"/>
    <w:rsid w:val="00E7334D"/>
    <w:rsid w:val="00E7405D"/>
    <w:rsid w:val="00E74EE6"/>
    <w:rsid w:val="00E75E0C"/>
    <w:rsid w:val="00E7780B"/>
    <w:rsid w:val="00E81DCB"/>
    <w:rsid w:val="00E82378"/>
    <w:rsid w:val="00E82951"/>
    <w:rsid w:val="00E82C99"/>
    <w:rsid w:val="00E83B2F"/>
    <w:rsid w:val="00E840CA"/>
    <w:rsid w:val="00E84AAA"/>
    <w:rsid w:val="00E86E5A"/>
    <w:rsid w:val="00E8731D"/>
    <w:rsid w:val="00E9030E"/>
    <w:rsid w:val="00E91DFE"/>
    <w:rsid w:val="00E9256E"/>
    <w:rsid w:val="00E929CA"/>
    <w:rsid w:val="00E93400"/>
    <w:rsid w:val="00E95512"/>
    <w:rsid w:val="00E9617F"/>
    <w:rsid w:val="00E9727A"/>
    <w:rsid w:val="00EA0863"/>
    <w:rsid w:val="00EA2CB1"/>
    <w:rsid w:val="00EA5846"/>
    <w:rsid w:val="00EA5974"/>
    <w:rsid w:val="00EA6BCB"/>
    <w:rsid w:val="00EA7466"/>
    <w:rsid w:val="00EA7D6E"/>
    <w:rsid w:val="00EA7F0C"/>
    <w:rsid w:val="00EB023A"/>
    <w:rsid w:val="00EB2A42"/>
    <w:rsid w:val="00EB2F17"/>
    <w:rsid w:val="00EB334C"/>
    <w:rsid w:val="00EB4ED3"/>
    <w:rsid w:val="00EB514A"/>
    <w:rsid w:val="00EB6749"/>
    <w:rsid w:val="00EC05E2"/>
    <w:rsid w:val="00EC1007"/>
    <w:rsid w:val="00EC46D3"/>
    <w:rsid w:val="00ED1F8A"/>
    <w:rsid w:val="00ED1FAD"/>
    <w:rsid w:val="00ED206C"/>
    <w:rsid w:val="00ED431F"/>
    <w:rsid w:val="00ED4A2A"/>
    <w:rsid w:val="00ED5008"/>
    <w:rsid w:val="00ED6AF0"/>
    <w:rsid w:val="00EE09A7"/>
    <w:rsid w:val="00EE2130"/>
    <w:rsid w:val="00EE2582"/>
    <w:rsid w:val="00EE2601"/>
    <w:rsid w:val="00EE2E4E"/>
    <w:rsid w:val="00EE3559"/>
    <w:rsid w:val="00EE43B2"/>
    <w:rsid w:val="00EE4827"/>
    <w:rsid w:val="00EE4C47"/>
    <w:rsid w:val="00EE6F71"/>
    <w:rsid w:val="00EE7B3B"/>
    <w:rsid w:val="00EF095C"/>
    <w:rsid w:val="00EF2B44"/>
    <w:rsid w:val="00EF4D6B"/>
    <w:rsid w:val="00EF56A7"/>
    <w:rsid w:val="00EF58FE"/>
    <w:rsid w:val="00EF5930"/>
    <w:rsid w:val="00EF6325"/>
    <w:rsid w:val="00EF6547"/>
    <w:rsid w:val="00EF6C76"/>
    <w:rsid w:val="00F003AE"/>
    <w:rsid w:val="00F0092A"/>
    <w:rsid w:val="00F00A9E"/>
    <w:rsid w:val="00F028D8"/>
    <w:rsid w:val="00F03668"/>
    <w:rsid w:val="00F03BA9"/>
    <w:rsid w:val="00F03F03"/>
    <w:rsid w:val="00F05599"/>
    <w:rsid w:val="00F0576D"/>
    <w:rsid w:val="00F05B94"/>
    <w:rsid w:val="00F11679"/>
    <w:rsid w:val="00F12BA4"/>
    <w:rsid w:val="00F13B07"/>
    <w:rsid w:val="00F13B20"/>
    <w:rsid w:val="00F1400D"/>
    <w:rsid w:val="00F147EE"/>
    <w:rsid w:val="00F15D37"/>
    <w:rsid w:val="00F16AC4"/>
    <w:rsid w:val="00F1709B"/>
    <w:rsid w:val="00F17416"/>
    <w:rsid w:val="00F17ADC"/>
    <w:rsid w:val="00F2190E"/>
    <w:rsid w:val="00F22239"/>
    <w:rsid w:val="00F225F3"/>
    <w:rsid w:val="00F22828"/>
    <w:rsid w:val="00F22FDB"/>
    <w:rsid w:val="00F23776"/>
    <w:rsid w:val="00F23C15"/>
    <w:rsid w:val="00F240EE"/>
    <w:rsid w:val="00F258EE"/>
    <w:rsid w:val="00F32485"/>
    <w:rsid w:val="00F33151"/>
    <w:rsid w:val="00F345AA"/>
    <w:rsid w:val="00F348A4"/>
    <w:rsid w:val="00F401CB"/>
    <w:rsid w:val="00F408D8"/>
    <w:rsid w:val="00F40B8C"/>
    <w:rsid w:val="00F43DEA"/>
    <w:rsid w:val="00F457B5"/>
    <w:rsid w:val="00F45B48"/>
    <w:rsid w:val="00F45B79"/>
    <w:rsid w:val="00F476D5"/>
    <w:rsid w:val="00F51333"/>
    <w:rsid w:val="00F51E6D"/>
    <w:rsid w:val="00F546A5"/>
    <w:rsid w:val="00F55343"/>
    <w:rsid w:val="00F566C6"/>
    <w:rsid w:val="00F5684E"/>
    <w:rsid w:val="00F576F6"/>
    <w:rsid w:val="00F619EB"/>
    <w:rsid w:val="00F62DB4"/>
    <w:rsid w:val="00F63932"/>
    <w:rsid w:val="00F652D1"/>
    <w:rsid w:val="00F65990"/>
    <w:rsid w:val="00F678F7"/>
    <w:rsid w:val="00F718E5"/>
    <w:rsid w:val="00F71AD2"/>
    <w:rsid w:val="00F72CF5"/>
    <w:rsid w:val="00F734CE"/>
    <w:rsid w:val="00F74670"/>
    <w:rsid w:val="00F754AC"/>
    <w:rsid w:val="00F757CE"/>
    <w:rsid w:val="00F766E7"/>
    <w:rsid w:val="00F76B75"/>
    <w:rsid w:val="00F819CA"/>
    <w:rsid w:val="00F83424"/>
    <w:rsid w:val="00F8526D"/>
    <w:rsid w:val="00F85AC3"/>
    <w:rsid w:val="00F8669E"/>
    <w:rsid w:val="00F867D2"/>
    <w:rsid w:val="00F9082B"/>
    <w:rsid w:val="00F90C2E"/>
    <w:rsid w:val="00F917D1"/>
    <w:rsid w:val="00F92FF2"/>
    <w:rsid w:val="00F94309"/>
    <w:rsid w:val="00F9440E"/>
    <w:rsid w:val="00F944CF"/>
    <w:rsid w:val="00F948EE"/>
    <w:rsid w:val="00F94A45"/>
    <w:rsid w:val="00FA0156"/>
    <w:rsid w:val="00FA2682"/>
    <w:rsid w:val="00FA2708"/>
    <w:rsid w:val="00FA3C7B"/>
    <w:rsid w:val="00FA3F0F"/>
    <w:rsid w:val="00FA40EE"/>
    <w:rsid w:val="00FA511D"/>
    <w:rsid w:val="00FA71B5"/>
    <w:rsid w:val="00FB05E3"/>
    <w:rsid w:val="00FB0D35"/>
    <w:rsid w:val="00FB0FFF"/>
    <w:rsid w:val="00FB11E2"/>
    <w:rsid w:val="00FB2ADD"/>
    <w:rsid w:val="00FB54F5"/>
    <w:rsid w:val="00FB5AE1"/>
    <w:rsid w:val="00FB79E2"/>
    <w:rsid w:val="00FB7BEC"/>
    <w:rsid w:val="00FC4470"/>
    <w:rsid w:val="00FC4C64"/>
    <w:rsid w:val="00FC65AB"/>
    <w:rsid w:val="00FC67C5"/>
    <w:rsid w:val="00FC771D"/>
    <w:rsid w:val="00FD036A"/>
    <w:rsid w:val="00FD1581"/>
    <w:rsid w:val="00FD31E3"/>
    <w:rsid w:val="00FD4524"/>
    <w:rsid w:val="00FD5CCF"/>
    <w:rsid w:val="00FD680A"/>
    <w:rsid w:val="00FD714B"/>
    <w:rsid w:val="00FD7F27"/>
    <w:rsid w:val="00FE03C7"/>
    <w:rsid w:val="00FE06F0"/>
    <w:rsid w:val="00FE0D94"/>
    <w:rsid w:val="00FE1087"/>
    <w:rsid w:val="00FE180F"/>
    <w:rsid w:val="00FE2683"/>
    <w:rsid w:val="00FE2802"/>
    <w:rsid w:val="00FE2C38"/>
    <w:rsid w:val="00FE447C"/>
    <w:rsid w:val="00FE6B3E"/>
    <w:rsid w:val="00FE74C9"/>
    <w:rsid w:val="00FE7716"/>
    <w:rsid w:val="00FF04FF"/>
    <w:rsid w:val="00FF18D9"/>
    <w:rsid w:val="00FF2724"/>
    <w:rsid w:val="00FF3B61"/>
    <w:rsid w:val="00FF470F"/>
    <w:rsid w:val="00FF4FB8"/>
    <w:rsid w:val="00FF5520"/>
    <w:rsid w:val="00FF5F4E"/>
    <w:rsid w:val="00FF6638"/>
    <w:rsid w:val="00FF6B6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463AE"/>
  <w15:docId w15:val="{C6CD0778-C5C0-4AD1-BF4D-B4A20448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582"/>
    <w:pPr>
      <w:spacing w:after="160" w:line="259" w:lineRule="auto"/>
      <w:jc w:val="both"/>
    </w:pPr>
    <w:rPr>
      <w:rFonts w:ascii="Times New Roman" w:hAnsi="Times New Roman"/>
      <w:sz w:val="24"/>
    </w:rPr>
  </w:style>
  <w:style w:type="paragraph" w:styleId="Ttulo1">
    <w:name w:val="heading 1"/>
    <w:basedOn w:val="Normal"/>
    <w:next w:val="Normal"/>
    <w:link w:val="Ttulo1Char"/>
    <w:uiPriority w:val="9"/>
    <w:qFormat/>
    <w:rsid w:val="006C5849"/>
    <w:pPr>
      <w:keepNext/>
      <w:keepLines/>
      <w:numPr>
        <w:numId w:val="1"/>
      </w:numPr>
      <w:spacing w:before="240" w:after="0"/>
      <w:ind w:left="0" w:firstLine="0"/>
      <w:outlineLvl w:val="0"/>
    </w:pPr>
    <w:rPr>
      <w:rFonts w:eastAsiaTheme="majorEastAsia" w:cstheme="majorBidi"/>
      <w:b/>
      <w:caps/>
      <w:szCs w:val="32"/>
    </w:rPr>
  </w:style>
  <w:style w:type="paragraph" w:styleId="Ttulo2">
    <w:name w:val="heading 2"/>
    <w:basedOn w:val="PargrafodaLista"/>
    <w:link w:val="Ttulo2Char"/>
    <w:uiPriority w:val="9"/>
    <w:unhideWhenUsed/>
    <w:qFormat/>
    <w:rsid w:val="00051954"/>
    <w:pPr>
      <w:numPr>
        <w:ilvl w:val="1"/>
        <w:numId w:val="1"/>
      </w:numPr>
      <w:tabs>
        <w:tab w:val="clear" w:pos="850"/>
        <w:tab w:val="num" w:pos="0"/>
      </w:tabs>
      <w:spacing w:line="360" w:lineRule="auto"/>
      <w:ind w:left="851" w:firstLine="0"/>
      <w:jc w:val="left"/>
      <w:outlineLvl w:val="1"/>
    </w:pPr>
    <w:rPr>
      <w:rFonts w:eastAsiaTheme="minorHAnsi"/>
      <w:b/>
    </w:rPr>
  </w:style>
  <w:style w:type="paragraph" w:styleId="Ttulo3">
    <w:name w:val="heading 3"/>
    <w:aliases w:val="Meu subtitulo 3"/>
    <w:basedOn w:val="PargrafodaLista"/>
    <w:next w:val="Subttulo"/>
    <w:link w:val="Ttulo3Char"/>
    <w:uiPriority w:val="9"/>
    <w:unhideWhenUsed/>
    <w:qFormat/>
    <w:rsid w:val="00E7334D"/>
    <w:pPr>
      <w:numPr>
        <w:ilvl w:val="2"/>
        <w:numId w:val="1"/>
      </w:numPr>
      <w:spacing w:line="360" w:lineRule="auto"/>
      <w:ind w:left="1854"/>
      <w:outlineLvl w:val="2"/>
    </w:pPr>
  </w:style>
  <w:style w:type="paragraph" w:styleId="Ttulo4">
    <w:name w:val="heading 4"/>
    <w:basedOn w:val="Normal"/>
    <w:next w:val="Normal"/>
    <w:link w:val="Ttulo4Char"/>
    <w:uiPriority w:val="9"/>
    <w:semiHidden/>
    <w:unhideWhenUsed/>
    <w:qFormat/>
    <w:rsid w:val="002A36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CD16A7"/>
  </w:style>
  <w:style w:type="character" w:customStyle="1" w:styleId="RodapChar">
    <w:name w:val="Rodapé Char"/>
    <w:basedOn w:val="Fontepargpadro"/>
    <w:link w:val="Rodap"/>
    <w:uiPriority w:val="99"/>
    <w:qFormat/>
    <w:rsid w:val="00CD16A7"/>
  </w:style>
  <w:style w:type="character" w:customStyle="1" w:styleId="CorpodetextoChar">
    <w:name w:val="Corpo de texto Char"/>
    <w:basedOn w:val="Fontepargpadro"/>
    <w:link w:val="Corpodetexto"/>
    <w:uiPriority w:val="1"/>
    <w:qFormat/>
    <w:rsid w:val="005F0A88"/>
    <w:rPr>
      <w:rFonts w:ascii="Times New Roman" w:eastAsia="Times New Roman" w:hAnsi="Times New Roman" w:cs="Times New Roman"/>
      <w:kern w:val="0"/>
      <w:lang w:val="pt-PT"/>
      <w14:ligatures w14:val="none"/>
    </w:rPr>
  </w:style>
  <w:style w:type="character" w:customStyle="1" w:styleId="Ttulo2Char">
    <w:name w:val="Título 2 Char"/>
    <w:basedOn w:val="Fontepargpadro"/>
    <w:link w:val="Ttulo2"/>
    <w:uiPriority w:val="9"/>
    <w:qFormat/>
    <w:rsid w:val="00051954"/>
    <w:rPr>
      <w:rFonts w:ascii="Times New Roman" w:hAnsi="Times New Roman" w:cs="Times New Roman"/>
      <w:b/>
      <w:kern w:val="0"/>
      <w:sz w:val="24"/>
      <w:lang w:val="pt-PT"/>
      <w14:ligatures w14:val="none"/>
    </w:rPr>
  </w:style>
  <w:style w:type="character" w:customStyle="1" w:styleId="Ttulo1Char">
    <w:name w:val="Título 1 Char"/>
    <w:basedOn w:val="Fontepargpadro"/>
    <w:link w:val="Ttulo1"/>
    <w:uiPriority w:val="9"/>
    <w:qFormat/>
    <w:rsid w:val="006C5849"/>
    <w:rPr>
      <w:rFonts w:ascii="Times New Roman" w:eastAsiaTheme="majorEastAsia" w:hAnsi="Times New Roman" w:cstheme="majorBidi"/>
      <w:b/>
      <w:caps/>
      <w:sz w:val="24"/>
      <w:szCs w:val="32"/>
    </w:rPr>
  </w:style>
  <w:style w:type="character" w:customStyle="1" w:styleId="Ttulo4Char">
    <w:name w:val="Título 4 Char"/>
    <w:basedOn w:val="Fontepargpadro"/>
    <w:link w:val="Ttulo4"/>
    <w:uiPriority w:val="9"/>
    <w:semiHidden/>
    <w:qFormat/>
    <w:rsid w:val="002A3668"/>
    <w:rPr>
      <w:rFonts w:asciiTheme="majorHAnsi" w:eastAsiaTheme="majorEastAsia" w:hAnsiTheme="majorHAnsi" w:cstheme="majorBidi"/>
      <w:i/>
      <w:iCs/>
      <w:color w:val="2F5496" w:themeColor="accent1" w:themeShade="BF"/>
    </w:rPr>
  </w:style>
  <w:style w:type="character" w:customStyle="1" w:styleId="Ttulo3Char">
    <w:name w:val="Título 3 Char"/>
    <w:aliases w:val="Meu subtitulo 3 Char"/>
    <w:basedOn w:val="Fontepargpadro"/>
    <w:link w:val="Ttulo3"/>
    <w:uiPriority w:val="9"/>
    <w:qFormat/>
    <w:rsid w:val="00E7334D"/>
    <w:rPr>
      <w:rFonts w:ascii="Times New Roman" w:eastAsia="Times New Roman" w:hAnsi="Times New Roman" w:cs="Times New Roman"/>
      <w:kern w:val="0"/>
      <w:sz w:val="24"/>
      <w:lang w:val="pt-PT"/>
      <w14:ligatures w14:val="none"/>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uiPriority w:val="1"/>
    <w:qFormat/>
    <w:rsid w:val="005F0A88"/>
    <w:pPr>
      <w:widowControl w:val="0"/>
      <w:spacing w:after="0" w:line="240" w:lineRule="auto"/>
    </w:pPr>
    <w:rPr>
      <w:rFonts w:eastAsia="Times New Roman" w:cs="Times New Roman"/>
      <w:kern w:val="0"/>
      <w:lang w:val="pt-PT"/>
      <w14:ligatures w14:val="none"/>
    </w:rPr>
  </w:style>
  <w:style w:type="paragraph" w:styleId="Lista">
    <w:name w:val="List"/>
    <w:basedOn w:val="Corpodetexto"/>
    <w:rPr>
      <w:rFonts w:cs="Arial"/>
    </w:rPr>
  </w:style>
  <w:style w:type="paragraph" w:styleId="Legenda">
    <w:name w:val="caption"/>
    <w:basedOn w:val="Normal"/>
    <w:next w:val="Normal"/>
    <w:uiPriority w:val="35"/>
    <w:unhideWhenUsed/>
    <w:qFormat/>
    <w:rsid w:val="00E45351"/>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CD16A7"/>
    <w:pPr>
      <w:tabs>
        <w:tab w:val="center" w:pos="4252"/>
        <w:tab w:val="right" w:pos="8504"/>
      </w:tabs>
      <w:spacing w:after="0" w:line="240" w:lineRule="auto"/>
    </w:pPr>
  </w:style>
  <w:style w:type="paragraph" w:styleId="Rodap">
    <w:name w:val="footer"/>
    <w:basedOn w:val="Normal"/>
    <w:link w:val="RodapChar"/>
    <w:uiPriority w:val="99"/>
    <w:unhideWhenUsed/>
    <w:rsid w:val="00CD16A7"/>
    <w:pPr>
      <w:tabs>
        <w:tab w:val="center" w:pos="4252"/>
        <w:tab w:val="right" w:pos="8504"/>
      </w:tabs>
      <w:spacing w:after="0" w:line="240" w:lineRule="auto"/>
    </w:pPr>
  </w:style>
  <w:style w:type="paragraph" w:styleId="PargrafodaLista">
    <w:name w:val="List Paragraph"/>
    <w:basedOn w:val="Normal"/>
    <w:uiPriority w:val="1"/>
    <w:qFormat/>
    <w:rsid w:val="005F0A88"/>
    <w:pPr>
      <w:widowControl w:val="0"/>
      <w:spacing w:after="0" w:line="240" w:lineRule="auto"/>
      <w:ind w:left="838" w:hanging="360"/>
    </w:pPr>
    <w:rPr>
      <w:rFonts w:eastAsia="Times New Roman" w:cs="Times New Roman"/>
      <w:kern w:val="0"/>
      <w:lang w:val="pt-PT"/>
      <w14:ligatures w14:val="none"/>
    </w:rPr>
  </w:style>
  <w:style w:type="paragraph" w:customStyle="1" w:styleId="TableParagraph">
    <w:name w:val="Table Paragraph"/>
    <w:basedOn w:val="Normal"/>
    <w:uiPriority w:val="1"/>
    <w:qFormat/>
    <w:rsid w:val="00A64C1F"/>
    <w:pPr>
      <w:widowControl w:val="0"/>
      <w:spacing w:after="0" w:line="240" w:lineRule="auto"/>
      <w:ind w:left="32"/>
      <w:jc w:val="center"/>
    </w:pPr>
    <w:rPr>
      <w:rFonts w:eastAsia="Times New Roman" w:cs="Times New Roman"/>
      <w:kern w:val="0"/>
      <w:lang w:val="pt-PT"/>
      <w14:ligatures w14:val="none"/>
    </w:rPr>
  </w:style>
  <w:style w:type="paragraph" w:styleId="Ttulodendiceremissivo">
    <w:name w:val="index heading"/>
    <w:basedOn w:val="Ttulo"/>
  </w:style>
  <w:style w:type="paragraph" w:styleId="CabealhodoSumrio">
    <w:name w:val="TOC Heading"/>
    <w:basedOn w:val="Ttulo1"/>
    <w:next w:val="Normal"/>
    <w:uiPriority w:val="39"/>
    <w:unhideWhenUsed/>
    <w:qFormat/>
    <w:rsid w:val="00C925F6"/>
    <w:pPr>
      <w:numPr>
        <w:numId w:val="0"/>
      </w:numPr>
      <w:outlineLvl w:val="9"/>
    </w:pPr>
    <w:rPr>
      <w:kern w:val="0"/>
      <w:lang w:eastAsia="pt-BR"/>
      <w14:ligatures w14:val="none"/>
    </w:rPr>
  </w:style>
  <w:style w:type="paragraph" w:styleId="SemEspaamento">
    <w:name w:val="No Spacing"/>
    <w:uiPriority w:val="1"/>
    <w:qFormat/>
    <w:rsid w:val="00C925F6"/>
  </w:style>
  <w:style w:type="paragraph" w:styleId="NormalWeb">
    <w:name w:val="Normal (Web)"/>
    <w:basedOn w:val="Normal"/>
    <w:uiPriority w:val="99"/>
    <w:unhideWhenUsed/>
    <w:qFormat/>
    <w:rsid w:val="007A1663"/>
    <w:rPr>
      <w:rFonts w:cs="Times New Roman"/>
      <w:szCs w:val="24"/>
    </w:rPr>
  </w:style>
  <w:style w:type="table" w:styleId="Tabelacomgrade">
    <w:name w:val="Table Grid"/>
    <w:basedOn w:val="Tabelanormal"/>
    <w:uiPriority w:val="39"/>
    <w:rsid w:val="00F65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64C1F"/>
    <w:rPr>
      <w:lang w:val="en-US"/>
    </w:rPr>
    <w:tblPr>
      <w:tblCellMar>
        <w:top w:w="0" w:type="dxa"/>
        <w:left w:w="0" w:type="dxa"/>
        <w:bottom w:w="0" w:type="dxa"/>
        <w:right w:w="0" w:type="dxa"/>
      </w:tblCellMar>
    </w:tblPr>
  </w:style>
  <w:style w:type="character" w:styleId="Forte">
    <w:name w:val="Strong"/>
    <w:basedOn w:val="Fontepargpadro"/>
    <w:uiPriority w:val="22"/>
    <w:qFormat/>
    <w:rsid w:val="00E93400"/>
    <w:rPr>
      <w:b/>
      <w:bCs/>
    </w:rPr>
  </w:style>
  <w:style w:type="character" w:styleId="nfase">
    <w:name w:val="Emphasis"/>
    <w:basedOn w:val="Fontepargpadro"/>
    <w:uiPriority w:val="20"/>
    <w:qFormat/>
    <w:rsid w:val="00BB6D17"/>
    <w:rPr>
      <w:i/>
      <w:iCs/>
    </w:rPr>
  </w:style>
  <w:style w:type="paragraph" w:styleId="Subttulo">
    <w:name w:val="Subtitle"/>
    <w:basedOn w:val="Normal"/>
    <w:next w:val="Normal"/>
    <w:link w:val="SubttuloChar"/>
    <w:uiPriority w:val="11"/>
    <w:qFormat/>
    <w:rsid w:val="000F75CA"/>
    <w:pPr>
      <w:numPr>
        <w:ilvl w:val="1"/>
      </w:numPr>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F75CA"/>
    <w:rPr>
      <w:rFonts w:eastAsiaTheme="minorEastAsia"/>
      <w:color w:val="5A5A5A" w:themeColor="text1" w:themeTint="A5"/>
      <w:spacing w:val="15"/>
    </w:rPr>
  </w:style>
  <w:style w:type="table" w:customStyle="1" w:styleId="TableNormal00">
    <w:name w:val="Table Normal00"/>
    <w:uiPriority w:val="2"/>
    <w:semiHidden/>
    <w:unhideWhenUsed/>
    <w:qFormat/>
    <w:rsid w:val="00D60BF0"/>
    <w:rPr>
      <w:rFonts w:ascii="Calibri" w:eastAsia="Calibri" w:hAnsi="Calibri" w:cs="Calibri"/>
      <w:kern w:val="0"/>
      <w:lang w:val="en-US" w:eastAsia="pt-BR"/>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195">
      <w:bodyDiv w:val="1"/>
      <w:marLeft w:val="0"/>
      <w:marRight w:val="0"/>
      <w:marTop w:val="0"/>
      <w:marBottom w:val="0"/>
      <w:divBdr>
        <w:top w:val="none" w:sz="0" w:space="0" w:color="auto"/>
        <w:left w:val="none" w:sz="0" w:space="0" w:color="auto"/>
        <w:bottom w:val="none" w:sz="0" w:space="0" w:color="auto"/>
        <w:right w:val="none" w:sz="0" w:space="0" w:color="auto"/>
      </w:divBdr>
    </w:div>
    <w:div w:id="13768611">
      <w:bodyDiv w:val="1"/>
      <w:marLeft w:val="0"/>
      <w:marRight w:val="0"/>
      <w:marTop w:val="0"/>
      <w:marBottom w:val="0"/>
      <w:divBdr>
        <w:top w:val="none" w:sz="0" w:space="0" w:color="auto"/>
        <w:left w:val="none" w:sz="0" w:space="0" w:color="auto"/>
        <w:bottom w:val="none" w:sz="0" w:space="0" w:color="auto"/>
        <w:right w:val="none" w:sz="0" w:space="0" w:color="auto"/>
      </w:divBdr>
    </w:div>
    <w:div w:id="23092752">
      <w:bodyDiv w:val="1"/>
      <w:marLeft w:val="0"/>
      <w:marRight w:val="0"/>
      <w:marTop w:val="0"/>
      <w:marBottom w:val="0"/>
      <w:divBdr>
        <w:top w:val="none" w:sz="0" w:space="0" w:color="auto"/>
        <w:left w:val="none" w:sz="0" w:space="0" w:color="auto"/>
        <w:bottom w:val="none" w:sz="0" w:space="0" w:color="auto"/>
        <w:right w:val="none" w:sz="0" w:space="0" w:color="auto"/>
      </w:divBdr>
    </w:div>
    <w:div w:id="45104322">
      <w:bodyDiv w:val="1"/>
      <w:marLeft w:val="0"/>
      <w:marRight w:val="0"/>
      <w:marTop w:val="0"/>
      <w:marBottom w:val="0"/>
      <w:divBdr>
        <w:top w:val="none" w:sz="0" w:space="0" w:color="auto"/>
        <w:left w:val="none" w:sz="0" w:space="0" w:color="auto"/>
        <w:bottom w:val="none" w:sz="0" w:space="0" w:color="auto"/>
        <w:right w:val="none" w:sz="0" w:space="0" w:color="auto"/>
      </w:divBdr>
    </w:div>
    <w:div w:id="53357817">
      <w:bodyDiv w:val="1"/>
      <w:marLeft w:val="0"/>
      <w:marRight w:val="0"/>
      <w:marTop w:val="0"/>
      <w:marBottom w:val="0"/>
      <w:divBdr>
        <w:top w:val="none" w:sz="0" w:space="0" w:color="auto"/>
        <w:left w:val="none" w:sz="0" w:space="0" w:color="auto"/>
        <w:bottom w:val="none" w:sz="0" w:space="0" w:color="auto"/>
        <w:right w:val="none" w:sz="0" w:space="0" w:color="auto"/>
      </w:divBdr>
    </w:div>
    <w:div w:id="65155614">
      <w:bodyDiv w:val="1"/>
      <w:marLeft w:val="0"/>
      <w:marRight w:val="0"/>
      <w:marTop w:val="0"/>
      <w:marBottom w:val="0"/>
      <w:divBdr>
        <w:top w:val="none" w:sz="0" w:space="0" w:color="auto"/>
        <w:left w:val="none" w:sz="0" w:space="0" w:color="auto"/>
        <w:bottom w:val="none" w:sz="0" w:space="0" w:color="auto"/>
        <w:right w:val="none" w:sz="0" w:space="0" w:color="auto"/>
      </w:divBdr>
    </w:div>
    <w:div w:id="74400601">
      <w:bodyDiv w:val="1"/>
      <w:marLeft w:val="0"/>
      <w:marRight w:val="0"/>
      <w:marTop w:val="0"/>
      <w:marBottom w:val="0"/>
      <w:divBdr>
        <w:top w:val="none" w:sz="0" w:space="0" w:color="auto"/>
        <w:left w:val="none" w:sz="0" w:space="0" w:color="auto"/>
        <w:bottom w:val="none" w:sz="0" w:space="0" w:color="auto"/>
        <w:right w:val="none" w:sz="0" w:space="0" w:color="auto"/>
      </w:divBdr>
    </w:div>
    <w:div w:id="81337591">
      <w:bodyDiv w:val="1"/>
      <w:marLeft w:val="0"/>
      <w:marRight w:val="0"/>
      <w:marTop w:val="0"/>
      <w:marBottom w:val="0"/>
      <w:divBdr>
        <w:top w:val="none" w:sz="0" w:space="0" w:color="auto"/>
        <w:left w:val="none" w:sz="0" w:space="0" w:color="auto"/>
        <w:bottom w:val="none" w:sz="0" w:space="0" w:color="auto"/>
        <w:right w:val="none" w:sz="0" w:space="0" w:color="auto"/>
      </w:divBdr>
    </w:div>
    <w:div w:id="83764827">
      <w:bodyDiv w:val="1"/>
      <w:marLeft w:val="0"/>
      <w:marRight w:val="0"/>
      <w:marTop w:val="0"/>
      <w:marBottom w:val="0"/>
      <w:divBdr>
        <w:top w:val="none" w:sz="0" w:space="0" w:color="auto"/>
        <w:left w:val="none" w:sz="0" w:space="0" w:color="auto"/>
        <w:bottom w:val="none" w:sz="0" w:space="0" w:color="auto"/>
        <w:right w:val="none" w:sz="0" w:space="0" w:color="auto"/>
      </w:divBdr>
    </w:div>
    <w:div w:id="90205310">
      <w:bodyDiv w:val="1"/>
      <w:marLeft w:val="0"/>
      <w:marRight w:val="0"/>
      <w:marTop w:val="0"/>
      <w:marBottom w:val="0"/>
      <w:divBdr>
        <w:top w:val="none" w:sz="0" w:space="0" w:color="auto"/>
        <w:left w:val="none" w:sz="0" w:space="0" w:color="auto"/>
        <w:bottom w:val="none" w:sz="0" w:space="0" w:color="auto"/>
        <w:right w:val="none" w:sz="0" w:space="0" w:color="auto"/>
      </w:divBdr>
    </w:div>
    <w:div w:id="97218146">
      <w:bodyDiv w:val="1"/>
      <w:marLeft w:val="0"/>
      <w:marRight w:val="0"/>
      <w:marTop w:val="0"/>
      <w:marBottom w:val="0"/>
      <w:divBdr>
        <w:top w:val="none" w:sz="0" w:space="0" w:color="auto"/>
        <w:left w:val="none" w:sz="0" w:space="0" w:color="auto"/>
        <w:bottom w:val="none" w:sz="0" w:space="0" w:color="auto"/>
        <w:right w:val="none" w:sz="0" w:space="0" w:color="auto"/>
      </w:divBdr>
    </w:div>
    <w:div w:id="112948835">
      <w:bodyDiv w:val="1"/>
      <w:marLeft w:val="0"/>
      <w:marRight w:val="0"/>
      <w:marTop w:val="0"/>
      <w:marBottom w:val="0"/>
      <w:divBdr>
        <w:top w:val="none" w:sz="0" w:space="0" w:color="auto"/>
        <w:left w:val="none" w:sz="0" w:space="0" w:color="auto"/>
        <w:bottom w:val="none" w:sz="0" w:space="0" w:color="auto"/>
        <w:right w:val="none" w:sz="0" w:space="0" w:color="auto"/>
      </w:divBdr>
    </w:div>
    <w:div w:id="116916863">
      <w:bodyDiv w:val="1"/>
      <w:marLeft w:val="0"/>
      <w:marRight w:val="0"/>
      <w:marTop w:val="0"/>
      <w:marBottom w:val="0"/>
      <w:divBdr>
        <w:top w:val="none" w:sz="0" w:space="0" w:color="auto"/>
        <w:left w:val="none" w:sz="0" w:space="0" w:color="auto"/>
        <w:bottom w:val="none" w:sz="0" w:space="0" w:color="auto"/>
        <w:right w:val="none" w:sz="0" w:space="0" w:color="auto"/>
      </w:divBdr>
    </w:div>
    <w:div w:id="128017920">
      <w:bodyDiv w:val="1"/>
      <w:marLeft w:val="0"/>
      <w:marRight w:val="0"/>
      <w:marTop w:val="0"/>
      <w:marBottom w:val="0"/>
      <w:divBdr>
        <w:top w:val="none" w:sz="0" w:space="0" w:color="auto"/>
        <w:left w:val="none" w:sz="0" w:space="0" w:color="auto"/>
        <w:bottom w:val="none" w:sz="0" w:space="0" w:color="auto"/>
        <w:right w:val="none" w:sz="0" w:space="0" w:color="auto"/>
      </w:divBdr>
    </w:div>
    <w:div w:id="131407464">
      <w:bodyDiv w:val="1"/>
      <w:marLeft w:val="0"/>
      <w:marRight w:val="0"/>
      <w:marTop w:val="0"/>
      <w:marBottom w:val="0"/>
      <w:divBdr>
        <w:top w:val="none" w:sz="0" w:space="0" w:color="auto"/>
        <w:left w:val="none" w:sz="0" w:space="0" w:color="auto"/>
        <w:bottom w:val="none" w:sz="0" w:space="0" w:color="auto"/>
        <w:right w:val="none" w:sz="0" w:space="0" w:color="auto"/>
      </w:divBdr>
      <w:divsChild>
        <w:div w:id="97529159">
          <w:marLeft w:val="0"/>
          <w:marRight w:val="0"/>
          <w:marTop w:val="0"/>
          <w:marBottom w:val="0"/>
          <w:divBdr>
            <w:top w:val="none" w:sz="0" w:space="0" w:color="auto"/>
            <w:left w:val="none" w:sz="0" w:space="0" w:color="auto"/>
            <w:bottom w:val="none" w:sz="0" w:space="0" w:color="auto"/>
            <w:right w:val="none" w:sz="0" w:space="0" w:color="auto"/>
          </w:divBdr>
          <w:divsChild>
            <w:div w:id="1424034787">
              <w:marLeft w:val="0"/>
              <w:marRight w:val="0"/>
              <w:marTop w:val="0"/>
              <w:marBottom w:val="0"/>
              <w:divBdr>
                <w:top w:val="none" w:sz="0" w:space="0" w:color="auto"/>
                <w:left w:val="none" w:sz="0" w:space="0" w:color="auto"/>
                <w:bottom w:val="none" w:sz="0" w:space="0" w:color="auto"/>
                <w:right w:val="none" w:sz="0" w:space="0" w:color="auto"/>
              </w:divBdr>
              <w:divsChild>
                <w:div w:id="791478494">
                  <w:marLeft w:val="0"/>
                  <w:marRight w:val="0"/>
                  <w:marTop w:val="0"/>
                  <w:marBottom w:val="0"/>
                  <w:divBdr>
                    <w:top w:val="none" w:sz="0" w:space="0" w:color="auto"/>
                    <w:left w:val="none" w:sz="0" w:space="0" w:color="auto"/>
                    <w:bottom w:val="none" w:sz="0" w:space="0" w:color="auto"/>
                    <w:right w:val="none" w:sz="0" w:space="0" w:color="auto"/>
                  </w:divBdr>
                  <w:divsChild>
                    <w:div w:id="700477876">
                      <w:marLeft w:val="0"/>
                      <w:marRight w:val="0"/>
                      <w:marTop w:val="0"/>
                      <w:marBottom w:val="0"/>
                      <w:divBdr>
                        <w:top w:val="none" w:sz="0" w:space="0" w:color="auto"/>
                        <w:left w:val="none" w:sz="0" w:space="0" w:color="auto"/>
                        <w:bottom w:val="none" w:sz="0" w:space="0" w:color="auto"/>
                        <w:right w:val="none" w:sz="0" w:space="0" w:color="auto"/>
                      </w:divBdr>
                      <w:divsChild>
                        <w:div w:id="1162549087">
                          <w:marLeft w:val="0"/>
                          <w:marRight w:val="0"/>
                          <w:marTop w:val="0"/>
                          <w:marBottom w:val="0"/>
                          <w:divBdr>
                            <w:top w:val="none" w:sz="0" w:space="0" w:color="auto"/>
                            <w:left w:val="none" w:sz="0" w:space="0" w:color="auto"/>
                            <w:bottom w:val="none" w:sz="0" w:space="0" w:color="auto"/>
                            <w:right w:val="none" w:sz="0" w:space="0" w:color="auto"/>
                          </w:divBdr>
                          <w:divsChild>
                            <w:div w:id="3370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50623">
      <w:bodyDiv w:val="1"/>
      <w:marLeft w:val="0"/>
      <w:marRight w:val="0"/>
      <w:marTop w:val="0"/>
      <w:marBottom w:val="0"/>
      <w:divBdr>
        <w:top w:val="none" w:sz="0" w:space="0" w:color="auto"/>
        <w:left w:val="none" w:sz="0" w:space="0" w:color="auto"/>
        <w:bottom w:val="none" w:sz="0" w:space="0" w:color="auto"/>
        <w:right w:val="none" w:sz="0" w:space="0" w:color="auto"/>
      </w:divBdr>
    </w:div>
    <w:div w:id="134418338">
      <w:bodyDiv w:val="1"/>
      <w:marLeft w:val="0"/>
      <w:marRight w:val="0"/>
      <w:marTop w:val="0"/>
      <w:marBottom w:val="0"/>
      <w:divBdr>
        <w:top w:val="none" w:sz="0" w:space="0" w:color="auto"/>
        <w:left w:val="none" w:sz="0" w:space="0" w:color="auto"/>
        <w:bottom w:val="none" w:sz="0" w:space="0" w:color="auto"/>
        <w:right w:val="none" w:sz="0" w:space="0" w:color="auto"/>
      </w:divBdr>
    </w:div>
    <w:div w:id="142163487">
      <w:bodyDiv w:val="1"/>
      <w:marLeft w:val="0"/>
      <w:marRight w:val="0"/>
      <w:marTop w:val="0"/>
      <w:marBottom w:val="0"/>
      <w:divBdr>
        <w:top w:val="none" w:sz="0" w:space="0" w:color="auto"/>
        <w:left w:val="none" w:sz="0" w:space="0" w:color="auto"/>
        <w:bottom w:val="none" w:sz="0" w:space="0" w:color="auto"/>
        <w:right w:val="none" w:sz="0" w:space="0" w:color="auto"/>
      </w:divBdr>
    </w:div>
    <w:div w:id="143015382">
      <w:bodyDiv w:val="1"/>
      <w:marLeft w:val="0"/>
      <w:marRight w:val="0"/>
      <w:marTop w:val="0"/>
      <w:marBottom w:val="0"/>
      <w:divBdr>
        <w:top w:val="none" w:sz="0" w:space="0" w:color="auto"/>
        <w:left w:val="none" w:sz="0" w:space="0" w:color="auto"/>
        <w:bottom w:val="none" w:sz="0" w:space="0" w:color="auto"/>
        <w:right w:val="none" w:sz="0" w:space="0" w:color="auto"/>
      </w:divBdr>
    </w:div>
    <w:div w:id="151991995">
      <w:bodyDiv w:val="1"/>
      <w:marLeft w:val="0"/>
      <w:marRight w:val="0"/>
      <w:marTop w:val="0"/>
      <w:marBottom w:val="0"/>
      <w:divBdr>
        <w:top w:val="none" w:sz="0" w:space="0" w:color="auto"/>
        <w:left w:val="none" w:sz="0" w:space="0" w:color="auto"/>
        <w:bottom w:val="none" w:sz="0" w:space="0" w:color="auto"/>
        <w:right w:val="none" w:sz="0" w:space="0" w:color="auto"/>
      </w:divBdr>
    </w:div>
    <w:div w:id="155999797">
      <w:bodyDiv w:val="1"/>
      <w:marLeft w:val="0"/>
      <w:marRight w:val="0"/>
      <w:marTop w:val="0"/>
      <w:marBottom w:val="0"/>
      <w:divBdr>
        <w:top w:val="none" w:sz="0" w:space="0" w:color="auto"/>
        <w:left w:val="none" w:sz="0" w:space="0" w:color="auto"/>
        <w:bottom w:val="none" w:sz="0" w:space="0" w:color="auto"/>
        <w:right w:val="none" w:sz="0" w:space="0" w:color="auto"/>
      </w:divBdr>
    </w:div>
    <w:div w:id="160508255">
      <w:bodyDiv w:val="1"/>
      <w:marLeft w:val="0"/>
      <w:marRight w:val="0"/>
      <w:marTop w:val="0"/>
      <w:marBottom w:val="0"/>
      <w:divBdr>
        <w:top w:val="none" w:sz="0" w:space="0" w:color="auto"/>
        <w:left w:val="none" w:sz="0" w:space="0" w:color="auto"/>
        <w:bottom w:val="none" w:sz="0" w:space="0" w:color="auto"/>
        <w:right w:val="none" w:sz="0" w:space="0" w:color="auto"/>
      </w:divBdr>
    </w:div>
    <w:div w:id="161508004">
      <w:bodyDiv w:val="1"/>
      <w:marLeft w:val="0"/>
      <w:marRight w:val="0"/>
      <w:marTop w:val="0"/>
      <w:marBottom w:val="0"/>
      <w:divBdr>
        <w:top w:val="none" w:sz="0" w:space="0" w:color="auto"/>
        <w:left w:val="none" w:sz="0" w:space="0" w:color="auto"/>
        <w:bottom w:val="none" w:sz="0" w:space="0" w:color="auto"/>
        <w:right w:val="none" w:sz="0" w:space="0" w:color="auto"/>
      </w:divBdr>
    </w:div>
    <w:div w:id="164562745">
      <w:bodyDiv w:val="1"/>
      <w:marLeft w:val="0"/>
      <w:marRight w:val="0"/>
      <w:marTop w:val="0"/>
      <w:marBottom w:val="0"/>
      <w:divBdr>
        <w:top w:val="none" w:sz="0" w:space="0" w:color="auto"/>
        <w:left w:val="none" w:sz="0" w:space="0" w:color="auto"/>
        <w:bottom w:val="none" w:sz="0" w:space="0" w:color="auto"/>
        <w:right w:val="none" w:sz="0" w:space="0" w:color="auto"/>
      </w:divBdr>
    </w:div>
    <w:div w:id="166866919">
      <w:bodyDiv w:val="1"/>
      <w:marLeft w:val="0"/>
      <w:marRight w:val="0"/>
      <w:marTop w:val="0"/>
      <w:marBottom w:val="0"/>
      <w:divBdr>
        <w:top w:val="none" w:sz="0" w:space="0" w:color="auto"/>
        <w:left w:val="none" w:sz="0" w:space="0" w:color="auto"/>
        <w:bottom w:val="none" w:sz="0" w:space="0" w:color="auto"/>
        <w:right w:val="none" w:sz="0" w:space="0" w:color="auto"/>
      </w:divBdr>
    </w:div>
    <w:div w:id="171649825">
      <w:bodyDiv w:val="1"/>
      <w:marLeft w:val="0"/>
      <w:marRight w:val="0"/>
      <w:marTop w:val="0"/>
      <w:marBottom w:val="0"/>
      <w:divBdr>
        <w:top w:val="none" w:sz="0" w:space="0" w:color="auto"/>
        <w:left w:val="none" w:sz="0" w:space="0" w:color="auto"/>
        <w:bottom w:val="none" w:sz="0" w:space="0" w:color="auto"/>
        <w:right w:val="none" w:sz="0" w:space="0" w:color="auto"/>
      </w:divBdr>
    </w:div>
    <w:div w:id="181820939">
      <w:bodyDiv w:val="1"/>
      <w:marLeft w:val="0"/>
      <w:marRight w:val="0"/>
      <w:marTop w:val="0"/>
      <w:marBottom w:val="0"/>
      <w:divBdr>
        <w:top w:val="none" w:sz="0" w:space="0" w:color="auto"/>
        <w:left w:val="none" w:sz="0" w:space="0" w:color="auto"/>
        <w:bottom w:val="none" w:sz="0" w:space="0" w:color="auto"/>
        <w:right w:val="none" w:sz="0" w:space="0" w:color="auto"/>
      </w:divBdr>
    </w:div>
    <w:div w:id="182744019">
      <w:bodyDiv w:val="1"/>
      <w:marLeft w:val="0"/>
      <w:marRight w:val="0"/>
      <w:marTop w:val="0"/>
      <w:marBottom w:val="0"/>
      <w:divBdr>
        <w:top w:val="none" w:sz="0" w:space="0" w:color="auto"/>
        <w:left w:val="none" w:sz="0" w:space="0" w:color="auto"/>
        <w:bottom w:val="none" w:sz="0" w:space="0" w:color="auto"/>
        <w:right w:val="none" w:sz="0" w:space="0" w:color="auto"/>
      </w:divBdr>
    </w:div>
    <w:div w:id="184371511">
      <w:bodyDiv w:val="1"/>
      <w:marLeft w:val="0"/>
      <w:marRight w:val="0"/>
      <w:marTop w:val="0"/>
      <w:marBottom w:val="0"/>
      <w:divBdr>
        <w:top w:val="none" w:sz="0" w:space="0" w:color="auto"/>
        <w:left w:val="none" w:sz="0" w:space="0" w:color="auto"/>
        <w:bottom w:val="none" w:sz="0" w:space="0" w:color="auto"/>
        <w:right w:val="none" w:sz="0" w:space="0" w:color="auto"/>
      </w:divBdr>
    </w:div>
    <w:div w:id="191265486">
      <w:bodyDiv w:val="1"/>
      <w:marLeft w:val="0"/>
      <w:marRight w:val="0"/>
      <w:marTop w:val="0"/>
      <w:marBottom w:val="0"/>
      <w:divBdr>
        <w:top w:val="none" w:sz="0" w:space="0" w:color="auto"/>
        <w:left w:val="none" w:sz="0" w:space="0" w:color="auto"/>
        <w:bottom w:val="none" w:sz="0" w:space="0" w:color="auto"/>
        <w:right w:val="none" w:sz="0" w:space="0" w:color="auto"/>
      </w:divBdr>
    </w:div>
    <w:div w:id="202716606">
      <w:bodyDiv w:val="1"/>
      <w:marLeft w:val="0"/>
      <w:marRight w:val="0"/>
      <w:marTop w:val="0"/>
      <w:marBottom w:val="0"/>
      <w:divBdr>
        <w:top w:val="none" w:sz="0" w:space="0" w:color="auto"/>
        <w:left w:val="none" w:sz="0" w:space="0" w:color="auto"/>
        <w:bottom w:val="none" w:sz="0" w:space="0" w:color="auto"/>
        <w:right w:val="none" w:sz="0" w:space="0" w:color="auto"/>
      </w:divBdr>
    </w:div>
    <w:div w:id="204296663">
      <w:bodyDiv w:val="1"/>
      <w:marLeft w:val="0"/>
      <w:marRight w:val="0"/>
      <w:marTop w:val="0"/>
      <w:marBottom w:val="0"/>
      <w:divBdr>
        <w:top w:val="none" w:sz="0" w:space="0" w:color="auto"/>
        <w:left w:val="none" w:sz="0" w:space="0" w:color="auto"/>
        <w:bottom w:val="none" w:sz="0" w:space="0" w:color="auto"/>
        <w:right w:val="none" w:sz="0" w:space="0" w:color="auto"/>
      </w:divBdr>
    </w:div>
    <w:div w:id="220597177">
      <w:bodyDiv w:val="1"/>
      <w:marLeft w:val="0"/>
      <w:marRight w:val="0"/>
      <w:marTop w:val="0"/>
      <w:marBottom w:val="0"/>
      <w:divBdr>
        <w:top w:val="none" w:sz="0" w:space="0" w:color="auto"/>
        <w:left w:val="none" w:sz="0" w:space="0" w:color="auto"/>
        <w:bottom w:val="none" w:sz="0" w:space="0" w:color="auto"/>
        <w:right w:val="none" w:sz="0" w:space="0" w:color="auto"/>
      </w:divBdr>
    </w:div>
    <w:div w:id="226960582">
      <w:bodyDiv w:val="1"/>
      <w:marLeft w:val="0"/>
      <w:marRight w:val="0"/>
      <w:marTop w:val="0"/>
      <w:marBottom w:val="0"/>
      <w:divBdr>
        <w:top w:val="none" w:sz="0" w:space="0" w:color="auto"/>
        <w:left w:val="none" w:sz="0" w:space="0" w:color="auto"/>
        <w:bottom w:val="none" w:sz="0" w:space="0" w:color="auto"/>
        <w:right w:val="none" w:sz="0" w:space="0" w:color="auto"/>
      </w:divBdr>
    </w:div>
    <w:div w:id="235626446">
      <w:bodyDiv w:val="1"/>
      <w:marLeft w:val="0"/>
      <w:marRight w:val="0"/>
      <w:marTop w:val="0"/>
      <w:marBottom w:val="0"/>
      <w:divBdr>
        <w:top w:val="none" w:sz="0" w:space="0" w:color="auto"/>
        <w:left w:val="none" w:sz="0" w:space="0" w:color="auto"/>
        <w:bottom w:val="none" w:sz="0" w:space="0" w:color="auto"/>
        <w:right w:val="none" w:sz="0" w:space="0" w:color="auto"/>
      </w:divBdr>
    </w:div>
    <w:div w:id="239104021">
      <w:bodyDiv w:val="1"/>
      <w:marLeft w:val="0"/>
      <w:marRight w:val="0"/>
      <w:marTop w:val="0"/>
      <w:marBottom w:val="0"/>
      <w:divBdr>
        <w:top w:val="none" w:sz="0" w:space="0" w:color="auto"/>
        <w:left w:val="none" w:sz="0" w:space="0" w:color="auto"/>
        <w:bottom w:val="none" w:sz="0" w:space="0" w:color="auto"/>
        <w:right w:val="none" w:sz="0" w:space="0" w:color="auto"/>
      </w:divBdr>
    </w:div>
    <w:div w:id="241453669">
      <w:bodyDiv w:val="1"/>
      <w:marLeft w:val="0"/>
      <w:marRight w:val="0"/>
      <w:marTop w:val="0"/>
      <w:marBottom w:val="0"/>
      <w:divBdr>
        <w:top w:val="none" w:sz="0" w:space="0" w:color="auto"/>
        <w:left w:val="none" w:sz="0" w:space="0" w:color="auto"/>
        <w:bottom w:val="none" w:sz="0" w:space="0" w:color="auto"/>
        <w:right w:val="none" w:sz="0" w:space="0" w:color="auto"/>
      </w:divBdr>
    </w:div>
    <w:div w:id="262996561">
      <w:bodyDiv w:val="1"/>
      <w:marLeft w:val="0"/>
      <w:marRight w:val="0"/>
      <w:marTop w:val="0"/>
      <w:marBottom w:val="0"/>
      <w:divBdr>
        <w:top w:val="none" w:sz="0" w:space="0" w:color="auto"/>
        <w:left w:val="none" w:sz="0" w:space="0" w:color="auto"/>
        <w:bottom w:val="none" w:sz="0" w:space="0" w:color="auto"/>
        <w:right w:val="none" w:sz="0" w:space="0" w:color="auto"/>
      </w:divBdr>
    </w:div>
    <w:div w:id="281494760">
      <w:bodyDiv w:val="1"/>
      <w:marLeft w:val="0"/>
      <w:marRight w:val="0"/>
      <w:marTop w:val="0"/>
      <w:marBottom w:val="0"/>
      <w:divBdr>
        <w:top w:val="none" w:sz="0" w:space="0" w:color="auto"/>
        <w:left w:val="none" w:sz="0" w:space="0" w:color="auto"/>
        <w:bottom w:val="none" w:sz="0" w:space="0" w:color="auto"/>
        <w:right w:val="none" w:sz="0" w:space="0" w:color="auto"/>
      </w:divBdr>
    </w:div>
    <w:div w:id="283315068">
      <w:bodyDiv w:val="1"/>
      <w:marLeft w:val="0"/>
      <w:marRight w:val="0"/>
      <w:marTop w:val="0"/>
      <w:marBottom w:val="0"/>
      <w:divBdr>
        <w:top w:val="none" w:sz="0" w:space="0" w:color="auto"/>
        <w:left w:val="none" w:sz="0" w:space="0" w:color="auto"/>
        <w:bottom w:val="none" w:sz="0" w:space="0" w:color="auto"/>
        <w:right w:val="none" w:sz="0" w:space="0" w:color="auto"/>
      </w:divBdr>
    </w:div>
    <w:div w:id="285434607">
      <w:bodyDiv w:val="1"/>
      <w:marLeft w:val="0"/>
      <w:marRight w:val="0"/>
      <w:marTop w:val="0"/>
      <w:marBottom w:val="0"/>
      <w:divBdr>
        <w:top w:val="none" w:sz="0" w:space="0" w:color="auto"/>
        <w:left w:val="none" w:sz="0" w:space="0" w:color="auto"/>
        <w:bottom w:val="none" w:sz="0" w:space="0" w:color="auto"/>
        <w:right w:val="none" w:sz="0" w:space="0" w:color="auto"/>
      </w:divBdr>
    </w:div>
    <w:div w:id="287710146">
      <w:bodyDiv w:val="1"/>
      <w:marLeft w:val="0"/>
      <w:marRight w:val="0"/>
      <w:marTop w:val="0"/>
      <w:marBottom w:val="0"/>
      <w:divBdr>
        <w:top w:val="none" w:sz="0" w:space="0" w:color="auto"/>
        <w:left w:val="none" w:sz="0" w:space="0" w:color="auto"/>
        <w:bottom w:val="none" w:sz="0" w:space="0" w:color="auto"/>
        <w:right w:val="none" w:sz="0" w:space="0" w:color="auto"/>
      </w:divBdr>
    </w:div>
    <w:div w:id="297416154">
      <w:bodyDiv w:val="1"/>
      <w:marLeft w:val="0"/>
      <w:marRight w:val="0"/>
      <w:marTop w:val="0"/>
      <w:marBottom w:val="0"/>
      <w:divBdr>
        <w:top w:val="none" w:sz="0" w:space="0" w:color="auto"/>
        <w:left w:val="none" w:sz="0" w:space="0" w:color="auto"/>
        <w:bottom w:val="none" w:sz="0" w:space="0" w:color="auto"/>
        <w:right w:val="none" w:sz="0" w:space="0" w:color="auto"/>
      </w:divBdr>
    </w:div>
    <w:div w:id="303000323">
      <w:bodyDiv w:val="1"/>
      <w:marLeft w:val="0"/>
      <w:marRight w:val="0"/>
      <w:marTop w:val="0"/>
      <w:marBottom w:val="0"/>
      <w:divBdr>
        <w:top w:val="none" w:sz="0" w:space="0" w:color="auto"/>
        <w:left w:val="none" w:sz="0" w:space="0" w:color="auto"/>
        <w:bottom w:val="none" w:sz="0" w:space="0" w:color="auto"/>
        <w:right w:val="none" w:sz="0" w:space="0" w:color="auto"/>
      </w:divBdr>
    </w:div>
    <w:div w:id="303775389">
      <w:bodyDiv w:val="1"/>
      <w:marLeft w:val="0"/>
      <w:marRight w:val="0"/>
      <w:marTop w:val="0"/>
      <w:marBottom w:val="0"/>
      <w:divBdr>
        <w:top w:val="none" w:sz="0" w:space="0" w:color="auto"/>
        <w:left w:val="none" w:sz="0" w:space="0" w:color="auto"/>
        <w:bottom w:val="none" w:sz="0" w:space="0" w:color="auto"/>
        <w:right w:val="none" w:sz="0" w:space="0" w:color="auto"/>
      </w:divBdr>
    </w:div>
    <w:div w:id="339160921">
      <w:bodyDiv w:val="1"/>
      <w:marLeft w:val="0"/>
      <w:marRight w:val="0"/>
      <w:marTop w:val="0"/>
      <w:marBottom w:val="0"/>
      <w:divBdr>
        <w:top w:val="none" w:sz="0" w:space="0" w:color="auto"/>
        <w:left w:val="none" w:sz="0" w:space="0" w:color="auto"/>
        <w:bottom w:val="none" w:sz="0" w:space="0" w:color="auto"/>
        <w:right w:val="none" w:sz="0" w:space="0" w:color="auto"/>
      </w:divBdr>
    </w:div>
    <w:div w:id="339892211">
      <w:bodyDiv w:val="1"/>
      <w:marLeft w:val="0"/>
      <w:marRight w:val="0"/>
      <w:marTop w:val="0"/>
      <w:marBottom w:val="0"/>
      <w:divBdr>
        <w:top w:val="none" w:sz="0" w:space="0" w:color="auto"/>
        <w:left w:val="none" w:sz="0" w:space="0" w:color="auto"/>
        <w:bottom w:val="none" w:sz="0" w:space="0" w:color="auto"/>
        <w:right w:val="none" w:sz="0" w:space="0" w:color="auto"/>
      </w:divBdr>
    </w:div>
    <w:div w:id="341250782">
      <w:bodyDiv w:val="1"/>
      <w:marLeft w:val="0"/>
      <w:marRight w:val="0"/>
      <w:marTop w:val="0"/>
      <w:marBottom w:val="0"/>
      <w:divBdr>
        <w:top w:val="none" w:sz="0" w:space="0" w:color="auto"/>
        <w:left w:val="none" w:sz="0" w:space="0" w:color="auto"/>
        <w:bottom w:val="none" w:sz="0" w:space="0" w:color="auto"/>
        <w:right w:val="none" w:sz="0" w:space="0" w:color="auto"/>
      </w:divBdr>
    </w:div>
    <w:div w:id="346685571">
      <w:bodyDiv w:val="1"/>
      <w:marLeft w:val="0"/>
      <w:marRight w:val="0"/>
      <w:marTop w:val="0"/>
      <w:marBottom w:val="0"/>
      <w:divBdr>
        <w:top w:val="none" w:sz="0" w:space="0" w:color="auto"/>
        <w:left w:val="none" w:sz="0" w:space="0" w:color="auto"/>
        <w:bottom w:val="none" w:sz="0" w:space="0" w:color="auto"/>
        <w:right w:val="none" w:sz="0" w:space="0" w:color="auto"/>
      </w:divBdr>
    </w:div>
    <w:div w:id="360323470">
      <w:bodyDiv w:val="1"/>
      <w:marLeft w:val="0"/>
      <w:marRight w:val="0"/>
      <w:marTop w:val="0"/>
      <w:marBottom w:val="0"/>
      <w:divBdr>
        <w:top w:val="none" w:sz="0" w:space="0" w:color="auto"/>
        <w:left w:val="none" w:sz="0" w:space="0" w:color="auto"/>
        <w:bottom w:val="none" w:sz="0" w:space="0" w:color="auto"/>
        <w:right w:val="none" w:sz="0" w:space="0" w:color="auto"/>
      </w:divBdr>
    </w:div>
    <w:div w:id="362904611">
      <w:bodyDiv w:val="1"/>
      <w:marLeft w:val="0"/>
      <w:marRight w:val="0"/>
      <w:marTop w:val="0"/>
      <w:marBottom w:val="0"/>
      <w:divBdr>
        <w:top w:val="none" w:sz="0" w:space="0" w:color="auto"/>
        <w:left w:val="none" w:sz="0" w:space="0" w:color="auto"/>
        <w:bottom w:val="none" w:sz="0" w:space="0" w:color="auto"/>
        <w:right w:val="none" w:sz="0" w:space="0" w:color="auto"/>
      </w:divBdr>
    </w:div>
    <w:div w:id="363795466">
      <w:bodyDiv w:val="1"/>
      <w:marLeft w:val="0"/>
      <w:marRight w:val="0"/>
      <w:marTop w:val="0"/>
      <w:marBottom w:val="0"/>
      <w:divBdr>
        <w:top w:val="none" w:sz="0" w:space="0" w:color="auto"/>
        <w:left w:val="none" w:sz="0" w:space="0" w:color="auto"/>
        <w:bottom w:val="none" w:sz="0" w:space="0" w:color="auto"/>
        <w:right w:val="none" w:sz="0" w:space="0" w:color="auto"/>
      </w:divBdr>
    </w:div>
    <w:div w:id="366376598">
      <w:bodyDiv w:val="1"/>
      <w:marLeft w:val="0"/>
      <w:marRight w:val="0"/>
      <w:marTop w:val="0"/>
      <w:marBottom w:val="0"/>
      <w:divBdr>
        <w:top w:val="none" w:sz="0" w:space="0" w:color="auto"/>
        <w:left w:val="none" w:sz="0" w:space="0" w:color="auto"/>
        <w:bottom w:val="none" w:sz="0" w:space="0" w:color="auto"/>
        <w:right w:val="none" w:sz="0" w:space="0" w:color="auto"/>
      </w:divBdr>
    </w:div>
    <w:div w:id="366412979">
      <w:bodyDiv w:val="1"/>
      <w:marLeft w:val="0"/>
      <w:marRight w:val="0"/>
      <w:marTop w:val="0"/>
      <w:marBottom w:val="0"/>
      <w:divBdr>
        <w:top w:val="none" w:sz="0" w:space="0" w:color="auto"/>
        <w:left w:val="none" w:sz="0" w:space="0" w:color="auto"/>
        <w:bottom w:val="none" w:sz="0" w:space="0" w:color="auto"/>
        <w:right w:val="none" w:sz="0" w:space="0" w:color="auto"/>
      </w:divBdr>
    </w:div>
    <w:div w:id="372315773">
      <w:bodyDiv w:val="1"/>
      <w:marLeft w:val="0"/>
      <w:marRight w:val="0"/>
      <w:marTop w:val="0"/>
      <w:marBottom w:val="0"/>
      <w:divBdr>
        <w:top w:val="none" w:sz="0" w:space="0" w:color="auto"/>
        <w:left w:val="none" w:sz="0" w:space="0" w:color="auto"/>
        <w:bottom w:val="none" w:sz="0" w:space="0" w:color="auto"/>
        <w:right w:val="none" w:sz="0" w:space="0" w:color="auto"/>
      </w:divBdr>
    </w:div>
    <w:div w:id="381175141">
      <w:bodyDiv w:val="1"/>
      <w:marLeft w:val="0"/>
      <w:marRight w:val="0"/>
      <w:marTop w:val="0"/>
      <w:marBottom w:val="0"/>
      <w:divBdr>
        <w:top w:val="none" w:sz="0" w:space="0" w:color="auto"/>
        <w:left w:val="none" w:sz="0" w:space="0" w:color="auto"/>
        <w:bottom w:val="none" w:sz="0" w:space="0" w:color="auto"/>
        <w:right w:val="none" w:sz="0" w:space="0" w:color="auto"/>
      </w:divBdr>
    </w:div>
    <w:div w:id="387073765">
      <w:bodyDiv w:val="1"/>
      <w:marLeft w:val="0"/>
      <w:marRight w:val="0"/>
      <w:marTop w:val="0"/>
      <w:marBottom w:val="0"/>
      <w:divBdr>
        <w:top w:val="none" w:sz="0" w:space="0" w:color="auto"/>
        <w:left w:val="none" w:sz="0" w:space="0" w:color="auto"/>
        <w:bottom w:val="none" w:sz="0" w:space="0" w:color="auto"/>
        <w:right w:val="none" w:sz="0" w:space="0" w:color="auto"/>
      </w:divBdr>
    </w:div>
    <w:div w:id="387612042">
      <w:bodyDiv w:val="1"/>
      <w:marLeft w:val="0"/>
      <w:marRight w:val="0"/>
      <w:marTop w:val="0"/>
      <w:marBottom w:val="0"/>
      <w:divBdr>
        <w:top w:val="none" w:sz="0" w:space="0" w:color="auto"/>
        <w:left w:val="none" w:sz="0" w:space="0" w:color="auto"/>
        <w:bottom w:val="none" w:sz="0" w:space="0" w:color="auto"/>
        <w:right w:val="none" w:sz="0" w:space="0" w:color="auto"/>
      </w:divBdr>
    </w:div>
    <w:div w:id="390537767">
      <w:bodyDiv w:val="1"/>
      <w:marLeft w:val="0"/>
      <w:marRight w:val="0"/>
      <w:marTop w:val="0"/>
      <w:marBottom w:val="0"/>
      <w:divBdr>
        <w:top w:val="none" w:sz="0" w:space="0" w:color="auto"/>
        <w:left w:val="none" w:sz="0" w:space="0" w:color="auto"/>
        <w:bottom w:val="none" w:sz="0" w:space="0" w:color="auto"/>
        <w:right w:val="none" w:sz="0" w:space="0" w:color="auto"/>
      </w:divBdr>
    </w:div>
    <w:div w:id="392581387">
      <w:bodyDiv w:val="1"/>
      <w:marLeft w:val="0"/>
      <w:marRight w:val="0"/>
      <w:marTop w:val="0"/>
      <w:marBottom w:val="0"/>
      <w:divBdr>
        <w:top w:val="none" w:sz="0" w:space="0" w:color="auto"/>
        <w:left w:val="none" w:sz="0" w:space="0" w:color="auto"/>
        <w:bottom w:val="none" w:sz="0" w:space="0" w:color="auto"/>
        <w:right w:val="none" w:sz="0" w:space="0" w:color="auto"/>
      </w:divBdr>
    </w:div>
    <w:div w:id="393285620">
      <w:bodyDiv w:val="1"/>
      <w:marLeft w:val="0"/>
      <w:marRight w:val="0"/>
      <w:marTop w:val="0"/>
      <w:marBottom w:val="0"/>
      <w:divBdr>
        <w:top w:val="none" w:sz="0" w:space="0" w:color="auto"/>
        <w:left w:val="none" w:sz="0" w:space="0" w:color="auto"/>
        <w:bottom w:val="none" w:sz="0" w:space="0" w:color="auto"/>
        <w:right w:val="none" w:sz="0" w:space="0" w:color="auto"/>
      </w:divBdr>
    </w:div>
    <w:div w:id="393554909">
      <w:bodyDiv w:val="1"/>
      <w:marLeft w:val="0"/>
      <w:marRight w:val="0"/>
      <w:marTop w:val="0"/>
      <w:marBottom w:val="0"/>
      <w:divBdr>
        <w:top w:val="none" w:sz="0" w:space="0" w:color="auto"/>
        <w:left w:val="none" w:sz="0" w:space="0" w:color="auto"/>
        <w:bottom w:val="none" w:sz="0" w:space="0" w:color="auto"/>
        <w:right w:val="none" w:sz="0" w:space="0" w:color="auto"/>
      </w:divBdr>
    </w:div>
    <w:div w:id="395664371">
      <w:bodyDiv w:val="1"/>
      <w:marLeft w:val="0"/>
      <w:marRight w:val="0"/>
      <w:marTop w:val="0"/>
      <w:marBottom w:val="0"/>
      <w:divBdr>
        <w:top w:val="none" w:sz="0" w:space="0" w:color="auto"/>
        <w:left w:val="none" w:sz="0" w:space="0" w:color="auto"/>
        <w:bottom w:val="none" w:sz="0" w:space="0" w:color="auto"/>
        <w:right w:val="none" w:sz="0" w:space="0" w:color="auto"/>
      </w:divBdr>
    </w:div>
    <w:div w:id="395670950">
      <w:bodyDiv w:val="1"/>
      <w:marLeft w:val="0"/>
      <w:marRight w:val="0"/>
      <w:marTop w:val="0"/>
      <w:marBottom w:val="0"/>
      <w:divBdr>
        <w:top w:val="none" w:sz="0" w:space="0" w:color="auto"/>
        <w:left w:val="none" w:sz="0" w:space="0" w:color="auto"/>
        <w:bottom w:val="none" w:sz="0" w:space="0" w:color="auto"/>
        <w:right w:val="none" w:sz="0" w:space="0" w:color="auto"/>
      </w:divBdr>
    </w:div>
    <w:div w:id="411314528">
      <w:bodyDiv w:val="1"/>
      <w:marLeft w:val="0"/>
      <w:marRight w:val="0"/>
      <w:marTop w:val="0"/>
      <w:marBottom w:val="0"/>
      <w:divBdr>
        <w:top w:val="none" w:sz="0" w:space="0" w:color="auto"/>
        <w:left w:val="none" w:sz="0" w:space="0" w:color="auto"/>
        <w:bottom w:val="none" w:sz="0" w:space="0" w:color="auto"/>
        <w:right w:val="none" w:sz="0" w:space="0" w:color="auto"/>
      </w:divBdr>
    </w:div>
    <w:div w:id="411588246">
      <w:bodyDiv w:val="1"/>
      <w:marLeft w:val="0"/>
      <w:marRight w:val="0"/>
      <w:marTop w:val="0"/>
      <w:marBottom w:val="0"/>
      <w:divBdr>
        <w:top w:val="none" w:sz="0" w:space="0" w:color="auto"/>
        <w:left w:val="none" w:sz="0" w:space="0" w:color="auto"/>
        <w:bottom w:val="none" w:sz="0" w:space="0" w:color="auto"/>
        <w:right w:val="none" w:sz="0" w:space="0" w:color="auto"/>
      </w:divBdr>
      <w:divsChild>
        <w:div w:id="28923564">
          <w:marLeft w:val="0"/>
          <w:marRight w:val="0"/>
          <w:marTop w:val="0"/>
          <w:marBottom w:val="0"/>
          <w:divBdr>
            <w:top w:val="none" w:sz="0" w:space="0" w:color="auto"/>
            <w:left w:val="none" w:sz="0" w:space="0" w:color="auto"/>
            <w:bottom w:val="none" w:sz="0" w:space="0" w:color="auto"/>
            <w:right w:val="none" w:sz="0" w:space="0" w:color="auto"/>
          </w:divBdr>
          <w:divsChild>
            <w:div w:id="597754233">
              <w:marLeft w:val="0"/>
              <w:marRight w:val="0"/>
              <w:marTop w:val="0"/>
              <w:marBottom w:val="0"/>
              <w:divBdr>
                <w:top w:val="none" w:sz="0" w:space="0" w:color="auto"/>
                <w:left w:val="none" w:sz="0" w:space="0" w:color="auto"/>
                <w:bottom w:val="none" w:sz="0" w:space="0" w:color="auto"/>
                <w:right w:val="none" w:sz="0" w:space="0" w:color="auto"/>
              </w:divBdr>
              <w:divsChild>
                <w:div w:id="1519005200">
                  <w:marLeft w:val="0"/>
                  <w:marRight w:val="0"/>
                  <w:marTop w:val="0"/>
                  <w:marBottom w:val="0"/>
                  <w:divBdr>
                    <w:top w:val="none" w:sz="0" w:space="0" w:color="auto"/>
                    <w:left w:val="none" w:sz="0" w:space="0" w:color="auto"/>
                    <w:bottom w:val="none" w:sz="0" w:space="0" w:color="auto"/>
                    <w:right w:val="none" w:sz="0" w:space="0" w:color="auto"/>
                  </w:divBdr>
                  <w:divsChild>
                    <w:div w:id="719741975">
                      <w:marLeft w:val="0"/>
                      <w:marRight w:val="0"/>
                      <w:marTop w:val="0"/>
                      <w:marBottom w:val="0"/>
                      <w:divBdr>
                        <w:top w:val="none" w:sz="0" w:space="0" w:color="auto"/>
                        <w:left w:val="none" w:sz="0" w:space="0" w:color="auto"/>
                        <w:bottom w:val="none" w:sz="0" w:space="0" w:color="auto"/>
                        <w:right w:val="none" w:sz="0" w:space="0" w:color="auto"/>
                      </w:divBdr>
                      <w:divsChild>
                        <w:div w:id="728765205">
                          <w:marLeft w:val="0"/>
                          <w:marRight w:val="0"/>
                          <w:marTop w:val="0"/>
                          <w:marBottom w:val="0"/>
                          <w:divBdr>
                            <w:top w:val="none" w:sz="0" w:space="0" w:color="auto"/>
                            <w:left w:val="none" w:sz="0" w:space="0" w:color="auto"/>
                            <w:bottom w:val="none" w:sz="0" w:space="0" w:color="auto"/>
                            <w:right w:val="none" w:sz="0" w:space="0" w:color="auto"/>
                          </w:divBdr>
                          <w:divsChild>
                            <w:div w:id="15814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623499">
      <w:bodyDiv w:val="1"/>
      <w:marLeft w:val="0"/>
      <w:marRight w:val="0"/>
      <w:marTop w:val="0"/>
      <w:marBottom w:val="0"/>
      <w:divBdr>
        <w:top w:val="none" w:sz="0" w:space="0" w:color="auto"/>
        <w:left w:val="none" w:sz="0" w:space="0" w:color="auto"/>
        <w:bottom w:val="none" w:sz="0" w:space="0" w:color="auto"/>
        <w:right w:val="none" w:sz="0" w:space="0" w:color="auto"/>
      </w:divBdr>
    </w:div>
    <w:div w:id="423653710">
      <w:bodyDiv w:val="1"/>
      <w:marLeft w:val="0"/>
      <w:marRight w:val="0"/>
      <w:marTop w:val="0"/>
      <w:marBottom w:val="0"/>
      <w:divBdr>
        <w:top w:val="none" w:sz="0" w:space="0" w:color="auto"/>
        <w:left w:val="none" w:sz="0" w:space="0" w:color="auto"/>
        <w:bottom w:val="none" w:sz="0" w:space="0" w:color="auto"/>
        <w:right w:val="none" w:sz="0" w:space="0" w:color="auto"/>
      </w:divBdr>
    </w:div>
    <w:div w:id="424033377">
      <w:bodyDiv w:val="1"/>
      <w:marLeft w:val="0"/>
      <w:marRight w:val="0"/>
      <w:marTop w:val="0"/>
      <w:marBottom w:val="0"/>
      <w:divBdr>
        <w:top w:val="none" w:sz="0" w:space="0" w:color="auto"/>
        <w:left w:val="none" w:sz="0" w:space="0" w:color="auto"/>
        <w:bottom w:val="none" w:sz="0" w:space="0" w:color="auto"/>
        <w:right w:val="none" w:sz="0" w:space="0" w:color="auto"/>
      </w:divBdr>
    </w:div>
    <w:div w:id="431046861">
      <w:bodyDiv w:val="1"/>
      <w:marLeft w:val="0"/>
      <w:marRight w:val="0"/>
      <w:marTop w:val="0"/>
      <w:marBottom w:val="0"/>
      <w:divBdr>
        <w:top w:val="none" w:sz="0" w:space="0" w:color="auto"/>
        <w:left w:val="none" w:sz="0" w:space="0" w:color="auto"/>
        <w:bottom w:val="none" w:sz="0" w:space="0" w:color="auto"/>
        <w:right w:val="none" w:sz="0" w:space="0" w:color="auto"/>
      </w:divBdr>
    </w:div>
    <w:div w:id="446388370">
      <w:bodyDiv w:val="1"/>
      <w:marLeft w:val="0"/>
      <w:marRight w:val="0"/>
      <w:marTop w:val="0"/>
      <w:marBottom w:val="0"/>
      <w:divBdr>
        <w:top w:val="none" w:sz="0" w:space="0" w:color="auto"/>
        <w:left w:val="none" w:sz="0" w:space="0" w:color="auto"/>
        <w:bottom w:val="none" w:sz="0" w:space="0" w:color="auto"/>
        <w:right w:val="none" w:sz="0" w:space="0" w:color="auto"/>
      </w:divBdr>
    </w:div>
    <w:div w:id="448667445">
      <w:bodyDiv w:val="1"/>
      <w:marLeft w:val="0"/>
      <w:marRight w:val="0"/>
      <w:marTop w:val="0"/>
      <w:marBottom w:val="0"/>
      <w:divBdr>
        <w:top w:val="none" w:sz="0" w:space="0" w:color="auto"/>
        <w:left w:val="none" w:sz="0" w:space="0" w:color="auto"/>
        <w:bottom w:val="none" w:sz="0" w:space="0" w:color="auto"/>
        <w:right w:val="none" w:sz="0" w:space="0" w:color="auto"/>
      </w:divBdr>
    </w:div>
    <w:div w:id="450101327">
      <w:bodyDiv w:val="1"/>
      <w:marLeft w:val="0"/>
      <w:marRight w:val="0"/>
      <w:marTop w:val="0"/>
      <w:marBottom w:val="0"/>
      <w:divBdr>
        <w:top w:val="none" w:sz="0" w:space="0" w:color="auto"/>
        <w:left w:val="none" w:sz="0" w:space="0" w:color="auto"/>
        <w:bottom w:val="none" w:sz="0" w:space="0" w:color="auto"/>
        <w:right w:val="none" w:sz="0" w:space="0" w:color="auto"/>
      </w:divBdr>
    </w:div>
    <w:div w:id="462427714">
      <w:bodyDiv w:val="1"/>
      <w:marLeft w:val="0"/>
      <w:marRight w:val="0"/>
      <w:marTop w:val="0"/>
      <w:marBottom w:val="0"/>
      <w:divBdr>
        <w:top w:val="none" w:sz="0" w:space="0" w:color="auto"/>
        <w:left w:val="none" w:sz="0" w:space="0" w:color="auto"/>
        <w:bottom w:val="none" w:sz="0" w:space="0" w:color="auto"/>
        <w:right w:val="none" w:sz="0" w:space="0" w:color="auto"/>
      </w:divBdr>
    </w:div>
    <w:div w:id="463934915">
      <w:bodyDiv w:val="1"/>
      <w:marLeft w:val="0"/>
      <w:marRight w:val="0"/>
      <w:marTop w:val="0"/>
      <w:marBottom w:val="0"/>
      <w:divBdr>
        <w:top w:val="none" w:sz="0" w:space="0" w:color="auto"/>
        <w:left w:val="none" w:sz="0" w:space="0" w:color="auto"/>
        <w:bottom w:val="none" w:sz="0" w:space="0" w:color="auto"/>
        <w:right w:val="none" w:sz="0" w:space="0" w:color="auto"/>
      </w:divBdr>
    </w:div>
    <w:div w:id="464664353">
      <w:bodyDiv w:val="1"/>
      <w:marLeft w:val="0"/>
      <w:marRight w:val="0"/>
      <w:marTop w:val="0"/>
      <w:marBottom w:val="0"/>
      <w:divBdr>
        <w:top w:val="none" w:sz="0" w:space="0" w:color="auto"/>
        <w:left w:val="none" w:sz="0" w:space="0" w:color="auto"/>
        <w:bottom w:val="none" w:sz="0" w:space="0" w:color="auto"/>
        <w:right w:val="none" w:sz="0" w:space="0" w:color="auto"/>
      </w:divBdr>
    </w:div>
    <w:div w:id="467281818">
      <w:bodyDiv w:val="1"/>
      <w:marLeft w:val="0"/>
      <w:marRight w:val="0"/>
      <w:marTop w:val="0"/>
      <w:marBottom w:val="0"/>
      <w:divBdr>
        <w:top w:val="none" w:sz="0" w:space="0" w:color="auto"/>
        <w:left w:val="none" w:sz="0" w:space="0" w:color="auto"/>
        <w:bottom w:val="none" w:sz="0" w:space="0" w:color="auto"/>
        <w:right w:val="none" w:sz="0" w:space="0" w:color="auto"/>
      </w:divBdr>
    </w:div>
    <w:div w:id="477764316">
      <w:bodyDiv w:val="1"/>
      <w:marLeft w:val="0"/>
      <w:marRight w:val="0"/>
      <w:marTop w:val="0"/>
      <w:marBottom w:val="0"/>
      <w:divBdr>
        <w:top w:val="none" w:sz="0" w:space="0" w:color="auto"/>
        <w:left w:val="none" w:sz="0" w:space="0" w:color="auto"/>
        <w:bottom w:val="none" w:sz="0" w:space="0" w:color="auto"/>
        <w:right w:val="none" w:sz="0" w:space="0" w:color="auto"/>
      </w:divBdr>
    </w:div>
    <w:div w:id="486629819">
      <w:bodyDiv w:val="1"/>
      <w:marLeft w:val="0"/>
      <w:marRight w:val="0"/>
      <w:marTop w:val="0"/>
      <w:marBottom w:val="0"/>
      <w:divBdr>
        <w:top w:val="none" w:sz="0" w:space="0" w:color="auto"/>
        <w:left w:val="none" w:sz="0" w:space="0" w:color="auto"/>
        <w:bottom w:val="none" w:sz="0" w:space="0" w:color="auto"/>
        <w:right w:val="none" w:sz="0" w:space="0" w:color="auto"/>
      </w:divBdr>
    </w:div>
    <w:div w:id="489642619">
      <w:bodyDiv w:val="1"/>
      <w:marLeft w:val="0"/>
      <w:marRight w:val="0"/>
      <w:marTop w:val="0"/>
      <w:marBottom w:val="0"/>
      <w:divBdr>
        <w:top w:val="none" w:sz="0" w:space="0" w:color="auto"/>
        <w:left w:val="none" w:sz="0" w:space="0" w:color="auto"/>
        <w:bottom w:val="none" w:sz="0" w:space="0" w:color="auto"/>
        <w:right w:val="none" w:sz="0" w:space="0" w:color="auto"/>
      </w:divBdr>
    </w:div>
    <w:div w:id="490563460">
      <w:bodyDiv w:val="1"/>
      <w:marLeft w:val="0"/>
      <w:marRight w:val="0"/>
      <w:marTop w:val="0"/>
      <w:marBottom w:val="0"/>
      <w:divBdr>
        <w:top w:val="none" w:sz="0" w:space="0" w:color="auto"/>
        <w:left w:val="none" w:sz="0" w:space="0" w:color="auto"/>
        <w:bottom w:val="none" w:sz="0" w:space="0" w:color="auto"/>
        <w:right w:val="none" w:sz="0" w:space="0" w:color="auto"/>
      </w:divBdr>
    </w:div>
    <w:div w:id="491875357">
      <w:bodyDiv w:val="1"/>
      <w:marLeft w:val="0"/>
      <w:marRight w:val="0"/>
      <w:marTop w:val="0"/>
      <w:marBottom w:val="0"/>
      <w:divBdr>
        <w:top w:val="none" w:sz="0" w:space="0" w:color="auto"/>
        <w:left w:val="none" w:sz="0" w:space="0" w:color="auto"/>
        <w:bottom w:val="none" w:sz="0" w:space="0" w:color="auto"/>
        <w:right w:val="none" w:sz="0" w:space="0" w:color="auto"/>
      </w:divBdr>
    </w:div>
    <w:div w:id="496462452">
      <w:bodyDiv w:val="1"/>
      <w:marLeft w:val="0"/>
      <w:marRight w:val="0"/>
      <w:marTop w:val="0"/>
      <w:marBottom w:val="0"/>
      <w:divBdr>
        <w:top w:val="none" w:sz="0" w:space="0" w:color="auto"/>
        <w:left w:val="none" w:sz="0" w:space="0" w:color="auto"/>
        <w:bottom w:val="none" w:sz="0" w:space="0" w:color="auto"/>
        <w:right w:val="none" w:sz="0" w:space="0" w:color="auto"/>
      </w:divBdr>
      <w:divsChild>
        <w:div w:id="24721940">
          <w:marLeft w:val="0"/>
          <w:marRight w:val="0"/>
          <w:marTop w:val="0"/>
          <w:marBottom w:val="0"/>
          <w:divBdr>
            <w:top w:val="none" w:sz="0" w:space="0" w:color="auto"/>
            <w:left w:val="none" w:sz="0" w:space="0" w:color="auto"/>
            <w:bottom w:val="none" w:sz="0" w:space="0" w:color="auto"/>
            <w:right w:val="none" w:sz="0" w:space="0" w:color="auto"/>
          </w:divBdr>
          <w:divsChild>
            <w:div w:id="1973246418">
              <w:marLeft w:val="0"/>
              <w:marRight w:val="0"/>
              <w:marTop w:val="0"/>
              <w:marBottom w:val="0"/>
              <w:divBdr>
                <w:top w:val="none" w:sz="0" w:space="0" w:color="auto"/>
                <w:left w:val="none" w:sz="0" w:space="0" w:color="auto"/>
                <w:bottom w:val="none" w:sz="0" w:space="0" w:color="auto"/>
                <w:right w:val="none" w:sz="0" w:space="0" w:color="auto"/>
              </w:divBdr>
              <w:divsChild>
                <w:div w:id="35275297">
                  <w:marLeft w:val="0"/>
                  <w:marRight w:val="0"/>
                  <w:marTop w:val="0"/>
                  <w:marBottom w:val="0"/>
                  <w:divBdr>
                    <w:top w:val="none" w:sz="0" w:space="0" w:color="auto"/>
                    <w:left w:val="none" w:sz="0" w:space="0" w:color="auto"/>
                    <w:bottom w:val="none" w:sz="0" w:space="0" w:color="auto"/>
                    <w:right w:val="none" w:sz="0" w:space="0" w:color="auto"/>
                  </w:divBdr>
                  <w:divsChild>
                    <w:div w:id="980160059">
                      <w:marLeft w:val="0"/>
                      <w:marRight w:val="0"/>
                      <w:marTop w:val="0"/>
                      <w:marBottom w:val="0"/>
                      <w:divBdr>
                        <w:top w:val="none" w:sz="0" w:space="0" w:color="auto"/>
                        <w:left w:val="none" w:sz="0" w:space="0" w:color="auto"/>
                        <w:bottom w:val="none" w:sz="0" w:space="0" w:color="auto"/>
                        <w:right w:val="none" w:sz="0" w:space="0" w:color="auto"/>
                      </w:divBdr>
                      <w:divsChild>
                        <w:div w:id="1094470529">
                          <w:marLeft w:val="0"/>
                          <w:marRight w:val="0"/>
                          <w:marTop w:val="0"/>
                          <w:marBottom w:val="0"/>
                          <w:divBdr>
                            <w:top w:val="none" w:sz="0" w:space="0" w:color="auto"/>
                            <w:left w:val="none" w:sz="0" w:space="0" w:color="auto"/>
                            <w:bottom w:val="none" w:sz="0" w:space="0" w:color="auto"/>
                            <w:right w:val="none" w:sz="0" w:space="0" w:color="auto"/>
                          </w:divBdr>
                          <w:divsChild>
                            <w:div w:id="116342356">
                              <w:marLeft w:val="0"/>
                              <w:marRight w:val="0"/>
                              <w:marTop w:val="0"/>
                              <w:marBottom w:val="0"/>
                              <w:divBdr>
                                <w:top w:val="none" w:sz="0" w:space="0" w:color="auto"/>
                                <w:left w:val="none" w:sz="0" w:space="0" w:color="auto"/>
                                <w:bottom w:val="none" w:sz="0" w:space="0" w:color="auto"/>
                                <w:right w:val="none" w:sz="0" w:space="0" w:color="auto"/>
                              </w:divBdr>
                              <w:divsChild>
                                <w:div w:id="1048528834">
                                  <w:marLeft w:val="0"/>
                                  <w:marRight w:val="0"/>
                                  <w:marTop w:val="0"/>
                                  <w:marBottom w:val="0"/>
                                  <w:divBdr>
                                    <w:top w:val="none" w:sz="0" w:space="0" w:color="auto"/>
                                    <w:left w:val="none" w:sz="0" w:space="0" w:color="auto"/>
                                    <w:bottom w:val="none" w:sz="0" w:space="0" w:color="auto"/>
                                    <w:right w:val="none" w:sz="0" w:space="0" w:color="auto"/>
                                  </w:divBdr>
                                  <w:divsChild>
                                    <w:div w:id="343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16668">
      <w:bodyDiv w:val="1"/>
      <w:marLeft w:val="0"/>
      <w:marRight w:val="0"/>
      <w:marTop w:val="0"/>
      <w:marBottom w:val="0"/>
      <w:divBdr>
        <w:top w:val="none" w:sz="0" w:space="0" w:color="auto"/>
        <w:left w:val="none" w:sz="0" w:space="0" w:color="auto"/>
        <w:bottom w:val="none" w:sz="0" w:space="0" w:color="auto"/>
        <w:right w:val="none" w:sz="0" w:space="0" w:color="auto"/>
      </w:divBdr>
    </w:div>
    <w:div w:id="506092344">
      <w:bodyDiv w:val="1"/>
      <w:marLeft w:val="0"/>
      <w:marRight w:val="0"/>
      <w:marTop w:val="0"/>
      <w:marBottom w:val="0"/>
      <w:divBdr>
        <w:top w:val="none" w:sz="0" w:space="0" w:color="auto"/>
        <w:left w:val="none" w:sz="0" w:space="0" w:color="auto"/>
        <w:bottom w:val="none" w:sz="0" w:space="0" w:color="auto"/>
        <w:right w:val="none" w:sz="0" w:space="0" w:color="auto"/>
      </w:divBdr>
    </w:div>
    <w:div w:id="524246685">
      <w:bodyDiv w:val="1"/>
      <w:marLeft w:val="0"/>
      <w:marRight w:val="0"/>
      <w:marTop w:val="0"/>
      <w:marBottom w:val="0"/>
      <w:divBdr>
        <w:top w:val="none" w:sz="0" w:space="0" w:color="auto"/>
        <w:left w:val="none" w:sz="0" w:space="0" w:color="auto"/>
        <w:bottom w:val="none" w:sz="0" w:space="0" w:color="auto"/>
        <w:right w:val="none" w:sz="0" w:space="0" w:color="auto"/>
      </w:divBdr>
    </w:div>
    <w:div w:id="525096150">
      <w:bodyDiv w:val="1"/>
      <w:marLeft w:val="0"/>
      <w:marRight w:val="0"/>
      <w:marTop w:val="0"/>
      <w:marBottom w:val="0"/>
      <w:divBdr>
        <w:top w:val="none" w:sz="0" w:space="0" w:color="auto"/>
        <w:left w:val="none" w:sz="0" w:space="0" w:color="auto"/>
        <w:bottom w:val="none" w:sz="0" w:space="0" w:color="auto"/>
        <w:right w:val="none" w:sz="0" w:space="0" w:color="auto"/>
      </w:divBdr>
    </w:div>
    <w:div w:id="532885303">
      <w:bodyDiv w:val="1"/>
      <w:marLeft w:val="0"/>
      <w:marRight w:val="0"/>
      <w:marTop w:val="0"/>
      <w:marBottom w:val="0"/>
      <w:divBdr>
        <w:top w:val="none" w:sz="0" w:space="0" w:color="auto"/>
        <w:left w:val="none" w:sz="0" w:space="0" w:color="auto"/>
        <w:bottom w:val="none" w:sz="0" w:space="0" w:color="auto"/>
        <w:right w:val="none" w:sz="0" w:space="0" w:color="auto"/>
      </w:divBdr>
    </w:div>
    <w:div w:id="541594644">
      <w:bodyDiv w:val="1"/>
      <w:marLeft w:val="0"/>
      <w:marRight w:val="0"/>
      <w:marTop w:val="0"/>
      <w:marBottom w:val="0"/>
      <w:divBdr>
        <w:top w:val="none" w:sz="0" w:space="0" w:color="auto"/>
        <w:left w:val="none" w:sz="0" w:space="0" w:color="auto"/>
        <w:bottom w:val="none" w:sz="0" w:space="0" w:color="auto"/>
        <w:right w:val="none" w:sz="0" w:space="0" w:color="auto"/>
      </w:divBdr>
    </w:div>
    <w:div w:id="542986509">
      <w:bodyDiv w:val="1"/>
      <w:marLeft w:val="0"/>
      <w:marRight w:val="0"/>
      <w:marTop w:val="0"/>
      <w:marBottom w:val="0"/>
      <w:divBdr>
        <w:top w:val="none" w:sz="0" w:space="0" w:color="auto"/>
        <w:left w:val="none" w:sz="0" w:space="0" w:color="auto"/>
        <w:bottom w:val="none" w:sz="0" w:space="0" w:color="auto"/>
        <w:right w:val="none" w:sz="0" w:space="0" w:color="auto"/>
      </w:divBdr>
    </w:div>
    <w:div w:id="544028059">
      <w:bodyDiv w:val="1"/>
      <w:marLeft w:val="0"/>
      <w:marRight w:val="0"/>
      <w:marTop w:val="0"/>
      <w:marBottom w:val="0"/>
      <w:divBdr>
        <w:top w:val="none" w:sz="0" w:space="0" w:color="auto"/>
        <w:left w:val="none" w:sz="0" w:space="0" w:color="auto"/>
        <w:bottom w:val="none" w:sz="0" w:space="0" w:color="auto"/>
        <w:right w:val="none" w:sz="0" w:space="0" w:color="auto"/>
      </w:divBdr>
    </w:div>
    <w:div w:id="548344368">
      <w:bodyDiv w:val="1"/>
      <w:marLeft w:val="0"/>
      <w:marRight w:val="0"/>
      <w:marTop w:val="0"/>
      <w:marBottom w:val="0"/>
      <w:divBdr>
        <w:top w:val="none" w:sz="0" w:space="0" w:color="auto"/>
        <w:left w:val="none" w:sz="0" w:space="0" w:color="auto"/>
        <w:bottom w:val="none" w:sz="0" w:space="0" w:color="auto"/>
        <w:right w:val="none" w:sz="0" w:space="0" w:color="auto"/>
      </w:divBdr>
    </w:div>
    <w:div w:id="549263578">
      <w:bodyDiv w:val="1"/>
      <w:marLeft w:val="0"/>
      <w:marRight w:val="0"/>
      <w:marTop w:val="0"/>
      <w:marBottom w:val="0"/>
      <w:divBdr>
        <w:top w:val="none" w:sz="0" w:space="0" w:color="auto"/>
        <w:left w:val="none" w:sz="0" w:space="0" w:color="auto"/>
        <w:bottom w:val="none" w:sz="0" w:space="0" w:color="auto"/>
        <w:right w:val="none" w:sz="0" w:space="0" w:color="auto"/>
      </w:divBdr>
    </w:div>
    <w:div w:id="550002584">
      <w:bodyDiv w:val="1"/>
      <w:marLeft w:val="0"/>
      <w:marRight w:val="0"/>
      <w:marTop w:val="0"/>
      <w:marBottom w:val="0"/>
      <w:divBdr>
        <w:top w:val="none" w:sz="0" w:space="0" w:color="auto"/>
        <w:left w:val="none" w:sz="0" w:space="0" w:color="auto"/>
        <w:bottom w:val="none" w:sz="0" w:space="0" w:color="auto"/>
        <w:right w:val="none" w:sz="0" w:space="0" w:color="auto"/>
      </w:divBdr>
    </w:div>
    <w:div w:id="553732884">
      <w:bodyDiv w:val="1"/>
      <w:marLeft w:val="0"/>
      <w:marRight w:val="0"/>
      <w:marTop w:val="0"/>
      <w:marBottom w:val="0"/>
      <w:divBdr>
        <w:top w:val="none" w:sz="0" w:space="0" w:color="auto"/>
        <w:left w:val="none" w:sz="0" w:space="0" w:color="auto"/>
        <w:bottom w:val="none" w:sz="0" w:space="0" w:color="auto"/>
        <w:right w:val="none" w:sz="0" w:space="0" w:color="auto"/>
      </w:divBdr>
    </w:div>
    <w:div w:id="556556290">
      <w:bodyDiv w:val="1"/>
      <w:marLeft w:val="0"/>
      <w:marRight w:val="0"/>
      <w:marTop w:val="0"/>
      <w:marBottom w:val="0"/>
      <w:divBdr>
        <w:top w:val="none" w:sz="0" w:space="0" w:color="auto"/>
        <w:left w:val="none" w:sz="0" w:space="0" w:color="auto"/>
        <w:bottom w:val="none" w:sz="0" w:space="0" w:color="auto"/>
        <w:right w:val="none" w:sz="0" w:space="0" w:color="auto"/>
      </w:divBdr>
    </w:div>
    <w:div w:id="564952684">
      <w:bodyDiv w:val="1"/>
      <w:marLeft w:val="0"/>
      <w:marRight w:val="0"/>
      <w:marTop w:val="0"/>
      <w:marBottom w:val="0"/>
      <w:divBdr>
        <w:top w:val="none" w:sz="0" w:space="0" w:color="auto"/>
        <w:left w:val="none" w:sz="0" w:space="0" w:color="auto"/>
        <w:bottom w:val="none" w:sz="0" w:space="0" w:color="auto"/>
        <w:right w:val="none" w:sz="0" w:space="0" w:color="auto"/>
      </w:divBdr>
    </w:div>
    <w:div w:id="574633554">
      <w:bodyDiv w:val="1"/>
      <w:marLeft w:val="0"/>
      <w:marRight w:val="0"/>
      <w:marTop w:val="0"/>
      <w:marBottom w:val="0"/>
      <w:divBdr>
        <w:top w:val="none" w:sz="0" w:space="0" w:color="auto"/>
        <w:left w:val="none" w:sz="0" w:space="0" w:color="auto"/>
        <w:bottom w:val="none" w:sz="0" w:space="0" w:color="auto"/>
        <w:right w:val="none" w:sz="0" w:space="0" w:color="auto"/>
      </w:divBdr>
    </w:div>
    <w:div w:id="593828520">
      <w:bodyDiv w:val="1"/>
      <w:marLeft w:val="0"/>
      <w:marRight w:val="0"/>
      <w:marTop w:val="0"/>
      <w:marBottom w:val="0"/>
      <w:divBdr>
        <w:top w:val="none" w:sz="0" w:space="0" w:color="auto"/>
        <w:left w:val="none" w:sz="0" w:space="0" w:color="auto"/>
        <w:bottom w:val="none" w:sz="0" w:space="0" w:color="auto"/>
        <w:right w:val="none" w:sz="0" w:space="0" w:color="auto"/>
      </w:divBdr>
    </w:div>
    <w:div w:id="615256439">
      <w:bodyDiv w:val="1"/>
      <w:marLeft w:val="0"/>
      <w:marRight w:val="0"/>
      <w:marTop w:val="0"/>
      <w:marBottom w:val="0"/>
      <w:divBdr>
        <w:top w:val="none" w:sz="0" w:space="0" w:color="auto"/>
        <w:left w:val="none" w:sz="0" w:space="0" w:color="auto"/>
        <w:bottom w:val="none" w:sz="0" w:space="0" w:color="auto"/>
        <w:right w:val="none" w:sz="0" w:space="0" w:color="auto"/>
      </w:divBdr>
    </w:div>
    <w:div w:id="622228869">
      <w:bodyDiv w:val="1"/>
      <w:marLeft w:val="0"/>
      <w:marRight w:val="0"/>
      <w:marTop w:val="0"/>
      <w:marBottom w:val="0"/>
      <w:divBdr>
        <w:top w:val="none" w:sz="0" w:space="0" w:color="auto"/>
        <w:left w:val="none" w:sz="0" w:space="0" w:color="auto"/>
        <w:bottom w:val="none" w:sz="0" w:space="0" w:color="auto"/>
        <w:right w:val="none" w:sz="0" w:space="0" w:color="auto"/>
      </w:divBdr>
    </w:div>
    <w:div w:id="622998571">
      <w:bodyDiv w:val="1"/>
      <w:marLeft w:val="0"/>
      <w:marRight w:val="0"/>
      <w:marTop w:val="0"/>
      <w:marBottom w:val="0"/>
      <w:divBdr>
        <w:top w:val="none" w:sz="0" w:space="0" w:color="auto"/>
        <w:left w:val="none" w:sz="0" w:space="0" w:color="auto"/>
        <w:bottom w:val="none" w:sz="0" w:space="0" w:color="auto"/>
        <w:right w:val="none" w:sz="0" w:space="0" w:color="auto"/>
      </w:divBdr>
    </w:div>
    <w:div w:id="635137554">
      <w:bodyDiv w:val="1"/>
      <w:marLeft w:val="0"/>
      <w:marRight w:val="0"/>
      <w:marTop w:val="0"/>
      <w:marBottom w:val="0"/>
      <w:divBdr>
        <w:top w:val="none" w:sz="0" w:space="0" w:color="auto"/>
        <w:left w:val="none" w:sz="0" w:space="0" w:color="auto"/>
        <w:bottom w:val="none" w:sz="0" w:space="0" w:color="auto"/>
        <w:right w:val="none" w:sz="0" w:space="0" w:color="auto"/>
      </w:divBdr>
    </w:div>
    <w:div w:id="641545079">
      <w:bodyDiv w:val="1"/>
      <w:marLeft w:val="0"/>
      <w:marRight w:val="0"/>
      <w:marTop w:val="0"/>
      <w:marBottom w:val="0"/>
      <w:divBdr>
        <w:top w:val="none" w:sz="0" w:space="0" w:color="auto"/>
        <w:left w:val="none" w:sz="0" w:space="0" w:color="auto"/>
        <w:bottom w:val="none" w:sz="0" w:space="0" w:color="auto"/>
        <w:right w:val="none" w:sz="0" w:space="0" w:color="auto"/>
      </w:divBdr>
    </w:div>
    <w:div w:id="657685532">
      <w:bodyDiv w:val="1"/>
      <w:marLeft w:val="0"/>
      <w:marRight w:val="0"/>
      <w:marTop w:val="0"/>
      <w:marBottom w:val="0"/>
      <w:divBdr>
        <w:top w:val="none" w:sz="0" w:space="0" w:color="auto"/>
        <w:left w:val="none" w:sz="0" w:space="0" w:color="auto"/>
        <w:bottom w:val="none" w:sz="0" w:space="0" w:color="auto"/>
        <w:right w:val="none" w:sz="0" w:space="0" w:color="auto"/>
      </w:divBdr>
    </w:div>
    <w:div w:id="658115666">
      <w:bodyDiv w:val="1"/>
      <w:marLeft w:val="0"/>
      <w:marRight w:val="0"/>
      <w:marTop w:val="0"/>
      <w:marBottom w:val="0"/>
      <w:divBdr>
        <w:top w:val="none" w:sz="0" w:space="0" w:color="auto"/>
        <w:left w:val="none" w:sz="0" w:space="0" w:color="auto"/>
        <w:bottom w:val="none" w:sz="0" w:space="0" w:color="auto"/>
        <w:right w:val="none" w:sz="0" w:space="0" w:color="auto"/>
      </w:divBdr>
    </w:div>
    <w:div w:id="659190564">
      <w:bodyDiv w:val="1"/>
      <w:marLeft w:val="0"/>
      <w:marRight w:val="0"/>
      <w:marTop w:val="0"/>
      <w:marBottom w:val="0"/>
      <w:divBdr>
        <w:top w:val="none" w:sz="0" w:space="0" w:color="auto"/>
        <w:left w:val="none" w:sz="0" w:space="0" w:color="auto"/>
        <w:bottom w:val="none" w:sz="0" w:space="0" w:color="auto"/>
        <w:right w:val="none" w:sz="0" w:space="0" w:color="auto"/>
      </w:divBdr>
    </w:div>
    <w:div w:id="665325995">
      <w:bodyDiv w:val="1"/>
      <w:marLeft w:val="0"/>
      <w:marRight w:val="0"/>
      <w:marTop w:val="0"/>
      <w:marBottom w:val="0"/>
      <w:divBdr>
        <w:top w:val="none" w:sz="0" w:space="0" w:color="auto"/>
        <w:left w:val="none" w:sz="0" w:space="0" w:color="auto"/>
        <w:bottom w:val="none" w:sz="0" w:space="0" w:color="auto"/>
        <w:right w:val="none" w:sz="0" w:space="0" w:color="auto"/>
      </w:divBdr>
    </w:div>
    <w:div w:id="666052982">
      <w:bodyDiv w:val="1"/>
      <w:marLeft w:val="0"/>
      <w:marRight w:val="0"/>
      <w:marTop w:val="0"/>
      <w:marBottom w:val="0"/>
      <w:divBdr>
        <w:top w:val="none" w:sz="0" w:space="0" w:color="auto"/>
        <w:left w:val="none" w:sz="0" w:space="0" w:color="auto"/>
        <w:bottom w:val="none" w:sz="0" w:space="0" w:color="auto"/>
        <w:right w:val="none" w:sz="0" w:space="0" w:color="auto"/>
      </w:divBdr>
    </w:div>
    <w:div w:id="672686038">
      <w:bodyDiv w:val="1"/>
      <w:marLeft w:val="0"/>
      <w:marRight w:val="0"/>
      <w:marTop w:val="0"/>
      <w:marBottom w:val="0"/>
      <w:divBdr>
        <w:top w:val="none" w:sz="0" w:space="0" w:color="auto"/>
        <w:left w:val="none" w:sz="0" w:space="0" w:color="auto"/>
        <w:bottom w:val="none" w:sz="0" w:space="0" w:color="auto"/>
        <w:right w:val="none" w:sz="0" w:space="0" w:color="auto"/>
      </w:divBdr>
    </w:div>
    <w:div w:id="695430237">
      <w:bodyDiv w:val="1"/>
      <w:marLeft w:val="0"/>
      <w:marRight w:val="0"/>
      <w:marTop w:val="0"/>
      <w:marBottom w:val="0"/>
      <w:divBdr>
        <w:top w:val="none" w:sz="0" w:space="0" w:color="auto"/>
        <w:left w:val="none" w:sz="0" w:space="0" w:color="auto"/>
        <w:bottom w:val="none" w:sz="0" w:space="0" w:color="auto"/>
        <w:right w:val="none" w:sz="0" w:space="0" w:color="auto"/>
      </w:divBdr>
    </w:div>
    <w:div w:id="696732606">
      <w:bodyDiv w:val="1"/>
      <w:marLeft w:val="0"/>
      <w:marRight w:val="0"/>
      <w:marTop w:val="0"/>
      <w:marBottom w:val="0"/>
      <w:divBdr>
        <w:top w:val="none" w:sz="0" w:space="0" w:color="auto"/>
        <w:left w:val="none" w:sz="0" w:space="0" w:color="auto"/>
        <w:bottom w:val="none" w:sz="0" w:space="0" w:color="auto"/>
        <w:right w:val="none" w:sz="0" w:space="0" w:color="auto"/>
      </w:divBdr>
    </w:div>
    <w:div w:id="715396597">
      <w:bodyDiv w:val="1"/>
      <w:marLeft w:val="0"/>
      <w:marRight w:val="0"/>
      <w:marTop w:val="0"/>
      <w:marBottom w:val="0"/>
      <w:divBdr>
        <w:top w:val="none" w:sz="0" w:space="0" w:color="auto"/>
        <w:left w:val="none" w:sz="0" w:space="0" w:color="auto"/>
        <w:bottom w:val="none" w:sz="0" w:space="0" w:color="auto"/>
        <w:right w:val="none" w:sz="0" w:space="0" w:color="auto"/>
      </w:divBdr>
    </w:div>
    <w:div w:id="716007648">
      <w:bodyDiv w:val="1"/>
      <w:marLeft w:val="0"/>
      <w:marRight w:val="0"/>
      <w:marTop w:val="0"/>
      <w:marBottom w:val="0"/>
      <w:divBdr>
        <w:top w:val="none" w:sz="0" w:space="0" w:color="auto"/>
        <w:left w:val="none" w:sz="0" w:space="0" w:color="auto"/>
        <w:bottom w:val="none" w:sz="0" w:space="0" w:color="auto"/>
        <w:right w:val="none" w:sz="0" w:space="0" w:color="auto"/>
      </w:divBdr>
    </w:div>
    <w:div w:id="726030998">
      <w:bodyDiv w:val="1"/>
      <w:marLeft w:val="0"/>
      <w:marRight w:val="0"/>
      <w:marTop w:val="0"/>
      <w:marBottom w:val="0"/>
      <w:divBdr>
        <w:top w:val="none" w:sz="0" w:space="0" w:color="auto"/>
        <w:left w:val="none" w:sz="0" w:space="0" w:color="auto"/>
        <w:bottom w:val="none" w:sz="0" w:space="0" w:color="auto"/>
        <w:right w:val="none" w:sz="0" w:space="0" w:color="auto"/>
      </w:divBdr>
    </w:div>
    <w:div w:id="739206213">
      <w:bodyDiv w:val="1"/>
      <w:marLeft w:val="0"/>
      <w:marRight w:val="0"/>
      <w:marTop w:val="0"/>
      <w:marBottom w:val="0"/>
      <w:divBdr>
        <w:top w:val="none" w:sz="0" w:space="0" w:color="auto"/>
        <w:left w:val="none" w:sz="0" w:space="0" w:color="auto"/>
        <w:bottom w:val="none" w:sz="0" w:space="0" w:color="auto"/>
        <w:right w:val="none" w:sz="0" w:space="0" w:color="auto"/>
      </w:divBdr>
    </w:div>
    <w:div w:id="749934636">
      <w:bodyDiv w:val="1"/>
      <w:marLeft w:val="0"/>
      <w:marRight w:val="0"/>
      <w:marTop w:val="0"/>
      <w:marBottom w:val="0"/>
      <w:divBdr>
        <w:top w:val="none" w:sz="0" w:space="0" w:color="auto"/>
        <w:left w:val="none" w:sz="0" w:space="0" w:color="auto"/>
        <w:bottom w:val="none" w:sz="0" w:space="0" w:color="auto"/>
        <w:right w:val="none" w:sz="0" w:space="0" w:color="auto"/>
      </w:divBdr>
    </w:div>
    <w:div w:id="750196941">
      <w:bodyDiv w:val="1"/>
      <w:marLeft w:val="0"/>
      <w:marRight w:val="0"/>
      <w:marTop w:val="0"/>
      <w:marBottom w:val="0"/>
      <w:divBdr>
        <w:top w:val="none" w:sz="0" w:space="0" w:color="auto"/>
        <w:left w:val="none" w:sz="0" w:space="0" w:color="auto"/>
        <w:bottom w:val="none" w:sz="0" w:space="0" w:color="auto"/>
        <w:right w:val="none" w:sz="0" w:space="0" w:color="auto"/>
      </w:divBdr>
    </w:div>
    <w:div w:id="761727960">
      <w:bodyDiv w:val="1"/>
      <w:marLeft w:val="0"/>
      <w:marRight w:val="0"/>
      <w:marTop w:val="0"/>
      <w:marBottom w:val="0"/>
      <w:divBdr>
        <w:top w:val="none" w:sz="0" w:space="0" w:color="auto"/>
        <w:left w:val="none" w:sz="0" w:space="0" w:color="auto"/>
        <w:bottom w:val="none" w:sz="0" w:space="0" w:color="auto"/>
        <w:right w:val="none" w:sz="0" w:space="0" w:color="auto"/>
      </w:divBdr>
    </w:div>
    <w:div w:id="766736860">
      <w:bodyDiv w:val="1"/>
      <w:marLeft w:val="0"/>
      <w:marRight w:val="0"/>
      <w:marTop w:val="0"/>
      <w:marBottom w:val="0"/>
      <w:divBdr>
        <w:top w:val="none" w:sz="0" w:space="0" w:color="auto"/>
        <w:left w:val="none" w:sz="0" w:space="0" w:color="auto"/>
        <w:bottom w:val="none" w:sz="0" w:space="0" w:color="auto"/>
        <w:right w:val="none" w:sz="0" w:space="0" w:color="auto"/>
      </w:divBdr>
    </w:div>
    <w:div w:id="774179694">
      <w:bodyDiv w:val="1"/>
      <w:marLeft w:val="0"/>
      <w:marRight w:val="0"/>
      <w:marTop w:val="0"/>
      <w:marBottom w:val="0"/>
      <w:divBdr>
        <w:top w:val="none" w:sz="0" w:space="0" w:color="auto"/>
        <w:left w:val="none" w:sz="0" w:space="0" w:color="auto"/>
        <w:bottom w:val="none" w:sz="0" w:space="0" w:color="auto"/>
        <w:right w:val="none" w:sz="0" w:space="0" w:color="auto"/>
      </w:divBdr>
    </w:div>
    <w:div w:id="781724869">
      <w:bodyDiv w:val="1"/>
      <w:marLeft w:val="0"/>
      <w:marRight w:val="0"/>
      <w:marTop w:val="0"/>
      <w:marBottom w:val="0"/>
      <w:divBdr>
        <w:top w:val="none" w:sz="0" w:space="0" w:color="auto"/>
        <w:left w:val="none" w:sz="0" w:space="0" w:color="auto"/>
        <w:bottom w:val="none" w:sz="0" w:space="0" w:color="auto"/>
        <w:right w:val="none" w:sz="0" w:space="0" w:color="auto"/>
      </w:divBdr>
    </w:div>
    <w:div w:id="790711230">
      <w:bodyDiv w:val="1"/>
      <w:marLeft w:val="0"/>
      <w:marRight w:val="0"/>
      <w:marTop w:val="0"/>
      <w:marBottom w:val="0"/>
      <w:divBdr>
        <w:top w:val="none" w:sz="0" w:space="0" w:color="auto"/>
        <w:left w:val="none" w:sz="0" w:space="0" w:color="auto"/>
        <w:bottom w:val="none" w:sz="0" w:space="0" w:color="auto"/>
        <w:right w:val="none" w:sz="0" w:space="0" w:color="auto"/>
      </w:divBdr>
    </w:div>
    <w:div w:id="794374198">
      <w:bodyDiv w:val="1"/>
      <w:marLeft w:val="0"/>
      <w:marRight w:val="0"/>
      <w:marTop w:val="0"/>
      <w:marBottom w:val="0"/>
      <w:divBdr>
        <w:top w:val="none" w:sz="0" w:space="0" w:color="auto"/>
        <w:left w:val="none" w:sz="0" w:space="0" w:color="auto"/>
        <w:bottom w:val="none" w:sz="0" w:space="0" w:color="auto"/>
        <w:right w:val="none" w:sz="0" w:space="0" w:color="auto"/>
      </w:divBdr>
    </w:div>
    <w:div w:id="802892705">
      <w:bodyDiv w:val="1"/>
      <w:marLeft w:val="0"/>
      <w:marRight w:val="0"/>
      <w:marTop w:val="0"/>
      <w:marBottom w:val="0"/>
      <w:divBdr>
        <w:top w:val="none" w:sz="0" w:space="0" w:color="auto"/>
        <w:left w:val="none" w:sz="0" w:space="0" w:color="auto"/>
        <w:bottom w:val="none" w:sz="0" w:space="0" w:color="auto"/>
        <w:right w:val="none" w:sz="0" w:space="0" w:color="auto"/>
      </w:divBdr>
    </w:div>
    <w:div w:id="816607182">
      <w:bodyDiv w:val="1"/>
      <w:marLeft w:val="0"/>
      <w:marRight w:val="0"/>
      <w:marTop w:val="0"/>
      <w:marBottom w:val="0"/>
      <w:divBdr>
        <w:top w:val="none" w:sz="0" w:space="0" w:color="auto"/>
        <w:left w:val="none" w:sz="0" w:space="0" w:color="auto"/>
        <w:bottom w:val="none" w:sz="0" w:space="0" w:color="auto"/>
        <w:right w:val="none" w:sz="0" w:space="0" w:color="auto"/>
      </w:divBdr>
    </w:div>
    <w:div w:id="818034550">
      <w:bodyDiv w:val="1"/>
      <w:marLeft w:val="0"/>
      <w:marRight w:val="0"/>
      <w:marTop w:val="0"/>
      <w:marBottom w:val="0"/>
      <w:divBdr>
        <w:top w:val="none" w:sz="0" w:space="0" w:color="auto"/>
        <w:left w:val="none" w:sz="0" w:space="0" w:color="auto"/>
        <w:bottom w:val="none" w:sz="0" w:space="0" w:color="auto"/>
        <w:right w:val="none" w:sz="0" w:space="0" w:color="auto"/>
      </w:divBdr>
    </w:div>
    <w:div w:id="831487008">
      <w:bodyDiv w:val="1"/>
      <w:marLeft w:val="0"/>
      <w:marRight w:val="0"/>
      <w:marTop w:val="0"/>
      <w:marBottom w:val="0"/>
      <w:divBdr>
        <w:top w:val="none" w:sz="0" w:space="0" w:color="auto"/>
        <w:left w:val="none" w:sz="0" w:space="0" w:color="auto"/>
        <w:bottom w:val="none" w:sz="0" w:space="0" w:color="auto"/>
        <w:right w:val="none" w:sz="0" w:space="0" w:color="auto"/>
      </w:divBdr>
    </w:div>
    <w:div w:id="838544075">
      <w:bodyDiv w:val="1"/>
      <w:marLeft w:val="0"/>
      <w:marRight w:val="0"/>
      <w:marTop w:val="0"/>
      <w:marBottom w:val="0"/>
      <w:divBdr>
        <w:top w:val="none" w:sz="0" w:space="0" w:color="auto"/>
        <w:left w:val="none" w:sz="0" w:space="0" w:color="auto"/>
        <w:bottom w:val="none" w:sz="0" w:space="0" w:color="auto"/>
        <w:right w:val="none" w:sz="0" w:space="0" w:color="auto"/>
      </w:divBdr>
    </w:div>
    <w:div w:id="841167050">
      <w:bodyDiv w:val="1"/>
      <w:marLeft w:val="0"/>
      <w:marRight w:val="0"/>
      <w:marTop w:val="0"/>
      <w:marBottom w:val="0"/>
      <w:divBdr>
        <w:top w:val="none" w:sz="0" w:space="0" w:color="auto"/>
        <w:left w:val="none" w:sz="0" w:space="0" w:color="auto"/>
        <w:bottom w:val="none" w:sz="0" w:space="0" w:color="auto"/>
        <w:right w:val="none" w:sz="0" w:space="0" w:color="auto"/>
      </w:divBdr>
    </w:div>
    <w:div w:id="848368893">
      <w:bodyDiv w:val="1"/>
      <w:marLeft w:val="0"/>
      <w:marRight w:val="0"/>
      <w:marTop w:val="0"/>
      <w:marBottom w:val="0"/>
      <w:divBdr>
        <w:top w:val="none" w:sz="0" w:space="0" w:color="auto"/>
        <w:left w:val="none" w:sz="0" w:space="0" w:color="auto"/>
        <w:bottom w:val="none" w:sz="0" w:space="0" w:color="auto"/>
        <w:right w:val="none" w:sz="0" w:space="0" w:color="auto"/>
      </w:divBdr>
    </w:div>
    <w:div w:id="857160498">
      <w:bodyDiv w:val="1"/>
      <w:marLeft w:val="0"/>
      <w:marRight w:val="0"/>
      <w:marTop w:val="0"/>
      <w:marBottom w:val="0"/>
      <w:divBdr>
        <w:top w:val="none" w:sz="0" w:space="0" w:color="auto"/>
        <w:left w:val="none" w:sz="0" w:space="0" w:color="auto"/>
        <w:bottom w:val="none" w:sz="0" w:space="0" w:color="auto"/>
        <w:right w:val="none" w:sz="0" w:space="0" w:color="auto"/>
      </w:divBdr>
    </w:div>
    <w:div w:id="860123095">
      <w:bodyDiv w:val="1"/>
      <w:marLeft w:val="0"/>
      <w:marRight w:val="0"/>
      <w:marTop w:val="0"/>
      <w:marBottom w:val="0"/>
      <w:divBdr>
        <w:top w:val="none" w:sz="0" w:space="0" w:color="auto"/>
        <w:left w:val="none" w:sz="0" w:space="0" w:color="auto"/>
        <w:bottom w:val="none" w:sz="0" w:space="0" w:color="auto"/>
        <w:right w:val="none" w:sz="0" w:space="0" w:color="auto"/>
      </w:divBdr>
    </w:div>
    <w:div w:id="862405009">
      <w:bodyDiv w:val="1"/>
      <w:marLeft w:val="0"/>
      <w:marRight w:val="0"/>
      <w:marTop w:val="0"/>
      <w:marBottom w:val="0"/>
      <w:divBdr>
        <w:top w:val="none" w:sz="0" w:space="0" w:color="auto"/>
        <w:left w:val="none" w:sz="0" w:space="0" w:color="auto"/>
        <w:bottom w:val="none" w:sz="0" w:space="0" w:color="auto"/>
        <w:right w:val="none" w:sz="0" w:space="0" w:color="auto"/>
      </w:divBdr>
    </w:div>
    <w:div w:id="874006991">
      <w:bodyDiv w:val="1"/>
      <w:marLeft w:val="0"/>
      <w:marRight w:val="0"/>
      <w:marTop w:val="0"/>
      <w:marBottom w:val="0"/>
      <w:divBdr>
        <w:top w:val="none" w:sz="0" w:space="0" w:color="auto"/>
        <w:left w:val="none" w:sz="0" w:space="0" w:color="auto"/>
        <w:bottom w:val="none" w:sz="0" w:space="0" w:color="auto"/>
        <w:right w:val="none" w:sz="0" w:space="0" w:color="auto"/>
      </w:divBdr>
    </w:div>
    <w:div w:id="893543267">
      <w:bodyDiv w:val="1"/>
      <w:marLeft w:val="0"/>
      <w:marRight w:val="0"/>
      <w:marTop w:val="0"/>
      <w:marBottom w:val="0"/>
      <w:divBdr>
        <w:top w:val="none" w:sz="0" w:space="0" w:color="auto"/>
        <w:left w:val="none" w:sz="0" w:space="0" w:color="auto"/>
        <w:bottom w:val="none" w:sz="0" w:space="0" w:color="auto"/>
        <w:right w:val="none" w:sz="0" w:space="0" w:color="auto"/>
      </w:divBdr>
    </w:div>
    <w:div w:id="904682505">
      <w:bodyDiv w:val="1"/>
      <w:marLeft w:val="0"/>
      <w:marRight w:val="0"/>
      <w:marTop w:val="0"/>
      <w:marBottom w:val="0"/>
      <w:divBdr>
        <w:top w:val="none" w:sz="0" w:space="0" w:color="auto"/>
        <w:left w:val="none" w:sz="0" w:space="0" w:color="auto"/>
        <w:bottom w:val="none" w:sz="0" w:space="0" w:color="auto"/>
        <w:right w:val="none" w:sz="0" w:space="0" w:color="auto"/>
      </w:divBdr>
    </w:div>
    <w:div w:id="919291811">
      <w:bodyDiv w:val="1"/>
      <w:marLeft w:val="0"/>
      <w:marRight w:val="0"/>
      <w:marTop w:val="0"/>
      <w:marBottom w:val="0"/>
      <w:divBdr>
        <w:top w:val="none" w:sz="0" w:space="0" w:color="auto"/>
        <w:left w:val="none" w:sz="0" w:space="0" w:color="auto"/>
        <w:bottom w:val="none" w:sz="0" w:space="0" w:color="auto"/>
        <w:right w:val="none" w:sz="0" w:space="0" w:color="auto"/>
      </w:divBdr>
    </w:div>
    <w:div w:id="921794558">
      <w:bodyDiv w:val="1"/>
      <w:marLeft w:val="0"/>
      <w:marRight w:val="0"/>
      <w:marTop w:val="0"/>
      <w:marBottom w:val="0"/>
      <w:divBdr>
        <w:top w:val="none" w:sz="0" w:space="0" w:color="auto"/>
        <w:left w:val="none" w:sz="0" w:space="0" w:color="auto"/>
        <w:bottom w:val="none" w:sz="0" w:space="0" w:color="auto"/>
        <w:right w:val="none" w:sz="0" w:space="0" w:color="auto"/>
      </w:divBdr>
    </w:div>
    <w:div w:id="928467200">
      <w:bodyDiv w:val="1"/>
      <w:marLeft w:val="0"/>
      <w:marRight w:val="0"/>
      <w:marTop w:val="0"/>
      <w:marBottom w:val="0"/>
      <w:divBdr>
        <w:top w:val="none" w:sz="0" w:space="0" w:color="auto"/>
        <w:left w:val="none" w:sz="0" w:space="0" w:color="auto"/>
        <w:bottom w:val="none" w:sz="0" w:space="0" w:color="auto"/>
        <w:right w:val="none" w:sz="0" w:space="0" w:color="auto"/>
      </w:divBdr>
    </w:div>
    <w:div w:id="936209166">
      <w:bodyDiv w:val="1"/>
      <w:marLeft w:val="0"/>
      <w:marRight w:val="0"/>
      <w:marTop w:val="0"/>
      <w:marBottom w:val="0"/>
      <w:divBdr>
        <w:top w:val="none" w:sz="0" w:space="0" w:color="auto"/>
        <w:left w:val="none" w:sz="0" w:space="0" w:color="auto"/>
        <w:bottom w:val="none" w:sz="0" w:space="0" w:color="auto"/>
        <w:right w:val="none" w:sz="0" w:space="0" w:color="auto"/>
      </w:divBdr>
    </w:div>
    <w:div w:id="938030668">
      <w:bodyDiv w:val="1"/>
      <w:marLeft w:val="0"/>
      <w:marRight w:val="0"/>
      <w:marTop w:val="0"/>
      <w:marBottom w:val="0"/>
      <w:divBdr>
        <w:top w:val="none" w:sz="0" w:space="0" w:color="auto"/>
        <w:left w:val="none" w:sz="0" w:space="0" w:color="auto"/>
        <w:bottom w:val="none" w:sz="0" w:space="0" w:color="auto"/>
        <w:right w:val="none" w:sz="0" w:space="0" w:color="auto"/>
      </w:divBdr>
    </w:div>
    <w:div w:id="939139885">
      <w:bodyDiv w:val="1"/>
      <w:marLeft w:val="0"/>
      <w:marRight w:val="0"/>
      <w:marTop w:val="0"/>
      <w:marBottom w:val="0"/>
      <w:divBdr>
        <w:top w:val="none" w:sz="0" w:space="0" w:color="auto"/>
        <w:left w:val="none" w:sz="0" w:space="0" w:color="auto"/>
        <w:bottom w:val="none" w:sz="0" w:space="0" w:color="auto"/>
        <w:right w:val="none" w:sz="0" w:space="0" w:color="auto"/>
      </w:divBdr>
    </w:div>
    <w:div w:id="941574794">
      <w:bodyDiv w:val="1"/>
      <w:marLeft w:val="0"/>
      <w:marRight w:val="0"/>
      <w:marTop w:val="0"/>
      <w:marBottom w:val="0"/>
      <w:divBdr>
        <w:top w:val="none" w:sz="0" w:space="0" w:color="auto"/>
        <w:left w:val="none" w:sz="0" w:space="0" w:color="auto"/>
        <w:bottom w:val="none" w:sz="0" w:space="0" w:color="auto"/>
        <w:right w:val="none" w:sz="0" w:space="0" w:color="auto"/>
      </w:divBdr>
    </w:div>
    <w:div w:id="962347248">
      <w:bodyDiv w:val="1"/>
      <w:marLeft w:val="0"/>
      <w:marRight w:val="0"/>
      <w:marTop w:val="0"/>
      <w:marBottom w:val="0"/>
      <w:divBdr>
        <w:top w:val="none" w:sz="0" w:space="0" w:color="auto"/>
        <w:left w:val="none" w:sz="0" w:space="0" w:color="auto"/>
        <w:bottom w:val="none" w:sz="0" w:space="0" w:color="auto"/>
        <w:right w:val="none" w:sz="0" w:space="0" w:color="auto"/>
      </w:divBdr>
    </w:div>
    <w:div w:id="988171550">
      <w:bodyDiv w:val="1"/>
      <w:marLeft w:val="0"/>
      <w:marRight w:val="0"/>
      <w:marTop w:val="0"/>
      <w:marBottom w:val="0"/>
      <w:divBdr>
        <w:top w:val="none" w:sz="0" w:space="0" w:color="auto"/>
        <w:left w:val="none" w:sz="0" w:space="0" w:color="auto"/>
        <w:bottom w:val="none" w:sz="0" w:space="0" w:color="auto"/>
        <w:right w:val="none" w:sz="0" w:space="0" w:color="auto"/>
      </w:divBdr>
    </w:div>
    <w:div w:id="989089706">
      <w:bodyDiv w:val="1"/>
      <w:marLeft w:val="0"/>
      <w:marRight w:val="0"/>
      <w:marTop w:val="0"/>
      <w:marBottom w:val="0"/>
      <w:divBdr>
        <w:top w:val="none" w:sz="0" w:space="0" w:color="auto"/>
        <w:left w:val="none" w:sz="0" w:space="0" w:color="auto"/>
        <w:bottom w:val="none" w:sz="0" w:space="0" w:color="auto"/>
        <w:right w:val="none" w:sz="0" w:space="0" w:color="auto"/>
      </w:divBdr>
    </w:div>
    <w:div w:id="1005404263">
      <w:bodyDiv w:val="1"/>
      <w:marLeft w:val="0"/>
      <w:marRight w:val="0"/>
      <w:marTop w:val="0"/>
      <w:marBottom w:val="0"/>
      <w:divBdr>
        <w:top w:val="none" w:sz="0" w:space="0" w:color="auto"/>
        <w:left w:val="none" w:sz="0" w:space="0" w:color="auto"/>
        <w:bottom w:val="none" w:sz="0" w:space="0" w:color="auto"/>
        <w:right w:val="none" w:sz="0" w:space="0" w:color="auto"/>
      </w:divBdr>
    </w:div>
    <w:div w:id="1006596372">
      <w:bodyDiv w:val="1"/>
      <w:marLeft w:val="0"/>
      <w:marRight w:val="0"/>
      <w:marTop w:val="0"/>
      <w:marBottom w:val="0"/>
      <w:divBdr>
        <w:top w:val="none" w:sz="0" w:space="0" w:color="auto"/>
        <w:left w:val="none" w:sz="0" w:space="0" w:color="auto"/>
        <w:bottom w:val="none" w:sz="0" w:space="0" w:color="auto"/>
        <w:right w:val="none" w:sz="0" w:space="0" w:color="auto"/>
      </w:divBdr>
    </w:div>
    <w:div w:id="1027877783">
      <w:bodyDiv w:val="1"/>
      <w:marLeft w:val="0"/>
      <w:marRight w:val="0"/>
      <w:marTop w:val="0"/>
      <w:marBottom w:val="0"/>
      <w:divBdr>
        <w:top w:val="none" w:sz="0" w:space="0" w:color="auto"/>
        <w:left w:val="none" w:sz="0" w:space="0" w:color="auto"/>
        <w:bottom w:val="none" w:sz="0" w:space="0" w:color="auto"/>
        <w:right w:val="none" w:sz="0" w:space="0" w:color="auto"/>
      </w:divBdr>
      <w:divsChild>
        <w:div w:id="1024214446">
          <w:marLeft w:val="0"/>
          <w:marRight w:val="0"/>
          <w:marTop w:val="0"/>
          <w:marBottom w:val="0"/>
          <w:divBdr>
            <w:top w:val="none" w:sz="0" w:space="0" w:color="auto"/>
            <w:left w:val="none" w:sz="0" w:space="0" w:color="auto"/>
            <w:bottom w:val="none" w:sz="0" w:space="0" w:color="auto"/>
            <w:right w:val="none" w:sz="0" w:space="0" w:color="auto"/>
          </w:divBdr>
          <w:divsChild>
            <w:div w:id="1928615016">
              <w:marLeft w:val="0"/>
              <w:marRight w:val="0"/>
              <w:marTop w:val="0"/>
              <w:marBottom w:val="0"/>
              <w:divBdr>
                <w:top w:val="none" w:sz="0" w:space="0" w:color="auto"/>
                <w:left w:val="none" w:sz="0" w:space="0" w:color="auto"/>
                <w:bottom w:val="none" w:sz="0" w:space="0" w:color="auto"/>
                <w:right w:val="none" w:sz="0" w:space="0" w:color="auto"/>
              </w:divBdr>
              <w:divsChild>
                <w:div w:id="297805876">
                  <w:marLeft w:val="0"/>
                  <w:marRight w:val="0"/>
                  <w:marTop w:val="0"/>
                  <w:marBottom w:val="0"/>
                  <w:divBdr>
                    <w:top w:val="none" w:sz="0" w:space="0" w:color="auto"/>
                    <w:left w:val="none" w:sz="0" w:space="0" w:color="auto"/>
                    <w:bottom w:val="none" w:sz="0" w:space="0" w:color="auto"/>
                    <w:right w:val="none" w:sz="0" w:space="0" w:color="auto"/>
                  </w:divBdr>
                  <w:divsChild>
                    <w:div w:id="602152906">
                      <w:marLeft w:val="0"/>
                      <w:marRight w:val="0"/>
                      <w:marTop w:val="0"/>
                      <w:marBottom w:val="0"/>
                      <w:divBdr>
                        <w:top w:val="none" w:sz="0" w:space="0" w:color="auto"/>
                        <w:left w:val="none" w:sz="0" w:space="0" w:color="auto"/>
                        <w:bottom w:val="none" w:sz="0" w:space="0" w:color="auto"/>
                        <w:right w:val="none" w:sz="0" w:space="0" w:color="auto"/>
                      </w:divBdr>
                      <w:divsChild>
                        <w:div w:id="854423474">
                          <w:marLeft w:val="0"/>
                          <w:marRight w:val="0"/>
                          <w:marTop w:val="0"/>
                          <w:marBottom w:val="0"/>
                          <w:divBdr>
                            <w:top w:val="none" w:sz="0" w:space="0" w:color="auto"/>
                            <w:left w:val="none" w:sz="0" w:space="0" w:color="auto"/>
                            <w:bottom w:val="none" w:sz="0" w:space="0" w:color="auto"/>
                            <w:right w:val="none" w:sz="0" w:space="0" w:color="auto"/>
                          </w:divBdr>
                          <w:divsChild>
                            <w:div w:id="151720252">
                              <w:marLeft w:val="0"/>
                              <w:marRight w:val="0"/>
                              <w:marTop w:val="0"/>
                              <w:marBottom w:val="0"/>
                              <w:divBdr>
                                <w:top w:val="none" w:sz="0" w:space="0" w:color="auto"/>
                                <w:left w:val="none" w:sz="0" w:space="0" w:color="auto"/>
                                <w:bottom w:val="none" w:sz="0" w:space="0" w:color="auto"/>
                                <w:right w:val="none" w:sz="0" w:space="0" w:color="auto"/>
                              </w:divBdr>
                              <w:divsChild>
                                <w:div w:id="391269892">
                                  <w:marLeft w:val="0"/>
                                  <w:marRight w:val="0"/>
                                  <w:marTop w:val="0"/>
                                  <w:marBottom w:val="0"/>
                                  <w:divBdr>
                                    <w:top w:val="none" w:sz="0" w:space="0" w:color="auto"/>
                                    <w:left w:val="none" w:sz="0" w:space="0" w:color="auto"/>
                                    <w:bottom w:val="none" w:sz="0" w:space="0" w:color="auto"/>
                                    <w:right w:val="none" w:sz="0" w:space="0" w:color="auto"/>
                                  </w:divBdr>
                                  <w:divsChild>
                                    <w:div w:id="2643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269403">
      <w:bodyDiv w:val="1"/>
      <w:marLeft w:val="0"/>
      <w:marRight w:val="0"/>
      <w:marTop w:val="0"/>
      <w:marBottom w:val="0"/>
      <w:divBdr>
        <w:top w:val="none" w:sz="0" w:space="0" w:color="auto"/>
        <w:left w:val="none" w:sz="0" w:space="0" w:color="auto"/>
        <w:bottom w:val="none" w:sz="0" w:space="0" w:color="auto"/>
        <w:right w:val="none" w:sz="0" w:space="0" w:color="auto"/>
      </w:divBdr>
    </w:div>
    <w:div w:id="1036345281">
      <w:bodyDiv w:val="1"/>
      <w:marLeft w:val="0"/>
      <w:marRight w:val="0"/>
      <w:marTop w:val="0"/>
      <w:marBottom w:val="0"/>
      <w:divBdr>
        <w:top w:val="none" w:sz="0" w:space="0" w:color="auto"/>
        <w:left w:val="none" w:sz="0" w:space="0" w:color="auto"/>
        <w:bottom w:val="none" w:sz="0" w:space="0" w:color="auto"/>
        <w:right w:val="none" w:sz="0" w:space="0" w:color="auto"/>
      </w:divBdr>
    </w:div>
    <w:div w:id="1046753954">
      <w:bodyDiv w:val="1"/>
      <w:marLeft w:val="0"/>
      <w:marRight w:val="0"/>
      <w:marTop w:val="0"/>
      <w:marBottom w:val="0"/>
      <w:divBdr>
        <w:top w:val="none" w:sz="0" w:space="0" w:color="auto"/>
        <w:left w:val="none" w:sz="0" w:space="0" w:color="auto"/>
        <w:bottom w:val="none" w:sz="0" w:space="0" w:color="auto"/>
        <w:right w:val="none" w:sz="0" w:space="0" w:color="auto"/>
      </w:divBdr>
    </w:div>
    <w:div w:id="1047946942">
      <w:bodyDiv w:val="1"/>
      <w:marLeft w:val="0"/>
      <w:marRight w:val="0"/>
      <w:marTop w:val="0"/>
      <w:marBottom w:val="0"/>
      <w:divBdr>
        <w:top w:val="none" w:sz="0" w:space="0" w:color="auto"/>
        <w:left w:val="none" w:sz="0" w:space="0" w:color="auto"/>
        <w:bottom w:val="none" w:sz="0" w:space="0" w:color="auto"/>
        <w:right w:val="none" w:sz="0" w:space="0" w:color="auto"/>
      </w:divBdr>
    </w:div>
    <w:div w:id="1054234709">
      <w:bodyDiv w:val="1"/>
      <w:marLeft w:val="0"/>
      <w:marRight w:val="0"/>
      <w:marTop w:val="0"/>
      <w:marBottom w:val="0"/>
      <w:divBdr>
        <w:top w:val="none" w:sz="0" w:space="0" w:color="auto"/>
        <w:left w:val="none" w:sz="0" w:space="0" w:color="auto"/>
        <w:bottom w:val="none" w:sz="0" w:space="0" w:color="auto"/>
        <w:right w:val="none" w:sz="0" w:space="0" w:color="auto"/>
      </w:divBdr>
    </w:div>
    <w:div w:id="1062485185">
      <w:bodyDiv w:val="1"/>
      <w:marLeft w:val="0"/>
      <w:marRight w:val="0"/>
      <w:marTop w:val="0"/>
      <w:marBottom w:val="0"/>
      <w:divBdr>
        <w:top w:val="none" w:sz="0" w:space="0" w:color="auto"/>
        <w:left w:val="none" w:sz="0" w:space="0" w:color="auto"/>
        <w:bottom w:val="none" w:sz="0" w:space="0" w:color="auto"/>
        <w:right w:val="none" w:sz="0" w:space="0" w:color="auto"/>
      </w:divBdr>
    </w:div>
    <w:div w:id="1079601620">
      <w:bodyDiv w:val="1"/>
      <w:marLeft w:val="0"/>
      <w:marRight w:val="0"/>
      <w:marTop w:val="0"/>
      <w:marBottom w:val="0"/>
      <w:divBdr>
        <w:top w:val="none" w:sz="0" w:space="0" w:color="auto"/>
        <w:left w:val="none" w:sz="0" w:space="0" w:color="auto"/>
        <w:bottom w:val="none" w:sz="0" w:space="0" w:color="auto"/>
        <w:right w:val="none" w:sz="0" w:space="0" w:color="auto"/>
      </w:divBdr>
    </w:div>
    <w:div w:id="1081179995">
      <w:bodyDiv w:val="1"/>
      <w:marLeft w:val="0"/>
      <w:marRight w:val="0"/>
      <w:marTop w:val="0"/>
      <w:marBottom w:val="0"/>
      <w:divBdr>
        <w:top w:val="none" w:sz="0" w:space="0" w:color="auto"/>
        <w:left w:val="none" w:sz="0" w:space="0" w:color="auto"/>
        <w:bottom w:val="none" w:sz="0" w:space="0" w:color="auto"/>
        <w:right w:val="none" w:sz="0" w:space="0" w:color="auto"/>
      </w:divBdr>
    </w:div>
    <w:div w:id="1090154001">
      <w:bodyDiv w:val="1"/>
      <w:marLeft w:val="0"/>
      <w:marRight w:val="0"/>
      <w:marTop w:val="0"/>
      <w:marBottom w:val="0"/>
      <w:divBdr>
        <w:top w:val="none" w:sz="0" w:space="0" w:color="auto"/>
        <w:left w:val="none" w:sz="0" w:space="0" w:color="auto"/>
        <w:bottom w:val="none" w:sz="0" w:space="0" w:color="auto"/>
        <w:right w:val="none" w:sz="0" w:space="0" w:color="auto"/>
      </w:divBdr>
    </w:div>
    <w:div w:id="1115057555">
      <w:bodyDiv w:val="1"/>
      <w:marLeft w:val="0"/>
      <w:marRight w:val="0"/>
      <w:marTop w:val="0"/>
      <w:marBottom w:val="0"/>
      <w:divBdr>
        <w:top w:val="none" w:sz="0" w:space="0" w:color="auto"/>
        <w:left w:val="none" w:sz="0" w:space="0" w:color="auto"/>
        <w:bottom w:val="none" w:sz="0" w:space="0" w:color="auto"/>
        <w:right w:val="none" w:sz="0" w:space="0" w:color="auto"/>
      </w:divBdr>
    </w:div>
    <w:div w:id="1118912229">
      <w:bodyDiv w:val="1"/>
      <w:marLeft w:val="0"/>
      <w:marRight w:val="0"/>
      <w:marTop w:val="0"/>
      <w:marBottom w:val="0"/>
      <w:divBdr>
        <w:top w:val="none" w:sz="0" w:space="0" w:color="auto"/>
        <w:left w:val="none" w:sz="0" w:space="0" w:color="auto"/>
        <w:bottom w:val="none" w:sz="0" w:space="0" w:color="auto"/>
        <w:right w:val="none" w:sz="0" w:space="0" w:color="auto"/>
      </w:divBdr>
    </w:div>
    <w:div w:id="1121073912">
      <w:bodyDiv w:val="1"/>
      <w:marLeft w:val="0"/>
      <w:marRight w:val="0"/>
      <w:marTop w:val="0"/>
      <w:marBottom w:val="0"/>
      <w:divBdr>
        <w:top w:val="none" w:sz="0" w:space="0" w:color="auto"/>
        <w:left w:val="none" w:sz="0" w:space="0" w:color="auto"/>
        <w:bottom w:val="none" w:sz="0" w:space="0" w:color="auto"/>
        <w:right w:val="none" w:sz="0" w:space="0" w:color="auto"/>
      </w:divBdr>
    </w:div>
    <w:div w:id="1129208434">
      <w:bodyDiv w:val="1"/>
      <w:marLeft w:val="0"/>
      <w:marRight w:val="0"/>
      <w:marTop w:val="0"/>
      <w:marBottom w:val="0"/>
      <w:divBdr>
        <w:top w:val="none" w:sz="0" w:space="0" w:color="auto"/>
        <w:left w:val="none" w:sz="0" w:space="0" w:color="auto"/>
        <w:bottom w:val="none" w:sz="0" w:space="0" w:color="auto"/>
        <w:right w:val="none" w:sz="0" w:space="0" w:color="auto"/>
      </w:divBdr>
    </w:div>
    <w:div w:id="1142388326">
      <w:bodyDiv w:val="1"/>
      <w:marLeft w:val="0"/>
      <w:marRight w:val="0"/>
      <w:marTop w:val="0"/>
      <w:marBottom w:val="0"/>
      <w:divBdr>
        <w:top w:val="none" w:sz="0" w:space="0" w:color="auto"/>
        <w:left w:val="none" w:sz="0" w:space="0" w:color="auto"/>
        <w:bottom w:val="none" w:sz="0" w:space="0" w:color="auto"/>
        <w:right w:val="none" w:sz="0" w:space="0" w:color="auto"/>
      </w:divBdr>
    </w:div>
    <w:div w:id="1176119100">
      <w:bodyDiv w:val="1"/>
      <w:marLeft w:val="0"/>
      <w:marRight w:val="0"/>
      <w:marTop w:val="0"/>
      <w:marBottom w:val="0"/>
      <w:divBdr>
        <w:top w:val="none" w:sz="0" w:space="0" w:color="auto"/>
        <w:left w:val="none" w:sz="0" w:space="0" w:color="auto"/>
        <w:bottom w:val="none" w:sz="0" w:space="0" w:color="auto"/>
        <w:right w:val="none" w:sz="0" w:space="0" w:color="auto"/>
      </w:divBdr>
    </w:div>
    <w:div w:id="1176728019">
      <w:bodyDiv w:val="1"/>
      <w:marLeft w:val="0"/>
      <w:marRight w:val="0"/>
      <w:marTop w:val="0"/>
      <w:marBottom w:val="0"/>
      <w:divBdr>
        <w:top w:val="none" w:sz="0" w:space="0" w:color="auto"/>
        <w:left w:val="none" w:sz="0" w:space="0" w:color="auto"/>
        <w:bottom w:val="none" w:sz="0" w:space="0" w:color="auto"/>
        <w:right w:val="none" w:sz="0" w:space="0" w:color="auto"/>
      </w:divBdr>
    </w:div>
    <w:div w:id="1178275784">
      <w:bodyDiv w:val="1"/>
      <w:marLeft w:val="0"/>
      <w:marRight w:val="0"/>
      <w:marTop w:val="0"/>
      <w:marBottom w:val="0"/>
      <w:divBdr>
        <w:top w:val="none" w:sz="0" w:space="0" w:color="auto"/>
        <w:left w:val="none" w:sz="0" w:space="0" w:color="auto"/>
        <w:bottom w:val="none" w:sz="0" w:space="0" w:color="auto"/>
        <w:right w:val="none" w:sz="0" w:space="0" w:color="auto"/>
      </w:divBdr>
    </w:div>
    <w:div w:id="1181243483">
      <w:bodyDiv w:val="1"/>
      <w:marLeft w:val="0"/>
      <w:marRight w:val="0"/>
      <w:marTop w:val="0"/>
      <w:marBottom w:val="0"/>
      <w:divBdr>
        <w:top w:val="none" w:sz="0" w:space="0" w:color="auto"/>
        <w:left w:val="none" w:sz="0" w:space="0" w:color="auto"/>
        <w:bottom w:val="none" w:sz="0" w:space="0" w:color="auto"/>
        <w:right w:val="none" w:sz="0" w:space="0" w:color="auto"/>
      </w:divBdr>
    </w:div>
    <w:div w:id="1184520250">
      <w:bodyDiv w:val="1"/>
      <w:marLeft w:val="0"/>
      <w:marRight w:val="0"/>
      <w:marTop w:val="0"/>
      <w:marBottom w:val="0"/>
      <w:divBdr>
        <w:top w:val="none" w:sz="0" w:space="0" w:color="auto"/>
        <w:left w:val="none" w:sz="0" w:space="0" w:color="auto"/>
        <w:bottom w:val="none" w:sz="0" w:space="0" w:color="auto"/>
        <w:right w:val="none" w:sz="0" w:space="0" w:color="auto"/>
      </w:divBdr>
    </w:div>
    <w:div w:id="1185486239">
      <w:bodyDiv w:val="1"/>
      <w:marLeft w:val="0"/>
      <w:marRight w:val="0"/>
      <w:marTop w:val="0"/>
      <w:marBottom w:val="0"/>
      <w:divBdr>
        <w:top w:val="none" w:sz="0" w:space="0" w:color="auto"/>
        <w:left w:val="none" w:sz="0" w:space="0" w:color="auto"/>
        <w:bottom w:val="none" w:sz="0" w:space="0" w:color="auto"/>
        <w:right w:val="none" w:sz="0" w:space="0" w:color="auto"/>
      </w:divBdr>
    </w:div>
    <w:div w:id="1199314585">
      <w:bodyDiv w:val="1"/>
      <w:marLeft w:val="0"/>
      <w:marRight w:val="0"/>
      <w:marTop w:val="0"/>
      <w:marBottom w:val="0"/>
      <w:divBdr>
        <w:top w:val="none" w:sz="0" w:space="0" w:color="auto"/>
        <w:left w:val="none" w:sz="0" w:space="0" w:color="auto"/>
        <w:bottom w:val="none" w:sz="0" w:space="0" w:color="auto"/>
        <w:right w:val="none" w:sz="0" w:space="0" w:color="auto"/>
      </w:divBdr>
    </w:div>
    <w:div w:id="1222136901">
      <w:bodyDiv w:val="1"/>
      <w:marLeft w:val="0"/>
      <w:marRight w:val="0"/>
      <w:marTop w:val="0"/>
      <w:marBottom w:val="0"/>
      <w:divBdr>
        <w:top w:val="none" w:sz="0" w:space="0" w:color="auto"/>
        <w:left w:val="none" w:sz="0" w:space="0" w:color="auto"/>
        <w:bottom w:val="none" w:sz="0" w:space="0" w:color="auto"/>
        <w:right w:val="none" w:sz="0" w:space="0" w:color="auto"/>
      </w:divBdr>
    </w:div>
    <w:div w:id="1239174715">
      <w:bodyDiv w:val="1"/>
      <w:marLeft w:val="0"/>
      <w:marRight w:val="0"/>
      <w:marTop w:val="0"/>
      <w:marBottom w:val="0"/>
      <w:divBdr>
        <w:top w:val="none" w:sz="0" w:space="0" w:color="auto"/>
        <w:left w:val="none" w:sz="0" w:space="0" w:color="auto"/>
        <w:bottom w:val="none" w:sz="0" w:space="0" w:color="auto"/>
        <w:right w:val="none" w:sz="0" w:space="0" w:color="auto"/>
      </w:divBdr>
    </w:div>
    <w:div w:id="1242174986">
      <w:bodyDiv w:val="1"/>
      <w:marLeft w:val="0"/>
      <w:marRight w:val="0"/>
      <w:marTop w:val="0"/>
      <w:marBottom w:val="0"/>
      <w:divBdr>
        <w:top w:val="none" w:sz="0" w:space="0" w:color="auto"/>
        <w:left w:val="none" w:sz="0" w:space="0" w:color="auto"/>
        <w:bottom w:val="none" w:sz="0" w:space="0" w:color="auto"/>
        <w:right w:val="none" w:sz="0" w:space="0" w:color="auto"/>
      </w:divBdr>
    </w:div>
    <w:div w:id="1243879789">
      <w:bodyDiv w:val="1"/>
      <w:marLeft w:val="0"/>
      <w:marRight w:val="0"/>
      <w:marTop w:val="0"/>
      <w:marBottom w:val="0"/>
      <w:divBdr>
        <w:top w:val="none" w:sz="0" w:space="0" w:color="auto"/>
        <w:left w:val="none" w:sz="0" w:space="0" w:color="auto"/>
        <w:bottom w:val="none" w:sz="0" w:space="0" w:color="auto"/>
        <w:right w:val="none" w:sz="0" w:space="0" w:color="auto"/>
      </w:divBdr>
    </w:div>
    <w:div w:id="1244753064">
      <w:bodyDiv w:val="1"/>
      <w:marLeft w:val="0"/>
      <w:marRight w:val="0"/>
      <w:marTop w:val="0"/>
      <w:marBottom w:val="0"/>
      <w:divBdr>
        <w:top w:val="none" w:sz="0" w:space="0" w:color="auto"/>
        <w:left w:val="none" w:sz="0" w:space="0" w:color="auto"/>
        <w:bottom w:val="none" w:sz="0" w:space="0" w:color="auto"/>
        <w:right w:val="none" w:sz="0" w:space="0" w:color="auto"/>
      </w:divBdr>
    </w:div>
    <w:div w:id="1247114294">
      <w:bodyDiv w:val="1"/>
      <w:marLeft w:val="0"/>
      <w:marRight w:val="0"/>
      <w:marTop w:val="0"/>
      <w:marBottom w:val="0"/>
      <w:divBdr>
        <w:top w:val="none" w:sz="0" w:space="0" w:color="auto"/>
        <w:left w:val="none" w:sz="0" w:space="0" w:color="auto"/>
        <w:bottom w:val="none" w:sz="0" w:space="0" w:color="auto"/>
        <w:right w:val="none" w:sz="0" w:space="0" w:color="auto"/>
      </w:divBdr>
    </w:div>
    <w:div w:id="1256093649">
      <w:bodyDiv w:val="1"/>
      <w:marLeft w:val="0"/>
      <w:marRight w:val="0"/>
      <w:marTop w:val="0"/>
      <w:marBottom w:val="0"/>
      <w:divBdr>
        <w:top w:val="none" w:sz="0" w:space="0" w:color="auto"/>
        <w:left w:val="none" w:sz="0" w:space="0" w:color="auto"/>
        <w:bottom w:val="none" w:sz="0" w:space="0" w:color="auto"/>
        <w:right w:val="none" w:sz="0" w:space="0" w:color="auto"/>
      </w:divBdr>
    </w:div>
    <w:div w:id="1257442407">
      <w:bodyDiv w:val="1"/>
      <w:marLeft w:val="0"/>
      <w:marRight w:val="0"/>
      <w:marTop w:val="0"/>
      <w:marBottom w:val="0"/>
      <w:divBdr>
        <w:top w:val="none" w:sz="0" w:space="0" w:color="auto"/>
        <w:left w:val="none" w:sz="0" w:space="0" w:color="auto"/>
        <w:bottom w:val="none" w:sz="0" w:space="0" w:color="auto"/>
        <w:right w:val="none" w:sz="0" w:space="0" w:color="auto"/>
      </w:divBdr>
    </w:div>
    <w:div w:id="1259564973">
      <w:bodyDiv w:val="1"/>
      <w:marLeft w:val="0"/>
      <w:marRight w:val="0"/>
      <w:marTop w:val="0"/>
      <w:marBottom w:val="0"/>
      <w:divBdr>
        <w:top w:val="none" w:sz="0" w:space="0" w:color="auto"/>
        <w:left w:val="none" w:sz="0" w:space="0" w:color="auto"/>
        <w:bottom w:val="none" w:sz="0" w:space="0" w:color="auto"/>
        <w:right w:val="none" w:sz="0" w:space="0" w:color="auto"/>
      </w:divBdr>
    </w:div>
    <w:div w:id="1261833004">
      <w:bodyDiv w:val="1"/>
      <w:marLeft w:val="0"/>
      <w:marRight w:val="0"/>
      <w:marTop w:val="0"/>
      <w:marBottom w:val="0"/>
      <w:divBdr>
        <w:top w:val="none" w:sz="0" w:space="0" w:color="auto"/>
        <w:left w:val="none" w:sz="0" w:space="0" w:color="auto"/>
        <w:bottom w:val="none" w:sz="0" w:space="0" w:color="auto"/>
        <w:right w:val="none" w:sz="0" w:space="0" w:color="auto"/>
      </w:divBdr>
    </w:div>
    <w:div w:id="1280142705">
      <w:bodyDiv w:val="1"/>
      <w:marLeft w:val="0"/>
      <w:marRight w:val="0"/>
      <w:marTop w:val="0"/>
      <w:marBottom w:val="0"/>
      <w:divBdr>
        <w:top w:val="none" w:sz="0" w:space="0" w:color="auto"/>
        <w:left w:val="none" w:sz="0" w:space="0" w:color="auto"/>
        <w:bottom w:val="none" w:sz="0" w:space="0" w:color="auto"/>
        <w:right w:val="none" w:sz="0" w:space="0" w:color="auto"/>
      </w:divBdr>
    </w:div>
    <w:div w:id="1285379714">
      <w:bodyDiv w:val="1"/>
      <w:marLeft w:val="0"/>
      <w:marRight w:val="0"/>
      <w:marTop w:val="0"/>
      <w:marBottom w:val="0"/>
      <w:divBdr>
        <w:top w:val="none" w:sz="0" w:space="0" w:color="auto"/>
        <w:left w:val="none" w:sz="0" w:space="0" w:color="auto"/>
        <w:bottom w:val="none" w:sz="0" w:space="0" w:color="auto"/>
        <w:right w:val="none" w:sz="0" w:space="0" w:color="auto"/>
      </w:divBdr>
    </w:div>
    <w:div w:id="1289094484">
      <w:bodyDiv w:val="1"/>
      <w:marLeft w:val="0"/>
      <w:marRight w:val="0"/>
      <w:marTop w:val="0"/>
      <w:marBottom w:val="0"/>
      <w:divBdr>
        <w:top w:val="none" w:sz="0" w:space="0" w:color="auto"/>
        <w:left w:val="none" w:sz="0" w:space="0" w:color="auto"/>
        <w:bottom w:val="none" w:sz="0" w:space="0" w:color="auto"/>
        <w:right w:val="none" w:sz="0" w:space="0" w:color="auto"/>
      </w:divBdr>
    </w:div>
    <w:div w:id="1297368354">
      <w:bodyDiv w:val="1"/>
      <w:marLeft w:val="0"/>
      <w:marRight w:val="0"/>
      <w:marTop w:val="0"/>
      <w:marBottom w:val="0"/>
      <w:divBdr>
        <w:top w:val="none" w:sz="0" w:space="0" w:color="auto"/>
        <w:left w:val="none" w:sz="0" w:space="0" w:color="auto"/>
        <w:bottom w:val="none" w:sz="0" w:space="0" w:color="auto"/>
        <w:right w:val="none" w:sz="0" w:space="0" w:color="auto"/>
      </w:divBdr>
    </w:div>
    <w:div w:id="1298686080">
      <w:bodyDiv w:val="1"/>
      <w:marLeft w:val="0"/>
      <w:marRight w:val="0"/>
      <w:marTop w:val="0"/>
      <w:marBottom w:val="0"/>
      <w:divBdr>
        <w:top w:val="none" w:sz="0" w:space="0" w:color="auto"/>
        <w:left w:val="none" w:sz="0" w:space="0" w:color="auto"/>
        <w:bottom w:val="none" w:sz="0" w:space="0" w:color="auto"/>
        <w:right w:val="none" w:sz="0" w:space="0" w:color="auto"/>
      </w:divBdr>
    </w:div>
    <w:div w:id="1301376626">
      <w:bodyDiv w:val="1"/>
      <w:marLeft w:val="0"/>
      <w:marRight w:val="0"/>
      <w:marTop w:val="0"/>
      <w:marBottom w:val="0"/>
      <w:divBdr>
        <w:top w:val="none" w:sz="0" w:space="0" w:color="auto"/>
        <w:left w:val="none" w:sz="0" w:space="0" w:color="auto"/>
        <w:bottom w:val="none" w:sz="0" w:space="0" w:color="auto"/>
        <w:right w:val="none" w:sz="0" w:space="0" w:color="auto"/>
      </w:divBdr>
    </w:div>
    <w:div w:id="1312321773">
      <w:bodyDiv w:val="1"/>
      <w:marLeft w:val="0"/>
      <w:marRight w:val="0"/>
      <w:marTop w:val="0"/>
      <w:marBottom w:val="0"/>
      <w:divBdr>
        <w:top w:val="none" w:sz="0" w:space="0" w:color="auto"/>
        <w:left w:val="none" w:sz="0" w:space="0" w:color="auto"/>
        <w:bottom w:val="none" w:sz="0" w:space="0" w:color="auto"/>
        <w:right w:val="none" w:sz="0" w:space="0" w:color="auto"/>
      </w:divBdr>
    </w:div>
    <w:div w:id="1329091701">
      <w:bodyDiv w:val="1"/>
      <w:marLeft w:val="0"/>
      <w:marRight w:val="0"/>
      <w:marTop w:val="0"/>
      <w:marBottom w:val="0"/>
      <w:divBdr>
        <w:top w:val="none" w:sz="0" w:space="0" w:color="auto"/>
        <w:left w:val="none" w:sz="0" w:space="0" w:color="auto"/>
        <w:bottom w:val="none" w:sz="0" w:space="0" w:color="auto"/>
        <w:right w:val="none" w:sz="0" w:space="0" w:color="auto"/>
      </w:divBdr>
    </w:div>
    <w:div w:id="1329333094">
      <w:bodyDiv w:val="1"/>
      <w:marLeft w:val="0"/>
      <w:marRight w:val="0"/>
      <w:marTop w:val="0"/>
      <w:marBottom w:val="0"/>
      <w:divBdr>
        <w:top w:val="none" w:sz="0" w:space="0" w:color="auto"/>
        <w:left w:val="none" w:sz="0" w:space="0" w:color="auto"/>
        <w:bottom w:val="none" w:sz="0" w:space="0" w:color="auto"/>
        <w:right w:val="none" w:sz="0" w:space="0" w:color="auto"/>
      </w:divBdr>
    </w:div>
    <w:div w:id="1338338958">
      <w:bodyDiv w:val="1"/>
      <w:marLeft w:val="0"/>
      <w:marRight w:val="0"/>
      <w:marTop w:val="0"/>
      <w:marBottom w:val="0"/>
      <w:divBdr>
        <w:top w:val="none" w:sz="0" w:space="0" w:color="auto"/>
        <w:left w:val="none" w:sz="0" w:space="0" w:color="auto"/>
        <w:bottom w:val="none" w:sz="0" w:space="0" w:color="auto"/>
        <w:right w:val="none" w:sz="0" w:space="0" w:color="auto"/>
      </w:divBdr>
    </w:div>
    <w:div w:id="1353530141">
      <w:bodyDiv w:val="1"/>
      <w:marLeft w:val="0"/>
      <w:marRight w:val="0"/>
      <w:marTop w:val="0"/>
      <w:marBottom w:val="0"/>
      <w:divBdr>
        <w:top w:val="none" w:sz="0" w:space="0" w:color="auto"/>
        <w:left w:val="none" w:sz="0" w:space="0" w:color="auto"/>
        <w:bottom w:val="none" w:sz="0" w:space="0" w:color="auto"/>
        <w:right w:val="none" w:sz="0" w:space="0" w:color="auto"/>
      </w:divBdr>
    </w:div>
    <w:div w:id="1362701324">
      <w:bodyDiv w:val="1"/>
      <w:marLeft w:val="0"/>
      <w:marRight w:val="0"/>
      <w:marTop w:val="0"/>
      <w:marBottom w:val="0"/>
      <w:divBdr>
        <w:top w:val="none" w:sz="0" w:space="0" w:color="auto"/>
        <w:left w:val="none" w:sz="0" w:space="0" w:color="auto"/>
        <w:bottom w:val="none" w:sz="0" w:space="0" w:color="auto"/>
        <w:right w:val="none" w:sz="0" w:space="0" w:color="auto"/>
      </w:divBdr>
    </w:div>
    <w:div w:id="1367637494">
      <w:bodyDiv w:val="1"/>
      <w:marLeft w:val="0"/>
      <w:marRight w:val="0"/>
      <w:marTop w:val="0"/>
      <w:marBottom w:val="0"/>
      <w:divBdr>
        <w:top w:val="none" w:sz="0" w:space="0" w:color="auto"/>
        <w:left w:val="none" w:sz="0" w:space="0" w:color="auto"/>
        <w:bottom w:val="none" w:sz="0" w:space="0" w:color="auto"/>
        <w:right w:val="none" w:sz="0" w:space="0" w:color="auto"/>
      </w:divBdr>
    </w:div>
    <w:div w:id="1387097293">
      <w:bodyDiv w:val="1"/>
      <w:marLeft w:val="0"/>
      <w:marRight w:val="0"/>
      <w:marTop w:val="0"/>
      <w:marBottom w:val="0"/>
      <w:divBdr>
        <w:top w:val="none" w:sz="0" w:space="0" w:color="auto"/>
        <w:left w:val="none" w:sz="0" w:space="0" w:color="auto"/>
        <w:bottom w:val="none" w:sz="0" w:space="0" w:color="auto"/>
        <w:right w:val="none" w:sz="0" w:space="0" w:color="auto"/>
      </w:divBdr>
    </w:div>
    <w:div w:id="1388333077">
      <w:bodyDiv w:val="1"/>
      <w:marLeft w:val="0"/>
      <w:marRight w:val="0"/>
      <w:marTop w:val="0"/>
      <w:marBottom w:val="0"/>
      <w:divBdr>
        <w:top w:val="none" w:sz="0" w:space="0" w:color="auto"/>
        <w:left w:val="none" w:sz="0" w:space="0" w:color="auto"/>
        <w:bottom w:val="none" w:sz="0" w:space="0" w:color="auto"/>
        <w:right w:val="none" w:sz="0" w:space="0" w:color="auto"/>
      </w:divBdr>
    </w:div>
    <w:div w:id="1401293572">
      <w:bodyDiv w:val="1"/>
      <w:marLeft w:val="0"/>
      <w:marRight w:val="0"/>
      <w:marTop w:val="0"/>
      <w:marBottom w:val="0"/>
      <w:divBdr>
        <w:top w:val="none" w:sz="0" w:space="0" w:color="auto"/>
        <w:left w:val="none" w:sz="0" w:space="0" w:color="auto"/>
        <w:bottom w:val="none" w:sz="0" w:space="0" w:color="auto"/>
        <w:right w:val="none" w:sz="0" w:space="0" w:color="auto"/>
      </w:divBdr>
    </w:div>
    <w:div w:id="1413315139">
      <w:bodyDiv w:val="1"/>
      <w:marLeft w:val="0"/>
      <w:marRight w:val="0"/>
      <w:marTop w:val="0"/>
      <w:marBottom w:val="0"/>
      <w:divBdr>
        <w:top w:val="none" w:sz="0" w:space="0" w:color="auto"/>
        <w:left w:val="none" w:sz="0" w:space="0" w:color="auto"/>
        <w:bottom w:val="none" w:sz="0" w:space="0" w:color="auto"/>
        <w:right w:val="none" w:sz="0" w:space="0" w:color="auto"/>
      </w:divBdr>
    </w:div>
    <w:div w:id="1424300584">
      <w:bodyDiv w:val="1"/>
      <w:marLeft w:val="0"/>
      <w:marRight w:val="0"/>
      <w:marTop w:val="0"/>
      <w:marBottom w:val="0"/>
      <w:divBdr>
        <w:top w:val="none" w:sz="0" w:space="0" w:color="auto"/>
        <w:left w:val="none" w:sz="0" w:space="0" w:color="auto"/>
        <w:bottom w:val="none" w:sz="0" w:space="0" w:color="auto"/>
        <w:right w:val="none" w:sz="0" w:space="0" w:color="auto"/>
      </w:divBdr>
    </w:div>
    <w:div w:id="1437603587">
      <w:bodyDiv w:val="1"/>
      <w:marLeft w:val="0"/>
      <w:marRight w:val="0"/>
      <w:marTop w:val="0"/>
      <w:marBottom w:val="0"/>
      <w:divBdr>
        <w:top w:val="none" w:sz="0" w:space="0" w:color="auto"/>
        <w:left w:val="none" w:sz="0" w:space="0" w:color="auto"/>
        <w:bottom w:val="none" w:sz="0" w:space="0" w:color="auto"/>
        <w:right w:val="none" w:sz="0" w:space="0" w:color="auto"/>
      </w:divBdr>
    </w:div>
    <w:div w:id="1456294282">
      <w:bodyDiv w:val="1"/>
      <w:marLeft w:val="0"/>
      <w:marRight w:val="0"/>
      <w:marTop w:val="0"/>
      <w:marBottom w:val="0"/>
      <w:divBdr>
        <w:top w:val="none" w:sz="0" w:space="0" w:color="auto"/>
        <w:left w:val="none" w:sz="0" w:space="0" w:color="auto"/>
        <w:bottom w:val="none" w:sz="0" w:space="0" w:color="auto"/>
        <w:right w:val="none" w:sz="0" w:space="0" w:color="auto"/>
      </w:divBdr>
    </w:div>
    <w:div w:id="1462922545">
      <w:bodyDiv w:val="1"/>
      <w:marLeft w:val="0"/>
      <w:marRight w:val="0"/>
      <w:marTop w:val="0"/>
      <w:marBottom w:val="0"/>
      <w:divBdr>
        <w:top w:val="none" w:sz="0" w:space="0" w:color="auto"/>
        <w:left w:val="none" w:sz="0" w:space="0" w:color="auto"/>
        <w:bottom w:val="none" w:sz="0" w:space="0" w:color="auto"/>
        <w:right w:val="none" w:sz="0" w:space="0" w:color="auto"/>
      </w:divBdr>
    </w:div>
    <w:div w:id="1465006636">
      <w:bodyDiv w:val="1"/>
      <w:marLeft w:val="0"/>
      <w:marRight w:val="0"/>
      <w:marTop w:val="0"/>
      <w:marBottom w:val="0"/>
      <w:divBdr>
        <w:top w:val="none" w:sz="0" w:space="0" w:color="auto"/>
        <w:left w:val="none" w:sz="0" w:space="0" w:color="auto"/>
        <w:bottom w:val="none" w:sz="0" w:space="0" w:color="auto"/>
        <w:right w:val="none" w:sz="0" w:space="0" w:color="auto"/>
      </w:divBdr>
    </w:div>
    <w:div w:id="1465544549">
      <w:bodyDiv w:val="1"/>
      <w:marLeft w:val="0"/>
      <w:marRight w:val="0"/>
      <w:marTop w:val="0"/>
      <w:marBottom w:val="0"/>
      <w:divBdr>
        <w:top w:val="none" w:sz="0" w:space="0" w:color="auto"/>
        <w:left w:val="none" w:sz="0" w:space="0" w:color="auto"/>
        <w:bottom w:val="none" w:sz="0" w:space="0" w:color="auto"/>
        <w:right w:val="none" w:sz="0" w:space="0" w:color="auto"/>
      </w:divBdr>
    </w:div>
    <w:div w:id="1489514290">
      <w:bodyDiv w:val="1"/>
      <w:marLeft w:val="0"/>
      <w:marRight w:val="0"/>
      <w:marTop w:val="0"/>
      <w:marBottom w:val="0"/>
      <w:divBdr>
        <w:top w:val="none" w:sz="0" w:space="0" w:color="auto"/>
        <w:left w:val="none" w:sz="0" w:space="0" w:color="auto"/>
        <w:bottom w:val="none" w:sz="0" w:space="0" w:color="auto"/>
        <w:right w:val="none" w:sz="0" w:space="0" w:color="auto"/>
      </w:divBdr>
    </w:div>
    <w:div w:id="1494952216">
      <w:bodyDiv w:val="1"/>
      <w:marLeft w:val="0"/>
      <w:marRight w:val="0"/>
      <w:marTop w:val="0"/>
      <w:marBottom w:val="0"/>
      <w:divBdr>
        <w:top w:val="none" w:sz="0" w:space="0" w:color="auto"/>
        <w:left w:val="none" w:sz="0" w:space="0" w:color="auto"/>
        <w:bottom w:val="none" w:sz="0" w:space="0" w:color="auto"/>
        <w:right w:val="none" w:sz="0" w:space="0" w:color="auto"/>
      </w:divBdr>
    </w:div>
    <w:div w:id="1498501014">
      <w:bodyDiv w:val="1"/>
      <w:marLeft w:val="0"/>
      <w:marRight w:val="0"/>
      <w:marTop w:val="0"/>
      <w:marBottom w:val="0"/>
      <w:divBdr>
        <w:top w:val="none" w:sz="0" w:space="0" w:color="auto"/>
        <w:left w:val="none" w:sz="0" w:space="0" w:color="auto"/>
        <w:bottom w:val="none" w:sz="0" w:space="0" w:color="auto"/>
        <w:right w:val="none" w:sz="0" w:space="0" w:color="auto"/>
      </w:divBdr>
    </w:div>
    <w:div w:id="1506507829">
      <w:bodyDiv w:val="1"/>
      <w:marLeft w:val="0"/>
      <w:marRight w:val="0"/>
      <w:marTop w:val="0"/>
      <w:marBottom w:val="0"/>
      <w:divBdr>
        <w:top w:val="none" w:sz="0" w:space="0" w:color="auto"/>
        <w:left w:val="none" w:sz="0" w:space="0" w:color="auto"/>
        <w:bottom w:val="none" w:sz="0" w:space="0" w:color="auto"/>
        <w:right w:val="none" w:sz="0" w:space="0" w:color="auto"/>
      </w:divBdr>
    </w:div>
    <w:div w:id="1512331684">
      <w:bodyDiv w:val="1"/>
      <w:marLeft w:val="0"/>
      <w:marRight w:val="0"/>
      <w:marTop w:val="0"/>
      <w:marBottom w:val="0"/>
      <w:divBdr>
        <w:top w:val="none" w:sz="0" w:space="0" w:color="auto"/>
        <w:left w:val="none" w:sz="0" w:space="0" w:color="auto"/>
        <w:bottom w:val="none" w:sz="0" w:space="0" w:color="auto"/>
        <w:right w:val="none" w:sz="0" w:space="0" w:color="auto"/>
      </w:divBdr>
    </w:div>
    <w:div w:id="1523276858">
      <w:bodyDiv w:val="1"/>
      <w:marLeft w:val="0"/>
      <w:marRight w:val="0"/>
      <w:marTop w:val="0"/>
      <w:marBottom w:val="0"/>
      <w:divBdr>
        <w:top w:val="none" w:sz="0" w:space="0" w:color="auto"/>
        <w:left w:val="none" w:sz="0" w:space="0" w:color="auto"/>
        <w:bottom w:val="none" w:sz="0" w:space="0" w:color="auto"/>
        <w:right w:val="none" w:sz="0" w:space="0" w:color="auto"/>
      </w:divBdr>
    </w:div>
    <w:div w:id="1525708793">
      <w:bodyDiv w:val="1"/>
      <w:marLeft w:val="0"/>
      <w:marRight w:val="0"/>
      <w:marTop w:val="0"/>
      <w:marBottom w:val="0"/>
      <w:divBdr>
        <w:top w:val="none" w:sz="0" w:space="0" w:color="auto"/>
        <w:left w:val="none" w:sz="0" w:space="0" w:color="auto"/>
        <w:bottom w:val="none" w:sz="0" w:space="0" w:color="auto"/>
        <w:right w:val="none" w:sz="0" w:space="0" w:color="auto"/>
      </w:divBdr>
    </w:div>
    <w:div w:id="1528371908">
      <w:bodyDiv w:val="1"/>
      <w:marLeft w:val="0"/>
      <w:marRight w:val="0"/>
      <w:marTop w:val="0"/>
      <w:marBottom w:val="0"/>
      <w:divBdr>
        <w:top w:val="none" w:sz="0" w:space="0" w:color="auto"/>
        <w:left w:val="none" w:sz="0" w:space="0" w:color="auto"/>
        <w:bottom w:val="none" w:sz="0" w:space="0" w:color="auto"/>
        <w:right w:val="none" w:sz="0" w:space="0" w:color="auto"/>
      </w:divBdr>
    </w:div>
    <w:div w:id="1531841202">
      <w:bodyDiv w:val="1"/>
      <w:marLeft w:val="0"/>
      <w:marRight w:val="0"/>
      <w:marTop w:val="0"/>
      <w:marBottom w:val="0"/>
      <w:divBdr>
        <w:top w:val="none" w:sz="0" w:space="0" w:color="auto"/>
        <w:left w:val="none" w:sz="0" w:space="0" w:color="auto"/>
        <w:bottom w:val="none" w:sz="0" w:space="0" w:color="auto"/>
        <w:right w:val="none" w:sz="0" w:space="0" w:color="auto"/>
      </w:divBdr>
    </w:div>
    <w:div w:id="1545481249">
      <w:bodyDiv w:val="1"/>
      <w:marLeft w:val="0"/>
      <w:marRight w:val="0"/>
      <w:marTop w:val="0"/>
      <w:marBottom w:val="0"/>
      <w:divBdr>
        <w:top w:val="none" w:sz="0" w:space="0" w:color="auto"/>
        <w:left w:val="none" w:sz="0" w:space="0" w:color="auto"/>
        <w:bottom w:val="none" w:sz="0" w:space="0" w:color="auto"/>
        <w:right w:val="none" w:sz="0" w:space="0" w:color="auto"/>
      </w:divBdr>
    </w:div>
    <w:div w:id="1548372560">
      <w:bodyDiv w:val="1"/>
      <w:marLeft w:val="0"/>
      <w:marRight w:val="0"/>
      <w:marTop w:val="0"/>
      <w:marBottom w:val="0"/>
      <w:divBdr>
        <w:top w:val="none" w:sz="0" w:space="0" w:color="auto"/>
        <w:left w:val="none" w:sz="0" w:space="0" w:color="auto"/>
        <w:bottom w:val="none" w:sz="0" w:space="0" w:color="auto"/>
        <w:right w:val="none" w:sz="0" w:space="0" w:color="auto"/>
      </w:divBdr>
    </w:div>
    <w:div w:id="1553224755">
      <w:bodyDiv w:val="1"/>
      <w:marLeft w:val="0"/>
      <w:marRight w:val="0"/>
      <w:marTop w:val="0"/>
      <w:marBottom w:val="0"/>
      <w:divBdr>
        <w:top w:val="none" w:sz="0" w:space="0" w:color="auto"/>
        <w:left w:val="none" w:sz="0" w:space="0" w:color="auto"/>
        <w:bottom w:val="none" w:sz="0" w:space="0" w:color="auto"/>
        <w:right w:val="none" w:sz="0" w:space="0" w:color="auto"/>
      </w:divBdr>
    </w:div>
    <w:div w:id="1553542160">
      <w:bodyDiv w:val="1"/>
      <w:marLeft w:val="0"/>
      <w:marRight w:val="0"/>
      <w:marTop w:val="0"/>
      <w:marBottom w:val="0"/>
      <w:divBdr>
        <w:top w:val="none" w:sz="0" w:space="0" w:color="auto"/>
        <w:left w:val="none" w:sz="0" w:space="0" w:color="auto"/>
        <w:bottom w:val="none" w:sz="0" w:space="0" w:color="auto"/>
        <w:right w:val="none" w:sz="0" w:space="0" w:color="auto"/>
      </w:divBdr>
    </w:div>
    <w:div w:id="1555921631">
      <w:bodyDiv w:val="1"/>
      <w:marLeft w:val="0"/>
      <w:marRight w:val="0"/>
      <w:marTop w:val="0"/>
      <w:marBottom w:val="0"/>
      <w:divBdr>
        <w:top w:val="none" w:sz="0" w:space="0" w:color="auto"/>
        <w:left w:val="none" w:sz="0" w:space="0" w:color="auto"/>
        <w:bottom w:val="none" w:sz="0" w:space="0" w:color="auto"/>
        <w:right w:val="none" w:sz="0" w:space="0" w:color="auto"/>
      </w:divBdr>
    </w:div>
    <w:div w:id="1557010172">
      <w:bodyDiv w:val="1"/>
      <w:marLeft w:val="0"/>
      <w:marRight w:val="0"/>
      <w:marTop w:val="0"/>
      <w:marBottom w:val="0"/>
      <w:divBdr>
        <w:top w:val="none" w:sz="0" w:space="0" w:color="auto"/>
        <w:left w:val="none" w:sz="0" w:space="0" w:color="auto"/>
        <w:bottom w:val="none" w:sz="0" w:space="0" w:color="auto"/>
        <w:right w:val="none" w:sz="0" w:space="0" w:color="auto"/>
      </w:divBdr>
    </w:div>
    <w:div w:id="1560819864">
      <w:bodyDiv w:val="1"/>
      <w:marLeft w:val="0"/>
      <w:marRight w:val="0"/>
      <w:marTop w:val="0"/>
      <w:marBottom w:val="0"/>
      <w:divBdr>
        <w:top w:val="none" w:sz="0" w:space="0" w:color="auto"/>
        <w:left w:val="none" w:sz="0" w:space="0" w:color="auto"/>
        <w:bottom w:val="none" w:sz="0" w:space="0" w:color="auto"/>
        <w:right w:val="none" w:sz="0" w:space="0" w:color="auto"/>
      </w:divBdr>
    </w:div>
    <w:div w:id="1571040626">
      <w:bodyDiv w:val="1"/>
      <w:marLeft w:val="0"/>
      <w:marRight w:val="0"/>
      <w:marTop w:val="0"/>
      <w:marBottom w:val="0"/>
      <w:divBdr>
        <w:top w:val="none" w:sz="0" w:space="0" w:color="auto"/>
        <w:left w:val="none" w:sz="0" w:space="0" w:color="auto"/>
        <w:bottom w:val="none" w:sz="0" w:space="0" w:color="auto"/>
        <w:right w:val="none" w:sz="0" w:space="0" w:color="auto"/>
      </w:divBdr>
    </w:div>
    <w:div w:id="1578781939">
      <w:bodyDiv w:val="1"/>
      <w:marLeft w:val="0"/>
      <w:marRight w:val="0"/>
      <w:marTop w:val="0"/>
      <w:marBottom w:val="0"/>
      <w:divBdr>
        <w:top w:val="none" w:sz="0" w:space="0" w:color="auto"/>
        <w:left w:val="none" w:sz="0" w:space="0" w:color="auto"/>
        <w:bottom w:val="none" w:sz="0" w:space="0" w:color="auto"/>
        <w:right w:val="none" w:sz="0" w:space="0" w:color="auto"/>
      </w:divBdr>
    </w:div>
    <w:div w:id="1585800350">
      <w:bodyDiv w:val="1"/>
      <w:marLeft w:val="0"/>
      <w:marRight w:val="0"/>
      <w:marTop w:val="0"/>
      <w:marBottom w:val="0"/>
      <w:divBdr>
        <w:top w:val="none" w:sz="0" w:space="0" w:color="auto"/>
        <w:left w:val="none" w:sz="0" w:space="0" w:color="auto"/>
        <w:bottom w:val="none" w:sz="0" w:space="0" w:color="auto"/>
        <w:right w:val="none" w:sz="0" w:space="0" w:color="auto"/>
      </w:divBdr>
    </w:div>
    <w:div w:id="1600530829">
      <w:bodyDiv w:val="1"/>
      <w:marLeft w:val="0"/>
      <w:marRight w:val="0"/>
      <w:marTop w:val="0"/>
      <w:marBottom w:val="0"/>
      <w:divBdr>
        <w:top w:val="none" w:sz="0" w:space="0" w:color="auto"/>
        <w:left w:val="none" w:sz="0" w:space="0" w:color="auto"/>
        <w:bottom w:val="none" w:sz="0" w:space="0" w:color="auto"/>
        <w:right w:val="none" w:sz="0" w:space="0" w:color="auto"/>
      </w:divBdr>
    </w:div>
    <w:div w:id="1604802846">
      <w:bodyDiv w:val="1"/>
      <w:marLeft w:val="0"/>
      <w:marRight w:val="0"/>
      <w:marTop w:val="0"/>
      <w:marBottom w:val="0"/>
      <w:divBdr>
        <w:top w:val="none" w:sz="0" w:space="0" w:color="auto"/>
        <w:left w:val="none" w:sz="0" w:space="0" w:color="auto"/>
        <w:bottom w:val="none" w:sz="0" w:space="0" w:color="auto"/>
        <w:right w:val="none" w:sz="0" w:space="0" w:color="auto"/>
      </w:divBdr>
    </w:div>
    <w:div w:id="1622031628">
      <w:bodyDiv w:val="1"/>
      <w:marLeft w:val="0"/>
      <w:marRight w:val="0"/>
      <w:marTop w:val="0"/>
      <w:marBottom w:val="0"/>
      <w:divBdr>
        <w:top w:val="none" w:sz="0" w:space="0" w:color="auto"/>
        <w:left w:val="none" w:sz="0" w:space="0" w:color="auto"/>
        <w:bottom w:val="none" w:sz="0" w:space="0" w:color="auto"/>
        <w:right w:val="none" w:sz="0" w:space="0" w:color="auto"/>
      </w:divBdr>
    </w:div>
    <w:div w:id="1636058932">
      <w:bodyDiv w:val="1"/>
      <w:marLeft w:val="0"/>
      <w:marRight w:val="0"/>
      <w:marTop w:val="0"/>
      <w:marBottom w:val="0"/>
      <w:divBdr>
        <w:top w:val="none" w:sz="0" w:space="0" w:color="auto"/>
        <w:left w:val="none" w:sz="0" w:space="0" w:color="auto"/>
        <w:bottom w:val="none" w:sz="0" w:space="0" w:color="auto"/>
        <w:right w:val="none" w:sz="0" w:space="0" w:color="auto"/>
      </w:divBdr>
      <w:divsChild>
        <w:div w:id="858547406">
          <w:marLeft w:val="0"/>
          <w:marRight w:val="0"/>
          <w:marTop w:val="0"/>
          <w:marBottom w:val="0"/>
          <w:divBdr>
            <w:top w:val="none" w:sz="0" w:space="0" w:color="auto"/>
            <w:left w:val="none" w:sz="0" w:space="0" w:color="auto"/>
            <w:bottom w:val="none" w:sz="0" w:space="0" w:color="auto"/>
            <w:right w:val="none" w:sz="0" w:space="0" w:color="auto"/>
          </w:divBdr>
          <w:divsChild>
            <w:div w:id="1685127963">
              <w:marLeft w:val="0"/>
              <w:marRight w:val="0"/>
              <w:marTop w:val="0"/>
              <w:marBottom w:val="0"/>
              <w:divBdr>
                <w:top w:val="none" w:sz="0" w:space="0" w:color="auto"/>
                <w:left w:val="none" w:sz="0" w:space="0" w:color="auto"/>
                <w:bottom w:val="none" w:sz="0" w:space="0" w:color="auto"/>
                <w:right w:val="none" w:sz="0" w:space="0" w:color="auto"/>
              </w:divBdr>
              <w:divsChild>
                <w:div w:id="1860193031">
                  <w:marLeft w:val="0"/>
                  <w:marRight w:val="0"/>
                  <w:marTop w:val="0"/>
                  <w:marBottom w:val="0"/>
                  <w:divBdr>
                    <w:top w:val="none" w:sz="0" w:space="0" w:color="auto"/>
                    <w:left w:val="none" w:sz="0" w:space="0" w:color="auto"/>
                    <w:bottom w:val="none" w:sz="0" w:space="0" w:color="auto"/>
                    <w:right w:val="none" w:sz="0" w:space="0" w:color="auto"/>
                  </w:divBdr>
                  <w:divsChild>
                    <w:div w:id="1341008902">
                      <w:marLeft w:val="0"/>
                      <w:marRight w:val="0"/>
                      <w:marTop w:val="0"/>
                      <w:marBottom w:val="0"/>
                      <w:divBdr>
                        <w:top w:val="none" w:sz="0" w:space="0" w:color="auto"/>
                        <w:left w:val="none" w:sz="0" w:space="0" w:color="auto"/>
                        <w:bottom w:val="none" w:sz="0" w:space="0" w:color="auto"/>
                        <w:right w:val="none" w:sz="0" w:space="0" w:color="auto"/>
                      </w:divBdr>
                      <w:divsChild>
                        <w:div w:id="664820634">
                          <w:marLeft w:val="0"/>
                          <w:marRight w:val="0"/>
                          <w:marTop w:val="0"/>
                          <w:marBottom w:val="0"/>
                          <w:divBdr>
                            <w:top w:val="none" w:sz="0" w:space="0" w:color="auto"/>
                            <w:left w:val="none" w:sz="0" w:space="0" w:color="auto"/>
                            <w:bottom w:val="none" w:sz="0" w:space="0" w:color="auto"/>
                            <w:right w:val="none" w:sz="0" w:space="0" w:color="auto"/>
                          </w:divBdr>
                          <w:divsChild>
                            <w:div w:id="152529705">
                              <w:marLeft w:val="0"/>
                              <w:marRight w:val="0"/>
                              <w:marTop w:val="0"/>
                              <w:marBottom w:val="0"/>
                              <w:divBdr>
                                <w:top w:val="none" w:sz="0" w:space="0" w:color="auto"/>
                                <w:left w:val="none" w:sz="0" w:space="0" w:color="auto"/>
                                <w:bottom w:val="none" w:sz="0" w:space="0" w:color="auto"/>
                                <w:right w:val="none" w:sz="0" w:space="0" w:color="auto"/>
                              </w:divBdr>
                              <w:divsChild>
                                <w:div w:id="1771125451">
                                  <w:marLeft w:val="0"/>
                                  <w:marRight w:val="0"/>
                                  <w:marTop w:val="0"/>
                                  <w:marBottom w:val="0"/>
                                  <w:divBdr>
                                    <w:top w:val="none" w:sz="0" w:space="0" w:color="auto"/>
                                    <w:left w:val="none" w:sz="0" w:space="0" w:color="auto"/>
                                    <w:bottom w:val="none" w:sz="0" w:space="0" w:color="auto"/>
                                    <w:right w:val="none" w:sz="0" w:space="0" w:color="auto"/>
                                  </w:divBdr>
                                  <w:divsChild>
                                    <w:div w:id="19301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86079">
      <w:bodyDiv w:val="1"/>
      <w:marLeft w:val="0"/>
      <w:marRight w:val="0"/>
      <w:marTop w:val="0"/>
      <w:marBottom w:val="0"/>
      <w:divBdr>
        <w:top w:val="none" w:sz="0" w:space="0" w:color="auto"/>
        <w:left w:val="none" w:sz="0" w:space="0" w:color="auto"/>
        <w:bottom w:val="none" w:sz="0" w:space="0" w:color="auto"/>
        <w:right w:val="none" w:sz="0" w:space="0" w:color="auto"/>
      </w:divBdr>
    </w:div>
    <w:div w:id="1643998812">
      <w:bodyDiv w:val="1"/>
      <w:marLeft w:val="0"/>
      <w:marRight w:val="0"/>
      <w:marTop w:val="0"/>
      <w:marBottom w:val="0"/>
      <w:divBdr>
        <w:top w:val="none" w:sz="0" w:space="0" w:color="auto"/>
        <w:left w:val="none" w:sz="0" w:space="0" w:color="auto"/>
        <w:bottom w:val="none" w:sz="0" w:space="0" w:color="auto"/>
        <w:right w:val="none" w:sz="0" w:space="0" w:color="auto"/>
      </w:divBdr>
    </w:div>
    <w:div w:id="1644575487">
      <w:bodyDiv w:val="1"/>
      <w:marLeft w:val="0"/>
      <w:marRight w:val="0"/>
      <w:marTop w:val="0"/>
      <w:marBottom w:val="0"/>
      <w:divBdr>
        <w:top w:val="none" w:sz="0" w:space="0" w:color="auto"/>
        <w:left w:val="none" w:sz="0" w:space="0" w:color="auto"/>
        <w:bottom w:val="none" w:sz="0" w:space="0" w:color="auto"/>
        <w:right w:val="none" w:sz="0" w:space="0" w:color="auto"/>
      </w:divBdr>
    </w:div>
    <w:div w:id="1674841245">
      <w:bodyDiv w:val="1"/>
      <w:marLeft w:val="0"/>
      <w:marRight w:val="0"/>
      <w:marTop w:val="0"/>
      <w:marBottom w:val="0"/>
      <w:divBdr>
        <w:top w:val="none" w:sz="0" w:space="0" w:color="auto"/>
        <w:left w:val="none" w:sz="0" w:space="0" w:color="auto"/>
        <w:bottom w:val="none" w:sz="0" w:space="0" w:color="auto"/>
        <w:right w:val="none" w:sz="0" w:space="0" w:color="auto"/>
      </w:divBdr>
    </w:div>
    <w:div w:id="1694768773">
      <w:bodyDiv w:val="1"/>
      <w:marLeft w:val="0"/>
      <w:marRight w:val="0"/>
      <w:marTop w:val="0"/>
      <w:marBottom w:val="0"/>
      <w:divBdr>
        <w:top w:val="none" w:sz="0" w:space="0" w:color="auto"/>
        <w:left w:val="none" w:sz="0" w:space="0" w:color="auto"/>
        <w:bottom w:val="none" w:sz="0" w:space="0" w:color="auto"/>
        <w:right w:val="none" w:sz="0" w:space="0" w:color="auto"/>
      </w:divBdr>
    </w:div>
    <w:div w:id="1706754550">
      <w:bodyDiv w:val="1"/>
      <w:marLeft w:val="0"/>
      <w:marRight w:val="0"/>
      <w:marTop w:val="0"/>
      <w:marBottom w:val="0"/>
      <w:divBdr>
        <w:top w:val="none" w:sz="0" w:space="0" w:color="auto"/>
        <w:left w:val="none" w:sz="0" w:space="0" w:color="auto"/>
        <w:bottom w:val="none" w:sz="0" w:space="0" w:color="auto"/>
        <w:right w:val="none" w:sz="0" w:space="0" w:color="auto"/>
      </w:divBdr>
    </w:div>
    <w:div w:id="1716419109">
      <w:bodyDiv w:val="1"/>
      <w:marLeft w:val="0"/>
      <w:marRight w:val="0"/>
      <w:marTop w:val="0"/>
      <w:marBottom w:val="0"/>
      <w:divBdr>
        <w:top w:val="none" w:sz="0" w:space="0" w:color="auto"/>
        <w:left w:val="none" w:sz="0" w:space="0" w:color="auto"/>
        <w:bottom w:val="none" w:sz="0" w:space="0" w:color="auto"/>
        <w:right w:val="none" w:sz="0" w:space="0" w:color="auto"/>
      </w:divBdr>
    </w:div>
    <w:div w:id="1729717289">
      <w:bodyDiv w:val="1"/>
      <w:marLeft w:val="0"/>
      <w:marRight w:val="0"/>
      <w:marTop w:val="0"/>
      <w:marBottom w:val="0"/>
      <w:divBdr>
        <w:top w:val="none" w:sz="0" w:space="0" w:color="auto"/>
        <w:left w:val="none" w:sz="0" w:space="0" w:color="auto"/>
        <w:bottom w:val="none" w:sz="0" w:space="0" w:color="auto"/>
        <w:right w:val="none" w:sz="0" w:space="0" w:color="auto"/>
      </w:divBdr>
    </w:div>
    <w:div w:id="1731608856">
      <w:bodyDiv w:val="1"/>
      <w:marLeft w:val="0"/>
      <w:marRight w:val="0"/>
      <w:marTop w:val="0"/>
      <w:marBottom w:val="0"/>
      <w:divBdr>
        <w:top w:val="none" w:sz="0" w:space="0" w:color="auto"/>
        <w:left w:val="none" w:sz="0" w:space="0" w:color="auto"/>
        <w:bottom w:val="none" w:sz="0" w:space="0" w:color="auto"/>
        <w:right w:val="none" w:sz="0" w:space="0" w:color="auto"/>
      </w:divBdr>
    </w:div>
    <w:div w:id="1754231286">
      <w:bodyDiv w:val="1"/>
      <w:marLeft w:val="0"/>
      <w:marRight w:val="0"/>
      <w:marTop w:val="0"/>
      <w:marBottom w:val="0"/>
      <w:divBdr>
        <w:top w:val="none" w:sz="0" w:space="0" w:color="auto"/>
        <w:left w:val="none" w:sz="0" w:space="0" w:color="auto"/>
        <w:bottom w:val="none" w:sz="0" w:space="0" w:color="auto"/>
        <w:right w:val="none" w:sz="0" w:space="0" w:color="auto"/>
      </w:divBdr>
    </w:div>
    <w:div w:id="1791512177">
      <w:bodyDiv w:val="1"/>
      <w:marLeft w:val="0"/>
      <w:marRight w:val="0"/>
      <w:marTop w:val="0"/>
      <w:marBottom w:val="0"/>
      <w:divBdr>
        <w:top w:val="none" w:sz="0" w:space="0" w:color="auto"/>
        <w:left w:val="none" w:sz="0" w:space="0" w:color="auto"/>
        <w:bottom w:val="none" w:sz="0" w:space="0" w:color="auto"/>
        <w:right w:val="none" w:sz="0" w:space="0" w:color="auto"/>
      </w:divBdr>
    </w:div>
    <w:div w:id="1803421890">
      <w:bodyDiv w:val="1"/>
      <w:marLeft w:val="0"/>
      <w:marRight w:val="0"/>
      <w:marTop w:val="0"/>
      <w:marBottom w:val="0"/>
      <w:divBdr>
        <w:top w:val="none" w:sz="0" w:space="0" w:color="auto"/>
        <w:left w:val="none" w:sz="0" w:space="0" w:color="auto"/>
        <w:bottom w:val="none" w:sz="0" w:space="0" w:color="auto"/>
        <w:right w:val="none" w:sz="0" w:space="0" w:color="auto"/>
      </w:divBdr>
    </w:div>
    <w:div w:id="1821730993">
      <w:bodyDiv w:val="1"/>
      <w:marLeft w:val="0"/>
      <w:marRight w:val="0"/>
      <w:marTop w:val="0"/>
      <w:marBottom w:val="0"/>
      <w:divBdr>
        <w:top w:val="none" w:sz="0" w:space="0" w:color="auto"/>
        <w:left w:val="none" w:sz="0" w:space="0" w:color="auto"/>
        <w:bottom w:val="none" w:sz="0" w:space="0" w:color="auto"/>
        <w:right w:val="none" w:sz="0" w:space="0" w:color="auto"/>
      </w:divBdr>
    </w:div>
    <w:div w:id="1823157172">
      <w:bodyDiv w:val="1"/>
      <w:marLeft w:val="0"/>
      <w:marRight w:val="0"/>
      <w:marTop w:val="0"/>
      <w:marBottom w:val="0"/>
      <w:divBdr>
        <w:top w:val="none" w:sz="0" w:space="0" w:color="auto"/>
        <w:left w:val="none" w:sz="0" w:space="0" w:color="auto"/>
        <w:bottom w:val="none" w:sz="0" w:space="0" w:color="auto"/>
        <w:right w:val="none" w:sz="0" w:space="0" w:color="auto"/>
      </w:divBdr>
    </w:div>
    <w:div w:id="1824663629">
      <w:bodyDiv w:val="1"/>
      <w:marLeft w:val="0"/>
      <w:marRight w:val="0"/>
      <w:marTop w:val="0"/>
      <w:marBottom w:val="0"/>
      <w:divBdr>
        <w:top w:val="none" w:sz="0" w:space="0" w:color="auto"/>
        <w:left w:val="none" w:sz="0" w:space="0" w:color="auto"/>
        <w:bottom w:val="none" w:sz="0" w:space="0" w:color="auto"/>
        <w:right w:val="none" w:sz="0" w:space="0" w:color="auto"/>
      </w:divBdr>
    </w:div>
    <w:div w:id="1846091665">
      <w:bodyDiv w:val="1"/>
      <w:marLeft w:val="0"/>
      <w:marRight w:val="0"/>
      <w:marTop w:val="0"/>
      <w:marBottom w:val="0"/>
      <w:divBdr>
        <w:top w:val="none" w:sz="0" w:space="0" w:color="auto"/>
        <w:left w:val="none" w:sz="0" w:space="0" w:color="auto"/>
        <w:bottom w:val="none" w:sz="0" w:space="0" w:color="auto"/>
        <w:right w:val="none" w:sz="0" w:space="0" w:color="auto"/>
      </w:divBdr>
    </w:div>
    <w:div w:id="1860700386">
      <w:bodyDiv w:val="1"/>
      <w:marLeft w:val="0"/>
      <w:marRight w:val="0"/>
      <w:marTop w:val="0"/>
      <w:marBottom w:val="0"/>
      <w:divBdr>
        <w:top w:val="none" w:sz="0" w:space="0" w:color="auto"/>
        <w:left w:val="none" w:sz="0" w:space="0" w:color="auto"/>
        <w:bottom w:val="none" w:sz="0" w:space="0" w:color="auto"/>
        <w:right w:val="none" w:sz="0" w:space="0" w:color="auto"/>
      </w:divBdr>
    </w:div>
    <w:div w:id="1869372421">
      <w:bodyDiv w:val="1"/>
      <w:marLeft w:val="0"/>
      <w:marRight w:val="0"/>
      <w:marTop w:val="0"/>
      <w:marBottom w:val="0"/>
      <w:divBdr>
        <w:top w:val="none" w:sz="0" w:space="0" w:color="auto"/>
        <w:left w:val="none" w:sz="0" w:space="0" w:color="auto"/>
        <w:bottom w:val="none" w:sz="0" w:space="0" w:color="auto"/>
        <w:right w:val="none" w:sz="0" w:space="0" w:color="auto"/>
      </w:divBdr>
    </w:div>
    <w:div w:id="1879202830">
      <w:bodyDiv w:val="1"/>
      <w:marLeft w:val="0"/>
      <w:marRight w:val="0"/>
      <w:marTop w:val="0"/>
      <w:marBottom w:val="0"/>
      <w:divBdr>
        <w:top w:val="none" w:sz="0" w:space="0" w:color="auto"/>
        <w:left w:val="none" w:sz="0" w:space="0" w:color="auto"/>
        <w:bottom w:val="none" w:sz="0" w:space="0" w:color="auto"/>
        <w:right w:val="none" w:sz="0" w:space="0" w:color="auto"/>
      </w:divBdr>
    </w:div>
    <w:div w:id="1888027257">
      <w:bodyDiv w:val="1"/>
      <w:marLeft w:val="0"/>
      <w:marRight w:val="0"/>
      <w:marTop w:val="0"/>
      <w:marBottom w:val="0"/>
      <w:divBdr>
        <w:top w:val="none" w:sz="0" w:space="0" w:color="auto"/>
        <w:left w:val="none" w:sz="0" w:space="0" w:color="auto"/>
        <w:bottom w:val="none" w:sz="0" w:space="0" w:color="auto"/>
        <w:right w:val="none" w:sz="0" w:space="0" w:color="auto"/>
      </w:divBdr>
    </w:div>
    <w:div w:id="1890148513">
      <w:bodyDiv w:val="1"/>
      <w:marLeft w:val="0"/>
      <w:marRight w:val="0"/>
      <w:marTop w:val="0"/>
      <w:marBottom w:val="0"/>
      <w:divBdr>
        <w:top w:val="none" w:sz="0" w:space="0" w:color="auto"/>
        <w:left w:val="none" w:sz="0" w:space="0" w:color="auto"/>
        <w:bottom w:val="none" w:sz="0" w:space="0" w:color="auto"/>
        <w:right w:val="none" w:sz="0" w:space="0" w:color="auto"/>
      </w:divBdr>
    </w:div>
    <w:div w:id="1891067589">
      <w:bodyDiv w:val="1"/>
      <w:marLeft w:val="0"/>
      <w:marRight w:val="0"/>
      <w:marTop w:val="0"/>
      <w:marBottom w:val="0"/>
      <w:divBdr>
        <w:top w:val="none" w:sz="0" w:space="0" w:color="auto"/>
        <w:left w:val="none" w:sz="0" w:space="0" w:color="auto"/>
        <w:bottom w:val="none" w:sz="0" w:space="0" w:color="auto"/>
        <w:right w:val="none" w:sz="0" w:space="0" w:color="auto"/>
      </w:divBdr>
    </w:div>
    <w:div w:id="1893156218">
      <w:bodyDiv w:val="1"/>
      <w:marLeft w:val="0"/>
      <w:marRight w:val="0"/>
      <w:marTop w:val="0"/>
      <w:marBottom w:val="0"/>
      <w:divBdr>
        <w:top w:val="none" w:sz="0" w:space="0" w:color="auto"/>
        <w:left w:val="none" w:sz="0" w:space="0" w:color="auto"/>
        <w:bottom w:val="none" w:sz="0" w:space="0" w:color="auto"/>
        <w:right w:val="none" w:sz="0" w:space="0" w:color="auto"/>
      </w:divBdr>
    </w:div>
    <w:div w:id="1897664724">
      <w:bodyDiv w:val="1"/>
      <w:marLeft w:val="0"/>
      <w:marRight w:val="0"/>
      <w:marTop w:val="0"/>
      <w:marBottom w:val="0"/>
      <w:divBdr>
        <w:top w:val="none" w:sz="0" w:space="0" w:color="auto"/>
        <w:left w:val="none" w:sz="0" w:space="0" w:color="auto"/>
        <w:bottom w:val="none" w:sz="0" w:space="0" w:color="auto"/>
        <w:right w:val="none" w:sz="0" w:space="0" w:color="auto"/>
      </w:divBdr>
    </w:div>
    <w:div w:id="1902593918">
      <w:bodyDiv w:val="1"/>
      <w:marLeft w:val="0"/>
      <w:marRight w:val="0"/>
      <w:marTop w:val="0"/>
      <w:marBottom w:val="0"/>
      <w:divBdr>
        <w:top w:val="none" w:sz="0" w:space="0" w:color="auto"/>
        <w:left w:val="none" w:sz="0" w:space="0" w:color="auto"/>
        <w:bottom w:val="none" w:sz="0" w:space="0" w:color="auto"/>
        <w:right w:val="none" w:sz="0" w:space="0" w:color="auto"/>
      </w:divBdr>
    </w:div>
    <w:div w:id="1905674666">
      <w:bodyDiv w:val="1"/>
      <w:marLeft w:val="0"/>
      <w:marRight w:val="0"/>
      <w:marTop w:val="0"/>
      <w:marBottom w:val="0"/>
      <w:divBdr>
        <w:top w:val="none" w:sz="0" w:space="0" w:color="auto"/>
        <w:left w:val="none" w:sz="0" w:space="0" w:color="auto"/>
        <w:bottom w:val="none" w:sz="0" w:space="0" w:color="auto"/>
        <w:right w:val="none" w:sz="0" w:space="0" w:color="auto"/>
      </w:divBdr>
    </w:div>
    <w:div w:id="1932739107">
      <w:bodyDiv w:val="1"/>
      <w:marLeft w:val="0"/>
      <w:marRight w:val="0"/>
      <w:marTop w:val="0"/>
      <w:marBottom w:val="0"/>
      <w:divBdr>
        <w:top w:val="none" w:sz="0" w:space="0" w:color="auto"/>
        <w:left w:val="none" w:sz="0" w:space="0" w:color="auto"/>
        <w:bottom w:val="none" w:sz="0" w:space="0" w:color="auto"/>
        <w:right w:val="none" w:sz="0" w:space="0" w:color="auto"/>
      </w:divBdr>
    </w:div>
    <w:div w:id="1934586462">
      <w:bodyDiv w:val="1"/>
      <w:marLeft w:val="0"/>
      <w:marRight w:val="0"/>
      <w:marTop w:val="0"/>
      <w:marBottom w:val="0"/>
      <w:divBdr>
        <w:top w:val="none" w:sz="0" w:space="0" w:color="auto"/>
        <w:left w:val="none" w:sz="0" w:space="0" w:color="auto"/>
        <w:bottom w:val="none" w:sz="0" w:space="0" w:color="auto"/>
        <w:right w:val="none" w:sz="0" w:space="0" w:color="auto"/>
      </w:divBdr>
    </w:div>
    <w:div w:id="1944917961">
      <w:bodyDiv w:val="1"/>
      <w:marLeft w:val="0"/>
      <w:marRight w:val="0"/>
      <w:marTop w:val="0"/>
      <w:marBottom w:val="0"/>
      <w:divBdr>
        <w:top w:val="none" w:sz="0" w:space="0" w:color="auto"/>
        <w:left w:val="none" w:sz="0" w:space="0" w:color="auto"/>
        <w:bottom w:val="none" w:sz="0" w:space="0" w:color="auto"/>
        <w:right w:val="none" w:sz="0" w:space="0" w:color="auto"/>
      </w:divBdr>
    </w:div>
    <w:div w:id="1953437142">
      <w:bodyDiv w:val="1"/>
      <w:marLeft w:val="0"/>
      <w:marRight w:val="0"/>
      <w:marTop w:val="0"/>
      <w:marBottom w:val="0"/>
      <w:divBdr>
        <w:top w:val="none" w:sz="0" w:space="0" w:color="auto"/>
        <w:left w:val="none" w:sz="0" w:space="0" w:color="auto"/>
        <w:bottom w:val="none" w:sz="0" w:space="0" w:color="auto"/>
        <w:right w:val="none" w:sz="0" w:space="0" w:color="auto"/>
      </w:divBdr>
    </w:div>
    <w:div w:id="1956516379">
      <w:bodyDiv w:val="1"/>
      <w:marLeft w:val="0"/>
      <w:marRight w:val="0"/>
      <w:marTop w:val="0"/>
      <w:marBottom w:val="0"/>
      <w:divBdr>
        <w:top w:val="none" w:sz="0" w:space="0" w:color="auto"/>
        <w:left w:val="none" w:sz="0" w:space="0" w:color="auto"/>
        <w:bottom w:val="none" w:sz="0" w:space="0" w:color="auto"/>
        <w:right w:val="none" w:sz="0" w:space="0" w:color="auto"/>
      </w:divBdr>
    </w:div>
    <w:div w:id="1963488670">
      <w:bodyDiv w:val="1"/>
      <w:marLeft w:val="0"/>
      <w:marRight w:val="0"/>
      <w:marTop w:val="0"/>
      <w:marBottom w:val="0"/>
      <w:divBdr>
        <w:top w:val="none" w:sz="0" w:space="0" w:color="auto"/>
        <w:left w:val="none" w:sz="0" w:space="0" w:color="auto"/>
        <w:bottom w:val="none" w:sz="0" w:space="0" w:color="auto"/>
        <w:right w:val="none" w:sz="0" w:space="0" w:color="auto"/>
      </w:divBdr>
    </w:div>
    <w:div w:id="1984042843">
      <w:bodyDiv w:val="1"/>
      <w:marLeft w:val="0"/>
      <w:marRight w:val="0"/>
      <w:marTop w:val="0"/>
      <w:marBottom w:val="0"/>
      <w:divBdr>
        <w:top w:val="none" w:sz="0" w:space="0" w:color="auto"/>
        <w:left w:val="none" w:sz="0" w:space="0" w:color="auto"/>
        <w:bottom w:val="none" w:sz="0" w:space="0" w:color="auto"/>
        <w:right w:val="none" w:sz="0" w:space="0" w:color="auto"/>
      </w:divBdr>
    </w:div>
    <w:div w:id="1986355252">
      <w:bodyDiv w:val="1"/>
      <w:marLeft w:val="0"/>
      <w:marRight w:val="0"/>
      <w:marTop w:val="0"/>
      <w:marBottom w:val="0"/>
      <w:divBdr>
        <w:top w:val="none" w:sz="0" w:space="0" w:color="auto"/>
        <w:left w:val="none" w:sz="0" w:space="0" w:color="auto"/>
        <w:bottom w:val="none" w:sz="0" w:space="0" w:color="auto"/>
        <w:right w:val="none" w:sz="0" w:space="0" w:color="auto"/>
      </w:divBdr>
    </w:div>
    <w:div w:id="1995182744">
      <w:bodyDiv w:val="1"/>
      <w:marLeft w:val="0"/>
      <w:marRight w:val="0"/>
      <w:marTop w:val="0"/>
      <w:marBottom w:val="0"/>
      <w:divBdr>
        <w:top w:val="none" w:sz="0" w:space="0" w:color="auto"/>
        <w:left w:val="none" w:sz="0" w:space="0" w:color="auto"/>
        <w:bottom w:val="none" w:sz="0" w:space="0" w:color="auto"/>
        <w:right w:val="none" w:sz="0" w:space="0" w:color="auto"/>
      </w:divBdr>
    </w:div>
    <w:div w:id="2009942162">
      <w:bodyDiv w:val="1"/>
      <w:marLeft w:val="0"/>
      <w:marRight w:val="0"/>
      <w:marTop w:val="0"/>
      <w:marBottom w:val="0"/>
      <w:divBdr>
        <w:top w:val="none" w:sz="0" w:space="0" w:color="auto"/>
        <w:left w:val="none" w:sz="0" w:space="0" w:color="auto"/>
        <w:bottom w:val="none" w:sz="0" w:space="0" w:color="auto"/>
        <w:right w:val="none" w:sz="0" w:space="0" w:color="auto"/>
      </w:divBdr>
    </w:div>
    <w:div w:id="2013409611">
      <w:bodyDiv w:val="1"/>
      <w:marLeft w:val="0"/>
      <w:marRight w:val="0"/>
      <w:marTop w:val="0"/>
      <w:marBottom w:val="0"/>
      <w:divBdr>
        <w:top w:val="none" w:sz="0" w:space="0" w:color="auto"/>
        <w:left w:val="none" w:sz="0" w:space="0" w:color="auto"/>
        <w:bottom w:val="none" w:sz="0" w:space="0" w:color="auto"/>
        <w:right w:val="none" w:sz="0" w:space="0" w:color="auto"/>
      </w:divBdr>
    </w:div>
    <w:div w:id="2016836318">
      <w:bodyDiv w:val="1"/>
      <w:marLeft w:val="0"/>
      <w:marRight w:val="0"/>
      <w:marTop w:val="0"/>
      <w:marBottom w:val="0"/>
      <w:divBdr>
        <w:top w:val="none" w:sz="0" w:space="0" w:color="auto"/>
        <w:left w:val="none" w:sz="0" w:space="0" w:color="auto"/>
        <w:bottom w:val="none" w:sz="0" w:space="0" w:color="auto"/>
        <w:right w:val="none" w:sz="0" w:space="0" w:color="auto"/>
      </w:divBdr>
    </w:div>
    <w:div w:id="2039039148">
      <w:bodyDiv w:val="1"/>
      <w:marLeft w:val="0"/>
      <w:marRight w:val="0"/>
      <w:marTop w:val="0"/>
      <w:marBottom w:val="0"/>
      <w:divBdr>
        <w:top w:val="none" w:sz="0" w:space="0" w:color="auto"/>
        <w:left w:val="none" w:sz="0" w:space="0" w:color="auto"/>
        <w:bottom w:val="none" w:sz="0" w:space="0" w:color="auto"/>
        <w:right w:val="none" w:sz="0" w:space="0" w:color="auto"/>
      </w:divBdr>
    </w:div>
    <w:div w:id="2051027243">
      <w:bodyDiv w:val="1"/>
      <w:marLeft w:val="0"/>
      <w:marRight w:val="0"/>
      <w:marTop w:val="0"/>
      <w:marBottom w:val="0"/>
      <w:divBdr>
        <w:top w:val="none" w:sz="0" w:space="0" w:color="auto"/>
        <w:left w:val="none" w:sz="0" w:space="0" w:color="auto"/>
        <w:bottom w:val="none" w:sz="0" w:space="0" w:color="auto"/>
        <w:right w:val="none" w:sz="0" w:space="0" w:color="auto"/>
      </w:divBdr>
    </w:div>
    <w:div w:id="2055614441">
      <w:bodyDiv w:val="1"/>
      <w:marLeft w:val="0"/>
      <w:marRight w:val="0"/>
      <w:marTop w:val="0"/>
      <w:marBottom w:val="0"/>
      <w:divBdr>
        <w:top w:val="none" w:sz="0" w:space="0" w:color="auto"/>
        <w:left w:val="none" w:sz="0" w:space="0" w:color="auto"/>
        <w:bottom w:val="none" w:sz="0" w:space="0" w:color="auto"/>
        <w:right w:val="none" w:sz="0" w:space="0" w:color="auto"/>
      </w:divBdr>
    </w:div>
    <w:div w:id="2069300607">
      <w:bodyDiv w:val="1"/>
      <w:marLeft w:val="0"/>
      <w:marRight w:val="0"/>
      <w:marTop w:val="0"/>
      <w:marBottom w:val="0"/>
      <w:divBdr>
        <w:top w:val="none" w:sz="0" w:space="0" w:color="auto"/>
        <w:left w:val="none" w:sz="0" w:space="0" w:color="auto"/>
        <w:bottom w:val="none" w:sz="0" w:space="0" w:color="auto"/>
        <w:right w:val="none" w:sz="0" w:space="0" w:color="auto"/>
      </w:divBdr>
    </w:div>
    <w:div w:id="2077051567">
      <w:bodyDiv w:val="1"/>
      <w:marLeft w:val="0"/>
      <w:marRight w:val="0"/>
      <w:marTop w:val="0"/>
      <w:marBottom w:val="0"/>
      <w:divBdr>
        <w:top w:val="none" w:sz="0" w:space="0" w:color="auto"/>
        <w:left w:val="none" w:sz="0" w:space="0" w:color="auto"/>
        <w:bottom w:val="none" w:sz="0" w:space="0" w:color="auto"/>
        <w:right w:val="none" w:sz="0" w:space="0" w:color="auto"/>
      </w:divBdr>
    </w:div>
    <w:div w:id="2083526054">
      <w:bodyDiv w:val="1"/>
      <w:marLeft w:val="0"/>
      <w:marRight w:val="0"/>
      <w:marTop w:val="0"/>
      <w:marBottom w:val="0"/>
      <w:divBdr>
        <w:top w:val="none" w:sz="0" w:space="0" w:color="auto"/>
        <w:left w:val="none" w:sz="0" w:space="0" w:color="auto"/>
        <w:bottom w:val="none" w:sz="0" w:space="0" w:color="auto"/>
        <w:right w:val="none" w:sz="0" w:space="0" w:color="auto"/>
      </w:divBdr>
    </w:div>
    <w:div w:id="2093115615">
      <w:bodyDiv w:val="1"/>
      <w:marLeft w:val="0"/>
      <w:marRight w:val="0"/>
      <w:marTop w:val="0"/>
      <w:marBottom w:val="0"/>
      <w:divBdr>
        <w:top w:val="none" w:sz="0" w:space="0" w:color="auto"/>
        <w:left w:val="none" w:sz="0" w:space="0" w:color="auto"/>
        <w:bottom w:val="none" w:sz="0" w:space="0" w:color="auto"/>
        <w:right w:val="none" w:sz="0" w:space="0" w:color="auto"/>
      </w:divBdr>
    </w:div>
    <w:div w:id="2104760616">
      <w:bodyDiv w:val="1"/>
      <w:marLeft w:val="0"/>
      <w:marRight w:val="0"/>
      <w:marTop w:val="0"/>
      <w:marBottom w:val="0"/>
      <w:divBdr>
        <w:top w:val="none" w:sz="0" w:space="0" w:color="auto"/>
        <w:left w:val="none" w:sz="0" w:space="0" w:color="auto"/>
        <w:bottom w:val="none" w:sz="0" w:space="0" w:color="auto"/>
        <w:right w:val="none" w:sz="0" w:space="0" w:color="auto"/>
      </w:divBdr>
    </w:div>
    <w:div w:id="2115708413">
      <w:bodyDiv w:val="1"/>
      <w:marLeft w:val="0"/>
      <w:marRight w:val="0"/>
      <w:marTop w:val="0"/>
      <w:marBottom w:val="0"/>
      <w:divBdr>
        <w:top w:val="none" w:sz="0" w:space="0" w:color="auto"/>
        <w:left w:val="none" w:sz="0" w:space="0" w:color="auto"/>
        <w:bottom w:val="none" w:sz="0" w:space="0" w:color="auto"/>
        <w:right w:val="none" w:sz="0" w:space="0" w:color="auto"/>
      </w:divBdr>
    </w:div>
    <w:div w:id="2120371382">
      <w:bodyDiv w:val="1"/>
      <w:marLeft w:val="0"/>
      <w:marRight w:val="0"/>
      <w:marTop w:val="0"/>
      <w:marBottom w:val="0"/>
      <w:divBdr>
        <w:top w:val="none" w:sz="0" w:space="0" w:color="auto"/>
        <w:left w:val="none" w:sz="0" w:space="0" w:color="auto"/>
        <w:bottom w:val="none" w:sz="0" w:space="0" w:color="auto"/>
        <w:right w:val="none" w:sz="0" w:space="0" w:color="auto"/>
      </w:divBdr>
    </w:div>
    <w:div w:id="2126001438">
      <w:bodyDiv w:val="1"/>
      <w:marLeft w:val="0"/>
      <w:marRight w:val="0"/>
      <w:marTop w:val="0"/>
      <w:marBottom w:val="0"/>
      <w:divBdr>
        <w:top w:val="none" w:sz="0" w:space="0" w:color="auto"/>
        <w:left w:val="none" w:sz="0" w:space="0" w:color="auto"/>
        <w:bottom w:val="none" w:sz="0" w:space="0" w:color="auto"/>
        <w:right w:val="none" w:sz="0" w:space="0" w:color="auto"/>
      </w:divBdr>
    </w:div>
    <w:div w:id="2145654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hart" Target="charts/chart3.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bdc0b9d616191f9/MKN-LAUDOS%20-%202026/MAR&#199;O/CELIO%20MACHADO%20DE%20MIRANDA%20FILHO%20-%2018/CORRECAO%20-%20CELIO%20MACHADO%20DE%20MIRANDA%20FILHO.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bdc0b9d616191f9/MKN-LAUDOS%20-%202026/MAR&#199;O/CELIO%20MACHADO%20DE%20MIRANDA%20FILHO%20-%2018/CORRECAO%20-%20CELIO%20MACHADO%20DE%20MIRANDA%20FILHO.xlsm"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3bdc0b9d616191f9/MKN-LAUDOS%20-%202026/MAR&#199;O/CELIO%20MACHADO%20DE%20MIRANDA%20FILHO%20-%2018/CORRECAO%20-%20CELIO%20MACHADO%20DE%20MIRANDA%20FILHO.xlsm"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mn-cs"/>
              </a:defRPr>
            </a:pPr>
            <a:r>
              <a:rPr lang="pt-BR" sz="1400" b="0" i="0" u="none" strike="noStrike" kern="1200" spc="0" baseline="0">
                <a:solidFill>
                  <a:schemeClr val="accent3">
                    <a:lumMod val="50000"/>
                  </a:schemeClr>
                </a:solidFill>
                <a:latin typeface="Times New Roman" panose="02020603050405020304" pitchFamily="18" charset="0"/>
                <a:cs typeface="Times New Roman" panose="02020603050405020304" pitchFamily="18" charset="0"/>
              </a:rPr>
              <a:t>WAIS III INDICES QIs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mn-cs"/>
            </a:defRPr>
          </a:pPr>
          <a:endParaRPr lang="pt-BR"/>
        </a:p>
      </c:txPr>
    </c:title>
    <c:autoTitleDeleted val="0"/>
    <c:plotArea>
      <c:layout>
        <c:manualLayout>
          <c:layoutTarget val="inner"/>
          <c:xMode val="edge"/>
          <c:yMode val="edge"/>
          <c:x val="7.6767241258551014E-2"/>
          <c:y val="0.16306887501131323"/>
          <c:w val="0.86218300646992574"/>
          <c:h val="0.73695200429975249"/>
        </c:manualLayout>
      </c:layout>
      <c:barChart>
        <c:barDir val="col"/>
        <c:grouping val="clustered"/>
        <c:varyColors val="1"/>
        <c:ser>
          <c:idx val="0"/>
          <c:order val="0"/>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C6E5-401D-8B47-35FFFF818786}"/>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C6E5-401D-8B47-35FFFF818786}"/>
              </c:ext>
            </c:extLst>
          </c:dPt>
          <c:dPt>
            <c:idx val="2"/>
            <c:invertIfNegative val="0"/>
            <c:bubble3D val="0"/>
            <c:spPr>
              <a:solidFill>
                <a:schemeClr val="accent3">
                  <a:lumMod val="75000"/>
                </a:schemeClr>
              </a:solidFill>
              <a:ln>
                <a:noFill/>
              </a:ln>
              <a:effectLst/>
            </c:spPr>
            <c:extLst>
              <c:ext xmlns:c16="http://schemas.microsoft.com/office/drawing/2014/chart" uri="{C3380CC4-5D6E-409C-BE32-E72D297353CC}">
                <c16:uniqueId val="{00000005-C6E5-401D-8B47-35FFFF818786}"/>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C6E5-401D-8B47-35FFFF818786}"/>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C6E5-401D-8B47-35FFFF818786}"/>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C6E5-401D-8B47-35FFFF818786}"/>
              </c:ext>
            </c:extLst>
          </c:dPt>
          <c:dPt>
            <c:idx val="6"/>
            <c:invertIfNegative val="0"/>
            <c:bubble3D val="0"/>
            <c:spPr>
              <a:solidFill>
                <a:srgbClr val="3F6EA7"/>
              </a:solidFill>
              <a:ln>
                <a:noFill/>
              </a:ln>
              <a:effectLst/>
            </c:spPr>
            <c:extLst>
              <c:ext xmlns:c16="http://schemas.microsoft.com/office/drawing/2014/chart" uri="{C3380CC4-5D6E-409C-BE32-E72D297353CC}">
                <c16:uniqueId val="{0000000D-C6E5-401D-8B47-35FFFF818786}"/>
              </c:ext>
            </c:extLst>
          </c:dPt>
          <c:dPt>
            <c:idx val="7"/>
            <c:invertIfNegative val="0"/>
            <c:bubble3D val="0"/>
            <c:spPr>
              <a:solidFill>
                <a:schemeClr val="accent2">
                  <a:lumMod val="60000"/>
                </a:schemeClr>
              </a:solidFill>
              <a:ln>
                <a:noFill/>
              </a:ln>
              <a:effectLst/>
            </c:spPr>
            <c:extLst>
              <c:ext xmlns:c16="http://schemas.microsoft.com/office/drawing/2014/chart" uri="{C3380CC4-5D6E-409C-BE32-E72D297353CC}">
                <c16:uniqueId val="{0000000F-C6E5-401D-8B47-35FFFF818786}"/>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mn-cs"/>
                  </a:defRPr>
                </a:pPr>
                <a:endParaRPr lang="pt-BR"/>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fixedVal"/>
            <c:noEndCap val="0"/>
            <c:val val="7.5"/>
            <c:spPr>
              <a:noFill/>
              <a:ln w="12700" cap="flat" cmpd="sng" algn="ctr">
                <a:solidFill>
                  <a:schemeClr val="tx1"/>
                </a:solidFill>
                <a:round/>
              </a:ln>
              <a:effectLst/>
            </c:spPr>
          </c:errBars>
          <c:cat>
            <c:strRef>
              <c:f>'WAIS-III'!$AJ$30:$AJ$37</c:f>
              <c:strCache>
                <c:ptCount val="8"/>
                <c:pt idx="0">
                  <c:v>ICV</c:v>
                </c:pt>
                <c:pt idx="1">
                  <c:v>IOP</c:v>
                </c:pt>
                <c:pt idx="2">
                  <c:v>IMO</c:v>
                </c:pt>
                <c:pt idx="3">
                  <c:v>IVP</c:v>
                </c:pt>
                <c:pt idx="4">
                  <c:v>QI Verbal</c:v>
                </c:pt>
                <c:pt idx="5">
                  <c:v>QI Execução</c:v>
                </c:pt>
                <c:pt idx="6">
                  <c:v>GAI</c:v>
                </c:pt>
                <c:pt idx="7">
                  <c:v>QI Total</c:v>
                </c:pt>
              </c:strCache>
            </c:strRef>
          </c:cat>
          <c:val>
            <c:numRef>
              <c:f>'WAIS-III'!$AL$30:$AL$37</c:f>
              <c:numCache>
                <c:formatCode>General</c:formatCode>
                <c:ptCount val="8"/>
                <c:pt idx="0">
                  <c:v>88</c:v>
                </c:pt>
                <c:pt idx="1">
                  <c:v>87</c:v>
                </c:pt>
                <c:pt idx="2">
                  <c:v>94</c:v>
                </c:pt>
                <c:pt idx="3">
                  <c:v>87</c:v>
                </c:pt>
                <c:pt idx="4">
                  <c:v>91</c:v>
                </c:pt>
                <c:pt idx="5">
                  <c:v>77</c:v>
                </c:pt>
                <c:pt idx="6">
                  <c:v>85</c:v>
                </c:pt>
                <c:pt idx="7">
                  <c:v>83</c:v>
                </c:pt>
              </c:numCache>
            </c:numRef>
          </c:val>
          <c:extLst>
            <c:ext xmlns:c16="http://schemas.microsoft.com/office/drawing/2014/chart" uri="{C3380CC4-5D6E-409C-BE32-E72D297353CC}">
              <c16:uniqueId val="{00000010-C6E5-401D-8B47-35FFFF818786}"/>
            </c:ext>
          </c:extLst>
        </c:ser>
        <c:dLbls>
          <c:dLblPos val="inEnd"/>
          <c:showLegendKey val="0"/>
          <c:showVal val="1"/>
          <c:showCatName val="0"/>
          <c:showSerName val="0"/>
          <c:showPercent val="0"/>
          <c:showBubbleSize val="0"/>
        </c:dLbls>
        <c:gapWidth val="50"/>
        <c:overlap val="-27"/>
        <c:axId val="964342912"/>
        <c:axId val="1040752144"/>
      </c:barChart>
      <c:catAx>
        <c:axId val="964342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pt-BR"/>
          </a:p>
        </c:txPr>
        <c:crossAx val="1040752144"/>
        <c:crosses val="autoZero"/>
        <c:auto val="1"/>
        <c:lblAlgn val="ctr"/>
        <c:lblOffset val="100"/>
        <c:noMultiLvlLbl val="0"/>
      </c:catAx>
      <c:valAx>
        <c:axId val="1040752144"/>
        <c:scaling>
          <c:orientation val="minMax"/>
          <c:max val="16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mn-cs"/>
                  </a:defRPr>
                </a:pPr>
                <a:r>
                  <a:rPr lang="en-US"/>
                  <a:t>Pontos Compostos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mn-cs"/>
                </a:defRPr>
              </a:pPr>
              <a:endParaRPr lang="pt-BR"/>
            </a:p>
          </c:txPr>
        </c:title>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pt-BR"/>
          </a:p>
        </c:txPr>
        <c:crossAx val="964342912"/>
        <c:crosses val="autoZero"/>
        <c:crossBetween val="between"/>
        <c:majorUnit val="10"/>
        <c:minorUnit val="5"/>
      </c:valAx>
      <c:spPr>
        <a:gradFill>
          <a:gsLst>
            <a:gs pos="64000">
              <a:srgbClr val="FFFF00">
                <a:alpha val="50000"/>
              </a:srgbClr>
            </a:gs>
            <a:gs pos="39000">
              <a:schemeClr val="tx2">
                <a:lumMod val="60000"/>
                <a:lumOff val="40000"/>
                <a:alpha val="50000"/>
              </a:schemeClr>
            </a:gs>
            <a:gs pos="62000">
              <a:schemeClr val="tx2">
                <a:lumMod val="60000"/>
                <a:lumOff val="40000"/>
                <a:alpha val="50000"/>
              </a:schemeClr>
            </a:gs>
            <a:gs pos="37000">
              <a:srgbClr val="80E000">
                <a:alpha val="50000"/>
              </a:srgbClr>
            </a:gs>
          </a:gsLst>
          <a:lin ang="5400000" scaled="1"/>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aseline="0">
          <a:latin typeface="Times New Roman" panose="02020603050405020304" pitchFamily="18"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sz="1100" b="0" i="0" baseline="0">
                <a:solidFill>
                  <a:schemeClr val="accent6">
                    <a:lumMod val="75000"/>
                  </a:schemeClr>
                </a:solidFill>
                <a:effectLst/>
              </a:rPr>
              <a:t>BPA - BATERIA PSICOLÓGICA PARA AVALIAÇÃO DA ATENÇÃO</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col"/>
        <c:grouping val="clustered"/>
        <c:varyColors val="0"/>
        <c:ser>
          <c:idx val="0"/>
          <c:order val="0"/>
          <c:tx>
            <c:strRef>
              <c:f>'BPA-18-30'!$A$4</c:f>
              <c:strCache>
                <c:ptCount val="1"/>
                <c:pt idx="0">
                  <c:v>ATENÇÃO CONCENTRADA</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'BPA-18-30'!$B$3:$F$3</c:f>
              <c:strCache>
                <c:ptCount val="5"/>
                <c:pt idx="0">
                  <c:v>Escore Máximo</c:v>
                </c:pt>
                <c:pt idx="1">
                  <c:v>Escore Médio</c:v>
                </c:pt>
                <c:pt idx="2">
                  <c:v>Escore Minímo</c:v>
                </c:pt>
                <c:pt idx="3">
                  <c:v>Escore Bruto</c:v>
                </c:pt>
                <c:pt idx="4">
                  <c:v>Percentil Obtido</c:v>
                </c:pt>
              </c:strCache>
            </c:strRef>
          </c:cat>
          <c:val>
            <c:numRef>
              <c:f>'BPA-18-30'!$B$4:$F$4</c:f>
              <c:numCache>
                <c:formatCode>General</c:formatCode>
                <c:ptCount val="5"/>
                <c:pt idx="0">
                  <c:v>120</c:v>
                </c:pt>
                <c:pt idx="1">
                  <c:v>91</c:v>
                </c:pt>
                <c:pt idx="2">
                  <c:v>63</c:v>
                </c:pt>
                <c:pt idx="3">
                  <c:v>64</c:v>
                </c:pt>
                <c:pt idx="4">
                  <c:v>20</c:v>
                </c:pt>
              </c:numCache>
            </c:numRef>
          </c:val>
          <c:extLst>
            <c:ext xmlns:c16="http://schemas.microsoft.com/office/drawing/2014/chart" uri="{C3380CC4-5D6E-409C-BE32-E72D297353CC}">
              <c16:uniqueId val="{00000000-1671-4501-8283-5C6ED7DAF0E6}"/>
            </c:ext>
          </c:extLst>
        </c:ser>
        <c:ser>
          <c:idx val="1"/>
          <c:order val="1"/>
          <c:tx>
            <c:strRef>
              <c:f>'BPA-18-30'!$A$5</c:f>
              <c:strCache>
                <c:ptCount val="1"/>
                <c:pt idx="0">
                  <c:v>ATENÇÃO DIVIDIDA</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'BPA-18-30'!$B$3:$F$3</c:f>
              <c:strCache>
                <c:ptCount val="5"/>
                <c:pt idx="0">
                  <c:v>Escore Máximo</c:v>
                </c:pt>
                <c:pt idx="1">
                  <c:v>Escore Médio</c:v>
                </c:pt>
                <c:pt idx="2">
                  <c:v>Escore Minímo</c:v>
                </c:pt>
                <c:pt idx="3">
                  <c:v>Escore Bruto</c:v>
                </c:pt>
                <c:pt idx="4">
                  <c:v>Percentil Obtido</c:v>
                </c:pt>
              </c:strCache>
            </c:strRef>
          </c:cat>
          <c:val>
            <c:numRef>
              <c:f>'BPA-18-30'!$B$5:$F$5</c:f>
              <c:numCache>
                <c:formatCode>General</c:formatCode>
                <c:ptCount val="5"/>
                <c:pt idx="0">
                  <c:v>119</c:v>
                </c:pt>
                <c:pt idx="1">
                  <c:v>83</c:v>
                </c:pt>
                <c:pt idx="2">
                  <c:v>49</c:v>
                </c:pt>
                <c:pt idx="3">
                  <c:v>80</c:v>
                </c:pt>
                <c:pt idx="4">
                  <c:v>40</c:v>
                </c:pt>
              </c:numCache>
            </c:numRef>
          </c:val>
          <c:extLst>
            <c:ext xmlns:c16="http://schemas.microsoft.com/office/drawing/2014/chart" uri="{C3380CC4-5D6E-409C-BE32-E72D297353CC}">
              <c16:uniqueId val="{00000001-1671-4501-8283-5C6ED7DAF0E6}"/>
            </c:ext>
          </c:extLst>
        </c:ser>
        <c:ser>
          <c:idx val="2"/>
          <c:order val="2"/>
          <c:tx>
            <c:strRef>
              <c:f>'BPA-18-30'!$A$6</c:f>
              <c:strCache>
                <c:ptCount val="1"/>
                <c:pt idx="0">
                  <c:v>ATENÇÃO ALTERNADA</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'BPA-18-30'!$B$3:$F$3</c:f>
              <c:strCache>
                <c:ptCount val="5"/>
                <c:pt idx="0">
                  <c:v>Escore Máximo</c:v>
                </c:pt>
                <c:pt idx="1">
                  <c:v>Escore Médio</c:v>
                </c:pt>
                <c:pt idx="2">
                  <c:v>Escore Minímo</c:v>
                </c:pt>
                <c:pt idx="3">
                  <c:v>Escore Bruto</c:v>
                </c:pt>
                <c:pt idx="4">
                  <c:v>Percentil Obtido</c:v>
                </c:pt>
              </c:strCache>
            </c:strRef>
          </c:cat>
          <c:val>
            <c:numRef>
              <c:f>'BPA-18-30'!$B$6:$F$6</c:f>
              <c:numCache>
                <c:formatCode>General</c:formatCode>
                <c:ptCount val="5"/>
                <c:pt idx="0">
                  <c:v>120</c:v>
                </c:pt>
                <c:pt idx="1">
                  <c:v>95</c:v>
                </c:pt>
                <c:pt idx="2">
                  <c:v>61</c:v>
                </c:pt>
                <c:pt idx="3">
                  <c:v>86</c:v>
                </c:pt>
                <c:pt idx="4">
                  <c:v>30</c:v>
                </c:pt>
              </c:numCache>
            </c:numRef>
          </c:val>
          <c:extLst>
            <c:ext xmlns:c16="http://schemas.microsoft.com/office/drawing/2014/chart" uri="{C3380CC4-5D6E-409C-BE32-E72D297353CC}">
              <c16:uniqueId val="{00000002-1671-4501-8283-5C6ED7DAF0E6}"/>
            </c:ext>
          </c:extLst>
        </c:ser>
        <c:ser>
          <c:idx val="3"/>
          <c:order val="3"/>
          <c:tx>
            <c:strRef>
              <c:f>'BPA-18-30'!$A$7</c:f>
              <c:strCache>
                <c:ptCount val="1"/>
                <c:pt idx="0">
                  <c:v>ATENÇÃO GERAL</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'BPA-18-30'!$B$3:$F$3</c:f>
              <c:strCache>
                <c:ptCount val="5"/>
                <c:pt idx="0">
                  <c:v>Escore Máximo</c:v>
                </c:pt>
                <c:pt idx="1">
                  <c:v>Escore Médio</c:v>
                </c:pt>
                <c:pt idx="2">
                  <c:v>Escore Minímo</c:v>
                </c:pt>
                <c:pt idx="3">
                  <c:v>Escore Bruto</c:v>
                </c:pt>
                <c:pt idx="4">
                  <c:v>Percentil Obtido</c:v>
                </c:pt>
              </c:strCache>
            </c:strRef>
          </c:cat>
          <c:val>
            <c:numRef>
              <c:f>'BPA-18-30'!$B$7:$F$7</c:f>
              <c:numCache>
                <c:formatCode>General</c:formatCode>
                <c:ptCount val="5"/>
                <c:pt idx="0">
                  <c:v>352</c:v>
                </c:pt>
                <c:pt idx="1">
                  <c:v>267</c:v>
                </c:pt>
                <c:pt idx="2">
                  <c:v>217</c:v>
                </c:pt>
                <c:pt idx="3">
                  <c:v>230</c:v>
                </c:pt>
                <c:pt idx="4">
                  <c:v>25</c:v>
                </c:pt>
              </c:numCache>
            </c:numRef>
          </c:val>
          <c:extLst>
            <c:ext xmlns:c16="http://schemas.microsoft.com/office/drawing/2014/chart" uri="{C3380CC4-5D6E-409C-BE32-E72D297353CC}">
              <c16:uniqueId val="{00000003-1671-4501-8283-5C6ED7DAF0E6}"/>
            </c:ext>
          </c:extLst>
        </c:ser>
        <c:dLbls>
          <c:dLblPos val="outEnd"/>
          <c:showLegendKey val="0"/>
          <c:showVal val="1"/>
          <c:showCatName val="0"/>
          <c:showSerName val="0"/>
          <c:showPercent val="0"/>
          <c:showBubbleSize val="0"/>
        </c:dLbls>
        <c:gapWidth val="219"/>
        <c:overlap val="-27"/>
        <c:axId val="1521672448"/>
        <c:axId val="1521674848"/>
        <c:extLst>
          <c:ext xmlns:c15="http://schemas.microsoft.com/office/drawing/2012/chart" uri="{02D57815-91ED-43cb-92C2-25804820EDAC}">
            <c15:filteredBarSeries>
              <c15:ser>
                <c:idx val="4"/>
                <c:order val="4"/>
                <c:tx>
                  <c:strRef>
                    <c:extLst>
                      <c:ext uri="{02D57815-91ED-43cb-92C2-25804820EDAC}">
                        <c15:formulaRef>
                          <c15:sqref>'BPA-18-30'!$A$8</c15:sqref>
                        </c15:formulaRef>
                      </c:ext>
                    </c:extLst>
                    <c:strCache>
                      <c:ptCount val="1"/>
                    </c:strCache>
                  </c:strRef>
                </c:tx>
                <c:spPr>
                  <a:solidFill>
                    <a:schemeClr val="accent4">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'BPA-18-30'!$B$3:$F$3</c15:sqref>
                        </c15:formulaRef>
                      </c:ext>
                    </c:extLst>
                    <c:strCache>
                      <c:ptCount val="5"/>
                      <c:pt idx="0">
                        <c:v>Escore Máximo</c:v>
                      </c:pt>
                      <c:pt idx="1">
                        <c:v>Escore Médio</c:v>
                      </c:pt>
                      <c:pt idx="2">
                        <c:v>Escore Minímo</c:v>
                      </c:pt>
                      <c:pt idx="3">
                        <c:v>Escore Bruto</c:v>
                      </c:pt>
                      <c:pt idx="4">
                        <c:v>Percentil Obtido</c:v>
                      </c:pt>
                    </c:strCache>
                  </c:strRef>
                </c:cat>
                <c:val>
                  <c:numRef>
                    <c:extLst>
                      <c:ext uri="{02D57815-91ED-43cb-92C2-25804820EDAC}">
                        <c15:formulaRef>
                          <c15:sqref>'BPA-18-30'!$B$8:$F$8</c15:sqref>
                        </c15:formulaRef>
                      </c:ext>
                    </c:extLst>
                    <c:numCache>
                      <c:formatCode>General</c:formatCode>
                      <c:ptCount val="5"/>
                    </c:numCache>
                  </c:numRef>
                </c:val>
                <c:extLst>
                  <c:ext xmlns:c16="http://schemas.microsoft.com/office/drawing/2014/chart" uri="{C3380CC4-5D6E-409C-BE32-E72D297353CC}">
                    <c16:uniqueId val="{00000004-1671-4501-8283-5C6ED7DAF0E6}"/>
                  </c:ext>
                </c:extLst>
              </c15:ser>
            </c15:filteredBarSeries>
          </c:ext>
        </c:extLst>
      </c:barChart>
      <c:catAx>
        <c:axId val="1521672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521674848"/>
        <c:crosses val="autoZero"/>
        <c:auto val="1"/>
        <c:lblAlgn val="ctr"/>
        <c:lblOffset val="100"/>
        <c:noMultiLvlLbl val="0"/>
      </c:catAx>
      <c:valAx>
        <c:axId val="1521674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521672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sz="1400" b="0" i="0" baseline="0">
                <a:effectLst/>
              </a:rPr>
              <a:t>RAVLT - Quantidade de palavras evocadas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ndard"/>
        <c:varyColors val="0"/>
        <c:ser>
          <c:idx val="0"/>
          <c:order val="0"/>
          <c:tx>
            <c:strRef>
              <c:f>'RAVLT-18-20'!$A$2</c:f>
              <c:strCache>
                <c:ptCount val="1"/>
                <c:pt idx="0">
                  <c:v>Esperado</c:v>
                </c:pt>
              </c:strCache>
            </c:strRef>
          </c:tx>
          <c:spPr>
            <a:ln w="28575" cap="rnd">
              <a:solidFill>
                <a:schemeClr val="accent2"/>
              </a:solidFill>
              <a:round/>
            </a:ln>
            <a:effectLst/>
          </c:spPr>
          <c:marker>
            <c:symbol val="none"/>
          </c:marker>
          <c:cat>
            <c:strRef>
              <c:f>'RAVLT-18-20'!$B$1:$N$1</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'RAVLT-18-20'!$B$2:$N$2</c:f>
              <c:numCache>
                <c:formatCode>General</c:formatCode>
                <c:ptCount val="13"/>
                <c:pt idx="0">
                  <c:v>7</c:v>
                </c:pt>
                <c:pt idx="1">
                  <c:v>9</c:v>
                </c:pt>
                <c:pt idx="2">
                  <c:v>11</c:v>
                </c:pt>
                <c:pt idx="3">
                  <c:v>12</c:v>
                </c:pt>
                <c:pt idx="4">
                  <c:v>12</c:v>
                </c:pt>
                <c:pt idx="5">
                  <c:v>6</c:v>
                </c:pt>
                <c:pt idx="6">
                  <c:v>12</c:v>
                </c:pt>
                <c:pt idx="7">
                  <c:v>11</c:v>
                </c:pt>
                <c:pt idx="8">
                  <c:v>13</c:v>
                </c:pt>
                <c:pt idx="9">
                  <c:v>18</c:v>
                </c:pt>
                <c:pt idx="10">
                  <c:v>1</c:v>
                </c:pt>
                <c:pt idx="11">
                  <c:v>0.89</c:v>
                </c:pt>
                <c:pt idx="12">
                  <c:v>0.92</c:v>
                </c:pt>
              </c:numCache>
            </c:numRef>
          </c:val>
          <c:smooth val="0"/>
          <c:extLst>
            <c:ext xmlns:c16="http://schemas.microsoft.com/office/drawing/2014/chart" uri="{C3380CC4-5D6E-409C-BE32-E72D297353CC}">
              <c16:uniqueId val="{00000000-9061-4D2B-8FD1-A4A30EEE4253}"/>
            </c:ext>
          </c:extLst>
        </c:ser>
        <c:ser>
          <c:idx val="1"/>
          <c:order val="1"/>
          <c:tx>
            <c:strRef>
              <c:f>'RAVLT-18-20'!$A$3</c:f>
              <c:strCache>
                <c:ptCount val="1"/>
                <c:pt idx="0">
                  <c:v>Mínimo</c:v>
                </c:pt>
              </c:strCache>
            </c:strRef>
          </c:tx>
          <c:spPr>
            <a:ln w="28575" cap="rnd">
              <a:solidFill>
                <a:schemeClr val="accent4"/>
              </a:solidFill>
              <a:round/>
            </a:ln>
            <a:effectLst/>
          </c:spPr>
          <c:marker>
            <c:symbol val="none"/>
          </c:marker>
          <c:cat>
            <c:strRef>
              <c:f>'RAVLT-18-20'!$B$1:$N$1</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'RAVLT-18-20'!$B$3:$N$3</c:f>
              <c:numCache>
                <c:formatCode>General</c:formatCode>
                <c:ptCount val="13"/>
                <c:pt idx="0">
                  <c:v>6</c:v>
                </c:pt>
                <c:pt idx="1">
                  <c:v>8</c:v>
                </c:pt>
                <c:pt idx="2">
                  <c:v>10</c:v>
                </c:pt>
                <c:pt idx="3">
                  <c:v>10</c:v>
                </c:pt>
                <c:pt idx="4">
                  <c:v>11</c:v>
                </c:pt>
                <c:pt idx="5">
                  <c:v>5</c:v>
                </c:pt>
                <c:pt idx="6">
                  <c:v>9</c:v>
                </c:pt>
                <c:pt idx="7">
                  <c:v>9</c:v>
                </c:pt>
                <c:pt idx="8">
                  <c:v>5</c:v>
                </c:pt>
                <c:pt idx="9">
                  <c:v>12</c:v>
                </c:pt>
                <c:pt idx="10">
                  <c:v>0.91</c:v>
                </c:pt>
                <c:pt idx="11">
                  <c:v>0.73</c:v>
                </c:pt>
                <c:pt idx="12">
                  <c:v>0.82</c:v>
                </c:pt>
              </c:numCache>
            </c:numRef>
          </c:val>
          <c:smooth val="0"/>
          <c:extLst>
            <c:ext xmlns:c16="http://schemas.microsoft.com/office/drawing/2014/chart" uri="{C3380CC4-5D6E-409C-BE32-E72D297353CC}">
              <c16:uniqueId val="{00000001-9061-4D2B-8FD1-A4A30EEE4253}"/>
            </c:ext>
          </c:extLst>
        </c:ser>
        <c:ser>
          <c:idx val="2"/>
          <c:order val="2"/>
          <c:tx>
            <c:strRef>
              <c:f>'RAVLT-18-20'!$A$4</c:f>
              <c:strCache>
                <c:ptCount val="1"/>
                <c:pt idx="0">
                  <c:v>Obtido </c:v>
                </c:pt>
              </c:strCache>
            </c:strRef>
          </c:tx>
          <c:spPr>
            <a:ln w="28575" cap="rnd">
              <a:solidFill>
                <a:schemeClr val="accent6"/>
              </a:solidFill>
              <a:round/>
            </a:ln>
            <a:effectLst/>
          </c:spPr>
          <c:marker>
            <c:symbol val="none"/>
          </c:marker>
          <c:cat>
            <c:strRef>
              <c:f>'RAVLT-18-20'!$B$1:$N$1</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'RAVLT-18-20'!$B$4:$N$4</c:f>
              <c:numCache>
                <c:formatCode>General</c:formatCode>
                <c:ptCount val="13"/>
                <c:pt idx="0">
                  <c:v>4</c:v>
                </c:pt>
                <c:pt idx="1">
                  <c:v>5</c:v>
                </c:pt>
                <c:pt idx="2">
                  <c:v>7</c:v>
                </c:pt>
                <c:pt idx="3">
                  <c:v>7</c:v>
                </c:pt>
                <c:pt idx="4">
                  <c:v>7</c:v>
                </c:pt>
                <c:pt idx="5">
                  <c:v>4</c:v>
                </c:pt>
                <c:pt idx="6">
                  <c:v>5</c:v>
                </c:pt>
                <c:pt idx="7">
                  <c:v>5</c:v>
                </c:pt>
                <c:pt idx="8">
                  <c:v>11</c:v>
                </c:pt>
                <c:pt idx="9">
                  <c:v>10</c:v>
                </c:pt>
                <c:pt idx="10">
                  <c:v>1</c:v>
                </c:pt>
                <c:pt idx="11">
                  <c:v>1</c:v>
                </c:pt>
                <c:pt idx="12">
                  <c:v>0.71</c:v>
                </c:pt>
              </c:numCache>
            </c:numRef>
          </c:val>
          <c:smooth val="0"/>
          <c:extLst>
            <c:ext xmlns:c16="http://schemas.microsoft.com/office/drawing/2014/chart" uri="{C3380CC4-5D6E-409C-BE32-E72D297353CC}">
              <c16:uniqueId val="{00000002-9061-4D2B-8FD1-A4A30EEE4253}"/>
            </c:ext>
          </c:extLst>
        </c:ser>
        <c:dLbls>
          <c:showLegendKey val="0"/>
          <c:showVal val="0"/>
          <c:showCatName val="0"/>
          <c:showSerName val="0"/>
          <c:showPercent val="0"/>
          <c:showBubbleSize val="0"/>
        </c:dLbls>
        <c:smooth val="0"/>
        <c:axId val="2094203247"/>
        <c:axId val="2094201583"/>
      </c:lineChart>
      <c:catAx>
        <c:axId val="20942032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094201583"/>
        <c:crosses val="autoZero"/>
        <c:auto val="1"/>
        <c:lblAlgn val="ctr"/>
        <c:lblOffset val="100"/>
        <c:noMultiLvlLbl val="0"/>
      </c:catAx>
      <c:valAx>
        <c:axId val="20942015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094203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FDT PROCESSOS  AUTOMÁTICOS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bar"/>
        <c:grouping val="clustered"/>
        <c:varyColors val="0"/>
        <c:ser>
          <c:idx val="0"/>
          <c:order val="0"/>
          <c:tx>
            <c:strRef>
              <c:f>'FDT-16-18'!$A$4</c:f>
              <c:strCache>
                <c:ptCount val="1"/>
                <c:pt idx="0">
                  <c:v>LEITURA</c:v>
                </c:pt>
              </c:strCache>
            </c:strRef>
          </c:tx>
          <c:spPr>
            <a:solidFill>
              <a:schemeClr val="accent6"/>
            </a:solidFill>
            <a:ln>
              <a:noFill/>
            </a:ln>
            <a:effectLst/>
          </c:spPr>
          <c:invertIfNegative val="0"/>
          <c:cat>
            <c:strRef>
              <c:f>'FDT-16-18'!$B$3:$H$3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'FDT-16-18'!$B$4:$H$4</c:f>
              <c:numCache>
                <c:formatCode>General</c:formatCode>
                <c:ptCount val="7"/>
                <c:pt idx="0">
                  <c:v>20.399999999999999</c:v>
                </c:pt>
                <c:pt idx="1">
                  <c:v>31.91</c:v>
                </c:pt>
                <c:pt idx="2">
                  <c:v>0</c:v>
                </c:pt>
                <c:pt idx="3">
                  <c:v>5</c:v>
                </c:pt>
                <c:pt idx="4">
                  <c:v>5</c:v>
                </c:pt>
                <c:pt idx="5">
                  <c:v>25</c:v>
                </c:pt>
                <c:pt idx="6">
                  <c:v>50</c:v>
                </c:pt>
              </c:numCache>
            </c:numRef>
          </c:val>
          <c:extLst>
            <c:ext xmlns:c16="http://schemas.microsoft.com/office/drawing/2014/chart" uri="{C3380CC4-5D6E-409C-BE32-E72D297353CC}">
              <c16:uniqueId val="{00000000-4033-4729-98BD-E8837662F6D6}"/>
            </c:ext>
          </c:extLst>
        </c:ser>
        <c:ser>
          <c:idx val="1"/>
          <c:order val="1"/>
          <c:tx>
            <c:strRef>
              <c:f>'FDT-16-18'!$A$5</c:f>
              <c:strCache>
                <c:ptCount val="1"/>
                <c:pt idx="0">
                  <c:v>CONTAGEM</c:v>
                </c:pt>
              </c:strCache>
            </c:strRef>
          </c:tx>
          <c:spPr>
            <a:solidFill>
              <a:schemeClr val="accent5"/>
            </a:solidFill>
            <a:ln>
              <a:noFill/>
            </a:ln>
            <a:effectLst/>
          </c:spPr>
          <c:invertIfNegative val="0"/>
          <c:cat>
            <c:strRef>
              <c:f>'FDT-16-18'!$B$3:$H$3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'FDT-16-18'!$B$5:$H$5</c:f>
              <c:numCache>
                <c:formatCode>General</c:formatCode>
                <c:ptCount val="7"/>
                <c:pt idx="0">
                  <c:v>23.8</c:v>
                </c:pt>
                <c:pt idx="1">
                  <c:v>32.46</c:v>
                </c:pt>
                <c:pt idx="2">
                  <c:v>0</c:v>
                </c:pt>
                <c:pt idx="3">
                  <c:v>5</c:v>
                </c:pt>
                <c:pt idx="4">
                  <c:v>5</c:v>
                </c:pt>
                <c:pt idx="5">
                  <c:v>25</c:v>
                </c:pt>
                <c:pt idx="6">
                  <c:v>50</c:v>
                </c:pt>
              </c:numCache>
            </c:numRef>
          </c:val>
          <c:extLst>
            <c:ext xmlns:c16="http://schemas.microsoft.com/office/drawing/2014/chart" uri="{C3380CC4-5D6E-409C-BE32-E72D297353CC}">
              <c16:uniqueId val="{00000001-4033-4729-98BD-E8837662F6D6}"/>
            </c:ext>
          </c:extLst>
        </c:ser>
        <c:dLbls>
          <c:showLegendKey val="0"/>
          <c:showVal val="0"/>
          <c:showCatName val="0"/>
          <c:showSerName val="0"/>
          <c:showPercent val="0"/>
          <c:showBubbleSize val="0"/>
        </c:dLbls>
        <c:gapWidth val="182"/>
        <c:axId val="1638004879"/>
        <c:axId val="1638006959"/>
      </c:barChart>
      <c:catAx>
        <c:axId val="16380048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638006959"/>
        <c:crosses val="autoZero"/>
        <c:auto val="1"/>
        <c:lblAlgn val="ctr"/>
        <c:lblOffset val="100"/>
        <c:noMultiLvlLbl val="0"/>
      </c:catAx>
      <c:valAx>
        <c:axId val="16380069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638004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u="none" strike="noStrike" kern="1200" spc="0" baseline="0">
                <a:solidFill>
                  <a:schemeClr val="accent6">
                    <a:lumMod val="75000"/>
                  </a:schemeClr>
                </a:solidFill>
                <a:latin typeface="Times New Roman" panose="02020603050405020304" pitchFamily="18" charset="0"/>
                <a:cs typeface="Times New Roman" panose="02020603050405020304" pitchFamily="18" charset="0"/>
              </a:rPr>
              <a:t>FDT PROCESSOS CONTROLADOS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strRef>
              <c:f>'FDT-16-18'!$A$14</c:f>
              <c:strCache>
                <c:ptCount val="1"/>
                <c:pt idx="0">
                  <c:v>ESCOLHA</c:v>
                </c:pt>
              </c:strCache>
            </c:strRef>
          </c:tx>
          <c:spPr>
            <a:solidFill>
              <a:schemeClr val="accent6"/>
            </a:solidFill>
            <a:ln>
              <a:noFill/>
            </a:ln>
            <a:effectLst/>
          </c:spPr>
          <c:invertIfNegative val="0"/>
          <c:cat>
            <c:strRef>
              <c:f>'FDT-16-18'!$B$13:$H$13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'FDT-16-18'!$B$14:$H$14</c:f>
              <c:numCache>
                <c:formatCode>General</c:formatCode>
                <c:ptCount val="7"/>
                <c:pt idx="0">
                  <c:v>34</c:v>
                </c:pt>
                <c:pt idx="1">
                  <c:v>62.98</c:v>
                </c:pt>
                <c:pt idx="2">
                  <c:v>1</c:v>
                </c:pt>
                <c:pt idx="3">
                  <c:v>5</c:v>
                </c:pt>
                <c:pt idx="4">
                  <c:v>5</c:v>
                </c:pt>
                <c:pt idx="5">
                  <c:v>25</c:v>
                </c:pt>
                <c:pt idx="6">
                  <c:v>50</c:v>
                </c:pt>
              </c:numCache>
            </c:numRef>
          </c:val>
          <c:extLst>
            <c:ext xmlns:c16="http://schemas.microsoft.com/office/drawing/2014/chart" uri="{C3380CC4-5D6E-409C-BE32-E72D297353CC}">
              <c16:uniqueId val="{00000000-5549-46E3-AA89-E64691E2CA82}"/>
            </c:ext>
          </c:extLst>
        </c:ser>
        <c:ser>
          <c:idx val="1"/>
          <c:order val="1"/>
          <c:tx>
            <c:strRef>
              <c:f>'FDT-16-18'!$A$15</c:f>
              <c:strCache>
                <c:ptCount val="1"/>
                <c:pt idx="0">
                  <c:v>ALTERNÂNCIA</c:v>
                </c:pt>
              </c:strCache>
            </c:strRef>
          </c:tx>
          <c:spPr>
            <a:solidFill>
              <a:schemeClr val="accent5"/>
            </a:solidFill>
            <a:ln>
              <a:noFill/>
            </a:ln>
            <a:effectLst/>
          </c:spPr>
          <c:invertIfNegative val="0"/>
          <c:cat>
            <c:strRef>
              <c:f>'FDT-16-18'!$B$13:$H$13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'FDT-16-18'!$B$15:$H$15</c:f>
              <c:numCache>
                <c:formatCode>General</c:formatCode>
                <c:ptCount val="7"/>
                <c:pt idx="0">
                  <c:v>44.8</c:v>
                </c:pt>
                <c:pt idx="1">
                  <c:v>71.849999999999994</c:v>
                </c:pt>
                <c:pt idx="2">
                  <c:v>4</c:v>
                </c:pt>
                <c:pt idx="3">
                  <c:v>5</c:v>
                </c:pt>
                <c:pt idx="4">
                  <c:v>5</c:v>
                </c:pt>
                <c:pt idx="5">
                  <c:v>25</c:v>
                </c:pt>
                <c:pt idx="6">
                  <c:v>50</c:v>
                </c:pt>
              </c:numCache>
            </c:numRef>
          </c:val>
          <c:extLst>
            <c:ext xmlns:c16="http://schemas.microsoft.com/office/drawing/2014/chart" uri="{C3380CC4-5D6E-409C-BE32-E72D297353CC}">
              <c16:uniqueId val="{00000001-5549-46E3-AA89-E64691E2CA82}"/>
            </c:ext>
          </c:extLst>
        </c:ser>
        <c:ser>
          <c:idx val="2"/>
          <c:order val="2"/>
          <c:tx>
            <c:strRef>
              <c:f>'FDT-16-18'!$A$16</c:f>
              <c:strCache>
                <c:ptCount val="1"/>
                <c:pt idx="0">
                  <c:v>INIBIÇÃO</c:v>
                </c:pt>
              </c:strCache>
            </c:strRef>
          </c:tx>
          <c:spPr>
            <a:solidFill>
              <a:schemeClr val="accent4"/>
            </a:solidFill>
            <a:ln>
              <a:noFill/>
            </a:ln>
            <a:effectLst/>
          </c:spPr>
          <c:invertIfNegative val="0"/>
          <c:cat>
            <c:strRef>
              <c:f>'FDT-16-18'!$B$13:$H$13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'FDT-16-18'!$B$16:$H$16</c:f>
              <c:numCache>
                <c:formatCode>General</c:formatCode>
                <c:ptCount val="7"/>
                <c:pt idx="0">
                  <c:v>13.6</c:v>
                </c:pt>
                <c:pt idx="1">
                  <c:v>31.07</c:v>
                </c:pt>
                <c:pt idx="2">
                  <c:v>0</c:v>
                </c:pt>
                <c:pt idx="3">
                  <c:v>5</c:v>
                </c:pt>
                <c:pt idx="4">
                  <c:v>5</c:v>
                </c:pt>
                <c:pt idx="5">
                  <c:v>25</c:v>
                </c:pt>
                <c:pt idx="6">
                  <c:v>50</c:v>
                </c:pt>
              </c:numCache>
            </c:numRef>
          </c:val>
          <c:extLst>
            <c:ext xmlns:c16="http://schemas.microsoft.com/office/drawing/2014/chart" uri="{C3380CC4-5D6E-409C-BE32-E72D297353CC}">
              <c16:uniqueId val="{00000002-5549-46E3-AA89-E64691E2CA82}"/>
            </c:ext>
          </c:extLst>
        </c:ser>
        <c:ser>
          <c:idx val="3"/>
          <c:order val="3"/>
          <c:tx>
            <c:strRef>
              <c:f>'FDT-16-18'!$A$17</c:f>
              <c:strCache>
                <c:ptCount val="1"/>
                <c:pt idx="0">
                  <c:v>FLEXIBILIDADE</c:v>
                </c:pt>
              </c:strCache>
            </c:strRef>
          </c:tx>
          <c:spPr>
            <a:solidFill>
              <a:schemeClr val="accent6">
                <a:lumMod val="60000"/>
              </a:schemeClr>
            </a:solidFill>
            <a:ln>
              <a:noFill/>
            </a:ln>
            <a:effectLst/>
          </c:spPr>
          <c:invertIfNegative val="0"/>
          <c:cat>
            <c:strRef>
              <c:f>'FDT-16-18'!$B$13:$H$13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'FDT-16-18'!$B$17:$H$17</c:f>
              <c:numCache>
                <c:formatCode>General</c:formatCode>
                <c:ptCount val="7"/>
                <c:pt idx="0">
                  <c:v>24.4</c:v>
                </c:pt>
                <c:pt idx="1">
                  <c:v>39.94</c:v>
                </c:pt>
                <c:pt idx="2">
                  <c:v>0</c:v>
                </c:pt>
                <c:pt idx="3">
                  <c:v>5</c:v>
                </c:pt>
                <c:pt idx="4">
                  <c:v>5</c:v>
                </c:pt>
                <c:pt idx="5">
                  <c:v>25</c:v>
                </c:pt>
                <c:pt idx="6">
                  <c:v>50</c:v>
                </c:pt>
              </c:numCache>
            </c:numRef>
          </c:val>
          <c:extLst>
            <c:ext xmlns:c16="http://schemas.microsoft.com/office/drawing/2014/chart" uri="{C3380CC4-5D6E-409C-BE32-E72D297353CC}">
              <c16:uniqueId val="{00000003-5549-46E3-AA89-E64691E2CA82}"/>
            </c:ext>
          </c:extLst>
        </c:ser>
        <c:dLbls>
          <c:showLegendKey val="0"/>
          <c:showVal val="0"/>
          <c:showCatName val="0"/>
          <c:showSerName val="0"/>
          <c:showPercent val="0"/>
          <c:showBubbleSize val="0"/>
        </c:dLbls>
        <c:gapWidth val="182"/>
        <c:axId val="651984415"/>
        <c:axId val="651976735"/>
      </c:barChart>
      <c:catAx>
        <c:axId val="65198441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51976735"/>
        <c:crosses val="autoZero"/>
        <c:auto val="1"/>
        <c:lblAlgn val="ctr"/>
        <c:lblOffset val="100"/>
        <c:noMultiLvlLbl val="0"/>
      </c:catAx>
      <c:valAx>
        <c:axId val="65197673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519844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t>E-TDAH - AD</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29615000090634147"/>
          <c:w val="0.83806041499126183"/>
          <c:h val="0.21674082398988245"/>
        </c:manualLayout>
      </c:layout>
      <c:lineChart>
        <c:grouping val="standard"/>
        <c:varyColors val="0"/>
        <c:ser>
          <c:idx val="1"/>
          <c:order val="0"/>
          <c:tx>
            <c:strRef>
              <c:f>'ETDAH-AD'!$E$109</c:f>
              <c:strCache>
                <c:ptCount val="1"/>
                <c:pt idx="0">
                  <c:v>auto</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'ETDAH-AD'!$D$110:$D$114</c:f>
              <c:strCache>
                <c:ptCount val="5"/>
                <c:pt idx="0">
                  <c:v>F1 - D</c:v>
                </c:pt>
                <c:pt idx="1">
                  <c:v>F2 - I</c:v>
                </c:pt>
                <c:pt idx="2">
                  <c:v>F3 - AE</c:v>
                </c:pt>
                <c:pt idx="3">
                  <c:v>F4 - AMAA</c:v>
                </c:pt>
                <c:pt idx="4">
                  <c:v>F5 - H</c:v>
                </c:pt>
              </c:strCache>
            </c:strRef>
          </c:cat>
          <c:val>
            <c:numRef>
              <c:f>'ETDAH-AD'!$E$110:$E$114</c:f>
              <c:numCache>
                <c:formatCode>0.0</c:formatCode>
                <c:ptCount val="5"/>
                <c:pt idx="0">
                  <c:v>30.481611190373435</c:v>
                </c:pt>
                <c:pt idx="1">
                  <c:v>40.146764995458597</c:v>
                </c:pt>
                <c:pt idx="2">
                  <c:v>78.254637940984409</c:v>
                </c:pt>
                <c:pt idx="3">
                  <c:v>1.9937287146222207</c:v>
                </c:pt>
                <c:pt idx="4">
                  <c:v>27.210338083184194</c:v>
                </c:pt>
              </c:numCache>
            </c:numRef>
          </c:val>
          <c:smooth val="0"/>
          <c:extLst>
            <c:ext xmlns:c16="http://schemas.microsoft.com/office/drawing/2014/chart" uri="{C3380CC4-5D6E-409C-BE32-E72D297353CC}">
              <c16:uniqueId val="{00000000-9B11-4E64-A70B-34EFC3B4EF74}"/>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800" b="1" i="0" u="none" strike="noStrike" kern="1200" cap="all" spc="5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SRS-2 - Aval. 1</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6593669620516915"/>
          <c:y val="0.38778148383625966"/>
          <c:w val="0.80571106897161537"/>
          <c:h val="0.52138113170636291"/>
        </c:manualLayout>
      </c:layout>
      <c:barChart>
        <c:barDir val="bar"/>
        <c:grouping val="stack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SRS2_Adultos!$AC$80:$AD$87</c:f>
              <c:multiLvlStrCache>
                <c:ptCount val="8"/>
                <c:lvl>
                  <c:pt idx="0">
                    <c:v>Perc.S</c:v>
                  </c:pt>
                  <c:pt idx="1">
                    <c:v>Cog.S</c:v>
                  </c:pt>
                  <c:pt idx="2">
                    <c:v>Com.S</c:v>
                  </c:pt>
                  <c:pt idx="3">
                    <c:v>Mot.S</c:v>
                  </c:pt>
                  <c:pt idx="5">
                    <c:v>PRR</c:v>
                  </c:pt>
                  <c:pt idx="6">
                    <c:v>CIS</c:v>
                  </c:pt>
                  <c:pt idx="7">
                    <c:v>TOTAL</c:v>
                  </c:pt>
                </c:lvl>
                <c:lvl>
                  <c:pt idx="0">
                    <c:v>Subescalas de Intervenção</c:v>
                  </c:pt>
                  <c:pt idx="4">
                    <c:v>   </c:v>
                  </c:pt>
                  <c:pt idx="5">
                    <c:v>DSM5</c:v>
                  </c:pt>
                </c:lvl>
              </c:multiLvlStrCache>
            </c:multiLvlStrRef>
          </c:cat>
          <c:val>
            <c:numRef>
              <c:f>SRS2_Adultos!$AE$80:$AE$87</c:f>
              <c:numCache>
                <c:formatCode>General</c:formatCode>
                <c:ptCount val="8"/>
                <c:pt idx="0">
                  <c:v>66</c:v>
                </c:pt>
                <c:pt idx="1">
                  <c:v>61</c:v>
                </c:pt>
                <c:pt idx="2">
                  <c:v>59</c:v>
                </c:pt>
                <c:pt idx="3">
                  <c:v>68</c:v>
                </c:pt>
                <c:pt idx="5">
                  <c:v>66</c:v>
                </c:pt>
                <c:pt idx="6">
                  <c:v>65</c:v>
                </c:pt>
                <c:pt idx="7">
                  <c:v>65</c:v>
                </c:pt>
              </c:numCache>
            </c:numRef>
          </c:val>
          <c:extLst>
            <c:ext xmlns:c16="http://schemas.microsoft.com/office/drawing/2014/chart" uri="{C3380CC4-5D6E-409C-BE32-E72D297353CC}">
              <c16:uniqueId val="{00000000-D6B6-420F-B88C-99B5B3381754}"/>
            </c:ext>
          </c:extLst>
        </c:ser>
        <c:dLbls>
          <c:showLegendKey val="0"/>
          <c:showVal val="0"/>
          <c:showCatName val="0"/>
          <c:showSerName val="0"/>
          <c:showPercent val="0"/>
          <c:showBubbleSize val="0"/>
        </c:dLbls>
        <c:gapWidth val="50"/>
        <c:overlap val="100"/>
        <c:axId val="1386478992"/>
        <c:axId val="1386476496"/>
      </c:barChart>
      <c:catAx>
        <c:axId val="1386478992"/>
        <c:scaling>
          <c:orientation val="maxMin"/>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386476496"/>
        <c:crosses val="autoZero"/>
        <c:auto val="1"/>
        <c:lblAlgn val="ctr"/>
        <c:lblOffset val="100"/>
        <c:noMultiLvlLbl val="0"/>
      </c:catAx>
      <c:valAx>
        <c:axId val="1386476496"/>
        <c:scaling>
          <c:orientation val="minMax"/>
          <c:max val="100"/>
          <c:min val="20"/>
        </c:scaling>
        <c:delete val="0"/>
        <c:axPos val="t"/>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title>
          <c:tx>
            <c:rich>
              <a:bodyPr rot="0" spcFirstLastPara="1" vertOverflow="ellipsis" vert="horz" wrap="square" anchor="ctr" anchorCtr="1"/>
              <a:lstStyle/>
              <a:p>
                <a:pPr>
                  <a:defRPr sz="900" b="0" i="0" u="none" strike="noStrike" kern="1200" cap="all"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T-Score</a:t>
                </a:r>
              </a:p>
            </c:rich>
          </c:tx>
          <c:layout>
            <c:manualLayout>
              <c:xMode val="edge"/>
              <c:yMode val="edge"/>
              <c:x val="6.6466216126269628E-2"/>
              <c:y val="0.14001918217635631"/>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386478992"/>
        <c:crosses val="autoZero"/>
        <c:crossBetween val="between"/>
        <c:minorUnit val="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818"/>
          <a:ext cx="0" cy="0"/>
          <a:chOff x="0" y="33818"/>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2.xml><?xml version="1.0" encoding="utf-8"?>
<c:userShapes xmlns:c="http://schemas.openxmlformats.org/drawingml/2006/chart">
  <cdr:relSizeAnchor xmlns:cdr="http://schemas.openxmlformats.org/drawingml/2006/chartDrawing">
    <cdr:from>
      <cdr:x>0.33604</cdr:x>
      <cdr:y>0.91071</cdr:y>
    </cdr:from>
    <cdr:to>
      <cdr:x>0.43329</cdr:x>
      <cdr:y>0.98155</cdr:y>
    </cdr:to>
    <cdr:sp macro="" textlink="">
      <cdr:nvSpPr>
        <cdr:cNvPr id="2" name="CaixaDeTexto 1">
          <a:extLst xmlns:a="http://schemas.openxmlformats.org/drawingml/2006/main">
            <a:ext uri="{FF2B5EF4-FFF2-40B4-BE49-F238E27FC236}">
              <a16:creationId xmlns:a16="http://schemas.microsoft.com/office/drawing/2014/main" id="{71F87D28-2F8A-A5DA-10CF-8FE3A17F85F7}"/>
            </a:ext>
          </a:extLst>
        </cdr:cNvPr>
        <cdr:cNvSpPr txBox="1"/>
      </cdr:nvSpPr>
      <cdr:spPr>
        <a:xfrm xmlns:a="http://schemas.openxmlformats.org/drawingml/2006/main">
          <a:off x="1981953" y="2785579"/>
          <a:ext cx="573578" cy="21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algn="l"/>
          <a:r>
            <a:rPr lang="pt-BR" sz="1000">
              <a:latin typeface="Arial Narrow" panose="020B0606020202030204" pitchFamily="34" charset="0"/>
            </a:rPr>
            <a:t>Normal</a:t>
          </a:r>
        </a:p>
      </cdr:txBody>
    </cdr:sp>
  </cdr:relSizeAnchor>
  <cdr:relSizeAnchor xmlns:cdr="http://schemas.openxmlformats.org/drawingml/2006/chartDrawing">
    <cdr:from>
      <cdr:x>0.56482</cdr:x>
      <cdr:y>0.91241</cdr:y>
    </cdr:from>
    <cdr:to>
      <cdr:x>0.63235</cdr:x>
      <cdr:y>0.98219</cdr:y>
    </cdr:to>
    <cdr:sp macro="" textlink="">
      <cdr:nvSpPr>
        <cdr:cNvPr id="3"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331290" y="2790779"/>
          <a:ext cx="398290" cy="21343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Leve</a:t>
          </a:r>
        </a:p>
      </cdr:txBody>
    </cdr:sp>
  </cdr:relSizeAnchor>
  <cdr:relSizeAnchor xmlns:cdr="http://schemas.openxmlformats.org/drawingml/2006/chartDrawing">
    <cdr:from>
      <cdr:x>0.62665</cdr:x>
      <cdr:y>0.91122</cdr:y>
    </cdr:from>
    <cdr:to>
      <cdr:x>0.72389</cdr:x>
      <cdr:y>0.98207</cdr:y>
    </cdr:to>
    <cdr:sp macro="" textlink="">
      <cdr:nvSpPr>
        <cdr:cNvPr id="4"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695962" y="2787139"/>
          <a:ext cx="573518" cy="216708"/>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Moderado</a:t>
          </a:r>
        </a:p>
      </cdr:txBody>
    </cdr:sp>
  </cdr:relSizeAnchor>
  <cdr:relSizeAnchor xmlns:cdr="http://schemas.openxmlformats.org/drawingml/2006/chartDrawing">
    <cdr:from>
      <cdr:x>0.80274</cdr:x>
      <cdr:y>0.91215</cdr:y>
    </cdr:from>
    <cdr:to>
      <cdr:x>0.89999</cdr:x>
      <cdr:y>0.983</cdr:y>
    </cdr:to>
    <cdr:sp macro="" textlink="">
      <cdr:nvSpPr>
        <cdr:cNvPr id="5"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4734535" y="2789984"/>
          <a:ext cx="573577" cy="21670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Severo</a:t>
          </a: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9148-5990-4546-95E1-BF729BC2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12060</TotalTime>
  <Pages>28</Pages>
  <Words>9327</Words>
  <Characters>50371</Characters>
  <Application>Microsoft Office Word</Application>
  <DocSecurity>0</DocSecurity>
  <Lines>419</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alekhine</dc:creator>
  <dc:description/>
  <cp:lastModifiedBy>André Ferreira Silva</cp:lastModifiedBy>
  <cp:revision>2033</cp:revision>
  <cp:lastPrinted>2026-02-09T17:46:00Z</cp:lastPrinted>
  <dcterms:created xsi:type="dcterms:W3CDTF">2024-11-01T12:32:00Z</dcterms:created>
  <dcterms:modified xsi:type="dcterms:W3CDTF">2026-04-28T22:36:00Z</dcterms:modified>
  <dc:language>pt-BR</dc:language>
</cp:coreProperties>
</file>