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1.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2.xml" ContentType="application/vnd.openxmlformats-officedocument.drawingml.chartshapes+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drawings/drawing3.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A74CB" w14:textId="7F86053A" w:rsidR="00BA0212" w:rsidRPr="000B6F00" w:rsidRDefault="00BA0212" w:rsidP="000B6F00">
      <w:pPr>
        <w:spacing w:after="0" w:line="240" w:lineRule="auto"/>
        <w:jc w:val="center"/>
        <w:rPr>
          <w:rFonts w:cs="Times New Roman"/>
          <w:b/>
          <w:bCs/>
          <w:szCs w:val="24"/>
          <w:u w:val="single"/>
        </w:rPr>
      </w:pPr>
      <w:r w:rsidRPr="000B6F00">
        <w:rPr>
          <w:rFonts w:cs="Times New Roman"/>
          <w:b/>
          <w:bCs/>
          <w:szCs w:val="24"/>
          <w:u w:val="single"/>
        </w:rPr>
        <w:t>LAUDO DE AVALIAÇÃO NEUROPSICOLÓGICA</w:t>
      </w:r>
    </w:p>
    <w:p w14:paraId="65CF786B" w14:textId="77777777" w:rsidR="00BA0212" w:rsidRPr="000B6F00" w:rsidRDefault="00BA0212" w:rsidP="000B6F00">
      <w:pPr>
        <w:spacing w:after="0" w:line="240" w:lineRule="auto"/>
        <w:jc w:val="center"/>
        <w:rPr>
          <w:rFonts w:cs="Times New Roman"/>
          <w:sz w:val="18"/>
          <w:szCs w:val="18"/>
        </w:rPr>
      </w:pPr>
      <w:r w:rsidRPr="000B6F00">
        <w:rPr>
          <w:rFonts w:cs="Times New Roman"/>
          <w:sz w:val="18"/>
          <w:szCs w:val="18"/>
        </w:rPr>
        <w:t>De acordo com a Resolução de Elaboração de Documentos-CFP 006/2019</w:t>
      </w:r>
    </w:p>
    <w:p w14:paraId="796F633C" w14:textId="77777777" w:rsidR="000B6F00" w:rsidRPr="000B6F00" w:rsidRDefault="000B6F00" w:rsidP="000B6F00">
      <w:pPr>
        <w:spacing w:after="0" w:line="240" w:lineRule="auto"/>
        <w:jc w:val="center"/>
        <w:rPr>
          <w:rFonts w:cs="Times New Roman"/>
          <w:sz w:val="18"/>
          <w:szCs w:val="18"/>
        </w:rPr>
      </w:pPr>
    </w:p>
    <w:p w14:paraId="634B978E" w14:textId="77777777" w:rsidR="00BA0212" w:rsidRPr="000B6F00" w:rsidRDefault="00BA0212" w:rsidP="006F4973">
      <w:pPr>
        <w:pStyle w:val="Ttulo1"/>
        <w:spacing w:before="0"/>
      </w:pPr>
      <w:r w:rsidRPr="000B6F00">
        <w:t>IDENTIFICAÇÃO</w:t>
      </w:r>
    </w:p>
    <w:p w14:paraId="795F83AD" w14:textId="77777777" w:rsidR="00BA0212" w:rsidRPr="000B6F00" w:rsidRDefault="00BA0212" w:rsidP="006F4973">
      <w:pPr>
        <w:pStyle w:val="Ttulo2"/>
        <w:numPr>
          <w:ilvl w:val="0"/>
          <w:numId w:val="0"/>
        </w:numPr>
        <w:rPr>
          <w:lang w:val="pt-BR"/>
        </w:rPr>
      </w:pPr>
      <w:r w:rsidRPr="000B6F00">
        <w:rPr>
          <w:lang w:val="pt-BR"/>
        </w:rPr>
        <w:t>1.1. Identificação do laudo:</w:t>
      </w:r>
    </w:p>
    <w:p w14:paraId="604B6F38" w14:textId="77777777" w:rsidR="00BA0212" w:rsidRPr="000B6F00" w:rsidRDefault="00BA0212" w:rsidP="006F4973">
      <w:pPr>
        <w:spacing w:after="0"/>
        <w:rPr>
          <w:rFonts w:cs="Times New Roman"/>
          <w:szCs w:val="24"/>
        </w:rPr>
      </w:pPr>
      <w:r w:rsidRPr="000B6F00">
        <w:rPr>
          <w:rFonts w:cs="Times New Roman"/>
          <w:b/>
          <w:bCs/>
          <w:szCs w:val="24"/>
        </w:rPr>
        <w:t>Autora</w:t>
      </w:r>
      <w:r w:rsidRPr="000B6F00">
        <w:rPr>
          <w:rFonts w:cs="Times New Roman"/>
          <w:szCs w:val="24"/>
        </w:rPr>
        <w:t>: Jacqueline Oliveira Caires (CRP 09/6017)</w:t>
      </w:r>
    </w:p>
    <w:p w14:paraId="48F69C6C" w14:textId="463D14EE" w:rsidR="00BA0212" w:rsidRPr="000B6F00" w:rsidRDefault="00BA0212" w:rsidP="006F4973">
      <w:pPr>
        <w:spacing w:after="0"/>
        <w:rPr>
          <w:rFonts w:cs="Times New Roman"/>
          <w:szCs w:val="24"/>
        </w:rPr>
      </w:pPr>
      <w:r w:rsidRPr="000B6F00">
        <w:rPr>
          <w:rFonts w:cs="Times New Roman"/>
          <w:b/>
          <w:bCs/>
          <w:szCs w:val="24"/>
        </w:rPr>
        <w:t>Interessado</w:t>
      </w:r>
      <w:r w:rsidR="00255A48" w:rsidRPr="000B6F00">
        <w:t xml:space="preserve"> </w:t>
      </w:r>
      <w:r w:rsidR="008911D6" w:rsidRPr="000B6F00">
        <w:rPr>
          <w:rFonts w:cs="Times New Roman"/>
          <w:szCs w:val="24"/>
        </w:rPr>
        <w:t>Familiares</w:t>
      </w:r>
      <w:r w:rsidR="00100DED" w:rsidRPr="000B6F00">
        <w:rPr>
          <w:rFonts w:cs="Times New Roman"/>
          <w:szCs w:val="24"/>
        </w:rPr>
        <w:t xml:space="preserve"> </w:t>
      </w:r>
    </w:p>
    <w:p w14:paraId="37DBB659" w14:textId="77777777" w:rsidR="00BA0212" w:rsidRPr="000B6F00" w:rsidRDefault="00BA0212" w:rsidP="006F4973">
      <w:pPr>
        <w:spacing w:after="0"/>
        <w:rPr>
          <w:rFonts w:cs="Times New Roman"/>
          <w:szCs w:val="24"/>
        </w:rPr>
      </w:pPr>
      <w:r w:rsidRPr="000B6F00">
        <w:rPr>
          <w:rFonts w:cs="Times New Roman"/>
          <w:b/>
          <w:bCs/>
          <w:szCs w:val="24"/>
        </w:rPr>
        <w:t>Finalidade:</w:t>
      </w:r>
      <w:r w:rsidRPr="000B6F00">
        <w:rPr>
          <w:rFonts w:cs="Times New Roman"/>
          <w:szCs w:val="24"/>
        </w:rPr>
        <w:t xml:space="preserve"> Averiguação das capacidades cognitivas para auxílio diagnóstico</w:t>
      </w:r>
    </w:p>
    <w:p w14:paraId="02EF4961" w14:textId="77777777" w:rsidR="00BA0212" w:rsidRPr="000B6F00" w:rsidRDefault="00BA0212" w:rsidP="006F4973">
      <w:pPr>
        <w:spacing w:after="0" w:line="276" w:lineRule="auto"/>
        <w:ind w:firstLine="709"/>
        <w:rPr>
          <w:rFonts w:cs="Times New Roman"/>
          <w:b/>
          <w:bCs/>
          <w:szCs w:val="24"/>
        </w:rPr>
      </w:pPr>
    </w:p>
    <w:p w14:paraId="30DEC7EF" w14:textId="6BD7A27C" w:rsidR="00BA0212" w:rsidRPr="000B6F00" w:rsidRDefault="00BA0212" w:rsidP="006F4973">
      <w:pPr>
        <w:pStyle w:val="Ttulo2"/>
        <w:numPr>
          <w:ilvl w:val="0"/>
          <w:numId w:val="0"/>
        </w:numPr>
        <w:spacing w:line="276" w:lineRule="auto"/>
        <w:rPr>
          <w:lang w:val="pt-BR"/>
        </w:rPr>
      </w:pPr>
      <w:r w:rsidRPr="000B6F00">
        <w:rPr>
          <w:lang w:val="pt-BR"/>
        </w:rPr>
        <w:t xml:space="preserve">1.2. Identificação </w:t>
      </w:r>
      <w:r w:rsidR="002B3702" w:rsidRPr="000B6F00">
        <w:rPr>
          <w:lang w:val="pt-BR" w:eastAsia="pt-BR"/>
        </w:rPr>
        <w:t>da paciente</w:t>
      </w:r>
      <w:r w:rsidRPr="000B6F00">
        <w:rPr>
          <w:lang w:val="pt-BR"/>
        </w:rPr>
        <w:t>:</w:t>
      </w:r>
    </w:p>
    <w:p w14:paraId="6DA8F06B" w14:textId="594B8161" w:rsidR="00BA0212" w:rsidRPr="000B6F00" w:rsidRDefault="00BA0212" w:rsidP="006F4973">
      <w:pPr>
        <w:spacing w:after="0"/>
        <w:rPr>
          <w:rFonts w:cs="Times New Roman"/>
          <w:szCs w:val="24"/>
        </w:rPr>
      </w:pPr>
      <w:r w:rsidRPr="000B6F00">
        <w:rPr>
          <w:rFonts w:cs="Times New Roman"/>
          <w:b/>
          <w:bCs/>
          <w:szCs w:val="24"/>
        </w:rPr>
        <w:t>Nome:</w:t>
      </w:r>
      <w:r w:rsidRPr="000B6F00">
        <w:rPr>
          <w:rFonts w:cs="Times New Roman"/>
          <w:szCs w:val="24"/>
        </w:rPr>
        <w:t xml:space="preserve"> </w:t>
      </w:r>
      <w:r w:rsidR="00E152BE" w:rsidRPr="000B6F00">
        <w:rPr>
          <w:rFonts w:cs="Times New Roman"/>
          <w:szCs w:val="24"/>
        </w:rPr>
        <w:t>Maria Clara Daher Costa e Silva</w:t>
      </w:r>
    </w:p>
    <w:p w14:paraId="051C2C7D" w14:textId="26C4DBA3" w:rsidR="00BA0212" w:rsidRPr="000B6F00" w:rsidRDefault="00BA0212" w:rsidP="006F4973">
      <w:pPr>
        <w:spacing w:after="0"/>
        <w:rPr>
          <w:rFonts w:cs="Times New Roman"/>
          <w:szCs w:val="24"/>
        </w:rPr>
      </w:pPr>
      <w:r w:rsidRPr="000B6F00">
        <w:rPr>
          <w:rFonts w:cs="Times New Roman"/>
          <w:b/>
          <w:bCs/>
          <w:szCs w:val="24"/>
        </w:rPr>
        <w:t>Sexo</w:t>
      </w:r>
      <w:r w:rsidRPr="000B6F00">
        <w:rPr>
          <w:rFonts w:cs="Times New Roman"/>
          <w:szCs w:val="24"/>
        </w:rPr>
        <w:t xml:space="preserve">: </w:t>
      </w:r>
      <w:r w:rsidR="004056EB" w:rsidRPr="000B6F00">
        <w:rPr>
          <w:rFonts w:cs="Times New Roman"/>
          <w:szCs w:val="24"/>
        </w:rPr>
        <w:t>Fem</w:t>
      </w:r>
      <w:r w:rsidR="003E428D" w:rsidRPr="000B6F00">
        <w:rPr>
          <w:rFonts w:cs="Times New Roman"/>
          <w:szCs w:val="24"/>
        </w:rPr>
        <w:t>inino</w:t>
      </w:r>
    </w:p>
    <w:p w14:paraId="24E37561" w14:textId="39AABCD8" w:rsidR="00BA0212" w:rsidRPr="000B6F00" w:rsidRDefault="00BA0212" w:rsidP="006F4973">
      <w:pPr>
        <w:spacing w:after="0"/>
        <w:rPr>
          <w:rFonts w:cs="Times New Roman"/>
          <w:szCs w:val="24"/>
        </w:rPr>
      </w:pPr>
      <w:r w:rsidRPr="000B6F00">
        <w:rPr>
          <w:rFonts w:cs="Times New Roman"/>
          <w:b/>
          <w:bCs/>
          <w:szCs w:val="24"/>
        </w:rPr>
        <w:t>Data de nascimento:</w:t>
      </w:r>
      <w:r w:rsidRPr="000B6F00">
        <w:rPr>
          <w:rFonts w:cs="Times New Roman"/>
          <w:szCs w:val="24"/>
        </w:rPr>
        <w:t xml:space="preserve"> </w:t>
      </w:r>
      <w:r w:rsidR="00E152BE" w:rsidRPr="000B6F00">
        <w:rPr>
          <w:rFonts w:cs="Times New Roman"/>
          <w:szCs w:val="24"/>
        </w:rPr>
        <w:t>24/04/2011</w:t>
      </w:r>
    </w:p>
    <w:p w14:paraId="451AC608" w14:textId="01B7E06C" w:rsidR="00BA0212" w:rsidRPr="000B6F00" w:rsidRDefault="00BA0212" w:rsidP="006F4973">
      <w:pPr>
        <w:spacing w:after="0"/>
        <w:rPr>
          <w:rFonts w:cs="Times New Roman"/>
          <w:szCs w:val="24"/>
        </w:rPr>
      </w:pPr>
      <w:r w:rsidRPr="000B6F00">
        <w:rPr>
          <w:rFonts w:cs="Times New Roman"/>
          <w:b/>
          <w:bCs/>
          <w:szCs w:val="24"/>
        </w:rPr>
        <w:t>Idade:</w:t>
      </w:r>
      <w:r w:rsidRPr="000B6F00">
        <w:rPr>
          <w:rFonts w:cs="Times New Roman"/>
          <w:szCs w:val="24"/>
        </w:rPr>
        <w:t xml:space="preserve"> </w:t>
      </w:r>
      <w:r w:rsidR="00BC7E5E" w:rsidRPr="000B6F00">
        <w:rPr>
          <w:rFonts w:cs="Times New Roman"/>
          <w:b/>
          <w:bCs/>
          <w:szCs w:val="24"/>
        </w:rPr>
        <w:t>14</w:t>
      </w:r>
      <w:r w:rsidRPr="000B6F00">
        <w:rPr>
          <w:rFonts w:cs="Times New Roman"/>
          <w:b/>
          <w:bCs/>
          <w:szCs w:val="24"/>
        </w:rPr>
        <w:t xml:space="preserve"> anos e </w:t>
      </w:r>
      <w:r w:rsidR="00F41096" w:rsidRPr="000B6F00">
        <w:rPr>
          <w:rFonts w:cs="Times New Roman"/>
          <w:b/>
          <w:bCs/>
          <w:szCs w:val="24"/>
        </w:rPr>
        <w:t>8</w:t>
      </w:r>
      <w:r w:rsidR="001C4BED" w:rsidRPr="000B6F00">
        <w:rPr>
          <w:rFonts w:cs="Times New Roman"/>
          <w:b/>
          <w:bCs/>
          <w:szCs w:val="24"/>
        </w:rPr>
        <w:t xml:space="preserve"> meses</w:t>
      </w:r>
    </w:p>
    <w:p w14:paraId="7E4E8B2F" w14:textId="3B141944" w:rsidR="00B94F55" w:rsidRPr="000B6F00" w:rsidRDefault="00E51383" w:rsidP="006F4973">
      <w:pPr>
        <w:spacing w:after="0"/>
        <w:rPr>
          <w:rFonts w:cs="Times New Roman"/>
          <w:szCs w:val="24"/>
        </w:rPr>
      </w:pPr>
      <w:r w:rsidRPr="000B6F00">
        <w:rPr>
          <w:rFonts w:cs="Times New Roman"/>
          <w:b/>
          <w:bCs/>
          <w:szCs w:val="24"/>
        </w:rPr>
        <w:t>Filiação</w:t>
      </w:r>
      <w:r w:rsidR="00B94F55" w:rsidRPr="000B6F00">
        <w:rPr>
          <w:rFonts w:cs="Times New Roman"/>
          <w:szCs w:val="24"/>
        </w:rPr>
        <w:t xml:space="preserve">: </w:t>
      </w:r>
      <w:r w:rsidR="008C7701" w:rsidRPr="000B6F00">
        <w:rPr>
          <w:rFonts w:cs="Times New Roman"/>
          <w:szCs w:val="24"/>
        </w:rPr>
        <w:t xml:space="preserve">João Paulo Vaz Costa e Silva </w:t>
      </w:r>
      <w:r w:rsidR="00647657" w:rsidRPr="000B6F00">
        <w:rPr>
          <w:rFonts w:cs="Times New Roman"/>
          <w:szCs w:val="24"/>
        </w:rPr>
        <w:t>e Pollyana Lucena Daher</w:t>
      </w:r>
    </w:p>
    <w:p w14:paraId="71730DB2" w14:textId="15D682F2" w:rsidR="008C2EFF" w:rsidRPr="000B6F00" w:rsidRDefault="00BA0212" w:rsidP="006F4973">
      <w:pPr>
        <w:spacing w:after="0"/>
        <w:rPr>
          <w:rFonts w:cs="Times New Roman"/>
          <w:szCs w:val="24"/>
        </w:rPr>
      </w:pPr>
      <w:r w:rsidRPr="000B6F00">
        <w:rPr>
          <w:rFonts w:cs="Times New Roman"/>
          <w:b/>
          <w:bCs/>
          <w:szCs w:val="24"/>
        </w:rPr>
        <w:t>Escolaridade:</w:t>
      </w:r>
      <w:r w:rsidRPr="000B6F00">
        <w:rPr>
          <w:rFonts w:cs="Times New Roman"/>
          <w:szCs w:val="24"/>
        </w:rPr>
        <w:t xml:space="preserve"> </w:t>
      </w:r>
      <w:r w:rsidR="00AA742B" w:rsidRPr="000B6F00">
        <w:rPr>
          <w:rFonts w:cs="Times New Roman"/>
          <w:szCs w:val="24"/>
        </w:rPr>
        <w:t>8</w:t>
      </w:r>
      <w:r w:rsidR="008C2EFF" w:rsidRPr="000B6F00">
        <w:rPr>
          <w:rFonts w:cs="Times New Roman"/>
          <w:szCs w:val="24"/>
        </w:rPr>
        <w:t xml:space="preserve">º </w:t>
      </w:r>
      <w:r w:rsidR="00AA742B" w:rsidRPr="000B6F00">
        <w:rPr>
          <w:rFonts w:cs="Times New Roman"/>
          <w:szCs w:val="24"/>
        </w:rPr>
        <w:t xml:space="preserve">ano </w:t>
      </w:r>
      <w:r w:rsidR="008C2EFF" w:rsidRPr="000B6F00">
        <w:rPr>
          <w:rFonts w:cs="Times New Roman"/>
          <w:szCs w:val="24"/>
        </w:rPr>
        <w:t>do ensino fundamental</w:t>
      </w:r>
    </w:p>
    <w:p w14:paraId="4828FE30" w14:textId="77777777" w:rsidR="00BA0212" w:rsidRPr="000B6F00" w:rsidRDefault="00BA0212" w:rsidP="00BA0212">
      <w:pPr>
        <w:pStyle w:val="Ttulo1"/>
      </w:pPr>
      <w:r w:rsidRPr="000B6F00">
        <w:t>DESCRIÇÃO DA DEMANDA</w:t>
      </w:r>
    </w:p>
    <w:p w14:paraId="588604AA" w14:textId="77777777" w:rsidR="00BA0212" w:rsidRPr="000B6F00" w:rsidRDefault="00BA0212" w:rsidP="00BA0212">
      <w:pPr>
        <w:pStyle w:val="Ttulo2"/>
        <w:rPr>
          <w:lang w:val="pt-BR"/>
        </w:rPr>
      </w:pPr>
      <w:r w:rsidRPr="000B6F00">
        <w:rPr>
          <w:lang w:val="pt-BR"/>
        </w:rPr>
        <w:t>Motivo do Encaminhamento</w:t>
      </w:r>
    </w:p>
    <w:p w14:paraId="4C3D6D59" w14:textId="0826230D" w:rsidR="005624A4" w:rsidRPr="000B6F00" w:rsidRDefault="00247B6A" w:rsidP="00247B6A">
      <w:pPr>
        <w:pStyle w:val="NormalWeb"/>
      </w:pPr>
      <w:r w:rsidRPr="000B6F00">
        <w:t xml:space="preserve">A paciente Maria </w:t>
      </w:r>
      <w:r w:rsidR="00710409" w:rsidRPr="000B6F00">
        <w:t>Clara veio</w:t>
      </w:r>
      <w:r w:rsidR="00797B53" w:rsidRPr="000B6F00">
        <w:t xml:space="preserve"> encaminhada para avaliação neuropsicológica em razão de dificuldades persistentes no contexto escolar, bem como prejuízos na interação social, especialmente no relacionamento com a irmã e com algumas colegas. </w:t>
      </w:r>
      <w:r w:rsidR="00A42ECA" w:rsidRPr="000B6F00">
        <w:t>Levando em consideração a demanda apresentada, a avaliação teve como objetivo analisar o perfil cognitivo, atencional, emocional e social da paciente, buscando compreender seu funcionamento global e subsidiar orientações clínicas e escolares adequadas para o manejo das dificuldades observadas.</w:t>
      </w:r>
    </w:p>
    <w:p w14:paraId="157DF68B" w14:textId="77777777" w:rsidR="00BA0212" w:rsidRPr="000B6F00" w:rsidRDefault="00BA0212" w:rsidP="00527755">
      <w:pPr>
        <w:pStyle w:val="Ttulo1"/>
        <w:spacing w:before="0"/>
      </w:pPr>
      <w:r w:rsidRPr="000B6F00">
        <w:t xml:space="preserve">PROCEDIMENTOS </w:t>
      </w:r>
    </w:p>
    <w:p w14:paraId="5A0AE653" w14:textId="49456ED4" w:rsidR="00BA0212" w:rsidRPr="000B6F00" w:rsidRDefault="00BA0212" w:rsidP="00527755">
      <w:pPr>
        <w:spacing w:after="0"/>
        <w:ind w:firstLine="426"/>
        <w:rPr>
          <w:rFonts w:cs="Times New Roman"/>
          <w:szCs w:val="24"/>
        </w:rPr>
      </w:pPr>
      <w:r w:rsidRPr="000B6F00">
        <w:rPr>
          <w:rFonts w:cs="Times New Roman"/>
          <w:szCs w:val="24"/>
        </w:rPr>
        <w:t xml:space="preserve">Para esta avaliação foram realizadas: uma sessão de anamnese, 05 sessões de testagem com </w:t>
      </w:r>
      <w:r w:rsidR="002B3702" w:rsidRPr="000B6F00">
        <w:rPr>
          <w:rFonts w:cs="Times New Roman"/>
          <w:szCs w:val="24"/>
        </w:rPr>
        <w:t>a</w:t>
      </w:r>
      <w:r w:rsidR="008400D0" w:rsidRPr="000B6F00">
        <w:rPr>
          <w:rFonts w:cs="Times New Roman"/>
          <w:szCs w:val="24"/>
        </w:rPr>
        <w:t xml:space="preserve"> paciente</w:t>
      </w:r>
      <w:r w:rsidRPr="000B6F00">
        <w:rPr>
          <w:rFonts w:cs="Times New Roman"/>
          <w:szCs w:val="24"/>
        </w:rPr>
        <w:t xml:space="preserve"> e uma sessão de devolutiva com sua mãe.</w:t>
      </w:r>
    </w:p>
    <w:p w14:paraId="23B76E15" w14:textId="017D8975" w:rsidR="00FB2041" w:rsidRPr="000B6F00" w:rsidRDefault="00BA0212" w:rsidP="00527755">
      <w:pPr>
        <w:pStyle w:val="PargrafodaLista"/>
        <w:numPr>
          <w:ilvl w:val="0"/>
          <w:numId w:val="2"/>
        </w:numPr>
        <w:ind w:left="284" w:hanging="284"/>
        <w:rPr>
          <w:b/>
          <w:bCs/>
          <w:lang w:val="pt-BR"/>
        </w:rPr>
      </w:pPr>
      <w:r w:rsidRPr="000B6F00">
        <w:rPr>
          <w:b/>
          <w:bCs/>
          <w:lang w:val="pt-BR"/>
        </w:rPr>
        <w:t xml:space="preserve">Anamnese </w:t>
      </w:r>
    </w:p>
    <w:p w14:paraId="264A1180" w14:textId="727DA954" w:rsidR="00BA0212" w:rsidRPr="000B6F00" w:rsidRDefault="00FB2041" w:rsidP="00527755">
      <w:pPr>
        <w:pStyle w:val="PargrafodaLista"/>
        <w:numPr>
          <w:ilvl w:val="0"/>
          <w:numId w:val="2"/>
        </w:numPr>
        <w:spacing w:after="100" w:afterAutospacing="1" w:line="360" w:lineRule="auto"/>
        <w:ind w:left="284" w:hanging="284"/>
        <w:rPr>
          <w:szCs w:val="24"/>
          <w:lang w:val="pt-BR" w:eastAsia="pt-BR"/>
        </w:rPr>
      </w:pPr>
      <w:r w:rsidRPr="000B6F00">
        <w:rPr>
          <w:b/>
          <w:bCs/>
          <w:lang w:val="pt-BR"/>
        </w:rPr>
        <w:t xml:space="preserve">Escala </w:t>
      </w:r>
      <w:proofErr w:type="spellStart"/>
      <w:r w:rsidRPr="000B6F00">
        <w:rPr>
          <w:b/>
          <w:bCs/>
          <w:lang w:val="pt-BR"/>
        </w:rPr>
        <w:t>Wechsler</w:t>
      </w:r>
      <w:proofErr w:type="spellEnd"/>
      <w:r w:rsidRPr="000B6F00">
        <w:rPr>
          <w:b/>
          <w:bCs/>
          <w:lang w:val="pt-BR"/>
        </w:rPr>
        <w:t xml:space="preserve"> de Inteligência para Crianças – Quarta Edição (WISC-IV): </w:t>
      </w:r>
      <w:r w:rsidRPr="000B6F00">
        <w:rPr>
          <w:lang w:val="pt-BR"/>
        </w:rPr>
        <w:t>utilizada para avaliar o funcionamento intelectual global, os índices fatoriais (Compreensão Verbal, Organização Perceptual, Memória Operacional e Velocidade de Processamento) e fornecer indicadores sobre o perfil cognitivo.</w:t>
      </w:r>
    </w:p>
    <w:p w14:paraId="028E1340" w14:textId="77777777" w:rsidR="00BA0212" w:rsidRPr="000B6F00" w:rsidRDefault="00BA0212" w:rsidP="004B065A">
      <w:pPr>
        <w:pStyle w:val="PargrafodaLista"/>
        <w:numPr>
          <w:ilvl w:val="0"/>
          <w:numId w:val="2"/>
        </w:numPr>
        <w:spacing w:before="100" w:beforeAutospacing="1" w:after="100" w:afterAutospacing="1" w:line="360" w:lineRule="auto"/>
        <w:ind w:left="284" w:hanging="284"/>
        <w:rPr>
          <w:szCs w:val="24"/>
          <w:lang w:val="pt-BR" w:eastAsia="pt-BR"/>
        </w:rPr>
      </w:pPr>
      <w:r w:rsidRPr="000B6F00">
        <w:rPr>
          <w:b/>
          <w:bCs/>
          <w:szCs w:val="24"/>
          <w:lang w:val="pt-BR" w:eastAsia="pt-BR"/>
        </w:rPr>
        <w:t>Bateria Psicológica para Avaliação da Atenção – Segunda Edição (BPA-2)</w:t>
      </w:r>
      <w:r w:rsidRPr="000B6F00">
        <w:rPr>
          <w:szCs w:val="24"/>
          <w:lang w:val="pt-BR" w:eastAsia="pt-BR"/>
        </w:rPr>
        <w:t xml:space="preserve">: Avalia a capacidade geral de atenção, incluindo atenção concentrada, alternada, dividida e atenção </w:t>
      </w:r>
      <w:r w:rsidRPr="000B6F00">
        <w:rPr>
          <w:szCs w:val="24"/>
          <w:lang w:val="pt-BR" w:eastAsia="pt-BR"/>
        </w:rPr>
        <w:lastRenderedPageBreak/>
        <w:t>global.</w:t>
      </w:r>
    </w:p>
    <w:p w14:paraId="1F85371F" w14:textId="77777777" w:rsidR="00BA0212" w:rsidRPr="000B6F00" w:rsidRDefault="00BA0212" w:rsidP="004B065A">
      <w:pPr>
        <w:pStyle w:val="PargrafodaLista"/>
        <w:numPr>
          <w:ilvl w:val="0"/>
          <w:numId w:val="2"/>
        </w:numPr>
        <w:spacing w:before="100" w:beforeAutospacing="1" w:after="100" w:afterAutospacing="1" w:line="360" w:lineRule="auto"/>
        <w:ind w:left="284" w:hanging="284"/>
        <w:rPr>
          <w:szCs w:val="24"/>
          <w:lang w:val="pt-BR" w:eastAsia="pt-BR"/>
        </w:rPr>
      </w:pPr>
      <w:r w:rsidRPr="000B6F00">
        <w:rPr>
          <w:b/>
          <w:bCs/>
          <w:szCs w:val="24"/>
          <w:lang w:val="pt-BR" w:eastAsia="pt-BR"/>
        </w:rPr>
        <w:t>Teste dos Cinco Dígitos – FDT</w:t>
      </w:r>
      <w:r w:rsidRPr="000B6F00">
        <w:rPr>
          <w:szCs w:val="24"/>
          <w:lang w:val="pt-BR" w:eastAsia="pt-BR"/>
        </w:rPr>
        <w:t>: Investiga a velocidade de processamento, controle inibitório, alternância e flexibilidade cognitiva.</w:t>
      </w:r>
    </w:p>
    <w:p w14:paraId="54A074EF" w14:textId="77777777" w:rsidR="00BA0212" w:rsidRPr="000B6F00" w:rsidRDefault="00BA0212" w:rsidP="004B065A">
      <w:pPr>
        <w:pStyle w:val="PargrafodaLista"/>
        <w:numPr>
          <w:ilvl w:val="0"/>
          <w:numId w:val="2"/>
        </w:numPr>
        <w:spacing w:before="100" w:beforeAutospacing="1" w:after="100" w:afterAutospacing="1" w:line="360" w:lineRule="auto"/>
        <w:ind w:left="284" w:hanging="284"/>
        <w:rPr>
          <w:szCs w:val="24"/>
          <w:lang w:val="pt-BR" w:eastAsia="pt-BR"/>
        </w:rPr>
      </w:pPr>
      <w:r w:rsidRPr="000B6F00">
        <w:rPr>
          <w:b/>
          <w:bCs/>
          <w:szCs w:val="24"/>
          <w:lang w:val="pt-BR" w:eastAsia="pt-BR"/>
        </w:rPr>
        <w:t>Teste de Aprendizagem Auditivo-Verbal de Rey – RAVLT</w:t>
      </w:r>
      <w:r w:rsidRPr="000B6F00">
        <w:rPr>
          <w:szCs w:val="24"/>
          <w:lang w:val="pt-BR" w:eastAsia="pt-BR"/>
        </w:rPr>
        <w:t>: Avalia memória verbal episódica, aquisição, retenção, recuperação e resistência à interferência.</w:t>
      </w:r>
    </w:p>
    <w:p w14:paraId="27D78B22" w14:textId="12765153" w:rsidR="00BA0212" w:rsidRPr="000B6F00" w:rsidRDefault="00BA0212" w:rsidP="004B065A">
      <w:pPr>
        <w:pStyle w:val="PargrafodaLista"/>
        <w:numPr>
          <w:ilvl w:val="0"/>
          <w:numId w:val="2"/>
        </w:numPr>
        <w:spacing w:before="100" w:beforeAutospacing="1" w:after="100" w:afterAutospacing="1" w:line="360" w:lineRule="auto"/>
        <w:ind w:left="284" w:hanging="284"/>
        <w:rPr>
          <w:szCs w:val="24"/>
          <w:lang w:val="pt-BR" w:eastAsia="pt-BR"/>
        </w:rPr>
      </w:pPr>
      <w:r w:rsidRPr="000B6F00">
        <w:rPr>
          <w:b/>
          <w:bCs/>
          <w:szCs w:val="24"/>
          <w:lang w:val="pt-BR" w:eastAsia="pt-BR"/>
        </w:rPr>
        <w:t>Escala para Transtorno de Déficit de Atenção e Hiperatividade – Versão Pais (E-TDAH</w:t>
      </w:r>
      <w:r w:rsidR="00B62ED0" w:rsidRPr="000B6F00">
        <w:rPr>
          <w:b/>
          <w:bCs/>
          <w:szCs w:val="24"/>
          <w:lang w:val="pt-BR" w:eastAsia="pt-BR"/>
        </w:rPr>
        <w:t>-AD</w:t>
      </w:r>
      <w:r w:rsidRPr="000B6F00">
        <w:rPr>
          <w:b/>
          <w:bCs/>
          <w:szCs w:val="24"/>
          <w:lang w:val="pt-BR" w:eastAsia="pt-BR"/>
        </w:rPr>
        <w:t>)</w:t>
      </w:r>
      <w:r w:rsidRPr="000B6F00">
        <w:rPr>
          <w:szCs w:val="24"/>
          <w:lang w:val="pt-BR" w:eastAsia="pt-BR"/>
        </w:rPr>
        <w:t>: Questionário para identificação de sintomas de desatenção, impulsividade, hiperatividade, regulação emocional e comportamento adaptativo.</w:t>
      </w:r>
    </w:p>
    <w:p w14:paraId="13014C8E" w14:textId="77777777" w:rsidR="00BA0212" w:rsidRPr="000B6F00" w:rsidRDefault="00BA0212" w:rsidP="004B065A">
      <w:pPr>
        <w:pStyle w:val="PargrafodaLista"/>
        <w:numPr>
          <w:ilvl w:val="0"/>
          <w:numId w:val="2"/>
        </w:numPr>
        <w:spacing w:before="100" w:beforeAutospacing="1" w:after="100" w:afterAutospacing="1" w:line="360" w:lineRule="auto"/>
        <w:ind w:left="284" w:hanging="284"/>
        <w:rPr>
          <w:szCs w:val="24"/>
          <w:lang w:val="pt-BR" w:eastAsia="pt-BR"/>
        </w:rPr>
      </w:pPr>
      <w:r w:rsidRPr="000B6F00">
        <w:rPr>
          <w:b/>
          <w:bCs/>
          <w:szCs w:val="24"/>
          <w:lang w:val="pt-BR" w:eastAsia="pt-BR"/>
        </w:rPr>
        <w:t>SCARED – Versão Mãe (</w:t>
      </w:r>
      <w:proofErr w:type="spellStart"/>
      <w:r w:rsidRPr="000B6F00">
        <w:rPr>
          <w:b/>
          <w:bCs/>
          <w:szCs w:val="24"/>
          <w:lang w:val="pt-BR" w:eastAsia="pt-BR"/>
        </w:rPr>
        <w:t>Screen</w:t>
      </w:r>
      <w:proofErr w:type="spellEnd"/>
      <w:r w:rsidRPr="000B6F00">
        <w:rPr>
          <w:b/>
          <w:bCs/>
          <w:szCs w:val="24"/>
          <w:lang w:val="pt-BR" w:eastAsia="pt-BR"/>
        </w:rPr>
        <w:t xml:space="preserve"> for </w:t>
      </w:r>
      <w:proofErr w:type="spellStart"/>
      <w:r w:rsidRPr="000B6F00">
        <w:rPr>
          <w:b/>
          <w:bCs/>
          <w:szCs w:val="24"/>
          <w:lang w:val="pt-BR" w:eastAsia="pt-BR"/>
        </w:rPr>
        <w:t>Child</w:t>
      </w:r>
      <w:proofErr w:type="spellEnd"/>
      <w:r w:rsidRPr="000B6F00">
        <w:rPr>
          <w:b/>
          <w:bCs/>
          <w:szCs w:val="24"/>
          <w:lang w:val="pt-BR" w:eastAsia="pt-BR"/>
        </w:rPr>
        <w:t xml:space="preserve"> </w:t>
      </w:r>
      <w:proofErr w:type="spellStart"/>
      <w:r w:rsidRPr="000B6F00">
        <w:rPr>
          <w:b/>
          <w:bCs/>
          <w:szCs w:val="24"/>
          <w:lang w:val="pt-BR" w:eastAsia="pt-BR"/>
        </w:rPr>
        <w:t>Anxiety</w:t>
      </w:r>
      <w:proofErr w:type="spellEnd"/>
      <w:r w:rsidRPr="000B6F00">
        <w:rPr>
          <w:b/>
          <w:bCs/>
          <w:szCs w:val="24"/>
          <w:lang w:val="pt-BR" w:eastAsia="pt-BR"/>
        </w:rPr>
        <w:t xml:space="preserve"> </w:t>
      </w:r>
      <w:proofErr w:type="spellStart"/>
      <w:r w:rsidRPr="000B6F00">
        <w:rPr>
          <w:b/>
          <w:bCs/>
          <w:szCs w:val="24"/>
          <w:lang w:val="pt-BR" w:eastAsia="pt-BR"/>
        </w:rPr>
        <w:t>Related</w:t>
      </w:r>
      <w:proofErr w:type="spellEnd"/>
      <w:r w:rsidRPr="000B6F00">
        <w:rPr>
          <w:b/>
          <w:bCs/>
          <w:szCs w:val="24"/>
          <w:lang w:val="pt-BR" w:eastAsia="pt-BR"/>
        </w:rPr>
        <w:t xml:space="preserve"> </w:t>
      </w:r>
      <w:proofErr w:type="spellStart"/>
      <w:r w:rsidRPr="000B6F00">
        <w:rPr>
          <w:b/>
          <w:bCs/>
          <w:szCs w:val="24"/>
          <w:lang w:val="pt-BR" w:eastAsia="pt-BR"/>
        </w:rPr>
        <w:t>Emotional</w:t>
      </w:r>
      <w:proofErr w:type="spellEnd"/>
      <w:r w:rsidRPr="000B6F00">
        <w:rPr>
          <w:b/>
          <w:bCs/>
          <w:szCs w:val="24"/>
          <w:lang w:val="pt-BR" w:eastAsia="pt-BR"/>
        </w:rPr>
        <w:t xml:space="preserve"> </w:t>
      </w:r>
      <w:proofErr w:type="spellStart"/>
      <w:r w:rsidRPr="000B6F00">
        <w:rPr>
          <w:b/>
          <w:bCs/>
          <w:szCs w:val="24"/>
          <w:lang w:val="pt-BR" w:eastAsia="pt-BR"/>
        </w:rPr>
        <w:t>Disorders</w:t>
      </w:r>
      <w:proofErr w:type="spellEnd"/>
      <w:r w:rsidRPr="000B6F00">
        <w:rPr>
          <w:b/>
          <w:bCs/>
          <w:szCs w:val="24"/>
          <w:lang w:val="pt-BR" w:eastAsia="pt-BR"/>
        </w:rPr>
        <w:t>)</w:t>
      </w:r>
      <w:r w:rsidRPr="000B6F00">
        <w:rPr>
          <w:szCs w:val="24"/>
          <w:lang w:val="pt-BR" w:eastAsia="pt-BR"/>
        </w:rPr>
        <w:t>: Avalia sintomas ansiosos, incluindo ansiedade generalizada, de separação, fobia social e somatizações.</w:t>
      </w:r>
    </w:p>
    <w:p w14:paraId="33E295B7" w14:textId="380297BD" w:rsidR="00BA0212" w:rsidRPr="000B6F00" w:rsidRDefault="00BA0212" w:rsidP="004B065A">
      <w:pPr>
        <w:pStyle w:val="PargrafodaLista"/>
        <w:numPr>
          <w:ilvl w:val="0"/>
          <w:numId w:val="2"/>
        </w:numPr>
        <w:spacing w:before="100" w:beforeAutospacing="1" w:after="100" w:afterAutospacing="1" w:line="360" w:lineRule="auto"/>
        <w:ind w:left="284" w:hanging="284"/>
        <w:rPr>
          <w:szCs w:val="24"/>
          <w:lang w:val="pt-BR" w:eastAsia="pt-BR"/>
        </w:rPr>
      </w:pPr>
      <w:r w:rsidRPr="000B6F00">
        <w:rPr>
          <w:b/>
          <w:bCs/>
          <w:szCs w:val="24"/>
          <w:lang w:val="pt-BR" w:eastAsia="pt-BR"/>
        </w:rPr>
        <w:t>Escala de Responsividade Social – Segunda Edição (SRS-2)</w:t>
      </w:r>
      <w:r w:rsidRPr="000B6F00">
        <w:rPr>
          <w:szCs w:val="24"/>
          <w:lang w:val="pt-BR" w:eastAsia="pt-BR"/>
        </w:rPr>
        <w:t>: Rastreia dificuldades em comunicação social, cognição social, padrões restritos e repetitivos e comportamentos associados ao espectro autista.</w:t>
      </w:r>
    </w:p>
    <w:p w14:paraId="20408668" w14:textId="77777777" w:rsidR="00BA0212" w:rsidRPr="000B6F00" w:rsidRDefault="00BA0212" w:rsidP="00527755">
      <w:pPr>
        <w:pStyle w:val="Ttulo1"/>
        <w:spacing w:before="0"/>
      </w:pPr>
      <w:r w:rsidRPr="000B6F00">
        <w:t>ANÁLISE</w:t>
      </w:r>
    </w:p>
    <w:p w14:paraId="6A759F06" w14:textId="6CBEFBD3" w:rsidR="00026A5E" w:rsidRPr="000B6F00" w:rsidRDefault="00BA0212" w:rsidP="00527755">
      <w:pPr>
        <w:pStyle w:val="Ttulo2"/>
        <w:spacing w:after="100" w:afterAutospacing="1"/>
        <w:rPr>
          <w:rFonts w:ascii="Arial" w:eastAsia="Times New Roman" w:hAnsi="Arial" w:cs="Arial"/>
          <w:vanish/>
          <w:sz w:val="16"/>
          <w:szCs w:val="16"/>
          <w:lang w:eastAsia="pt-BR"/>
        </w:rPr>
      </w:pPr>
      <w:r w:rsidRPr="000B6F00">
        <w:rPr>
          <w:lang w:val="pt-BR"/>
        </w:rPr>
        <w:t xml:space="preserve">História Pessoal </w:t>
      </w:r>
      <w:r w:rsidR="00026A5E" w:rsidRPr="000B6F00">
        <w:rPr>
          <w:rFonts w:ascii="Arial" w:eastAsia="Times New Roman" w:hAnsi="Arial" w:cs="Arial"/>
          <w:vanish/>
          <w:sz w:val="16"/>
          <w:szCs w:val="16"/>
          <w:lang w:eastAsia="pt-BR"/>
        </w:rPr>
        <w:t>Parte superior do formulário</w:t>
      </w:r>
    </w:p>
    <w:p w14:paraId="3D62ABB5" w14:textId="77777777" w:rsidR="00026A5E" w:rsidRPr="000B6F00" w:rsidRDefault="00026A5E" w:rsidP="00527755">
      <w:pPr>
        <w:pStyle w:val="Ttulo2"/>
        <w:numPr>
          <w:ilvl w:val="0"/>
          <w:numId w:val="0"/>
        </w:numPr>
        <w:spacing w:after="100" w:afterAutospacing="1" w:line="240" w:lineRule="auto"/>
        <w:ind w:left="851"/>
        <w:rPr>
          <w:rFonts w:eastAsia="Times New Roman"/>
          <w:szCs w:val="24"/>
          <w:lang w:eastAsia="pt-BR"/>
        </w:rPr>
      </w:pPr>
    </w:p>
    <w:p w14:paraId="12FAB86F" w14:textId="21ED0945" w:rsidR="00694694" w:rsidRPr="000B6F00" w:rsidRDefault="00C809CC" w:rsidP="005A6F34">
      <w:pPr>
        <w:spacing w:after="0"/>
        <w:ind w:firstLine="567"/>
        <w:rPr>
          <w:rFonts w:eastAsia="Times New Roman" w:cs="Times New Roman"/>
          <w:kern w:val="0"/>
          <w:szCs w:val="24"/>
          <w:lang w:eastAsia="pt-BR"/>
          <w14:ligatures w14:val="none"/>
        </w:rPr>
      </w:pPr>
      <w:r w:rsidRPr="000B6F00">
        <w:rPr>
          <w:rFonts w:eastAsia="Times New Roman" w:cs="Times New Roman"/>
          <w:kern w:val="0"/>
          <w:szCs w:val="24"/>
          <w:lang w:eastAsia="pt-BR"/>
          <w14:ligatures w14:val="none"/>
        </w:rPr>
        <w:t>A gestação de Maria Clara ocorreu quando a mãe tinha 19 anos de idade e transcorreu sem intercorrências clínicas graves. As condições físicas maternas durante o período gestacional foram consideradas normais. A mãe relatou manutenção de sono regular ao longo da gestação, negando a ocorrência de doenças infectocontagiosas, acidentes ou condições clínicas relevantes, bem como o uso de medicamentos para prevenção de aborto. As atividades maternas concentravam-se predominantemente na frequência à faculdade e em compromissos sociais. Não foram observadas alterações significativas nos movimentos fetais.</w:t>
      </w:r>
      <w:r w:rsidR="00A35832" w:rsidRPr="000B6F00">
        <w:rPr>
          <w:rFonts w:eastAsia="Times New Roman" w:cs="Times New Roman"/>
          <w:kern w:val="0"/>
          <w:szCs w:val="24"/>
          <w:lang w:eastAsia="pt-BR"/>
          <w14:ligatures w14:val="none"/>
        </w:rPr>
        <w:t xml:space="preserve"> </w:t>
      </w:r>
      <w:r w:rsidR="00126BFB" w:rsidRPr="000B6F00">
        <w:rPr>
          <w:rFonts w:eastAsia="Times New Roman" w:cs="Times New Roman"/>
          <w:b/>
          <w:bCs/>
          <w:kern w:val="0"/>
          <w:szCs w:val="24"/>
          <w:lang w:eastAsia="pt-BR"/>
          <w14:ligatures w14:val="none"/>
        </w:rPr>
        <w:t>História Peri</w:t>
      </w:r>
      <w:r w:rsidR="00A35832" w:rsidRPr="000B6F00">
        <w:rPr>
          <w:rFonts w:eastAsia="Times New Roman" w:cs="Times New Roman"/>
          <w:b/>
          <w:bCs/>
          <w:kern w:val="0"/>
          <w:szCs w:val="24"/>
          <w:lang w:eastAsia="pt-BR"/>
          <w14:ligatures w14:val="none"/>
        </w:rPr>
        <w:t>n</w:t>
      </w:r>
      <w:r w:rsidR="00126BFB" w:rsidRPr="000B6F00">
        <w:rPr>
          <w:rFonts w:eastAsia="Times New Roman" w:cs="Times New Roman"/>
          <w:b/>
          <w:bCs/>
          <w:kern w:val="0"/>
          <w:szCs w:val="24"/>
          <w:lang w:eastAsia="pt-BR"/>
          <w14:ligatures w14:val="none"/>
        </w:rPr>
        <w:t>atal:</w:t>
      </w:r>
      <w:r w:rsidR="00A35832" w:rsidRPr="000B6F00">
        <w:rPr>
          <w:rFonts w:eastAsia="Times New Roman" w:cs="Times New Roman"/>
          <w:b/>
          <w:bCs/>
          <w:kern w:val="0"/>
          <w:szCs w:val="24"/>
          <w:lang w:eastAsia="pt-BR"/>
          <w14:ligatures w14:val="none"/>
        </w:rPr>
        <w:t xml:space="preserve"> </w:t>
      </w:r>
      <w:r w:rsidR="00126BFB" w:rsidRPr="000B6F00">
        <w:rPr>
          <w:rFonts w:eastAsia="Times New Roman" w:cs="Times New Roman"/>
          <w:kern w:val="0"/>
          <w:szCs w:val="24"/>
          <w:lang w:eastAsia="pt-BR"/>
          <w14:ligatures w14:val="none"/>
        </w:rPr>
        <w:t>Maria Clara nasceu com 39 semanas de gestação, por parto cesáreo. Não houve relato de complicações durante o parto, como sofrimento fetal, hipóxia, cordão enrolado ou necessidade de intervenções médicas imediatas. Não foi necessária internação em UTI neonatal, uso de incubadora ou oxigenoterapia. A mãe negou sinais de depressão pós-parto. A alimentação nos primeiros meses foi exclusivamente por meio de aleitamento materno, considerado adequado, e o sono inicial foi descrito como normal.</w:t>
      </w:r>
      <w:r w:rsidR="00A35832" w:rsidRPr="000B6F00">
        <w:rPr>
          <w:rFonts w:eastAsia="Times New Roman" w:cs="Times New Roman"/>
          <w:kern w:val="0"/>
          <w:szCs w:val="24"/>
          <w:lang w:eastAsia="pt-BR"/>
          <w14:ligatures w14:val="none"/>
        </w:rPr>
        <w:t xml:space="preserve"> </w:t>
      </w:r>
      <w:r w:rsidR="00126BFB" w:rsidRPr="000B6F00">
        <w:rPr>
          <w:rFonts w:eastAsia="Times New Roman" w:cs="Times New Roman"/>
          <w:b/>
          <w:bCs/>
          <w:kern w:val="0"/>
          <w:szCs w:val="24"/>
          <w:lang w:eastAsia="pt-BR"/>
          <w14:ligatures w14:val="none"/>
        </w:rPr>
        <w:t>Desenvolvimento Motor:</w:t>
      </w:r>
      <w:r w:rsidR="00A35832" w:rsidRPr="000B6F00">
        <w:rPr>
          <w:rFonts w:eastAsia="Times New Roman" w:cs="Times New Roman"/>
          <w:b/>
          <w:bCs/>
          <w:kern w:val="0"/>
          <w:szCs w:val="24"/>
          <w:lang w:eastAsia="pt-BR"/>
          <w14:ligatures w14:val="none"/>
        </w:rPr>
        <w:t xml:space="preserve"> </w:t>
      </w:r>
      <w:r w:rsidR="00126BFB" w:rsidRPr="000B6F00">
        <w:rPr>
          <w:rFonts w:eastAsia="Times New Roman" w:cs="Times New Roman"/>
          <w:kern w:val="0"/>
          <w:szCs w:val="24"/>
          <w:lang w:eastAsia="pt-BR"/>
          <w14:ligatures w14:val="none"/>
        </w:rPr>
        <w:t xml:space="preserve">Segundo o relato familiar, Maria Clara apresentou atrasos no desenvolvimento motor quando comparada a outras crianças da mesma idade, sendo descrita como “sempre com algum atraso” ao longo do desenvolvimento. A criança é destra e não apresenta confusão atual entre direita e esquerda. Em relação ao perfil motor, é descrita como mais quieta </w:t>
      </w:r>
      <w:r w:rsidR="00126BFB" w:rsidRPr="000B6F00">
        <w:rPr>
          <w:rFonts w:eastAsia="Times New Roman" w:cs="Times New Roman"/>
          <w:kern w:val="0"/>
          <w:szCs w:val="24"/>
          <w:lang w:eastAsia="pt-BR"/>
          <w14:ligatures w14:val="none"/>
        </w:rPr>
        <w:lastRenderedPageBreak/>
        <w:t>do que crianças da mesma faixa etária. Não realizou acompanhamento em terapias motoras. Não pratica atividades esportivas, sendo essa restrição associada ao diagnóstico de epilepsia.</w:t>
      </w:r>
      <w:r w:rsidR="00A35832" w:rsidRPr="000B6F00">
        <w:rPr>
          <w:rFonts w:eastAsia="Times New Roman" w:cs="Times New Roman"/>
          <w:kern w:val="0"/>
          <w:szCs w:val="24"/>
          <w:lang w:eastAsia="pt-BR"/>
          <w14:ligatures w14:val="none"/>
        </w:rPr>
        <w:t xml:space="preserve"> </w:t>
      </w:r>
      <w:r w:rsidR="00126BFB" w:rsidRPr="000B6F00">
        <w:rPr>
          <w:rFonts w:eastAsia="Times New Roman" w:cs="Times New Roman"/>
          <w:b/>
          <w:bCs/>
          <w:kern w:val="0"/>
          <w:szCs w:val="24"/>
          <w:lang w:eastAsia="pt-BR"/>
          <w14:ligatures w14:val="none"/>
        </w:rPr>
        <w:t>Desenvolvimento Linguístico:</w:t>
      </w:r>
      <w:r w:rsidR="00A35832" w:rsidRPr="000B6F00">
        <w:rPr>
          <w:rFonts w:eastAsia="Times New Roman" w:cs="Times New Roman"/>
          <w:b/>
          <w:bCs/>
          <w:kern w:val="0"/>
          <w:szCs w:val="24"/>
          <w:lang w:eastAsia="pt-BR"/>
          <w14:ligatures w14:val="none"/>
        </w:rPr>
        <w:t xml:space="preserve"> </w:t>
      </w:r>
      <w:r w:rsidR="00126BFB" w:rsidRPr="000B6F00">
        <w:rPr>
          <w:rFonts w:eastAsia="Times New Roman" w:cs="Times New Roman"/>
          <w:kern w:val="0"/>
          <w:szCs w:val="24"/>
          <w:lang w:eastAsia="pt-BR"/>
          <w14:ligatures w14:val="none"/>
        </w:rPr>
        <w:t xml:space="preserve">O desenvolvimento da linguagem inicial não foi marcado por dificuldades significativas para falar, não havendo histórico de gagueira ou fala ininteligível. Entretanto, a mãe relata que Maria Clara babava excessivamente na infância. Atualmente, apresenta boa dicção e pronúncia, porém com tendência a repetir o mesmo assunto com frequência. A compreensão verbal é descrita como preservada, embora em alguns momentos apresente dificuldade em manter atenção ao que lhe é dito, “como se não escutasse”. A memória verbal mostra-se variável, sendo melhor quando o conteúdo é de seu interesse. Maria Clara realiza acompanhamento fonoaudiológico há aproximadamente um ano, </w:t>
      </w:r>
      <w:proofErr w:type="gramStart"/>
      <w:r w:rsidR="00126BFB" w:rsidRPr="000B6F00">
        <w:rPr>
          <w:rFonts w:eastAsia="Times New Roman" w:cs="Times New Roman"/>
          <w:kern w:val="0"/>
          <w:szCs w:val="24"/>
          <w:lang w:eastAsia="pt-BR"/>
          <w14:ligatures w14:val="none"/>
        </w:rPr>
        <w:t>contudo</w:t>
      </w:r>
      <w:proofErr w:type="gramEnd"/>
      <w:r w:rsidR="00126BFB" w:rsidRPr="000B6F00">
        <w:rPr>
          <w:rFonts w:eastAsia="Times New Roman" w:cs="Times New Roman"/>
          <w:kern w:val="0"/>
          <w:szCs w:val="24"/>
          <w:lang w:eastAsia="pt-BR"/>
          <w14:ligatures w14:val="none"/>
        </w:rPr>
        <w:t xml:space="preserve"> a responsável relata não perceber evolução significativa até o momento.</w:t>
      </w:r>
      <w:r w:rsidR="00A35832" w:rsidRPr="000B6F00">
        <w:rPr>
          <w:rFonts w:eastAsia="Times New Roman" w:cs="Times New Roman"/>
          <w:kern w:val="0"/>
          <w:szCs w:val="24"/>
          <w:lang w:eastAsia="pt-BR"/>
          <w14:ligatures w14:val="none"/>
        </w:rPr>
        <w:t xml:space="preserve"> </w:t>
      </w:r>
      <w:r w:rsidR="00126BFB" w:rsidRPr="000B6F00">
        <w:rPr>
          <w:rFonts w:eastAsia="Times New Roman" w:cs="Times New Roman"/>
          <w:b/>
          <w:bCs/>
          <w:kern w:val="0"/>
          <w:szCs w:val="24"/>
          <w:lang w:eastAsia="pt-BR"/>
          <w14:ligatures w14:val="none"/>
        </w:rPr>
        <w:t>Desenvolvimento Socioemocional:</w:t>
      </w:r>
      <w:r w:rsidR="00A35832" w:rsidRPr="000B6F00">
        <w:rPr>
          <w:rFonts w:eastAsia="Times New Roman" w:cs="Times New Roman"/>
          <w:b/>
          <w:bCs/>
          <w:kern w:val="0"/>
          <w:szCs w:val="24"/>
          <w:lang w:eastAsia="pt-BR"/>
          <w14:ligatures w14:val="none"/>
        </w:rPr>
        <w:t xml:space="preserve"> </w:t>
      </w:r>
      <w:r w:rsidR="00126BFB" w:rsidRPr="000B6F00">
        <w:rPr>
          <w:rFonts w:eastAsia="Times New Roman" w:cs="Times New Roman"/>
          <w:kern w:val="0"/>
          <w:szCs w:val="24"/>
          <w:lang w:eastAsia="pt-BR"/>
          <w14:ligatures w14:val="none"/>
        </w:rPr>
        <w:t>Na primeira infância, Maria Clara gostava de contato físico, aceitava colo e apresentava sorriso social adequado. Não foram observadas dificuldades importantes de contato visual, e a criança demonstra compreensão de gestos e pistas sociais básicas, embora de forma inconsistente. Em relação às interações sociais, apresenta dificuldade em manter amizades, não possuindo amigos próximos e não conseguindo sustentar vínculos ao longo do tempo. Relaciona-se melhor com adultos do que com crianças da mesma idade, interagindo ocasionalmente com crianças da igreja. Prefere, em alguns momentos, brincar sozinha e apresenta compreensão parcial de regras e dicas sociais. É descrita como nervosa, irritável, ingênua, carinhosa, tímida, preocupada e desatenta. Demonstra dificuldade significativa com frustração e desconforto em ambientes e situações novas ou desconhecidas.</w:t>
      </w:r>
      <w:r w:rsidR="00A35832" w:rsidRPr="000B6F00">
        <w:rPr>
          <w:rFonts w:eastAsia="Times New Roman" w:cs="Times New Roman"/>
          <w:kern w:val="0"/>
          <w:szCs w:val="24"/>
          <w:lang w:eastAsia="pt-BR"/>
          <w14:ligatures w14:val="none"/>
        </w:rPr>
        <w:t xml:space="preserve"> </w:t>
      </w:r>
      <w:r w:rsidR="00126BFB" w:rsidRPr="000B6F00">
        <w:rPr>
          <w:rFonts w:eastAsia="Times New Roman" w:cs="Times New Roman"/>
          <w:b/>
          <w:bCs/>
          <w:kern w:val="0"/>
          <w:szCs w:val="24"/>
          <w:lang w:eastAsia="pt-BR"/>
          <w14:ligatures w14:val="none"/>
        </w:rPr>
        <w:t>Histórico Médico:</w:t>
      </w:r>
      <w:r w:rsidR="00A35832" w:rsidRPr="000B6F00">
        <w:rPr>
          <w:rFonts w:eastAsia="Times New Roman" w:cs="Times New Roman"/>
          <w:b/>
          <w:bCs/>
          <w:kern w:val="0"/>
          <w:szCs w:val="24"/>
          <w:lang w:eastAsia="pt-BR"/>
          <w14:ligatures w14:val="none"/>
        </w:rPr>
        <w:t xml:space="preserve"> </w:t>
      </w:r>
      <w:r w:rsidR="00126BFB" w:rsidRPr="000B6F00">
        <w:rPr>
          <w:rFonts w:eastAsia="Times New Roman" w:cs="Times New Roman"/>
          <w:kern w:val="0"/>
          <w:szCs w:val="24"/>
          <w:lang w:eastAsia="pt-BR"/>
          <w14:ligatures w14:val="none"/>
        </w:rPr>
        <w:t xml:space="preserve">Maria Clara realizou avaliação oftalmológica, tendo sido diagnosticada com miopia. A avaliação auditiva não identificou alterações. Apresenta acompanhamento neurológico, com diagnóstico de epilepsia, inicialmente investigada devido a episódios de tontura, desmaios/ausências e perda de consciência. Também passou por acompanhamento psiquiátrico em razão de alterações de humor, fazendo uso atual de regulador de humor. Utiliza medicação para epilepsia, incluindo </w:t>
      </w:r>
      <w:proofErr w:type="spellStart"/>
      <w:r w:rsidR="00126BFB" w:rsidRPr="000B6F00">
        <w:rPr>
          <w:rFonts w:eastAsia="Times New Roman" w:cs="Times New Roman"/>
          <w:kern w:val="0"/>
          <w:szCs w:val="24"/>
          <w:lang w:eastAsia="pt-BR"/>
          <w14:ligatures w14:val="none"/>
        </w:rPr>
        <w:t>Etoxin</w:t>
      </w:r>
      <w:proofErr w:type="spellEnd"/>
      <w:r w:rsidR="00126BFB" w:rsidRPr="000B6F00">
        <w:rPr>
          <w:rFonts w:eastAsia="Times New Roman" w:cs="Times New Roman"/>
          <w:kern w:val="0"/>
          <w:szCs w:val="24"/>
          <w:lang w:eastAsia="pt-BR"/>
          <w14:ligatures w14:val="none"/>
        </w:rPr>
        <w:t xml:space="preserve">, </w:t>
      </w:r>
      <w:proofErr w:type="spellStart"/>
      <w:r w:rsidR="00126BFB" w:rsidRPr="000B6F00">
        <w:rPr>
          <w:rFonts w:eastAsia="Times New Roman" w:cs="Times New Roman"/>
          <w:kern w:val="0"/>
          <w:szCs w:val="24"/>
          <w:lang w:eastAsia="pt-BR"/>
          <w14:ligatures w14:val="none"/>
        </w:rPr>
        <w:t>Lamotrigina</w:t>
      </w:r>
      <w:proofErr w:type="spellEnd"/>
      <w:r w:rsidR="00126BFB" w:rsidRPr="000B6F00">
        <w:rPr>
          <w:rFonts w:eastAsia="Times New Roman" w:cs="Times New Roman"/>
          <w:kern w:val="0"/>
          <w:szCs w:val="24"/>
          <w:lang w:eastAsia="pt-BR"/>
          <w14:ligatures w14:val="none"/>
        </w:rPr>
        <w:t xml:space="preserve"> (100 mg) e ESC (5 gotas antes de dormir). Entre os antecedentes médicos, há relato de episódios de dores de cabeça, dores abdominais/vômitos, amigdalite, COVID-19 e regressão no desenvolvimento. Não há histórico familiar conhecido de dificuldades de aprendizagem, atenção ou condições neurológicas relevantes.</w:t>
      </w:r>
      <w:r w:rsidR="00A35832" w:rsidRPr="000B6F00">
        <w:rPr>
          <w:rFonts w:eastAsia="Times New Roman" w:cs="Times New Roman"/>
          <w:kern w:val="0"/>
          <w:szCs w:val="24"/>
          <w:lang w:eastAsia="pt-BR"/>
          <w14:ligatures w14:val="none"/>
        </w:rPr>
        <w:t xml:space="preserve"> </w:t>
      </w:r>
      <w:r w:rsidR="00126BFB" w:rsidRPr="000B6F00">
        <w:rPr>
          <w:rFonts w:eastAsia="Times New Roman" w:cs="Times New Roman"/>
          <w:b/>
          <w:bCs/>
          <w:kern w:val="0"/>
          <w:szCs w:val="24"/>
          <w:lang w:eastAsia="pt-BR"/>
          <w14:ligatures w14:val="none"/>
        </w:rPr>
        <w:t>Sono e Alimentação:</w:t>
      </w:r>
      <w:r w:rsidR="00A35832" w:rsidRPr="000B6F00">
        <w:rPr>
          <w:rFonts w:eastAsia="Times New Roman" w:cs="Times New Roman"/>
          <w:b/>
          <w:bCs/>
          <w:kern w:val="0"/>
          <w:szCs w:val="24"/>
          <w:lang w:eastAsia="pt-BR"/>
          <w14:ligatures w14:val="none"/>
        </w:rPr>
        <w:t xml:space="preserve"> </w:t>
      </w:r>
      <w:r w:rsidR="00126BFB" w:rsidRPr="000B6F00">
        <w:rPr>
          <w:rFonts w:eastAsia="Times New Roman" w:cs="Times New Roman"/>
          <w:kern w:val="0"/>
          <w:szCs w:val="24"/>
          <w:lang w:eastAsia="pt-BR"/>
          <w14:ligatures w14:val="none"/>
        </w:rPr>
        <w:t xml:space="preserve">Atualmente, o sono é descrito como bom, com duração média de aproximadamente 9 horas por noite. Dorme sozinha em seu quarto, embora apresente dificuldade para iniciar e manter o sono em alguns períodos. A alimentação é considerada adequada para a idade, sem queixas de seletividade alimentar importante, excesso alimentar ou </w:t>
      </w:r>
    </w:p>
    <w:p w14:paraId="0D620245" w14:textId="77777777" w:rsidR="00026A5E" w:rsidRPr="000B6F00" w:rsidRDefault="00026A5E" w:rsidP="00026A5E">
      <w:pPr>
        <w:pBdr>
          <w:top w:val="single" w:sz="6" w:space="1" w:color="auto"/>
        </w:pBdr>
        <w:spacing w:after="0" w:line="240" w:lineRule="auto"/>
        <w:jc w:val="center"/>
        <w:rPr>
          <w:rFonts w:ascii="Arial" w:eastAsia="Times New Roman" w:hAnsi="Arial" w:cs="Arial"/>
          <w:vanish/>
          <w:kern w:val="0"/>
          <w:sz w:val="16"/>
          <w:szCs w:val="16"/>
          <w:lang w:eastAsia="pt-BR"/>
          <w14:ligatures w14:val="none"/>
        </w:rPr>
      </w:pPr>
      <w:r w:rsidRPr="000B6F00">
        <w:rPr>
          <w:rFonts w:ascii="Arial" w:eastAsia="Times New Roman" w:hAnsi="Arial" w:cs="Arial"/>
          <w:vanish/>
          <w:kern w:val="0"/>
          <w:sz w:val="16"/>
          <w:szCs w:val="16"/>
          <w:lang w:eastAsia="pt-BR"/>
          <w14:ligatures w14:val="none"/>
        </w:rPr>
        <w:lastRenderedPageBreak/>
        <w:t>Parte inferior do formulário</w:t>
      </w:r>
    </w:p>
    <w:p w14:paraId="4FF880B1" w14:textId="77777777" w:rsidR="00BA0212" w:rsidRPr="000B6F00" w:rsidRDefault="00BA0212" w:rsidP="00BA0212">
      <w:pPr>
        <w:pStyle w:val="Ttulo1"/>
        <w:rPr>
          <w:rFonts w:cs="Times New Roman"/>
        </w:rPr>
      </w:pPr>
      <w:r w:rsidRPr="000B6F00">
        <w:rPr>
          <w:rFonts w:cs="Times New Roman"/>
        </w:rPr>
        <w:t xml:space="preserve">ANÁLISE QUALIDATIVA </w:t>
      </w:r>
    </w:p>
    <w:p w14:paraId="37B19106" w14:textId="091BC29B" w:rsidR="00326877" w:rsidRPr="000B6F00" w:rsidRDefault="00326877" w:rsidP="000B6F00">
      <w:pPr>
        <w:spacing w:after="0"/>
      </w:pPr>
      <w:r w:rsidRPr="000B6F00">
        <w:rPr>
          <w:b/>
        </w:rPr>
        <w:t xml:space="preserve">Capacidade Cognitiva Global: </w:t>
      </w:r>
      <w:r w:rsidR="002B3702" w:rsidRPr="000B6F00">
        <w:t>A</w:t>
      </w:r>
      <w:r w:rsidRPr="000B6F00">
        <w:t xml:space="preserve"> paciente obteve, a partir da escala </w:t>
      </w:r>
      <w:r w:rsidRPr="000B6F00">
        <w:rPr>
          <w:b/>
          <w:bCs/>
        </w:rPr>
        <w:t>WISC IV, QI Total (QIT</w:t>
      </w:r>
      <w:r w:rsidR="009B527E" w:rsidRPr="000B6F00">
        <w:rPr>
          <w:b/>
          <w:bCs/>
        </w:rPr>
        <w:t xml:space="preserve"> </w:t>
      </w:r>
      <w:r w:rsidR="00E4730D" w:rsidRPr="000B6F00">
        <w:rPr>
          <w:b/>
          <w:bCs/>
        </w:rPr>
        <w:t>{</w:t>
      </w:r>
      <w:r w:rsidR="00E4730D" w:rsidRPr="000B6F00">
        <w:rPr>
          <w:b/>
          <w:bCs/>
        </w:rPr>
        <w:tab/>
      </w:r>
      <w:r w:rsidR="00AE1D8F" w:rsidRPr="000B6F00">
        <w:rPr>
          <w:b/>
          <w:bCs/>
        </w:rPr>
        <w:t>QI TOTAL AQUI.</w:t>
      </w:r>
      <w:r w:rsidR="00E4730D" w:rsidRPr="000B6F00">
        <w:rPr>
          <w:b/>
          <w:bCs/>
        </w:rPr>
        <w:t>}</w:t>
      </w:r>
      <w:r w:rsidRPr="000B6F00">
        <w:rPr>
          <w:b/>
          <w:bCs/>
        </w:rPr>
        <w:t>)</w:t>
      </w:r>
      <w:r w:rsidRPr="000B6F00">
        <w:t xml:space="preserve">, ficando na classificação </w:t>
      </w:r>
      <w:r w:rsidR="00A8652E" w:rsidRPr="000B6F00">
        <w:t>Extremamente Baixo</w:t>
      </w:r>
      <w:r w:rsidRPr="000B6F00">
        <w:t xml:space="preserve">, quando comparado à média geral e com </w:t>
      </w:r>
      <w:r w:rsidRPr="000B6F00">
        <w:rPr>
          <w:b/>
        </w:rPr>
        <w:t xml:space="preserve">idade </w:t>
      </w:r>
      <w:r w:rsidR="00A629B1" w:rsidRPr="000B6F00">
        <w:rPr>
          <w:b/>
        </w:rPr>
        <w:t xml:space="preserve">cognitiva </w:t>
      </w:r>
      <w:r w:rsidRPr="000B6F00">
        <w:rPr>
          <w:b/>
        </w:rPr>
        <w:t xml:space="preserve">estimada de </w:t>
      </w:r>
      <w:r w:rsidR="00AE1D8F" w:rsidRPr="000B6F00">
        <w:rPr>
          <w:b/>
        </w:rPr>
        <w:t>{</w:t>
      </w:r>
      <w:r w:rsidR="003F1877" w:rsidRPr="000B6F00">
        <w:rPr>
          <w:b/>
        </w:rPr>
        <w:t>8</w:t>
      </w:r>
      <w:r w:rsidRPr="000B6F00">
        <w:rPr>
          <w:b/>
        </w:rPr>
        <w:t xml:space="preserve"> anos e </w:t>
      </w:r>
      <w:r w:rsidR="003F1877" w:rsidRPr="000B6F00">
        <w:rPr>
          <w:b/>
        </w:rPr>
        <w:t>6</w:t>
      </w:r>
      <w:r w:rsidRPr="000B6F00">
        <w:rPr>
          <w:b/>
        </w:rPr>
        <w:t xml:space="preserve"> </w:t>
      </w:r>
      <w:r w:rsidR="008423DA" w:rsidRPr="000B6F00">
        <w:rPr>
          <w:b/>
        </w:rPr>
        <w:t>meses</w:t>
      </w:r>
      <w:r w:rsidR="00AE1D8F" w:rsidRPr="000B6F00">
        <w:rPr>
          <w:b/>
        </w:rPr>
        <w:t>}</w:t>
      </w:r>
      <w:r w:rsidRPr="000B6F00">
        <w:t xml:space="preserve">. Em relação aos índices fatoriais (medidas mais apuradas da inteligência), apresentou os seguintes resultados: </w:t>
      </w:r>
    </w:p>
    <w:p w14:paraId="32155D6F" w14:textId="78086D8A" w:rsidR="00326877" w:rsidRPr="000B6F00" w:rsidRDefault="00326877" w:rsidP="000B6F00">
      <w:pPr>
        <w:pStyle w:val="PargrafodaLista"/>
        <w:numPr>
          <w:ilvl w:val="0"/>
          <w:numId w:val="3"/>
        </w:numPr>
        <w:spacing w:line="360" w:lineRule="auto"/>
        <w:rPr>
          <w:lang w:val="pt-BR"/>
        </w:rPr>
      </w:pPr>
      <w:r w:rsidRPr="000B6F00">
        <w:rPr>
          <w:b/>
          <w:bCs/>
          <w:lang w:val="pt-BR"/>
        </w:rPr>
        <w:t xml:space="preserve">Compreensão Verbal (ICV) — </w:t>
      </w:r>
      <w:r w:rsidR="00AE1D8F" w:rsidRPr="000B6F00">
        <w:rPr>
          <w:b/>
          <w:bCs/>
          <w:lang w:val="pt-BR"/>
        </w:rPr>
        <w:t xml:space="preserve">{VALOR </w:t>
      </w:r>
      <w:proofErr w:type="gramStart"/>
      <w:r w:rsidR="00397348" w:rsidRPr="000B6F00">
        <w:rPr>
          <w:b/>
          <w:bCs/>
          <w:lang w:val="pt-BR"/>
        </w:rPr>
        <w:t xml:space="preserve">ICV </w:t>
      </w:r>
      <w:r w:rsidR="00AE1D8F" w:rsidRPr="000B6F00">
        <w:rPr>
          <w:b/>
          <w:bCs/>
          <w:lang w:val="pt-BR"/>
        </w:rPr>
        <w:t>}</w:t>
      </w:r>
      <w:proofErr w:type="gramEnd"/>
      <w:r w:rsidRPr="000B6F00">
        <w:rPr>
          <w:b/>
          <w:bCs/>
          <w:lang w:val="pt-BR"/>
        </w:rPr>
        <w:t xml:space="preserve"> — </w:t>
      </w:r>
      <w:r w:rsidR="00397348" w:rsidRPr="000B6F00">
        <w:rPr>
          <w:b/>
          <w:bCs/>
          <w:lang w:val="pt-BR"/>
        </w:rPr>
        <w:t>{CLASSIFICAÇÃO</w:t>
      </w:r>
      <w:proofErr w:type="gramStart"/>
      <w:r w:rsidR="00397348" w:rsidRPr="000B6F00">
        <w:rPr>
          <w:b/>
          <w:bCs/>
          <w:lang w:val="pt-BR"/>
        </w:rPr>
        <w:t>}</w:t>
      </w:r>
      <w:r w:rsidRPr="000B6F00">
        <w:rPr>
          <w:b/>
          <w:bCs/>
          <w:lang w:val="pt-BR"/>
        </w:rPr>
        <w:t xml:space="preserve"> </w:t>
      </w:r>
      <w:r w:rsidRPr="000B6F00">
        <w:rPr>
          <w:lang w:val="pt-BR"/>
        </w:rPr>
        <w:t>Avaliou</w:t>
      </w:r>
      <w:proofErr w:type="gramEnd"/>
      <w:r w:rsidRPr="000B6F00">
        <w:rPr>
          <w:lang w:val="pt-BR"/>
        </w:rPr>
        <w:t xml:space="preserve"> o conhecimento verbal adquirido, o processo mental necessário para responder às questões formuladas, a capacidade de compreensão verbal e o raciocínio verbal.</w:t>
      </w:r>
    </w:p>
    <w:p w14:paraId="78AE4563" w14:textId="0E2E3262" w:rsidR="00326877" w:rsidRPr="000B6F00" w:rsidRDefault="00326877" w:rsidP="000B6F00">
      <w:pPr>
        <w:pStyle w:val="PargrafodaLista"/>
        <w:numPr>
          <w:ilvl w:val="0"/>
          <w:numId w:val="3"/>
        </w:numPr>
        <w:spacing w:line="360" w:lineRule="auto"/>
        <w:rPr>
          <w:lang w:val="pt-BR"/>
        </w:rPr>
      </w:pPr>
      <w:r w:rsidRPr="000B6F00">
        <w:rPr>
          <w:b/>
          <w:bCs/>
          <w:lang w:val="pt-BR"/>
        </w:rPr>
        <w:t xml:space="preserve">Organização Perceptual (IOP) — </w:t>
      </w:r>
      <w:r w:rsidR="00397348" w:rsidRPr="000B6F00">
        <w:rPr>
          <w:b/>
          <w:bCs/>
          <w:lang w:val="pt-BR"/>
        </w:rPr>
        <w:t>{VALOR IOP}</w:t>
      </w:r>
      <w:r w:rsidRPr="000B6F00">
        <w:rPr>
          <w:b/>
          <w:bCs/>
          <w:lang w:val="pt-BR"/>
        </w:rPr>
        <w:t xml:space="preserve"> —</w:t>
      </w:r>
      <w:r w:rsidR="003F1877" w:rsidRPr="000B6F00">
        <w:t xml:space="preserve"> </w:t>
      </w:r>
      <w:r w:rsidR="00397348" w:rsidRPr="000B6F00">
        <w:t>{</w:t>
      </w:r>
      <w:proofErr w:type="gramStart"/>
      <w:r w:rsidR="00397348" w:rsidRPr="000B6F00">
        <w:t xml:space="preserve">CLASSIFICAÇÃO} </w:t>
      </w:r>
      <w:r w:rsidR="003F1877" w:rsidRPr="000B6F00">
        <w:rPr>
          <w:b/>
          <w:bCs/>
          <w:lang w:val="pt-BR"/>
        </w:rPr>
        <w:t xml:space="preserve"> </w:t>
      </w:r>
      <w:r w:rsidRPr="000B6F00">
        <w:rPr>
          <w:lang w:val="pt-BR"/>
        </w:rPr>
        <w:t>Avaliou</w:t>
      </w:r>
      <w:proofErr w:type="gramEnd"/>
      <w:r w:rsidRPr="000B6F00">
        <w:rPr>
          <w:lang w:val="pt-BR"/>
        </w:rPr>
        <w:t xml:space="preserve"> o raciocínio não verbal, a atenção para detalhes e a integração </w:t>
      </w:r>
      <w:proofErr w:type="spellStart"/>
      <w:r w:rsidRPr="000B6F00">
        <w:rPr>
          <w:lang w:val="pt-BR"/>
        </w:rPr>
        <w:t>visomotora</w:t>
      </w:r>
      <w:proofErr w:type="spellEnd"/>
      <w:r w:rsidRPr="000B6F00">
        <w:rPr>
          <w:lang w:val="pt-BR"/>
        </w:rPr>
        <w:t>.</w:t>
      </w:r>
    </w:p>
    <w:p w14:paraId="50A8CD8A" w14:textId="2ACC6B7B" w:rsidR="00326877" w:rsidRPr="000B6F00" w:rsidRDefault="00326877" w:rsidP="000B6F00">
      <w:pPr>
        <w:pStyle w:val="PargrafodaLista"/>
        <w:numPr>
          <w:ilvl w:val="0"/>
          <w:numId w:val="3"/>
        </w:numPr>
        <w:spacing w:line="360" w:lineRule="auto"/>
        <w:rPr>
          <w:lang w:val="pt-BR"/>
        </w:rPr>
      </w:pPr>
      <w:r w:rsidRPr="000B6F00">
        <w:rPr>
          <w:b/>
          <w:bCs/>
          <w:lang w:val="pt-BR"/>
        </w:rPr>
        <w:t xml:space="preserve">Memória Operacional (IMO) — </w:t>
      </w:r>
      <w:r w:rsidR="00397348" w:rsidRPr="000B6F00">
        <w:rPr>
          <w:b/>
          <w:bCs/>
          <w:lang w:val="pt-BR"/>
        </w:rPr>
        <w:t>{VALOR IMO}</w:t>
      </w:r>
      <w:r w:rsidRPr="000B6F00">
        <w:rPr>
          <w:b/>
          <w:bCs/>
          <w:lang w:val="pt-BR"/>
        </w:rPr>
        <w:t xml:space="preserve"> — </w:t>
      </w:r>
      <w:r w:rsidR="00397348" w:rsidRPr="000B6F00">
        <w:rPr>
          <w:b/>
          <w:bCs/>
          <w:lang w:val="pt-BR"/>
        </w:rPr>
        <w:t>{</w:t>
      </w:r>
      <w:proofErr w:type="gramStart"/>
      <w:r w:rsidR="00397348" w:rsidRPr="000B6F00">
        <w:rPr>
          <w:b/>
          <w:bCs/>
          <w:lang w:val="pt-BR"/>
        </w:rPr>
        <w:t xml:space="preserve">CLASSIFICAÇÃO} </w:t>
      </w:r>
      <w:r w:rsidR="00AD1BD1" w:rsidRPr="000B6F00">
        <w:rPr>
          <w:b/>
          <w:bCs/>
          <w:lang w:val="pt-BR"/>
        </w:rPr>
        <w:t xml:space="preserve"> </w:t>
      </w:r>
      <w:r w:rsidRPr="000B6F00">
        <w:rPr>
          <w:lang w:val="pt-BR"/>
        </w:rPr>
        <w:t>Avaliou</w:t>
      </w:r>
      <w:proofErr w:type="gramEnd"/>
      <w:r w:rsidRPr="000B6F00">
        <w:rPr>
          <w:lang w:val="pt-BR"/>
        </w:rPr>
        <w:t xml:space="preserve"> a atenção, a concentração e a memória operacional.</w:t>
      </w:r>
    </w:p>
    <w:p w14:paraId="046DBDF0" w14:textId="755BB1D2" w:rsidR="00006870" w:rsidRPr="000B6F00" w:rsidRDefault="00006870" w:rsidP="000B6F00">
      <w:pPr>
        <w:pStyle w:val="PargrafodaLista"/>
        <w:numPr>
          <w:ilvl w:val="0"/>
          <w:numId w:val="3"/>
        </w:numPr>
        <w:tabs>
          <w:tab w:val="clear" w:pos="720"/>
        </w:tabs>
        <w:spacing w:line="360" w:lineRule="auto"/>
        <w:ind w:left="709" w:hanging="436"/>
        <w:rPr>
          <w:b/>
          <w:bCs/>
          <w:lang w:val="pt-BR"/>
        </w:rPr>
      </w:pPr>
      <w:r w:rsidRPr="000B6F00">
        <w:rPr>
          <w:b/>
          <w:bCs/>
          <w:lang w:val="pt-BR"/>
        </w:rPr>
        <w:t xml:space="preserve">Velocidade de Processamento (IVP) — </w:t>
      </w:r>
      <w:r w:rsidR="00397348" w:rsidRPr="000B6F00">
        <w:rPr>
          <w:b/>
          <w:bCs/>
          <w:lang w:val="pt-BR"/>
        </w:rPr>
        <w:t>{VALOR IVP}</w:t>
      </w:r>
      <w:r w:rsidRPr="000B6F00">
        <w:rPr>
          <w:b/>
          <w:bCs/>
          <w:lang w:val="pt-BR"/>
        </w:rPr>
        <w:t xml:space="preserve"> — </w:t>
      </w:r>
      <w:r w:rsidR="00397348" w:rsidRPr="000B6F00">
        <w:rPr>
          <w:b/>
          <w:bCs/>
          <w:lang w:val="pt-BR"/>
        </w:rPr>
        <w:t>{</w:t>
      </w:r>
      <w:proofErr w:type="gramStart"/>
      <w:r w:rsidR="00397348" w:rsidRPr="000B6F00">
        <w:rPr>
          <w:b/>
          <w:bCs/>
          <w:lang w:val="pt-BR"/>
        </w:rPr>
        <w:t xml:space="preserve">CLASSIFICAÇÃO} </w:t>
      </w:r>
      <w:r w:rsidR="00AD1BD1" w:rsidRPr="000B6F00">
        <w:rPr>
          <w:b/>
          <w:bCs/>
          <w:lang w:val="pt-BR"/>
        </w:rPr>
        <w:t xml:space="preserve"> </w:t>
      </w:r>
      <w:r w:rsidRPr="000B6F00">
        <w:rPr>
          <w:lang w:val="pt-BR"/>
        </w:rPr>
        <w:t>Avaliou</w:t>
      </w:r>
      <w:proofErr w:type="gramEnd"/>
      <w:r w:rsidRPr="000B6F00">
        <w:rPr>
          <w:lang w:val="pt-BR"/>
        </w:rPr>
        <w:t xml:space="preserve"> a capacidade de em realizar tarefas que demandam rapidez e precisão na análise de estímulos visuais.</w:t>
      </w:r>
    </w:p>
    <w:p w14:paraId="39BFE205" w14:textId="77777777" w:rsidR="000B6F00" w:rsidRPr="000B6F00" w:rsidRDefault="000B6F00" w:rsidP="000B6F00">
      <w:pPr>
        <w:pStyle w:val="PargrafodaLista"/>
        <w:numPr>
          <w:ilvl w:val="0"/>
          <w:numId w:val="3"/>
        </w:numPr>
        <w:tabs>
          <w:tab w:val="clear" w:pos="720"/>
        </w:tabs>
        <w:spacing w:line="360" w:lineRule="auto"/>
        <w:ind w:left="709" w:hanging="436"/>
        <w:rPr>
          <w:b/>
          <w:bCs/>
          <w:lang w:val="pt-BR"/>
        </w:rPr>
      </w:pPr>
    </w:p>
    <w:p w14:paraId="59978C77" w14:textId="27B44CE4" w:rsidR="00440199" w:rsidRPr="000B6F00" w:rsidRDefault="00BA0212" w:rsidP="00E24FCC">
      <w:pPr>
        <w:pStyle w:val="Ttulo2"/>
        <w:rPr>
          <w:lang w:eastAsia="pt-BR"/>
        </w:rPr>
      </w:pPr>
      <w:r w:rsidRPr="000B6F00">
        <w:rPr>
          <w:lang w:val="pt-BR" w:eastAsia="pt-BR"/>
        </w:rPr>
        <w:t>Desempenho d</w:t>
      </w:r>
      <w:r w:rsidR="002B3702" w:rsidRPr="000B6F00">
        <w:rPr>
          <w:lang w:val="pt-BR" w:eastAsia="pt-BR"/>
        </w:rPr>
        <w:t>a</w:t>
      </w:r>
      <w:r w:rsidRPr="000B6F00">
        <w:rPr>
          <w:lang w:val="pt-BR" w:eastAsia="pt-BR"/>
        </w:rPr>
        <w:t xml:space="preserve"> paciente no </w:t>
      </w:r>
      <w:r w:rsidR="00326877" w:rsidRPr="000B6F00">
        <w:rPr>
          <w:lang w:val="pt-BR" w:eastAsia="pt-BR"/>
        </w:rPr>
        <w:t>WISC-IV</w:t>
      </w:r>
    </w:p>
    <w:p w14:paraId="5AD39C2E" w14:textId="5F1449B4" w:rsidR="002F138B" w:rsidRPr="000B6F00" w:rsidRDefault="00133AB8" w:rsidP="000B6F00">
      <w:pPr>
        <w:rPr>
          <w:lang w:eastAsia="pt-BR"/>
        </w:rPr>
      </w:pPr>
      <w:r w:rsidRPr="000B6F00">
        <w:rPr>
          <w:noProof/>
        </w:rPr>
        <w:drawing>
          <wp:inline distT="0" distB="0" distL="0" distR="0" wp14:anchorId="695C6CD4" wp14:editId="26AA3E5A">
            <wp:extent cx="5939790" cy="2540000"/>
            <wp:effectExtent l="0" t="0" r="3810" b="12700"/>
            <wp:docPr id="178578932" name="Gráfico 1">
              <a:extLst xmlns:a="http://schemas.openxmlformats.org/drawingml/2006/main">
                <a:ext uri="{FF2B5EF4-FFF2-40B4-BE49-F238E27FC236}">
                  <a16:creationId xmlns:a16="http://schemas.microsoft.com/office/drawing/2014/main" id="{00000000-0008-0000-6D00-00004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1F4382A" w14:textId="4DE605DB" w:rsidR="00BA0212" w:rsidRPr="000B6F00" w:rsidRDefault="00BA0212" w:rsidP="00BA0212">
      <w:pPr>
        <w:pStyle w:val="Legenda"/>
        <w:rPr>
          <w:rFonts w:cs="Times New Roman"/>
          <w:b/>
          <w:bCs/>
          <w:color w:val="auto"/>
          <w:sz w:val="24"/>
          <w:szCs w:val="24"/>
        </w:rPr>
      </w:pPr>
      <w:r w:rsidRPr="000B6F00">
        <w:rPr>
          <w:rFonts w:cs="Times New Roman"/>
          <w:color w:val="auto"/>
          <w:sz w:val="16"/>
          <w:szCs w:val="16"/>
        </w:rPr>
        <w:t xml:space="preserve">Gráfico </w:t>
      </w:r>
      <w:r w:rsidRPr="000B6F00">
        <w:rPr>
          <w:rFonts w:cs="Times New Roman"/>
          <w:color w:val="auto"/>
          <w:sz w:val="16"/>
          <w:szCs w:val="16"/>
        </w:rPr>
        <w:fldChar w:fldCharType="begin"/>
      </w:r>
      <w:r w:rsidRPr="000B6F00">
        <w:rPr>
          <w:rFonts w:cs="Times New Roman"/>
          <w:color w:val="auto"/>
          <w:sz w:val="16"/>
          <w:szCs w:val="16"/>
        </w:rPr>
        <w:instrText xml:space="preserve"> SEQ Gráfico \* ARABIC </w:instrText>
      </w:r>
      <w:r w:rsidRPr="000B6F00">
        <w:rPr>
          <w:rFonts w:cs="Times New Roman"/>
          <w:color w:val="auto"/>
          <w:sz w:val="16"/>
          <w:szCs w:val="16"/>
        </w:rPr>
        <w:fldChar w:fldCharType="separate"/>
      </w:r>
      <w:r w:rsidR="005B75F6" w:rsidRPr="000B6F00">
        <w:rPr>
          <w:rFonts w:cs="Times New Roman"/>
          <w:noProof/>
          <w:color w:val="auto"/>
          <w:sz w:val="16"/>
          <w:szCs w:val="16"/>
        </w:rPr>
        <w:t>1</w:t>
      </w:r>
      <w:r w:rsidRPr="000B6F00">
        <w:rPr>
          <w:rFonts w:cs="Times New Roman"/>
          <w:color w:val="auto"/>
          <w:sz w:val="16"/>
          <w:szCs w:val="16"/>
        </w:rPr>
        <w:fldChar w:fldCharType="end"/>
      </w:r>
      <w:r w:rsidRPr="000B6F00">
        <w:rPr>
          <w:rFonts w:cs="Times New Roman"/>
          <w:color w:val="auto"/>
          <w:sz w:val="16"/>
          <w:szCs w:val="16"/>
        </w:rPr>
        <w:t xml:space="preserve"> </w:t>
      </w:r>
      <w:r w:rsidR="008B5E70" w:rsidRPr="000B6F00">
        <w:rPr>
          <w:rFonts w:cs="Times New Roman"/>
          <w:color w:val="auto"/>
          <w:sz w:val="16"/>
          <w:szCs w:val="16"/>
        </w:rPr>
        <w:t>W</w:t>
      </w:r>
      <w:r w:rsidR="00326877" w:rsidRPr="000B6F00">
        <w:rPr>
          <w:rFonts w:cs="Times New Roman"/>
          <w:color w:val="auto"/>
          <w:sz w:val="16"/>
          <w:szCs w:val="16"/>
        </w:rPr>
        <w:t>ISC-IV</w:t>
      </w:r>
      <w:r w:rsidR="008B5E70" w:rsidRPr="000B6F00">
        <w:rPr>
          <w:rFonts w:cs="Times New Roman"/>
          <w:color w:val="auto"/>
          <w:sz w:val="16"/>
          <w:szCs w:val="16"/>
        </w:rPr>
        <w:t xml:space="preserve"> </w:t>
      </w:r>
      <w:r w:rsidR="00D66C0B" w:rsidRPr="000B6F00">
        <w:rPr>
          <w:rFonts w:cs="Times New Roman"/>
          <w:color w:val="auto"/>
          <w:sz w:val="16"/>
          <w:szCs w:val="16"/>
        </w:rPr>
        <w:t>- INDICES</w:t>
      </w:r>
      <w:r w:rsidRPr="000B6F00">
        <w:rPr>
          <w:rFonts w:cs="Times New Roman"/>
          <w:color w:val="auto"/>
          <w:sz w:val="16"/>
          <w:szCs w:val="16"/>
        </w:rPr>
        <w:t xml:space="preserve"> DE QIS</w:t>
      </w:r>
    </w:p>
    <w:p w14:paraId="774FA425" w14:textId="75A23586" w:rsidR="00543725" w:rsidRPr="000B6F00" w:rsidRDefault="00BA0212" w:rsidP="00C6473A">
      <w:pPr>
        <w:pStyle w:val="NormalWeb"/>
        <w:rPr>
          <w:rFonts w:eastAsia="Times New Roman"/>
          <w:kern w:val="0"/>
          <w:lang w:eastAsia="pt-BR"/>
          <w14:ligatures w14:val="none"/>
        </w:rPr>
      </w:pPr>
      <w:r w:rsidRPr="000B6F00">
        <w:rPr>
          <w:b/>
          <w:bCs/>
        </w:rPr>
        <w:t>Interpretação</w:t>
      </w:r>
      <w:r w:rsidRPr="000B6F00">
        <w:t xml:space="preserve">: </w:t>
      </w:r>
      <w:r w:rsidR="00C6473A" w:rsidRPr="000B6F00">
        <w:rPr>
          <w:rFonts w:eastAsia="Times New Roman"/>
          <w:kern w:val="0"/>
          <w:lang w:eastAsia="pt-BR"/>
          <w14:ligatures w14:val="none"/>
        </w:rPr>
        <w:t xml:space="preserve">A avaliação neuropsicológica de Maria Clara, por meio </w:t>
      </w:r>
      <w:r w:rsidR="00C6473A" w:rsidRPr="000B6F00">
        <w:rPr>
          <w:rFonts w:eastAsia="Times New Roman"/>
          <w:i/>
          <w:iCs/>
          <w:kern w:val="0"/>
          <w:u w:val="single"/>
          <w:lang w:eastAsia="pt-BR"/>
          <w14:ligatures w14:val="none"/>
        </w:rPr>
        <w:t xml:space="preserve">da Escala </w:t>
      </w:r>
      <w:proofErr w:type="spellStart"/>
      <w:r w:rsidR="00C6473A" w:rsidRPr="000B6F00">
        <w:rPr>
          <w:rFonts w:eastAsia="Times New Roman"/>
          <w:i/>
          <w:iCs/>
          <w:kern w:val="0"/>
          <w:u w:val="single"/>
          <w:lang w:eastAsia="pt-BR"/>
          <w14:ligatures w14:val="none"/>
        </w:rPr>
        <w:t>Wechsler</w:t>
      </w:r>
      <w:proofErr w:type="spellEnd"/>
      <w:r w:rsidR="00C6473A" w:rsidRPr="000B6F00">
        <w:rPr>
          <w:rFonts w:eastAsia="Times New Roman"/>
          <w:i/>
          <w:iCs/>
          <w:kern w:val="0"/>
          <w:u w:val="single"/>
          <w:lang w:eastAsia="pt-BR"/>
          <w14:ligatures w14:val="none"/>
        </w:rPr>
        <w:t xml:space="preserve"> de Inteligência para Crianças – Quarta Edição (WISC-IV),</w:t>
      </w:r>
      <w:r w:rsidR="00C6473A" w:rsidRPr="000B6F00">
        <w:rPr>
          <w:rFonts w:eastAsia="Times New Roman"/>
          <w:kern w:val="0"/>
          <w:lang w:eastAsia="pt-BR"/>
          <w14:ligatures w14:val="none"/>
        </w:rPr>
        <w:t xml:space="preserve"> possibilitou a compreensão detalhada de seu funcionamento intelectual global e dos principais domínios cognitivos. Os resultados evidenciam um perfil cognitivo globalmente rebaixado, com prejuízos significativos em múltiplos </w:t>
      </w:r>
      <w:r w:rsidR="00C6473A" w:rsidRPr="000B6F00">
        <w:rPr>
          <w:rFonts w:eastAsia="Times New Roman"/>
          <w:kern w:val="0"/>
          <w:lang w:eastAsia="pt-BR"/>
          <w14:ligatures w14:val="none"/>
        </w:rPr>
        <w:lastRenderedPageBreak/>
        <w:t>índices, especialmente na memória operacional, organização perceptual e velocidade de processamento, configurando um funcionamento intelectual abaixo do esperado para a faixa etária.</w:t>
      </w:r>
      <w:r w:rsidR="00836B4F" w:rsidRPr="000B6F00">
        <w:rPr>
          <w:rFonts w:eastAsia="Times New Roman"/>
          <w:kern w:val="0"/>
          <w:lang w:eastAsia="pt-BR"/>
          <w14:ligatures w14:val="none"/>
        </w:rPr>
        <w:t xml:space="preserve"> </w:t>
      </w:r>
      <w:r w:rsidR="00C6473A" w:rsidRPr="000B6F00">
        <w:rPr>
          <w:rFonts w:eastAsia="Times New Roman"/>
          <w:kern w:val="0"/>
          <w:lang w:eastAsia="pt-BR"/>
          <w14:ligatures w14:val="none"/>
        </w:rPr>
        <w:t xml:space="preserve">O </w:t>
      </w:r>
      <w:r w:rsidR="00C6473A" w:rsidRPr="000B6F00">
        <w:rPr>
          <w:rFonts w:eastAsia="Times New Roman"/>
          <w:i/>
          <w:iCs/>
          <w:kern w:val="0"/>
          <w:u w:val="single"/>
          <w:lang w:eastAsia="pt-BR"/>
          <w14:ligatures w14:val="none"/>
        </w:rPr>
        <w:t>Índice de Compreensão Verbal (ICV = 84)</w:t>
      </w:r>
      <w:r w:rsidR="00C6473A" w:rsidRPr="000B6F00">
        <w:rPr>
          <w:rFonts w:eastAsia="Times New Roman"/>
          <w:kern w:val="0"/>
          <w:lang w:eastAsia="pt-BR"/>
          <w14:ligatures w14:val="none"/>
        </w:rPr>
        <w:t xml:space="preserve"> situou-se na faixa média inferior, indicando limitações na compreensão de conceitos verbais, no raciocínio mediado pela linguagem e na expressão verbal de ideias. Esse resultado sugere dificuldades na formação de conceitos abstratos, no uso funcional do vocabulário e na compreensão de informações verbais mais complexas, especialmente em contextos acadêmicos que exigem interpretação, inferência e elaboração verbal.</w:t>
      </w:r>
      <w:r w:rsidR="00836B4F" w:rsidRPr="000B6F00">
        <w:rPr>
          <w:rFonts w:eastAsia="Times New Roman"/>
          <w:kern w:val="0"/>
          <w:lang w:eastAsia="pt-BR"/>
          <w14:ligatures w14:val="none"/>
        </w:rPr>
        <w:t xml:space="preserve"> </w:t>
      </w:r>
      <w:r w:rsidR="00C6473A" w:rsidRPr="000B6F00">
        <w:rPr>
          <w:rFonts w:eastAsia="Times New Roman"/>
          <w:kern w:val="0"/>
          <w:lang w:eastAsia="pt-BR"/>
          <w14:ligatures w14:val="none"/>
        </w:rPr>
        <w:t xml:space="preserve">O </w:t>
      </w:r>
      <w:r w:rsidR="00C6473A" w:rsidRPr="000B6F00">
        <w:rPr>
          <w:rFonts w:eastAsia="Times New Roman"/>
          <w:i/>
          <w:iCs/>
          <w:kern w:val="0"/>
          <w:u w:val="single"/>
          <w:lang w:eastAsia="pt-BR"/>
          <w14:ligatures w14:val="none"/>
        </w:rPr>
        <w:t>Índice de Organização Perceptual (IOP = 61)</w:t>
      </w:r>
      <w:r w:rsidR="00C6473A" w:rsidRPr="000B6F00">
        <w:rPr>
          <w:rFonts w:eastAsia="Times New Roman"/>
          <w:kern w:val="0"/>
          <w:lang w:eastAsia="pt-BR"/>
          <w14:ligatures w14:val="none"/>
        </w:rPr>
        <w:t xml:space="preserve"> foi classificado como extremamente </w:t>
      </w:r>
      <w:proofErr w:type="spellStart"/>
      <w:r w:rsidR="00C6473A" w:rsidRPr="000B6F00">
        <w:rPr>
          <w:rFonts w:eastAsia="Times New Roman"/>
          <w:kern w:val="0"/>
          <w:lang w:eastAsia="pt-BR"/>
          <w14:ligatures w14:val="none"/>
        </w:rPr>
        <w:t>baixo</w:t>
      </w:r>
      <w:proofErr w:type="spellEnd"/>
      <w:r w:rsidR="00C6473A" w:rsidRPr="000B6F00">
        <w:rPr>
          <w:rFonts w:eastAsia="Times New Roman"/>
          <w:kern w:val="0"/>
          <w:lang w:eastAsia="pt-BR"/>
          <w14:ligatures w14:val="none"/>
        </w:rPr>
        <w:t xml:space="preserve">, apontando prejuízos expressivos em habilidades </w:t>
      </w:r>
      <w:proofErr w:type="spellStart"/>
      <w:r w:rsidR="00C6473A" w:rsidRPr="000B6F00">
        <w:rPr>
          <w:rFonts w:eastAsia="Times New Roman"/>
          <w:kern w:val="0"/>
          <w:lang w:eastAsia="pt-BR"/>
          <w14:ligatures w14:val="none"/>
        </w:rPr>
        <w:t>visoespaciais</w:t>
      </w:r>
      <w:proofErr w:type="spellEnd"/>
      <w:r w:rsidR="00C6473A" w:rsidRPr="000B6F00">
        <w:rPr>
          <w:rFonts w:eastAsia="Times New Roman"/>
          <w:kern w:val="0"/>
          <w:lang w:eastAsia="pt-BR"/>
          <w14:ligatures w14:val="none"/>
        </w:rPr>
        <w:t xml:space="preserve">, análise perceptiva e resolução de problemas não verbais. Esse desempenho indica dificuldades na integração de estímulos visuais, na percepção de relações espaciais e na organização de informações perceptivas, o que pode comprometer atividades que exigem planejamento </w:t>
      </w:r>
      <w:proofErr w:type="spellStart"/>
      <w:r w:rsidR="00C6473A" w:rsidRPr="000B6F00">
        <w:rPr>
          <w:rFonts w:eastAsia="Times New Roman"/>
          <w:kern w:val="0"/>
          <w:lang w:eastAsia="pt-BR"/>
          <w14:ligatures w14:val="none"/>
        </w:rPr>
        <w:t>visomotor</w:t>
      </w:r>
      <w:proofErr w:type="spellEnd"/>
      <w:r w:rsidR="00C6473A" w:rsidRPr="000B6F00">
        <w:rPr>
          <w:rFonts w:eastAsia="Times New Roman"/>
          <w:kern w:val="0"/>
          <w:lang w:eastAsia="pt-BR"/>
          <w14:ligatures w14:val="none"/>
        </w:rPr>
        <w:t>, construção espacial e raciocínio lógico-visual.</w:t>
      </w:r>
      <w:r w:rsidR="00836B4F" w:rsidRPr="000B6F00">
        <w:rPr>
          <w:rFonts w:eastAsia="Times New Roman"/>
          <w:kern w:val="0"/>
          <w:lang w:eastAsia="pt-BR"/>
          <w14:ligatures w14:val="none"/>
        </w:rPr>
        <w:t xml:space="preserve"> </w:t>
      </w:r>
      <w:r w:rsidR="00C6473A" w:rsidRPr="000B6F00">
        <w:rPr>
          <w:rFonts w:eastAsia="Times New Roman"/>
          <w:kern w:val="0"/>
          <w:lang w:eastAsia="pt-BR"/>
          <w14:ligatures w14:val="none"/>
        </w:rPr>
        <w:t xml:space="preserve">O </w:t>
      </w:r>
      <w:r w:rsidR="00C6473A" w:rsidRPr="000B6F00">
        <w:rPr>
          <w:rFonts w:eastAsia="Times New Roman"/>
          <w:i/>
          <w:iCs/>
          <w:kern w:val="0"/>
          <w:u w:val="single"/>
          <w:lang w:eastAsia="pt-BR"/>
          <w14:ligatures w14:val="none"/>
        </w:rPr>
        <w:t>Índice de Memória Operacional (IMO = 52)</w:t>
      </w:r>
      <w:r w:rsidR="00C6473A" w:rsidRPr="000B6F00">
        <w:rPr>
          <w:rFonts w:eastAsia="Times New Roman"/>
          <w:kern w:val="0"/>
          <w:lang w:eastAsia="pt-BR"/>
          <w14:ligatures w14:val="none"/>
        </w:rPr>
        <w:t xml:space="preserve"> apresentou classificação extremamente baixa, evidenciando comprometimento significativo na capacidade de reter, manipular e atualizar informações temporárias. Tal padrão sugere elevada vulnerabilidade em tarefas que exigem controle mental ativo, atenção sustentada, organização sequencial e acompanhamento de instruções múltiplas, com impacto direto no desempenho escolar e na execução de atividades cotidianas estruturadas.</w:t>
      </w:r>
      <w:r w:rsidR="00836B4F" w:rsidRPr="000B6F00">
        <w:rPr>
          <w:rFonts w:eastAsia="Times New Roman"/>
          <w:kern w:val="0"/>
          <w:lang w:eastAsia="pt-BR"/>
          <w14:ligatures w14:val="none"/>
        </w:rPr>
        <w:t xml:space="preserve"> </w:t>
      </w:r>
      <w:r w:rsidR="00C6473A" w:rsidRPr="000B6F00">
        <w:rPr>
          <w:rFonts w:eastAsia="Times New Roman"/>
          <w:kern w:val="0"/>
          <w:lang w:eastAsia="pt-BR"/>
          <w14:ligatures w14:val="none"/>
        </w:rPr>
        <w:t xml:space="preserve">O </w:t>
      </w:r>
      <w:r w:rsidR="00C6473A" w:rsidRPr="000B6F00">
        <w:rPr>
          <w:rFonts w:eastAsia="Times New Roman"/>
          <w:i/>
          <w:iCs/>
          <w:kern w:val="0"/>
          <w:u w:val="single"/>
          <w:lang w:eastAsia="pt-BR"/>
          <w14:ligatures w14:val="none"/>
        </w:rPr>
        <w:t>Índice de Velocidade de Processamento (IVP = 68)</w:t>
      </w:r>
      <w:r w:rsidR="00C6473A" w:rsidRPr="000B6F00">
        <w:rPr>
          <w:rFonts w:eastAsia="Times New Roman"/>
          <w:kern w:val="0"/>
          <w:lang w:eastAsia="pt-BR"/>
          <w14:ligatures w14:val="none"/>
        </w:rPr>
        <w:t xml:space="preserve"> também se situou na faixa extremamente baixa, indicando lentificação cognitiva importante em tarefas que demandam rapidez perceptual, discriminação visual e execução motora sob limite de tempo. Esse resultado sugere um ritmo de processamento reduzido, com maior esforço para automatização de respostas e maior suscetibilidade a erros quando há pressão temporal.</w:t>
      </w:r>
      <w:r w:rsidR="00836B4F" w:rsidRPr="000B6F00">
        <w:rPr>
          <w:rFonts w:eastAsia="Times New Roman"/>
          <w:kern w:val="0"/>
          <w:lang w:eastAsia="pt-BR"/>
          <w14:ligatures w14:val="none"/>
        </w:rPr>
        <w:t xml:space="preserve"> </w:t>
      </w:r>
      <w:r w:rsidR="00C6473A" w:rsidRPr="000B6F00">
        <w:rPr>
          <w:rFonts w:eastAsia="Times New Roman"/>
          <w:kern w:val="0"/>
          <w:lang w:eastAsia="pt-BR"/>
          <w14:ligatures w14:val="none"/>
        </w:rPr>
        <w:t xml:space="preserve">O </w:t>
      </w:r>
      <w:r w:rsidR="00C6473A" w:rsidRPr="000B6F00">
        <w:rPr>
          <w:rFonts w:eastAsia="Times New Roman"/>
          <w:i/>
          <w:iCs/>
          <w:kern w:val="0"/>
          <w:lang w:eastAsia="pt-BR"/>
          <w14:ligatures w14:val="none"/>
        </w:rPr>
        <w:t>Quociente de Inteligência Total (QIT = 61)</w:t>
      </w:r>
      <w:r w:rsidR="00C6473A" w:rsidRPr="000B6F00">
        <w:rPr>
          <w:rFonts w:eastAsia="Times New Roman"/>
          <w:kern w:val="0"/>
          <w:lang w:eastAsia="pt-BR"/>
          <w14:ligatures w14:val="none"/>
        </w:rPr>
        <w:t xml:space="preserve"> encontra-se na faixa extremamente baixa, refletindo um funcionamento intelectual global significativamente inferior ao esperado para a idade cronológica. Esse índice evidencia que os prejuízos observados nos diferentes domínios cognitivos repercutem de forma integrada no desempenho global.</w:t>
      </w:r>
      <w:r w:rsidR="00836B4F" w:rsidRPr="000B6F00">
        <w:rPr>
          <w:rFonts w:eastAsia="Times New Roman"/>
          <w:kern w:val="0"/>
          <w:lang w:eastAsia="pt-BR"/>
          <w14:ligatures w14:val="none"/>
        </w:rPr>
        <w:t xml:space="preserve"> </w:t>
      </w:r>
      <w:r w:rsidR="00C6473A" w:rsidRPr="000B6F00">
        <w:rPr>
          <w:rFonts w:eastAsia="Times New Roman"/>
          <w:kern w:val="0"/>
          <w:lang w:eastAsia="pt-BR"/>
          <w14:ligatures w14:val="none"/>
        </w:rPr>
        <w:t xml:space="preserve">O </w:t>
      </w:r>
      <w:r w:rsidR="00C6473A" w:rsidRPr="000B6F00">
        <w:rPr>
          <w:rFonts w:eastAsia="Times New Roman"/>
          <w:i/>
          <w:iCs/>
          <w:kern w:val="0"/>
          <w:u w:val="single"/>
          <w:lang w:eastAsia="pt-BR"/>
          <w14:ligatures w14:val="none"/>
        </w:rPr>
        <w:t>Índice de Aptidão Geral (GAI = 70)</w:t>
      </w:r>
      <w:r w:rsidR="00C6473A" w:rsidRPr="000B6F00">
        <w:rPr>
          <w:rFonts w:eastAsia="Times New Roman"/>
          <w:kern w:val="0"/>
          <w:lang w:eastAsia="pt-BR"/>
          <w14:ligatures w14:val="none"/>
        </w:rPr>
        <w:t xml:space="preserve"> situou-se na faixa limítrofe, sugerindo que, apesar do rebaixamento global, as habilidades de raciocínio verbal e perceptual apresentam desempenho relativamente superior quando comparadas aos índices de eficiência cognitiva. Ainda assim, esse resultado indica funcionamento abaixo da média, com limitações relevantes no raciocínio abstrato.</w:t>
      </w:r>
      <w:r w:rsidR="00836B4F" w:rsidRPr="000B6F00">
        <w:rPr>
          <w:rFonts w:eastAsia="Times New Roman"/>
          <w:kern w:val="0"/>
          <w:lang w:eastAsia="pt-BR"/>
          <w14:ligatures w14:val="none"/>
        </w:rPr>
        <w:t xml:space="preserve"> </w:t>
      </w:r>
      <w:r w:rsidR="00C6473A" w:rsidRPr="000B6F00">
        <w:rPr>
          <w:rFonts w:eastAsia="Times New Roman"/>
          <w:kern w:val="0"/>
          <w:lang w:eastAsia="pt-BR"/>
          <w14:ligatures w14:val="none"/>
        </w:rPr>
        <w:t xml:space="preserve">Por fim, o </w:t>
      </w:r>
      <w:r w:rsidR="00C6473A" w:rsidRPr="000B6F00">
        <w:rPr>
          <w:rFonts w:eastAsia="Times New Roman"/>
          <w:i/>
          <w:iCs/>
          <w:kern w:val="0"/>
          <w:u w:val="single"/>
          <w:lang w:eastAsia="pt-BR"/>
          <w14:ligatures w14:val="none"/>
        </w:rPr>
        <w:t>Índice de Competência Cognitiva (CPI = 58)</w:t>
      </w:r>
      <w:r w:rsidR="00C6473A" w:rsidRPr="000B6F00">
        <w:rPr>
          <w:rFonts w:eastAsia="Times New Roman"/>
          <w:kern w:val="0"/>
          <w:lang w:eastAsia="pt-BR"/>
          <w14:ligatures w14:val="none"/>
        </w:rPr>
        <w:t xml:space="preserve"> foi classificado como extremamente </w:t>
      </w:r>
      <w:proofErr w:type="spellStart"/>
      <w:r w:rsidR="00C6473A" w:rsidRPr="000B6F00">
        <w:rPr>
          <w:rFonts w:eastAsia="Times New Roman"/>
          <w:kern w:val="0"/>
          <w:lang w:eastAsia="pt-BR"/>
          <w14:ligatures w14:val="none"/>
        </w:rPr>
        <w:t>baixo</w:t>
      </w:r>
      <w:proofErr w:type="spellEnd"/>
      <w:r w:rsidR="00C6473A" w:rsidRPr="000B6F00">
        <w:rPr>
          <w:rFonts w:eastAsia="Times New Roman"/>
          <w:kern w:val="0"/>
          <w:lang w:eastAsia="pt-BR"/>
          <w14:ligatures w14:val="none"/>
        </w:rPr>
        <w:t xml:space="preserve">, evidenciando prejuízos importantes nos processos de memória operacional e velocidade de processamento, que sustentam a eficiência cognitiva no dia a dia. Esse padrão indica dificuldades significativas na manutenção </w:t>
      </w:r>
      <w:r w:rsidR="00C6473A" w:rsidRPr="000B6F00">
        <w:rPr>
          <w:rFonts w:eastAsia="Times New Roman"/>
          <w:kern w:val="0"/>
          <w:lang w:eastAsia="pt-BR"/>
          <w14:ligatures w14:val="none"/>
        </w:rPr>
        <w:lastRenderedPageBreak/>
        <w:t>da atenção, no ritmo de trabalho mental e na organização das respostas frente às demandas ambientais.</w:t>
      </w:r>
      <w:r w:rsidR="00836B4F" w:rsidRPr="000B6F00">
        <w:rPr>
          <w:rFonts w:eastAsia="Times New Roman"/>
          <w:kern w:val="0"/>
          <w:lang w:eastAsia="pt-BR"/>
          <w14:ligatures w14:val="none"/>
        </w:rPr>
        <w:t xml:space="preserve"> </w:t>
      </w:r>
      <w:r w:rsidR="00C6473A" w:rsidRPr="000B6F00">
        <w:rPr>
          <w:rFonts w:eastAsia="Times New Roman"/>
          <w:kern w:val="0"/>
          <w:lang w:eastAsia="pt-BR"/>
          <w14:ligatures w14:val="none"/>
        </w:rPr>
        <w:t>De forma integrada, o perfil cognitivo de Maria Clara revela um funcionamento intelectual globalmente rebaixado, com comprometimentos acentuados nos domínios de memória operacional, organização perceptual e velocidade de processamento, associados a limitações na compreensão verbal. Esse padrão sugere elevada dependência de suporte externo, instruções claras e fragmentadas, tempo ampliado para execução de tarefas e mediação constante para favorecer a compreensão, a organização e o engajamento cognitivo.</w:t>
      </w:r>
    </w:p>
    <w:p w14:paraId="448CE322" w14:textId="32EDB4E3" w:rsidR="00326877" w:rsidRPr="000B6F00" w:rsidRDefault="00BA0212" w:rsidP="001A75C9">
      <w:pPr>
        <w:pStyle w:val="Ttulo2"/>
        <w:rPr>
          <w:lang w:val="pt-BR" w:eastAsia="pt-BR"/>
        </w:rPr>
      </w:pPr>
      <w:r w:rsidRPr="000B6F00">
        <w:rPr>
          <w:lang w:val="pt-BR"/>
        </w:rPr>
        <w:t>Subescalas W</w:t>
      </w:r>
      <w:r w:rsidR="002A2F83" w:rsidRPr="000B6F00">
        <w:rPr>
          <w:lang w:val="pt-BR"/>
        </w:rPr>
        <w:t>ISC-IV</w:t>
      </w:r>
    </w:p>
    <w:p w14:paraId="20DBEFAE" w14:textId="027DEB5E" w:rsidR="00F85C74" w:rsidRPr="000B6F00" w:rsidRDefault="008C1535" w:rsidP="00692231">
      <w:pPr>
        <w:pStyle w:val="Ttulo3"/>
      </w:pPr>
      <w:r w:rsidRPr="000B6F00">
        <w:rPr>
          <w:lang w:val="pt-BR"/>
        </w:rPr>
        <w:t>Função Executiva</w:t>
      </w:r>
    </w:p>
    <w:tbl>
      <w:tblPr>
        <w:tblW w:w="5000" w:type="pct"/>
        <w:tblLook w:val="0000" w:firstRow="0" w:lastRow="0" w:firstColumn="0" w:lastColumn="0" w:noHBand="0" w:noVBand="0"/>
      </w:tblPr>
      <w:tblGrid>
        <w:gridCol w:w="2028"/>
        <w:gridCol w:w="1525"/>
        <w:gridCol w:w="1366"/>
        <w:gridCol w:w="1492"/>
        <w:gridCol w:w="1400"/>
        <w:gridCol w:w="1523"/>
      </w:tblGrid>
      <w:tr w:rsidR="0018599B" w:rsidRPr="000B6F00" w14:paraId="1A32982F"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3DA133D1" w14:textId="77777777" w:rsidR="008C1535" w:rsidRPr="000B6F00" w:rsidRDefault="008C1535" w:rsidP="00042650">
            <w:pPr>
              <w:spacing w:after="0" w:line="240" w:lineRule="auto"/>
              <w:jc w:val="center"/>
              <w:rPr>
                <w:sz w:val="20"/>
                <w:szCs w:val="20"/>
              </w:rPr>
            </w:pPr>
            <w:bookmarkStart w:id="0" w:name="_Hlk219294285"/>
            <w:r w:rsidRPr="000B6F00">
              <w:rPr>
                <w:sz w:val="20"/>
                <w:szCs w:val="20"/>
              </w:rPr>
              <w:t>Testes Utilizados</w:t>
            </w:r>
          </w:p>
        </w:tc>
        <w:tc>
          <w:tcPr>
            <w:tcW w:w="817" w:type="pct"/>
            <w:tcBorders>
              <w:top w:val="single" w:sz="8" w:space="0" w:color="000000"/>
              <w:left w:val="single" w:sz="8" w:space="0" w:color="000000"/>
              <w:bottom w:val="single" w:sz="8" w:space="0" w:color="000000"/>
              <w:right w:val="single" w:sz="8" w:space="0" w:color="000000"/>
            </w:tcBorders>
            <w:shd w:val="clear" w:color="auto" w:fill="A8D08D"/>
          </w:tcPr>
          <w:p w14:paraId="79297965" w14:textId="14846B9C" w:rsidR="008C1535" w:rsidRPr="000B6F00" w:rsidRDefault="008C1535" w:rsidP="00042650">
            <w:pPr>
              <w:spacing w:after="0" w:line="240" w:lineRule="auto"/>
              <w:rPr>
                <w:sz w:val="20"/>
                <w:szCs w:val="20"/>
              </w:rPr>
            </w:pPr>
            <w:r w:rsidRPr="000B6F00">
              <w:rPr>
                <w:sz w:val="20"/>
                <w:szCs w:val="20"/>
              </w:rPr>
              <w:t>Escore</w:t>
            </w:r>
            <w:r w:rsidR="00042650" w:rsidRPr="000B6F00">
              <w:rPr>
                <w:sz w:val="20"/>
                <w:szCs w:val="20"/>
              </w:rPr>
              <w:t xml:space="preserve"> </w:t>
            </w:r>
            <w:r w:rsidRPr="000B6F00">
              <w:rPr>
                <w:sz w:val="20"/>
                <w:szCs w:val="20"/>
              </w:rPr>
              <w:t>Máximo</w:t>
            </w:r>
          </w:p>
        </w:tc>
        <w:tc>
          <w:tcPr>
            <w:tcW w:w="732" w:type="pct"/>
            <w:tcBorders>
              <w:top w:val="single" w:sz="8" w:space="0" w:color="000000"/>
              <w:left w:val="single" w:sz="8" w:space="0" w:color="000000"/>
              <w:bottom w:val="single" w:sz="8" w:space="0" w:color="000000"/>
              <w:right w:val="single" w:sz="8" w:space="0" w:color="000000"/>
            </w:tcBorders>
            <w:shd w:val="clear" w:color="auto" w:fill="A8D08D"/>
          </w:tcPr>
          <w:p w14:paraId="2492A965" w14:textId="0EB309F0" w:rsidR="008C1535" w:rsidRPr="000B6F00" w:rsidRDefault="008C1535" w:rsidP="00042650">
            <w:pPr>
              <w:spacing w:after="0" w:line="240" w:lineRule="auto"/>
              <w:rPr>
                <w:sz w:val="20"/>
                <w:szCs w:val="20"/>
              </w:rPr>
            </w:pPr>
            <w:r w:rsidRPr="000B6F00">
              <w:rPr>
                <w:sz w:val="20"/>
                <w:szCs w:val="20"/>
              </w:rPr>
              <w:t>Escore</w:t>
            </w:r>
            <w:r w:rsidR="00042650" w:rsidRPr="000B6F00">
              <w:rPr>
                <w:sz w:val="20"/>
                <w:szCs w:val="20"/>
              </w:rPr>
              <w:t xml:space="preserve"> </w:t>
            </w:r>
            <w:r w:rsidRPr="000B6F00">
              <w:rPr>
                <w:sz w:val="20"/>
                <w:szCs w:val="20"/>
              </w:rPr>
              <w:t>Médio</w:t>
            </w:r>
          </w:p>
        </w:tc>
        <w:tc>
          <w:tcPr>
            <w:tcW w:w="799" w:type="pct"/>
            <w:tcBorders>
              <w:top w:val="single" w:sz="8" w:space="0" w:color="000000"/>
              <w:left w:val="single" w:sz="8" w:space="0" w:color="000000"/>
              <w:bottom w:val="single" w:sz="8" w:space="0" w:color="000000"/>
              <w:right w:val="single" w:sz="8" w:space="0" w:color="000000"/>
            </w:tcBorders>
            <w:shd w:val="clear" w:color="auto" w:fill="A8D08D"/>
          </w:tcPr>
          <w:p w14:paraId="2C63C0D6" w14:textId="2F4D47F9" w:rsidR="008C1535" w:rsidRPr="000B6F00" w:rsidRDefault="008C1535" w:rsidP="00042650">
            <w:pPr>
              <w:spacing w:after="0" w:line="240" w:lineRule="auto"/>
              <w:ind w:right="-102"/>
              <w:rPr>
                <w:sz w:val="20"/>
                <w:szCs w:val="20"/>
              </w:rPr>
            </w:pPr>
            <w:r w:rsidRPr="000B6F00">
              <w:rPr>
                <w:sz w:val="20"/>
                <w:szCs w:val="20"/>
              </w:rPr>
              <w:t>Escore</w:t>
            </w:r>
            <w:r w:rsidR="00042650" w:rsidRPr="000B6F00">
              <w:rPr>
                <w:sz w:val="20"/>
                <w:szCs w:val="20"/>
              </w:rPr>
              <w:t xml:space="preserve"> </w:t>
            </w:r>
            <w:r w:rsidRPr="000B6F00">
              <w:rPr>
                <w:sz w:val="20"/>
                <w:szCs w:val="20"/>
              </w:rPr>
              <w:t>Mínimo</w:t>
            </w:r>
          </w:p>
        </w:tc>
        <w:tc>
          <w:tcPr>
            <w:tcW w:w="750" w:type="pct"/>
            <w:tcBorders>
              <w:top w:val="single" w:sz="8" w:space="0" w:color="000000"/>
              <w:left w:val="single" w:sz="8" w:space="0" w:color="000000"/>
              <w:bottom w:val="single" w:sz="8" w:space="0" w:color="000000"/>
              <w:right w:val="single" w:sz="8" w:space="0" w:color="000000"/>
            </w:tcBorders>
            <w:shd w:val="clear" w:color="auto" w:fill="A8D08D"/>
          </w:tcPr>
          <w:p w14:paraId="617446D0" w14:textId="03D1ED51" w:rsidR="008C1535" w:rsidRPr="000B6F00" w:rsidRDefault="008C1535" w:rsidP="00042650">
            <w:pPr>
              <w:spacing w:after="0" w:line="240" w:lineRule="auto"/>
              <w:ind w:right="-113"/>
              <w:rPr>
                <w:sz w:val="20"/>
                <w:szCs w:val="20"/>
              </w:rPr>
            </w:pPr>
            <w:r w:rsidRPr="000B6F00">
              <w:rPr>
                <w:sz w:val="20"/>
                <w:szCs w:val="20"/>
              </w:rPr>
              <w:t>Escore</w:t>
            </w:r>
            <w:r w:rsidR="00042650" w:rsidRPr="000B6F00">
              <w:rPr>
                <w:sz w:val="20"/>
                <w:szCs w:val="20"/>
              </w:rPr>
              <w:t xml:space="preserve"> </w:t>
            </w:r>
            <w:r w:rsidRPr="000B6F00">
              <w:rPr>
                <w:sz w:val="20"/>
                <w:szCs w:val="20"/>
              </w:rPr>
              <w:t>Obtido</w:t>
            </w:r>
          </w:p>
        </w:tc>
        <w:tc>
          <w:tcPr>
            <w:tcW w:w="817" w:type="pct"/>
            <w:tcBorders>
              <w:top w:val="single" w:sz="8" w:space="0" w:color="000000"/>
              <w:left w:val="single" w:sz="8" w:space="0" w:color="000000"/>
              <w:bottom w:val="single" w:sz="8" w:space="0" w:color="000000"/>
              <w:right w:val="single" w:sz="8" w:space="0" w:color="000000"/>
            </w:tcBorders>
            <w:shd w:val="clear" w:color="auto" w:fill="A8D08D"/>
          </w:tcPr>
          <w:p w14:paraId="44CD7C9E" w14:textId="77777777" w:rsidR="008C1535" w:rsidRPr="000B6F00" w:rsidRDefault="008C1535" w:rsidP="00042650">
            <w:pPr>
              <w:spacing w:after="0" w:line="240" w:lineRule="auto"/>
              <w:jc w:val="center"/>
              <w:rPr>
                <w:sz w:val="20"/>
                <w:szCs w:val="20"/>
              </w:rPr>
            </w:pPr>
            <w:r w:rsidRPr="000B6F00">
              <w:rPr>
                <w:sz w:val="20"/>
                <w:szCs w:val="20"/>
              </w:rPr>
              <w:t>Classificação</w:t>
            </w:r>
          </w:p>
        </w:tc>
      </w:tr>
      <w:tr w:rsidR="0018599B" w:rsidRPr="000B6F00" w14:paraId="4757133A"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2205144C" w14:textId="77777777" w:rsidR="008C1535" w:rsidRPr="000B6F00" w:rsidRDefault="008C1535" w:rsidP="00042650">
            <w:pPr>
              <w:spacing w:after="0" w:line="240" w:lineRule="auto"/>
              <w:jc w:val="center"/>
              <w:rPr>
                <w:sz w:val="20"/>
                <w:szCs w:val="20"/>
              </w:rPr>
            </w:pPr>
            <w:r w:rsidRPr="000B6F00">
              <w:rPr>
                <w:sz w:val="20"/>
                <w:szCs w:val="20"/>
              </w:rPr>
              <w:t>Semelhanças</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37E87D8E" w14:textId="725D6D37" w:rsidR="008C1535" w:rsidRPr="000B6F00" w:rsidRDefault="004C7BF0" w:rsidP="00042650">
            <w:pPr>
              <w:spacing w:after="0" w:line="240" w:lineRule="auto"/>
              <w:jc w:val="center"/>
              <w:rPr>
                <w:sz w:val="20"/>
                <w:szCs w:val="20"/>
              </w:rPr>
            </w:pPr>
            <w:r w:rsidRPr="000B6F00">
              <w:rPr>
                <w:sz w:val="20"/>
                <w:szCs w:val="20"/>
              </w:rPr>
              <w:t>39</w:t>
            </w:r>
            <w:r w:rsidR="00481A82" w:rsidRPr="000B6F00">
              <w:rPr>
                <w:sz w:val="20"/>
                <w:szCs w:val="20"/>
              </w:rPr>
              <w:t>-44</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D25712C" w14:textId="0D895E6F" w:rsidR="008C1535" w:rsidRPr="000B6F00" w:rsidRDefault="006F61EC" w:rsidP="00042650">
            <w:pPr>
              <w:spacing w:after="0" w:line="240" w:lineRule="auto"/>
              <w:jc w:val="center"/>
              <w:rPr>
                <w:sz w:val="20"/>
                <w:szCs w:val="20"/>
              </w:rPr>
            </w:pPr>
            <w:r w:rsidRPr="000B6F00">
              <w:rPr>
                <w:sz w:val="20"/>
                <w:szCs w:val="20"/>
              </w:rPr>
              <w:t>17-29</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07394DA" w14:textId="7C19DFFF" w:rsidR="008C1535" w:rsidRPr="000B6F00" w:rsidRDefault="006F61EC" w:rsidP="00042650">
            <w:pPr>
              <w:spacing w:after="0" w:line="240" w:lineRule="auto"/>
              <w:jc w:val="center"/>
              <w:rPr>
                <w:sz w:val="20"/>
                <w:szCs w:val="20"/>
              </w:rPr>
            </w:pPr>
            <w:r w:rsidRPr="000B6F00">
              <w:rPr>
                <w:sz w:val="20"/>
                <w:szCs w:val="20"/>
              </w:rPr>
              <w:t>7</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D225060" w14:textId="74234ADA" w:rsidR="008C1535" w:rsidRPr="000B6F00" w:rsidRDefault="00EA62C7" w:rsidP="00042650">
            <w:pPr>
              <w:spacing w:after="0" w:line="240" w:lineRule="auto"/>
              <w:jc w:val="center"/>
              <w:rPr>
                <w:sz w:val="20"/>
                <w:szCs w:val="20"/>
              </w:rPr>
            </w:pPr>
            <w:r w:rsidRPr="000B6F00">
              <w:rPr>
                <w:sz w:val="20"/>
                <w:szCs w:val="20"/>
              </w:rPr>
              <w:t>23</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28726345" w14:textId="7094B680" w:rsidR="008C1535" w:rsidRPr="000B6F00" w:rsidRDefault="00EA62C7" w:rsidP="0018599B">
            <w:pPr>
              <w:spacing w:after="0" w:line="240" w:lineRule="auto"/>
              <w:jc w:val="left"/>
              <w:rPr>
                <w:b/>
                <w:bCs/>
                <w:sz w:val="20"/>
                <w:szCs w:val="20"/>
              </w:rPr>
            </w:pPr>
            <w:r w:rsidRPr="000B6F00">
              <w:rPr>
                <w:b/>
                <w:bCs/>
                <w:sz w:val="20"/>
                <w:szCs w:val="20"/>
              </w:rPr>
              <w:t>Média</w:t>
            </w:r>
          </w:p>
        </w:tc>
      </w:tr>
      <w:tr w:rsidR="0018599B" w:rsidRPr="000B6F00" w14:paraId="4F2453E6"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728964A5" w14:textId="77777777" w:rsidR="008C1535" w:rsidRPr="000B6F00" w:rsidRDefault="008C1535" w:rsidP="00042650">
            <w:pPr>
              <w:spacing w:after="0" w:line="240" w:lineRule="auto"/>
              <w:jc w:val="center"/>
              <w:rPr>
                <w:sz w:val="20"/>
                <w:szCs w:val="20"/>
              </w:rPr>
            </w:pPr>
            <w:r w:rsidRPr="000B6F00">
              <w:rPr>
                <w:sz w:val="20"/>
                <w:szCs w:val="20"/>
              </w:rPr>
              <w:t>Conceitos Figurativos</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BE70036" w14:textId="56D44581" w:rsidR="008C1535" w:rsidRPr="000B6F00" w:rsidRDefault="006F61EC" w:rsidP="00042650">
            <w:pPr>
              <w:spacing w:after="0" w:line="240" w:lineRule="auto"/>
              <w:jc w:val="center"/>
              <w:rPr>
                <w:sz w:val="20"/>
                <w:szCs w:val="20"/>
              </w:rPr>
            </w:pPr>
            <w:r w:rsidRPr="000B6F00">
              <w:rPr>
                <w:sz w:val="20"/>
                <w:szCs w:val="20"/>
              </w:rPr>
              <w:t>28</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07FFCB3F" w14:textId="4C52BD90" w:rsidR="008C1535" w:rsidRPr="000B6F00" w:rsidRDefault="0005617B" w:rsidP="00042650">
            <w:pPr>
              <w:spacing w:after="0" w:line="240" w:lineRule="auto"/>
              <w:jc w:val="center"/>
              <w:rPr>
                <w:sz w:val="20"/>
                <w:szCs w:val="20"/>
              </w:rPr>
            </w:pPr>
            <w:r w:rsidRPr="000B6F00">
              <w:rPr>
                <w:sz w:val="20"/>
                <w:szCs w:val="20"/>
              </w:rPr>
              <w:t>15-20</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B24E921" w14:textId="6FA08901" w:rsidR="008C1535" w:rsidRPr="000B6F00" w:rsidRDefault="0005617B" w:rsidP="00042650">
            <w:pPr>
              <w:spacing w:after="0" w:line="240" w:lineRule="auto"/>
              <w:jc w:val="center"/>
              <w:rPr>
                <w:sz w:val="20"/>
                <w:szCs w:val="20"/>
              </w:rPr>
            </w:pPr>
            <w:r w:rsidRPr="000B6F00">
              <w:rPr>
                <w:sz w:val="20"/>
                <w:szCs w:val="20"/>
              </w:rPr>
              <w:t>10</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2108E80" w14:textId="6F2B1F10" w:rsidR="008C1535" w:rsidRPr="000B6F00" w:rsidRDefault="00EA62C7" w:rsidP="00042650">
            <w:pPr>
              <w:spacing w:after="0" w:line="240" w:lineRule="auto"/>
              <w:jc w:val="center"/>
              <w:rPr>
                <w:sz w:val="20"/>
                <w:szCs w:val="20"/>
              </w:rPr>
            </w:pPr>
            <w:r w:rsidRPr="000B6F00">
              <w:rPr>
                <w:sz w:val="20"/>
                <w:szCs w:val="20"/>
              </w:rPr>
              <w:t>11</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037938C" w14:textId="4068C198" w:rsidR="008C1535" w:rsidRPr="000B6F00" w:rsidRDefault="00EC31CF" w:rsidP="0018599B">
            <w:pPr>
              <w:spacing w:after="0" w:line="240" w:lineRule="auto"/>
              <w:jc w:val="left"/>
              <w:rPr>
                <w:b/>
                <w:bCs/>
                <w:sz w:val="20"/>
                <w:szCs w:val="20"/>
              </w:rPr>
            </w:pPr>
            <w:r w:rsidRPr="000B6F00">
              <w:rPr>
                <w:b/>
                <w:bCs/>
                <w:sz w:val="20"/>
                <w:szCs w:val="20"/>
              </w:rPr>
              <w:t xml:space="preserve">Média </w:t>
            </w:r>
            <w:r w:rsidR="00DB2C4E" w:rsidRPr="000B6F00">
              <w:rPr>
                <w:b/>
                <w:bCs/>
                <w:sz w:val="20"/>
                <w:szCs w:val="20"/>
              </w:rPr>
              <w:t>Inferior</w:t>
            </w:r>
          </w:p>
        </w:tc>
      </w:tr>
      <w:tr w:rsidR="0018599B" w:rsidRPr="000B6F00" w14:paraId="1C295209"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3FB389ED" w14:textId="0B166A6F" w:rsidR="008C1535" w:rsidRPr="000B6F00" w:rsidRDefault="008C1535" w:rsidP="00042650">
            <w:pPr>
              <w:spacing w:after="0" w:line="240" w:lineRule="auto"/>
              <w:jc w:val="center"/>
              <w:rPr>
                <w:sz w:val="20"/>
                <w:szCs w:val="20"/>
              </w:rPr>
            </w:pPr>
            <w:r w:rsidRPr="000B6F00">
              <w:rPr>
                <w:sz w:val="20"/>
                <w:szCs w:val="20"/>
              </w:rPr>
              <w:t>Compreensão</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5BF2E19" w14:textId="162B4B31" w:rsidR="008C1535" w:rsidRPr="000B6F00" w:rsidRDefault="0005617B" w:rsidP="00042650">
            <w:pPr>
              <w:spacing w:after="0" w:line="240" w:lineRule="auto"/>
              <w:jc w:val="center"/>
              <w:rPr>
                <w:sz w:val="20"/>
                <w:szCs w:val="20"/>
              </w:rPr>
            </w:pPr>
            <w:r w:rsidRPr="000B6F00">
              <w:rPr>
                <w:sz w:val="20"/>
                <w:szCs w:val="20"/>
              </w:rPr>
              <w:t>41-42</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2586F96" w14:textId="783D741A" w:rsidR="008C1535" w:rsidRPr="000B6F00" w:rsidRDefault="0005617B" w:rsidP="00042650">
            <w:pPr>
              <w:spacing w:after="0" w:line="240" w:lineRule="auto"/>
              <w:jc w:val="center"/>
              <w:rPr>
                <w:sz w:val="20"/>
                <w:szCs w:val="20"/>
              </w:rPr>
            </w:pPr>
            <w:r w:rsidRPr="000B6F00">
              <w:rPr>
                <w:sz w:val="20"/>
                <w:szCs w:val="20"/>
              </w:rPr>
              <w:t>20-29</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45BDCD05" w14:textId="3F9C1C73" w:rsidR="008C1535" w:rsidRPr="000B6F00" w:rsidRDefault="00CE704F" w:rsidP="00042650">
            <w:pPr>
              <w:spacing w:after="0" w:line="240" w:lineRule="auto"/>
              <w:jc w:val="center"/>
              <w:rPr>
                <w:sz w:val="20"/>
                <w:szCs w:val="20"/>
              </w:rPr>
            </w:pPr>
            <w:r w:rsidRPr="000B6F00">
              <w:rPr>
                <w:sz w:val="20"/>
                <w:szCs w:val="20"/>
              </w:rPr>
              <w:t>14</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D6F18A7" w14:textId="4F6C5646" w:rsidR="008C1535" w:rsidRPr="000B6F00" w:rsidRDefault="008111C4" w:rsidP="00042650">
            <w:pPr>
              <w:spacing w:after="0" w:line="240" w:lineRule="auto"/>
              <w:jc w:val="center"/>
              <w:rPr>
                <w:sz w:val="20"/>
                <w:szCs w:val="20"/>
              </w:rPr>
            </w:pPr>
            <w:r w:rsidRPr="000B6F00">
              <w:rPr>
                <w:sz w:val="20"/>
                <w:szCs w:val="20"/>
              </w:rPr>
              <w:t>24</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4A117E5B" w14:textId="7CE0FC95" w:rsidR="008C1535" w:rsidRPr="000B6F00" w:rsidRDefault="00EC31CF" w:rsidP="0018599B">
            <w:pPr>
              <w:spacing w:after="0" w:line="240" w:lineRule="auto"/>
              <w:jc w:val="left"/>
              <w:rPr>
                <w:b/>
                <w:bCs/>
                <w:sz w:val="20"/>
                <w:szCs w:val="20"/>
              </w:rPr>
            </w:pPr>
            <w:r w:rsidRPr="000B6F00">
              <w:rPr>
                <w:b/>
                <w:bCs/>
                <w:sz w:val="20"/>
                <w:szCs w:val="20"/>
              </w:rPr>
              <w:t>Média</w:t>
            </w:r>
          </w:p>
        </w:tc>
      </w:tr>
      <w:tr w:rsidR="0018599B" w:rsidRPr="000B6F00" w14:paraId="6EF6EE1B" w14:textId="77777777" w:rsidTr="0018599B">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783CE919" w14:textId="75FDD985" w:rsidR="00DB7809" w:rsidRPr="000B6F00" w:rsidRDefault="00DB7809" w:rsidP="00042650">
            <w:pPr>
              <w:spacing w:after="0" w:line="240" w:lineRule="auto"/>
              <w:jc w:val="center"/>
              <w:rPr>
                <w:sz w:val="20"/>
                <w:szCs w:val="20"/>
              </w:rPr>
            </w:pPr>
            <w:r w:rsidRPr="000B6F00">
              <w:rPr>
                <w:sz w:val="20"/>
                <w:szCs w:val="20"/>
              </w:rPr>
              <w:t>Raciocínio Matricial</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3C76F5F" w14:textId="164A4712" w:rsidR="00DB7809" w:rsidRPr="000B6F00" w:rsidRDefault="00DB7809" w:rsidP="00042650">
            <w:pPr>
              <w:spacing w:after="0" w:line="240" w:lineRule="auto"/>
              <w:jc w:val="center"/>
              <w:rPr>
                <w:sz w:val="20"/>
                <w:szCs w:val="20"/>
              </w:rPr>
            </w:pPr>
            <w:r w:rsidRPr="000B6F00">
              <w:rPr>
                <w:sz w:val="20"/>
                <w:szCs w:val="20"/>
              </w:rPr>
              <w:t>35</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25088321" w14:textId="71CF6E93" w:rsidR="00DB7809" w:rsidRPr="000B6F00" w:rsidRDefault="00DB7809" w:rsidP="00042650">
            <w:pPr>
              <w:spacing w:after="0" w:line="240" w:lineRule="auto"/>
              <w:jc w:val="center"/>
              <w:rPr>
                <w:sz w:val="20"/>
                <w:szCs w:val="20"/>
              </w:rPr>
            </w:pPr>
            <w:r w:rsidRPr="000B6F00">
              <w:rPr>
                <w:sz w:val="20"/>
                <w:szCs w:val="20"/>
              </w:rPr>
              <w:t>18-26</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29B46E1" w14:textId="4DB59A69" w:rsidR="00DB7809" w:rsidRPr="000B6F00" w:rsidRDefault="00DB7809" w:rsidP="00042650">
            <w:pPr>
              <w:spacing w:after="0" w:line="240" w:lineRule="auto"/>
              <w:jc w:val="center"/>
              <w:rPr>
                <w:sz w:val="20"/>
                <w:szCs w:val="20"/>
              </w:rPr>
            </w:pPr>
            <w:r w:rsidRPr="000B6F00">
              <w:rPr>
                <w:sz w:val="20"/>
                <w:szCs w:val="20"/>
              </w:rPr>
              <w:t>13</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29FB00ED" w14:textId="52E27804" w:rsidR="00DB7809" w:rsidRPr="000B6F00" w:rsidRDefault="008111C4" w:rsidP="00042650">
            <w:pPr>
              <w:spacing w:after="0" w:line="240" w:lineRule="auto"/>
              <w:jc w:val="center"/>
              <w:rPr>
                <w:sz w:val="20"/>
                <w:szCs w:val="20"/>
              </w:rPr>
            </w:pPr>
            <w:r w:rsidRPr="000B6F00">
              <w:rPr>
                <w:sz w:val="20"/>
                <w:szCs w:val="20"/>
              </w:rPr>
              <w:t>12</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D5F601D" w14:textId="0256D11B" w:rsidR="00DB7809" w:rsidRPr="000B6F00" w:rsidRDefault="008F266B" w:rsidP="0018599B">
            <w:pPr>
              <w:keepNext/>
              <w:spacing w:after="0" w:line="240" w:lineRule="auto"/>
              <w:jc w:val="left"/>
              <w:rPr>
                <w:b/>
                <w:bCs/>
                <w:sz w:val="20"/>
                <w:szCs w:val="20"/>
              </w:rPr>
            </w:pPr>
            <w:r w:rsidRPr="000B6F00">
              <w:rPr>
                <w:b/>
                <w:bCs/>
                <w:sz w:val="20"/>
                <w:szCs w:val="20"/>
              </w:rPr>
              <w:t>Limítrofe</w:t>
            </w:r>
          </w:p>
        </w:tc>
      </w:tr>
    </w:tbl>
    <w:bookmarkEnd w:id="0"/>
    <w:p w14:paraId="574B6CAB" w14:textId="511C182D" w:rsidR="00BA0212" w:rsidRPr="000B6F00" w:rsidRDefault="00BA0212" w:rsidP="00BA0212">
      <w:pPr>
        <w:pStyle w:val="Legenda"/>
        <w:rPr>
          <w:color w:val="auto"/>
        </w:rPr>
      </w:pPr>
      <w:r w:rsidRPr="000B6F00">
        <w:rPr>
          <w:color w:val="auto"/>
        </w:rPr>
        <w:t xml:space="preserve">  Tabela </w:t>
      </w:r>
      <w:r w:rsidR="005B75F6" w:rsidRPr="000B6F00">
        <w:rPr>
          <w:color w:val="auto"/>
        </w:rPr>
        <w:fldChar w:fldCharType="begin"/>
      </w:r>
      <w:r w:rsidR="005B75F6" w:rsidRPr="000B6F00">
        <w:rPr>
          <w:color w:val="auto"/>
        </w:rPr>
        <w:instrText xml:space="preserve"> SEQ Tabela \* ARABIC </w:instrText>
      </w:r>
      <w:r w:rsidR="005B75F6" w:rsidRPr="000B6F00">
        <w:rPr>
          <w:color w:val="auto"/>
        </w:rPr>
        <w:fldChar w:fldCharType="separate"/>
      </w:r>
      <w:r w:rsidR="005B75F6" w:rsidRPr="000B6F00">
        <w:rPr>
          <w:noProof/>
          <w:color w:val="auto"/>
        </w:rPr>
        <w:t>1</w:t>
      </w:r>
      <w:r w:rsidR="005B75F6" w:rsidRPr="000B6F00">
        <w:rPr>
          <w:noProof/>
          <w:color w:val="auto"/>
        </w:rPr>
        <w:fldChar w:fldCharType="end"/>
      </w:r>
      <w:r w:rsidRPr="000B6F00">
        <w:rPr>
          <w:color w:val="auto"/>
        </w:rPr>
        <w:t xml:space="preserve"> Resultado d</w:t>
      </w:r>
      <w:r w:rsidR="00A43C50" w:rsidRPr="000B6F00">
        <w:rPr>
          <w:color w:val="auto"/>
        </w:rPr>
        <w:t xml:space="preserve">a </w:t>
      </w:r>
      <w:r w:rsidR="00FD1093" w:rsidRPr="000B6F00">
        <w:rPr>
          <w:color w:val="auto"/>
        </w:rPr>
        <w:t>Função executiva</w:t>
      </w:r>
    </w:p>
    <w:p w14:paraId="2F65862C" w14:textId="100CC2B0" w:rsidR="00032F34" w:rsidRPr="000B6F00" w:rsidRDefault="00D82944" w:rsidP="00032F34">
      <w:pPr>
        <w:pStyle w:val="NormalWeb"/>
      </w:pPr>
      <w:r w:rsidRPr="000B6F00">
        <w:rPr>
          <w:b/>
          <w:bCs/>
        </w:rPr>
        <w:t xml:space="preserve">Interpretação e Observações Clínicas: </w:t>
      </w:r>
      <w:r w:rsidR="00032F34" w:rsidRPr="000B6F00">
        <w:t xml:space="preserve">A avaliação das funções executivas de Maria Clara foi realizada por meio dos subtestes Semelhanças, Conceitos Figurativos, Compreensão e Raciocínio Matricial da Escala </w:t>
      </w:r>
      <w:proofErr w:type="spellStart"/>
      <w:r w:rsidR="00032F34" w:rsidRPr="000B6F00">
        <w:t>Wechsler</w:t>
      </w:r>
      <w:proofErr w:type="spellEnd"/>
      <w:r w:rsidR="00032F34" w:rsidRPr="000B6F00">
        <w:t xml:space="preserve"> de Inteligência para Crianças – Quarta Edição (WISC-IV). Esses subtestes permitem examinar habilidades de raciocínio abstrato, categorização conceitual, julgamento social e raciocínio lógico-visual — domínios diretamente relacionados ao funcionamento do córtex pré-frontal dorsolateral, </w:t>
      </w:r>
      <w:proofErr w:type="spellStart"/>
      <w:r w:rsidR="00032F34" w:rsidRPr="000B6F00">
        <w:t>orbitofrontal</w:t>
      </w:r>
      <w:proofErr w:type="spellEnd"/>
      <w:r w:rsidR="00032F34" w:rsidRPr="000B6F00">
        <w:t xml:space="preserve"> e regiões associadas à resolução de problemas, controle inibitório e flexibilidade cognitiva (</w:t>
      </w:r>
      <w:proofErr w:type="spellStart"/>
      <w:r w:rsidR="00032F34" w:rsidRPr="000B6F00">
        <w:t>Lezak</w:t>
      </w:r>
      <w:proofErr w:type="spellEnd"/>
      <w:r w:rsidR="00032F34" w:rsidRPr="000B6F00">
        <w:t xml:space="preserve">, </w:t>
      </w:r>
      <w:proofErr w:type="spellStart"/>
      <w:r w:rsidR="00032F34" w:rsidRPr="000B6F00">
        <w:t>Howieson</w:t>
      </w:r>
      <w:proofErr w:type="spellEnd"/>
      <w:r w:rsidR="00032F34" w:rsidRPr="000B6F00">
        <w:t xml:space="preserve"> &amp; </w:t>
      </w:r>
      <w:proofErr w:type="spellStart"/>
      <w:r w:rsidR="00032F34" w:rsidRPr="000B6F00">
        <w:t>Bigler</w:t>
      </w:r>
      <w:proofErr w:type="spellEnd"/>
      <w:r w:rsidR="00032F34" w:rsidRPr="000B6F00">
        <w:t>, 2012; Diamond, 2013).</w:t>
      </w:r>
    </w:p>
    <w:p w14:paraId="7664ED51" w14:textId="77777777" w:rsidR="00032F34" w:rsidRPr="000B6F00" w:rsidRDefault="00032F34" w:rsidP="00032F34">
      <w:pPr>
        <w:pStyle w:val="NormalWeb"/>
        <w:ind w:firstLine="567"/>
      </w:pPr>
      <w:r w:rsidRPr="000B6F00">
        <w:t>O desempenho em Semelhanças, classificado na faixa média, indica capacidade preservada de abstração verbal, formação de conceitos e identificação de relações semânticas entre estímulos. Em Compreensão, também com desempenho médio, observa-se entendimento adequado de normas sociais, julgamento prático e resolução de situações do cotidiano, sugerindo funcionamento funcional nesses domínios.</w:t>
      </w:r>
    </w:p>
    <w:p w14:paraId="16480869" w14:textId="5476614C" w:rsidR="0005601A" w:rsidRPr="000B6F00" w:rsidRDefault="00032F34" w:rsidP="00032F34">
      <w:pPr>
        <w:pStyle w:val="NormalWeb"/>
        <w:ind w:firstLine="567"/>
        <w:rPr>
          <w:rFonts w:eastAsia="Times New Roman"/>
          <w:kern w:val="0"/>
          <w:lang w:eastAsia="pt-BR"/>
          <w14:ligatures w14:val="none"/>
        </w:rPr>
      </w:pPr>
      <w:r w:rsidRPr="000B6F00">
        <w:t xml:space="preserve">No subteste Conceitos Figurativos, o desempenho na faixa média inferior aponta maior dificuldade na formação de categorias não verbais, na análise de atributos visuais e na organização conceitual a partir de estímulos figurativos. Já em Raciocínio Matricial, o resultado limítrofe evidencia prejuízo no raciocínio lógico-abstrato não verbal, com dificuldades na identificação de padrões, relações </w:t>
      </w:r>
      <w:proofErr w:type="spellStart"/>
      <w:r w:rsidRPr="000B6F00">
        <w:t>visoespaciais</w:t>
      </w:r>
      <w:proofErr w:type="spellEnd"/>
      <w:r w:rsidRPr="000B6F00">
        <w:t xml:space="preserve"> e inferência visual, sugerindo maior esforço cognitivo e menor flexibilidade para lidar com demandas abstratas.</w:t>
      </w:r>
    </w:p>
    <w:p w14:paraId="0B766151" w14:textId="1B2E9DBC" w:rsidR="00BA0212" w:rsidRPr="000B6F00" w:rsidRDefault="00DE1C60" w:rsidP="00BA0212">
      <w:pPr>
        <w:pStyle w:val="Ttulo3"/>
        <w:rPr>
          <w:lang w:val="pt-BR"/>
        </w:rPr>
      </w:pPr>
      <w:r w:rsidRPr="000B6F00">
        <w:rPr>
          <w:lang w:val="pt-BR"/>
        </w:rPr>
        <w:lastRenderedPageBreak/>
        <w:t>Linguagem</w:t>
      </w:r>
    </w:p>
    <w:tbl>
      <w:tblPr>
        <w:tblW w:w="5000" w:type="pct"/>
        <w:tblLook w:val="0000" w:firstRow="0" w:lastRow="0" w:firstColumn="0" w:lastColumn="0" w:noHBand="0" w:noVBand="0"/>
      </w:tblPr>
      <w:tblGrid>
        <w:gridCol w:w="1736"/>
        <w:gridCol w:w="1632"/>
        <w:gridCol w:w="1464"/>
        <w:gridCol w:w="1594"/>
        <w:gridCol w:w="1499"/>
        <w:gridCol w:w="1409"/>
      </w:tblGrid>
      <w:tr w:rsidR="0018599B" w:rsidRPr="000B6F00" w14:paraId="662A6C54" w14:textId="77777777" w:rsidTr="000B6F00">
        <w:trPr>
          <w:trHeight w:val="20"/>
        </w:trPr>
        <w:tc>
          <w:tcPr>
            <w:tcW w:w="930" w:type="pct"/>
            <w:tcBorders>
              <w:top w:val="single" w:sz="8" w:space="0" w:color="000000"/>
              <w:left w:val="single" w:sz="8" w:space="0" w:color="000000"/>
              <w:bottom w:val="single" w:sz="8" w:space="0" w:color="000000"/>
              <w:right w:val="single" w:sz="8" w:space="0" w:color="000000"/>
            </w:tcBorders>
            <w:shd w:val="clear" w:color="auto" w:fill="A8D08D"/>
          </w:tcPr>
          <w:p w14:paraId="3678DB65" w14:textId="77777777" w:rsidR="0018599B" w:rsidRPr="000B6F00" w:rsidRDefault="0018599B" w:rsidP="000B6F00">
            <w:pPr>
              <w:spacing w:after="0"/>
              <w:jc w:val="center"/>
              <w:rPr>
                <w:sz w:val="18"/>
                <w:szCs w:val="18"/>
              </w:rPr>
            </w:pPr>
            <w:r w:rsidRPr="000B6F00">
              <w:rPr>
                <w:sz w:val="18"/>
                <w:szCs w:val="18"/>
              </w:rPr>
              <w:t>Testes Utilizados</w:t>
            </w:r>
          </w:p>
        </w:tc>
        <w:tc>
          <w:tcPr>
            <w:tcW w:w="874" w:type="pct"/>
            <w:tcBorders>
              <w:top w:val="single" w:sz="8" w:space="0" w:color="000000"/>
              <w:left w:val="single" w:sz="8" w:space="0" w:color="000000"/>
              <w:bottom w:val="single" w:sz="8" w:space="0" w:color="000000"/>
              <w:right w:val="single" w:sz="8" w:space="0" w:color="000000"/>
            </w:tcBorders>
            <w:shd w:val="clear" w:color="auto" w:fill="A8D08D"/>
          </w:tcPr>
          <w:p w14:paraId="55859352" w14:textId="77777777" w:rsidR="0018599B" w:rsidRPr="000B6F00" w:rsidRDefault="0018599B" w:rsidP="000B6F00">
            <w:pPr>
              <w:spacing w:after="0"/>
              <w:jc w:val="center"/>
              <w:rPr>
                <w:sz w:val="18"/>
                <w:szCs w:val="18"/>
              </w:rPr>
            </w:pPr>
            <w:r w:rsidRPr="000B6F00">
              <w:rPr>
                <w:sz w:val="18"/>
                <w:szCs w:val="18"/>
              </w:rPr>
              <w:t>Escore Máximo</w:t>
            </w:r>
          </w:p>
        </w:tc>
        <w:tc>
          <w:tcPr>
            <w:tcW w:w="784" w:type="pct"/>
            <w:tcBorders>
              <w:top w:val="single" w:sz="8" w:space="0" w:color="000000"/>
              <w:left w:val="single" w:sz="8" w:space="0" w:color="000000"/>
              <w:bottom w:val="single" w:sz="8" w:space="0" w:color="000000"/>
              <w:right w:val="single" w:sz="8" w:space="0" w:color="000000"/>
            </w:tcBorders>
            <w:shd w:val="clear" w:color="auto" w:fill="A8D08D"/>
          </w:tcPr>
          <w:p w14:paraId="0071A4A2" w14:textId="77777777" w:rsidR="0018599B" w:rsidRPr="000B6F00" w:rsidRDefault="0018599B" w:rsidP="000B6F00">
            <w:pPr>
              <w:spacing w:after="0"/>
              <w:jc w:val="center"/>
              <w:rPr>
                <w:sz w:val="18"/>
                <w:szCs w:val="18"/>
              </w:rPr>
            </w:pPr>
            <w:r w:rsidRPr="000B6F00">
              <w:rPr>
                <w:sz w:val="18"/>
                <w:szCs w:val="18"/>
              </w:rPr>
              <w:t>Escore Médio</w:t>
            </w:r>
          </w:p>
        </w:tc>
        <w:tc>
          <w:tcPr>
            <w:tcW w:w="854" w:type="pct"/>
            <w:tcBorders>
              <w:top w:val="single" w:sz="8" w:space="0" w:color="000000"/>
              <w:left w:val="single" w:sz="8" w:space="0" w:color="000000"/>
              <w:bottom w:val="single" w:sz="8" w:space="0" w:color="000000"/>
              <w:right w:val="single" w:sz="8" w:space="0" w:color="000000"/>
            </w:tcBorders>
            <w:shd w:val="clear" w:color="auto" w:fill="A8D08D"/>
          </w:tcPr>
          <w:p w14:paraId="22C58749" w14:textId="77777777" w:rsidR="0018599B" w:rsidRPr="000B6F00" w:rsidRDefault="0018599B" w:rsidP="000B6F00">
            <w:pPr>
              <w:spacing w:after="0"/>
              <w:ind w:right="-102"/>
              <w:jc w:val="center"/>
              <w:rPr>
                <w:sz w:val="18"/>
                <w:szCs w:val="18"/>
              </w:rPr>
            </w:pPr>
            <w:r w:rsidRPr="000B6F00">
              <w:rPr>
                <w:sz w:val="18"/>
                <w:szCs w:val="18"/>
              </w:rPr>
              <w:t>Escore Mínimo</w:t>
            </w:r>
          </w:p>
        </w:tc>
        <w:tc>
          <w:tcPr>
            <w:tcW w:w="803" w:type="pct"/>
            <w:tcBorders>
              <w:top w:val="single" w:sz="8" w:space="0" w:color="000000"/>
              <w:left w:val="single" w:sz="8" w:space="0" w:color="000000"/>
              <w:bottom w:val="single" w:sz="8" w:space="0" w:color="000000"/>
              <w:right w:val="single" w:sz="8" w:space="0" w:color="000000"/>
            </w:tcBorders>
            <w:shd w:val="clear" w:color="auto" w:fill="A8D08D"/>
          </w:tcPr>
          <w:p w14:paraId="0EE3CA59" w14:textId="77777777" w:rsidR="0018599B" w:rsidRPr="000B6F00" w:rsidRDefault="0018599B" w:rsidP="000B6F00">
            <w:pPr>
              <w:spacing w:after="0"/>
              <w:ind w:right="-113"/>
              <w:jc w:val="center"/>
              <w:rPr>
                <w:sz w:val="18"/>
                <w:szCs w:val="18"/>
              </w:rPr>
            </w:pPr>
            <w:r w:rsidRPr="000B6F00">
              <w:rPr>
                <w:sz w:val="18"/>
                <w:szCs w:val="18"/>
              </w:rPr>
              <w:t>Escore Obtido</w:t>
            </w:r>
          </w:p>
        </w:tc>
        <w:tc>
          <w:tcPr>
            <w:tcW w:w="755" w:type="pct"/>
            <w:tcBorders>
              <w:top w:val="single" w:sz="8" w:space="0" w:color="000000"/>
              <w:left w:val="single" w:sz="8" w:space="0" w:color="000000"/>
              <w:bottom w:val="single" w:sz="8" w:space="0" w:color="000000"/>
              <w:right w:val="single" w:sz="8" w:space="0" w:color="000000"/>
            </w:tcBorders>
            <w:shd w:val="clear" w:color="auto" w:fill="A8D08D"/>
          </w:tcPr>
          <w:p w14:paraId="53D67A9B" w14:textId="77777777" w:rsidR="0018599B" w:rsidRPr="000B6F00" w:rsidRDefault="0018599B" w:rsidP="000B6F00">
            <w:pPr>
              <w:spacing w:after="0"/>
              <w:jc w:val="center"/>
              <w:rPr>
                <w:sz w:val="18"/>
                <w:szCs w:val="18"/>
              </w:rPr>
            </w:pPr>
            <w:r w:rsidRPr="000B6F00">
              <w:rPr>
                <w:sz w:val="18"/>
                <w:szCs w:val="18"/>
              </w:rPr>
              <w:t>Classificação</w:t>
            </w:r>
          </w:p>
        </w:tc>
      </w:tr>
      <w:tr w:rsidR="0018599B" w:rsidRPr="000B6F00" w14:paraId="2CF322AE" w14:textId="77777777" w:rsidTr="000B6F00">
        <w:trPr>
          <w:trHeight w:val="20"/>
        </w:trPr>
        <w:tc>
          <w:tcPr>
            <w:tcW w:w="930" w:type="pct"/>
            <w:tcBorders>
              <w:top w:val="single" w:sz="8" w:space="0" w:color="000000"/>
              <w:left w:val="single" w:sz="8" w:space="0" w:color="000000"/>
              <w:bottom w:val="single" w:sz="8" w:space="0" w:color="000000"/>
              <w:right w:val="single" w:sz="8" w:space="0" w:color="000000"/>
            </w:tcBorders>
            <w:shd w:val="clear" w:color="auto" w:fill="A8D08D"/>
          </w:tcPr>
          <w:p w14:paraId="048AB6C6" w14:textId="26910272" w:rsidR="0018599B" w:rsidRPr="000B6F00" w:rsidRDefault="0018599B" w:rsidP="000B6F00">
            <w:pPr>
              <w:spacing w:after="0"/>
              <w:jc w:val="center"/>
              <w:rPr>
                <w:sz w:val="18"/>
                <w:szCs w:val="18"/>
              </w:rPr>
            </w:pPr>
            <w:r w:rsidRPr="000B6F00">
              <w:rPr>
                <w:rFonts w:cs="Times New Roman"/>
                <w:sz w:val="18"/>
                <w:szCs w:val="18"/>
              </w:rPr>
              <w:t>Semelhanças</w:t>
            </w:r>
          </w:p>
        </w:tc>
        <w:tc>
          <w:tcPr>
            <w:tcW w:w="87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8927EC1" w14:textId="361C09F5" w:rsidR="0018599B" w:rsidRPr="000B6F00" w:rsidRDefault="0018599B" w:rsidP="000B6F00">
            <w:pPr>
              <w:spacing w:after="0"/>
              <w:jc w:val="center"/>
              <w:rPr>
                <w:sz w:val="18"/>
                <w:szCs w:val="18"/>
              </w:rPr>
            </w:pPr>
            <w:r w:rsidRPr="000B6F00">
              <w:rPr>
                <w:rFonts w:cs="Times New Roman"/>
                <w:sz w:val="18"/>
                <w:szCs w:val="18"/>
              </w:rPr>
              <w:t>39-44</w:t>
            </w:r>
          </w:p>
        </w:tc>
        <w:tc>
          <w:tcPr>
            <w:tcW w:w="78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07158E21" w14:textId="3ABB4DB9" w:rsidR="0018599B" w:rsidRPr="000B6F00" w:rsidRDefault="0018599B" w:rsidP="000B6F00">
            <w:pPr>
              <w:spacing w:after="0"/>
              <w:jc w:val="center"/>
              <w:rPr>
                <w:sz w:val="18"/>
                <w:szCs w:val="18"/>
              </w:rPr>
            </w:pPr>
            <w:r w:rsidRPr="000B6F00">
              <w:rPr>
                <w:rFonts w:cs="Times New Roman"/>
                <w:sz w:val="18"/>
                <w:szCs w:val="18"/>
              </w:rPr>
              <w:t>17-29</w:t>
            </w:r>
          </w:p>
        </w:tc>
        <w:tc>
          <w:tcPr>
            <w:tcW w:w="85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0FA3D8F" w14:textId="54F9CBE1" w:rsidR="0018599B" w:rsidRPr="000B6F00" w:rsidRDefault="0018599B" w:rsidP="000B6F00">
            <w:pPr>
              <w:spacing w:after="0"/>
              <w:jc w:val="center"/>
              <w:rPr>
                <w:sz w:val="18"/>
                <w:szCs w:val="18"/>
              </w:rPr>
            </w:pPr>
            <w:r w:rsidRPr="000B6F00">
              <w:rPr>
                <w:rFonts w:cs="Times New Roman"/>
                <w:sz w:val="18"/>
                <w:szCs w:val="18"/>
              </w:rPr>
              <w:t>7</w:t>
            </w:r>
          </w:p>
        </w:tc>
        <w:tc>
          <w:tcPr>
            <w:tcW w:w="803"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B189247" w14:textId="7B7F1BD9" w:rsidR="0018599B" w:rsidRPr="000B6F00" w:rsidRDefault="0018599B" w:rsidP="000B6F00">
            <w:pPr>
              <w:spacing w:after="0"/>
              <w:jc w:val="center"/>
              <w:rPr>
                <w:sz w:val="18"/>
                <w:szCs w:val="18"/>
              </w:rPr>
            </w:pPr>
            <w:r w:rsidRPr="000B6F00">
              <w:rPr>
                <w:rFonts w:cs="Times New Roman"/>
                <w:sz w:val="18"/>
                <w:szCs w:val="18"/>
              </w:rPr>
              <w:t>23</w:t>
            </w:r>
          </w:p>
        </w:tc>
        <w:tc>
          <w:tcPr>
            <w:tcW w:w="755"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8B0AD3E" w14:textId="30CB5B1A" w:rsidR="0018599B" w:rsidRPr="000B6F00" w:rsidRDefault="0018599B" w:rsidP="000B6F00">
            <w:pPr>
              <w:spacing w:after="0"/>
              <w:jc w:val="left"/>
              <w:rPr>
                <w:b/>
                <w:bCs/>
                <w:sz w:val="18"/>
                <w:szCs w:val="18"/>
              </w:rPr>
            </w:pPr>
            <w:r w:rsidRPr="000B6F00">
              <w:rPr>
                <w:rFonts w:cs="Times New Roman"/>
                <w:b/>
                <w:bCs/>
                <w:sz w:val="18"/>
                <w:szCs w:val="18"/>
              </w:rPr>
              <w:t>Média</w:t>
            </w:r>
          </w:p>
        </w:tc>
      </w:tr>
      <w:tr w:rsidR="0018599B" w:rsidRPr="000B6F00" w14:paraId="1921CCE6" w14:textId="77777777" w:rsidTr="000B6F00">
        <w:trPr>
          <w:trHeight w:val="20"/>
        </w:trPr>
        <w:tc>
          <w:tcPr>
            <w:tcW w:w="930" w:type="pct"/>
            <w:tcBorders>
              <w:top w:val="single" w:sz="8" w:space="0" w:color="000000"/>
              <w:left w:val="single" w:sz="8" w:space="0" w:color="000000"/>
              <w:bottom w:val="single" w:sz="8" w:space="0" w:color="000000"/>
              <w:right w:val="single" w:sz="8" w:space="0" w:color="000000"/>
            </w:tcBorders>
            <w:shd w:val="clear" w:color="auto" w:fill="A8D08D"/>
          </w:tcPr>
          <w:p w14:paraId="06862A22" w14:textId="413B90E5" w:rsidR="0018599B" w:rsidRPr="000B6F00" w:rsidRDefault="0018599B" w:rsidP="000B6F00">
            <w:pPr>
              <w:spacing w:after="0"/>
              <w:jc w:val="center"/>
              <w:rPr>
                <w:sz w:val="18"/>
                <w:szCs w:val="18"/>
              </w:rPr>
            </w:pPr>
            <w:r w:rsidRPr="000B6F00">
              <w:rPr>
                <w:rFonts w:cs="Times New Roman"/>
                <w:sz w:val="18"/>
                <w:szCs w:val="18"/>
              </w:rPr>
              <w:t>Vocabulário</w:t>
            </w:r>
          </w:p>
        </w:tc>
        <w:tc>
          <w:tcPr>
            <w:tcW w:w="87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40B0150" w14:textId="19CF744D" w:rsidR="0018599B" w:rsidRPr="000B6F00" w:rsidRDefault="0018599B" w:rsidP="000B6F00">
            <w:pPr>
              <w:spacing w:after="0"/>
              <w:jc w:val="center"/>
              <w:rPr>
                <w:sz w:val="18"/>
                <w:szCs w:val="18"/>
              </w:rPr>
            </w:pPr>
            <w:r w:rsidRPr="000B6F00">
              <w:rPr>
                <w:rFonts w:cs="Times New Roman"/>
                <w:sz w:val="18"/>
                <w:szCs w:val="18"/>
              </w:rPr>
              <w:t>57-68</w:t>
            </w:r>
          </w:p>
        </w:tc>
        <w:tc>
          <w:tcPr>
            <w:tcW w:w="78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53E454A" w14:textId="05749F76" w:rsidR="0018599B" w:rsidRPr="000B6F00" w:rsidRDefault="0018599B" w:rsidP="000B6F00">
            <w:pPr>
              <w:spacing w:after="0"/>
              <w:jc w:val="center"/>
              <w:rPr>
                <w:sz w:val="18"/>
                <w:szCs w:val="18"/>
              </w:rPr>
            </w:pPr>
            <w:r w:rsidRPr="000B6F00">
              <w:rPr>
                <w:rFonts w:cs="Times New Roman"/>
                <w:sz w:val="18"/>
                <w:szCs w:val="18"/>
              </w:rPr>
              <w:t>31-41</w:t>
            </w:r>
          </w:p>
        </w:tc>
        <w:tc>
          <w:tcPr>
            <w:tcW w:w="85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0F4D897" w14:textId="79D19C14" w:rsidR="0018599B" w:rsidRPr="000B6F00" w:rsidRDefault="0018599B" w:rsidP="000B6F00">
            <w:pPr>
              <w:spacing w:after="0"/>
              <w:jc w:val="center"/>
              <w:rPr>
                <w:sz w:val="18"/>
                <w:szCs w:val="18"/>
              </w:rPr>
            </w:pPr>
            <w:r w:rsidRPr="000B6F00">
              <w:rPr>
                <w:rFonts w:cs="Times New Roman"/>
                <w:sz w:val="18"/>
                <w:szCs w:val="18"/>
              </w:rPr>
              <w:t>21</w:t>
            </w:r>
          </w:p>
        </w:tc>
        <w:tc>
          <w:tcPr>
            <w:tcW w:w="803"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C25CEE2" w14:textId="188DD785" w:rsidR="0018599B" w:rsidRPr="000B6F00" w:rsidRDefault="0018599B" w:rsidP="000B6F00">
            <w:pPr>
              <w:spacing w:after="0"/>
              <w:jc w:val="center"/>
              <w:rPr>
                <w:sz w:val="18"/>
                <w:szCs w:val="18"/>
              </w:rPr>
            </w:pPr>
            <w:r w:rsidRPr="000B6F00">
              <w:rPr>
                <w:rFonts w:cs="Times New Roman"/>
                <w:sz w:val="18"/>
                <w:szCs w:val="18"/>
              </w:rPr>
              <w:t>19</w:t>
            </w:r>
          </w:p>
        </w:tc>
        <w:tc>
          <w:tcPr>
            <w:tcW w:w="755"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17E6627" w14:textId="37F2F32D" w:rsidR="0018599B" w:rsidRPr="000B6F00" w:rsidRDefault="0018599B" w:rsidP="000B6F00">
            <w:pPr>
              <w:spacing w:after="0"/>
              <w:jc w:val="left"/>
              <w:rPr>
                <w:b/>
                <w:bCs/>
                <w:sz w:val="18"/>
                <w:szCs w:val="18"/>
              </w:rPr>
            </w:pPr>
            <w:r w:rsidRPr="000B6F00">
              <w:rPr>
                <w:rFonts w:cs="Times New Roman"/>
                <w:b/>
                <w:bCs/>
                <w:sz w:val="18"/>
                <w:szCs w:val="18"/>
              </w:rPr>
              <w:t>Limítrofe</w:t>
            </w:r>
          </w:p>
        </w:tc>
      </w:tr>
      <w:tr w:rsidR="0018599B" w:rsidRPr="000B6F00" w14:paraId="10927A80" w14:textId="77777777" w:rsidTr="000B6F00">
        <w:trPr>
          <w:trHeight w:val="20"/>
        </w:trPr>
        <w:tc>
          <w:tcPr>
            <w:tcW w:w="930" w:type="pct"/>
            <w:tcBorders>
              <w:top w:val="single" w:sz="8" w:space="0" w:color="000000"/>
              <w:left w:val="single" w:sz="8" w:space="0" w:color="000000"/>
              <w:bottom w:val="single" w:sz="8" w:space="0" w:color="000000"/>
              <w:right w:val="single" w:sz="8" w:space="0" w:color="000000"/>
            </w:tcBorders>
            <w:shd w:val="clear" w:color="auto" w:fill="A8D08D"/>
          </w:tcPr>
          <w:p w14:paraId="40BE483B" w14:textId="6F1B6670" w:rsidR="0018599B" w:rsidRPr="000B6F00" w:rsidRDefault="0018599B" w:rsidP="000B6F00">
            <w:pPr>
              <w:spacing w:after="0"/>
              <w:jc w:val="center"/>
              <w:rPr>
                <w:sz w:val="18"/>
                <w:szCs w:val="18"/>
              </w:rPr>
            </w:pPr>
            <w:r w:rsidRPr="000B6F00">
              <w:rPr>
                <w:rFonts w:cs="Times New Roman"/>
                <w:sz w:val="18"/>
                <w:szCs w:val="18"/>
              </w:rPr>
              <w:t>Compreensão</w:t>
            </w:r>
          </w:p>
        </w:tc>
        <w:tc>
          <w:tcPr>
            <w:tcW w:w="87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EE5CD82" w14:textId="709BC4EB" w:rsidR="0018599B" w:rsidRPr="000B6F00" w:rsidRDefault="0018599B" w:rsidP="000B6F00">
            <w:pPr>
              <w:spacing w:after="0"/>
              <w:jc w:val="center"/>
              <w:rPr>
                <w:sz w:val="18"/>
                <w:szCs w:val="18"/>
              </w:rPr>
            </w:pPr>
            <w:r w:rsidRPr="000B6F00">
              <w:rPr>
                <w:rFonts w:cs="Times New Roman"/>
                <w:sz w:val="18"/>
                <w:szCs w:val="18"/>
              </w:rPr>
              <w:t>41-42</w:t>
            </w:r>
          </w:p>
        </w:tc>
        <w:tc>
          <w:tcPr>
            <w:tcW w:w="78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3109D868" w14:textId="4875E7DF" w:rsidR="0018599B" w:rsidRPr="000B6F00" w:rsidRDefault="0018599B" w:rsidP="000B6F00">
            <w:pPr>
              <w:spacing w:after="0"/>
              <w:jc w:val="center"/>
              <w:rPr>
                <w:sz w:val="18"/>
                <w:szCs w:val="18"/>
              </w:rPr>
            </w:pPr>
            <w:r w:rsidRPr="000B6F00">
              <w:rPr>
                <w:rFonts w:cs="Times New Roman"/>
                <w:sz w:val="18"/>
                <w:szCs w:val="18"/>
              </w:rPr>
              <w:t>20-29</w:t>
            </w:r>
          </w:p>
        </w:tc>
        <w:tc>
          <w:tcPr>
            <w:tcW w:w="85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1BFE200" w14:textId="243418B8" w:rsidR="0018599B" w:rsidRPr="000B6F00" w:rsidRDefault="0018599B" w:rsidP="000B6F00">
            <w:pPr>
              <w:spacing w:after="0"/>
              <w:jc w:val="center"/>
              <w:rPr>
                <w:sz w:val="18"/>
                <w:szCs w:val="18"/>
              </w:rPr>
            </w:pPr>
            <w:r w:rsidRPr="000B6F00">
              <w:rPr>
                <w:rFonts w:cs="Times New Roman"/>
                <w:sz w:val="18"/>
                <w:szCs w:val="18"/>
              </w:rPr>
              <w:t>14</w:t>
            </w:r>
          </w:p>
        </w:tc>
        <w:tc>
          <w:tcPr>
            <w:tcW w:w="803"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94DFA23" w14:textId="421E6F06" w:rsidR="0018599B" w:rsidRPr="000B6F00" w:rsidRDefault="0018599B" w:rsidP="000B6F00">
            <w:pPr>
              <w:spacing w:after="0"/>
              <w:jc w:val="center"/>
              <w:rPr>
                <w:sz w:val="18"/>
                <w:szCs w:val="18"/>
              </w:rPr>
            </w:pPr>
            <w:r w:rsidRPr="000B6F00">
              <w:rPr>
                <w:rFonts w:cs="Times New Roman"/>
                <w:sz w:val="18"/>
                <w:szCs w:val="18"/>
              </w:rPr>
              <w:t>24</w:t>
            </w:r>
          </w:p>
        </w:tc>
        <w:tc>
          <w:tcPr>
            <w:tcW w:w="755"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F81C5EA" w14:textId="2CEE7248" w:rsidR="0018599B" w:rsidRPr="000B6F00" w:rsidRDefault="0018599B" w:rsidP="000B6F00">
            <w:pPr>
              <w:spacing w:after="0"/>
              <w:jc w:val="left"/>
              <w:rPr>
                <w:b/>
                <w:bCs/>
                <w:sz w:val="18"/>
                <w:szCs w:val="18"/>
              </w:rPr>
            </w:pPr>
            <w:r w:rsidRPr="000B6F00">
              <w:rPr>
                <w:rFonts w:cs="Times New Roman"/>
                <w:b/>
                <w:bCs/>
                <w:sz w:val="18"/>
                <w:szCs w:val="18"/>
              </w:rPr>
              <w:t>Média</w:t>
            </w:r>
          </w:p>
        </w:tc>
      </w:tr>
      <w:tr w:rsidR="0018599B" w:rsidRPr="000B6F00" w14:paraId="509224AA" w14:textId="77777777" w:rsidTr="000B6F00">
        <w:trPr>
          <w:trHeight w:val="20"/>
        </w:trPr>
        <w:tc>
          <w:tcPr>
            <w:tcW w:w="930" w:type="pct"/>
            <w:tcBorders>
              <w:top w:val="single" w:sz="8" w:space="0" w:color="000000"/>
              <w:left w:val="single" w:sz="8" w:space="0" w:color="000000"/>
              <w:bottom w:val="single" w:sz="8" w:space="0" w:color="000000"/>
              <w:right w:val="single" w:sz="8" w:space="0" w:color="000000"/>
            </w:tcBorders>
            <w:shd w:val="clear" w:color="auto" w:fill="A8D08D"/>
          </w:tcPr>
          <w:p w14:paraId="5E7247D5" w14:textId="10B193EA" w:rsidR="0018599B" w:rsidRPr="000B6F00" w:rsidRDefault="0018599B" w:rsidP="000B6F00">
            <w:pPr>
              <w:spacing w:after="0"/>
              <w:jc w:val="center"/>
              <w:rPr>
                <w:sz w:val="18"/>
                <w:szCs w:val="18"/>
              </w:rPr>
            </w:pPr>
            <w:r w:rsidRPr="000B6F00">
              <w:rPr>
                <w:rFonts w:cs="Times New Roman"/>
                <w:sz w:val="18"/>
                <w:szCs w:val="18"/>
              </w:rPr>
              <w:t>Fala Espontânea</w:t>
            </w:r>
          </w:p>
        </w:tc>
        <w:tc>
          <w:tcPr>
            <w:tcW w:w="4070" w:type="pct"/>
            <w:gridSpan w:val="5"/>
            <w:tcBorders>
              <w:top w:val="single" w:sz="8" w:space="0" w:color="000000"/>
              <w:left w:val="single" w:sz="8" w:space="0" w:color="000000"/>
              <w:bottom w:val="single" w:sz="8" w:space="0" w:color="000000"/>
              <w:right w:val="single" w:sz="8" w:space="0" w:color="000000"/>
            </w:tcBorders>
            <w:shd w:val="clear" w:color="auto" w:fill="E2EFD9"/>
            <w:vAlign w:val="center"/>
          </w:tcPr>
          <w:p w14:paraId="6B08EDA8" w14:textId="0E4944CB" w:rsidR="0018599B" w:rsidRPr="000B6F00" w:rsidRDefault="000B6F00" w:rsidP="000B6F00">
            <w:pPr>
              <w:keepNext/>
              <w:spacing w:after="0"/>
              <w:jc w:val="left"/>
              <w:rPr>
                <w:b/>
                <w:bCs/>
                <w:sz w:val="18"/>
                <w:szCs w:val="18"/>
              </w:rPr>
            </w:pPr>
            <w:r w:rsidRPr="000B6F00">
              <w:rPr>
                <w:rFonts w:cs="Times New Roman"/>
                <w:sz w:val="18"/>
                <w:szCs w:val="18"/>
              </w:rPr>
              <w:t>Dentro do esperado para a sua idade</w:t>
            </w:r>
          </w:p>
        </w:tc>
      </w:tr>
    </w:tbl>
    <w:p w14:paraId="72B87CF9" w14:textId="36BC39E7" w:rsidR="00BA0212" w:rsidRPr="000B6F00" w:rsidRDefault="00BA0212" w:rsidP="00BA0212">
      <w:pPr>
        <w:pStyle w:val="Legenda"/>
        <w:rPr>
          <w:color w:val="auto"/>
        </w:rPr>
      </w:pPr>
      <w:r w:rsidRPr="000B6F00">
        <w:rPr>
          <w:color w:val="auto"/>
        </w:rPr>
        <w:t xml:space="preserve">Tabela </w:t>
      </w:r>
      <w:r w:rsidR="005B75F6" w:rsidRPr="000B6F00">
        <w:rPr>
          <w:color w:val="auto"/>
        </w:rPr>
        <w:fldChar w:fldCharType="begin"/>
      </w:r>
      <w:r w:rsidR="005B75F6" w:rsidRPr="000B6F00">
        <w:rPr>
          <w:color w:val="auto"/>
        </w:rPr>
        <w:instrText xml:space="preserve"> SEQ Tabela \* ARABIC </w:instrText>
      </w:r>
      <w:r w:rsidR="005B75F6" w:rsidRPr="000B6F00">
        <w:rPr>
          <w:color w:val="auto"/>
        </w:rPr>
        <w:fldChar w:fldCharType="separate"/>
      </w:r>
      <w:r w:rsidR="005B75F6" w:rsidRPr="000B6F00">
        <w:rPr>
          <w:noProof/>
          <w:color w:val="auto"/>
        </w:rPr>
        <w:t>2</w:t>
      </w:r>
      <w:r w:rsidR="005B75F6" w:rsidRPr="000B6F00">
        <w:rPr>
          <w:noProof/>
          <w:color w:val="auto"/>
        </w:rPr>
        <w:fldChar w:fldCharType="end"/>
      </w:r>
      <w:r w:rsidRPr="000B6F00">
        <w:rPr>
          <w:color w:val="auto"/>
        </w:rPr>
        <w:t xml:space="preserve"> Resultados d</w:t>
      </w:r>
      <w:r w:rsidR="0043080B" w:rsidRPr="000B6F00">
        <w:rPr>
          <w:color w:val="auto"/>
        </w:rPr>
        <w:t xml:space="preserve">a </w:t>
      </w:r>
      <w:r w:rsidR="00DE1C60" w:rsidRPr="000B6F00">
        <w:rPr>
          <w:color w:val="auto"/>
        </w:rPr>
        <w:t>Linguagem</w:t>
      </w:r>
    </w:p>
    <w:p w14:paraId="3647AF4F" w14:textId="102FE1D2" w:rsidR="00502889" w:rsidRPr="000B6F00" w:rsidRDefault="00D82944" w:rsidP="0005601A">
      <w:r w:rsidRPr="000B6F00">
        <w:rPr>
          <w:b/>
          <w:bCs/>
        </w:rPr>
        <w:t xml:space="preserve">Interpretação e Observações Clínicas: </w:t>
      </w:r>
      <w:r w:rsidR="00502889" w:rsidRPr="000B6F00">
        <w:t xml:space="preserve">A avaliação da linguagem de Maria Clara foi realizada por meio dos subtestes Semelhanças, Vocabulário e Compreensão da Escala </w:t>
      </w:r>
      <w:proofErr w:type="spellStart"/>
      <w:r w:rsidR="00502889" w:rsidRPr="000B6F00">
        <w:t>Wechsler</w:t>
      </w:r>
      <w:proofErr w:type="spellEnd"/>
      <w:r w:rsidR="00502889" w:rsidRPr="000B6F00">
        <w:t xml:space="preserve"> de Inteligência para Crianças – Quarta Edição (WISC-IV), complementada pela análise clínica da fala espontânea. Esses instrumentos permitem examinar habilidades de conceituação verbal, conhecimento lexical, formulação linguística, julgamento social e compreensão de normas — funções amplamente associadas ao córtex temporal, áreas </w:t>
      </w:r>
      <w:proofErr w:type="spellStart"/>
      <w:r w:rsidR="00502889" w:rsidRPr="000B6F00">
        <w:t>perisilvianas</w:t>
      </w:r>
      <w:proofErr w:type="spellEnd"/>
      <w:r w:rsidR="00502889" w:rsidRPr="000B6F00">
        <w:t xml:space="preserve"> e regiões pré-frontais envolvidas na expressão e organização da linguagem (</w:t>
      </w:r>
      <w:proofErr w:type="spellStart"/>
      <w:r w:rsidR="00502889" w:rsidRPr="000B6F00">
        <w:t>Lezak</w:t>
      </w:r>
      <w:proofErr w:type="spellEnd"/>
      <w:r w:rsidR="00502889" w:rsidRPr="000B6F00">
        <w:t xml:space="preserve">, </w:t>
      </w:r>
      <w:proofErr w:type="spellStart"/>
      <w:r w:rsidR="00502889" w:rsidRPr="000B6F00">
        <w:t>Howieson</w:t>
      </w:r>
      <w:proofErr w:type="spellEnd"/>
      <w:r w:rsidR="00502889" w:rsidRPr="000B6F00">
        <w:t xml:space="preserve"> &amp; </w:t>
      </w:r>
      <w:proofErr w:type="spellStart"/>
      <w:r w:rsidR="00502889" w:rsidRPr="000B6F00">
        <w:t>Bigler</w:t>
      </w:r>
      <w:proofErr w:type="spellEnd"/>
      <w:r w:rsidR="00502889" w:rsidRPr="000B6F00">
        <w:t>, 2012; Diamond, 2013).</w:t>
      </w:r>
    </w:p>
    <w:p w14:paraId="35174073" w14:textId="77777777" w:rsidR="00502889" w:rsidRPr="000B6F00" w:rsidRDefault="00502889" w:rsidP="0005601A">
      <w:pPr>
        <w:ind w:firstLine="567"/>
      </w:pPr>
      <w:r w:rsidRPr="000B6F00">
        <w:t>No subteste Semelhanças, o desempenho classificado na faixa média indica capacidade preservada de abstração verbal, formação de conceitos e estabelecimento de relações semânticas. Em Compreensão, também com desempenho médio, observa-se entendimento adequado de regras sociais, julgamento prático e resolução de situações do cotidiano, sugerindo funcionamento funcional nesses domínios.</w:t>
      </w:r>
    </w:p>
    <w:p w14:paraId="3B01F31D" w14:textId="1AE9B60E" w:rsidR="00CA4C89" w:rsidRPr="000B6F00" w:rsidRDefault="00502889" w:rsidP="0005601A">
      <w:pPr>
        <w:ind w:firstLine="567"/>
      </w:pPr>
      <w:r w:rsidRPr="000B6F00">
        <w:t>No subteste Vocabulário, o desempenho limítrofe aponta restrições no repertório lexical expressivo e na precisão conceitual, com possível dificuldade na definição verbal de palavras e na utilização espontânea de termos mais elaborados.</w:t>
      </w:r>
    </w:p>
    <w:p w14:paraId="58C07828" w14:textId="6C69C2AD" w:rsidR="002A2619" w:rsidRPr="000B6F00" w:rsidRDefault="009D09E3" w:rsidP="002A2619">
      <w:pPr>
        <w:pStyle w:val="Ttulo3"/>
        <w:rPr>
          <w:lang w:val="pt-BR"/>
        </w:rPr>
      </w:pPr>
      <w:r w:rsidRPr="000B6F00">
        <w:rPr>
          <w:lang w:val="pt-BR"/>
        </w:rPr>
        <w:t>Gnosias e Praxias</w:t>
      </w:r>
    </w:p>
    <w:tbl>
      <w:tblPr>
        <w:tblW w:w="5000" w:type="pct"/>
        <w:tblLook w:val="0000" w:firstRow="0" w:lastRow="0" w:firstColumn="0" w:lastColumn="0" w:noHBand="0" w:noVBand="0"/>
      </w:tblPr>
      <w:tblGrid>
        <w:gridCol w:w="1980"/>
        <w:gridCol w:w="1579"/>
        <w:gridCol w:w="1415"/>
        <w:gridCol w:w="1546"/>
        <w:gridCol w:w="1451"/>
        <w:gridCol w:w="1363"/>
      </w:tblGrid>
      <w:tr w:rsidR="001959FC" w:rsidRPr="000B6F00" w14:paraId="646749E0" w14:textId="77777777" w:rsidTr="000B6F00">
        <w:trPr>
          <w:trHeight w:val="20"/>
        </w:trPr>
        <w:tc>
          <w:tcPr>
            <w:tcW w:w="1061" w:type="pct"/>
            <w:tcBorders>
              <w:top w:val="single" w:sz="8" w:space="0" w:color="000000"/>
              <w:left w:val="single" w:sz="8" w:space="0" w:color="000000"/>
              <w:bottom w:val="single" w:sz="8" w:space="0" w:color="000000"/>
              <w:right w:val="single" w:sz="8" w:space="0" w:color="000000"/>
            </w:tcBorders>
            <w:shd w:val="clear" w:color="auto" w:fill="A8D08D"/>
          </w:tcPr>
          <w:p w14:paraId="41C6F476" w14:textId="77777777" w:rsidR="001959FC" w:rsidRPr="000B6F00" w:rsidRDefault="001959FC" w:rsidP="000B6F00">
            <w:pPr>
              <w:spacing w:after="0"/>
              <w:jc w:val="center"/>
              <w:rPr>
                <w:sz w:val="20"/>
                <w:szCs w:val="20"/>
              </w:rPr>
            </w:pPr>
            <w:r w:rsidRPr="000B6F00">
              <w:rPr>
                <w:sz w:val="20"/>
                <w:szCs w:val="20"/>
              </w:rPr>
              <w:t>Testes Utilizados</w:t>
            </w:r>
          </w:p>
        </w:tc>
        <w:tc>
          <w:tcPr>
            <w:tcW w:w="846" w:type="pct"/>
            <w:tcBorders>
              <w:top w:val="single" w:sz="8" w:space="0" w:color="000000"/>
              <w:left w:val="single" w:sz="8" w:space="0" w:color="000000"/>
              <w:bottom w:val="single" w:sz="8" w:space="0" w:color="000000"/>
              <w:right w:val="single" w:sz="8" w:space="0" w:color="000000"/>
            </w:tcBorders>
            <w:shd w:val="clear" w:color="auto" w:fill="A8D08D"/>
          </w:tcPr>
          <w:p w14:paraId="089D3D58" w14:textId="77777777" w:rsidR="001959FC" w:rsidRPr="000B6F00" w:rsidRDefault="001959FC" w:rsidP="000B6F00">
            <w:pPr>
              <w:spacing w:after="0"/>
              <w:rPr>
                <w:sz w:val="20"/>
                <w:szCs w:val="20"/>
              </w:rPr>
            </w:pPr>
            <w:r w:rsidRPr="000B6F00">
              <w:rPr>
                <w:sz w:val="20"/>
                <w:szCs w:val="20"/>
              </w:rPr>
              <w:t>Escore Máximo</w:t>
            </w:r>
          </w:p>
        </w:tc>
        <w:tc>
          <w:tcPr>
            <w:tcW w:w="758" w:type="pct"/>
            <w:tcBorders>
              <w:top w:val="single" w:sz="8" w:space="0" w:color="000000"/>
              <w:left w:val="single" w:sz="8" w:space="0" w:color="000000"/>
              <w:bottom w:val="single" w:sz="8" w:space="0" w:color="000000"/>
              <w:right w:val="single" w:sz="8" w:space="0" w:color="000000"/>
            </w:tcBorders>
            <w:shd w:val="clear" w:color="auto" w:fill="A8D08D"/>
          </w:tcPr>
          <w:p w14:paraId="134710B8" w14:textId="77777777" w:rsidR="001959FC" w:rsidRPr="000B6F00" w:rsidRDefault="001959FC" w:rsidP="000B6F00">
            <w:pPr>
              <w:spacing w:after="0"/>
              <w:rPr>
                <w:sz w:val="20"/>
                <w:szCs w:val="20"/>
              </w:rPr>
            </w:pPr>
            <w:r w:rsidRPr="000B6F00">
              <w:rPr>
                <w:sz w:val="20"/>
                <w:szCs w:val="20"/>
              </w:rPr>
              <w:t>Escore Médio</w:t>
            </w:r>
          </w:p>
        </w:tc>
        <w:tc>
          <w:tcPr>
            <w:tcW w:w="828" w:type="pct"/>
            <w:tcBorders>
              <w:top w:val="single" w:sz="8" w:space="0" w:color="000000"/>
              <w:left w:val="single" w:sz="8" w:space="0" w:color="000000"/>
              <w:bottom w:val="single" w:sz="8" w:space="0" w:color="000000"/>
              <w:right w:val="single" w:sz="8" w:space="0" w:color="000000"/>
            </w:tcBorders>
            <w:shd w:val="clear" w:color="auto" w:fill="A8D08D"/>
          </w:tcPr>
          <w:p w14:paraId="28591BB7" w14:textId="77777777" w:rsidR="001959FC" w:rsidRPr="000B6F00" w:rsidRDefault="001959FC" w:rsidP="000B6F00">
            <w:pPr>
              <w:spacing w:after="0"/>
              <w:ind w:right="-102"/>
              <w:rPr>
                <w:sz w:val="20"/>
                <w:szCs w:val="20"/>
              </w:rPr>
            </w:pPr>
            <w:r w:rsidRPr="000B6F00">
              <w:rPr>
                <w:sz w:val="20"/>
                <w:szCs w:val="20"/>
              </w:rPr>
              <w:t>Escore Mínimo</w:t>
            </w:r>
          </w:p>
        </w:tc>
        <w:tc>
          <w:tcPr>
            <w:tcW w:w="777" w:type="pct"/>
            <w:tcBorders>
              <w:top w:val="single" w:sz="8" w:space="0" w:color="000000"/>
              <w:left w:val="single" w:sz="8" w:space="0" w:color="000000"/>
              <w:bottom w:val="single" w:sz="8" w:space="0" w:color="000000"/>
              <w:right w:val="single" w:sz="8" w:space="0" w:color="000000"/>
            </w:tcBorders>
            <w:shd w:val="clear" w:color="auto" w:fill="A8D08D"/>
          </w:tcPr>
          <w:p w14:paraId="7D891025" w14:textId="77777777" w:rsidR="001959FC" w:rsidRPr="000B6F00" w:rsidRDefault="001959FC" w:rsidP="000B6F00">
            <w:pPr>
              <w:spacing w:after="0"/>
              <w:ind w:right="-113"/>
              <w:rPr>
                <w:sz w:val="20"/>
                <w:szCs w:val="20"/>
              </w:rPr>
            </w:pPr>
            <w:r w:rsidRPr="000B6F00">
              <w:rPr>
                <w:sz w:val="20"/>
                <w:szCs w:val="20"/>
              </w:rPr>
              <w:t>Escore Obtido</w:t>
            </w:r>
          </w:p>
        </w:tc>
        <w:tc>
          <w:tcPr>
            <w:tcW w:w="730" w:type="pct"/>
            <w:tcBorders>
              <w:top w:val="single" w:sz="8" w:space="0" w:color="000000"/>
              <w:left w:val="single" w:sz="8" w:space="0" w:color="000000"/>
              <w:bottom w:val="single" w:sz="8" w:space="0" w:color="000000"/>
              <w:right w:val="single" w:sz="8" w:space="0" w:color="000000"/>
            </w:tcBorders>
            <w:shd w:val="clear" w:color="auto" w:fill="A8D08D"/>
          </w:tcPr>
          <w:p w14:paraId="0E3D6563" w14:textId="77777777" w:rsidR="001959FC" w:rsidRPr="000B6F00" w:rsidRDefault="001959FC" w:rsidP="000B6F00">
            <w:pPr>
              <w:spacing w:after="0"/>
              <w:jc w:val="center"/>
              <w:rPr>
                <w:sz w:val="20"/>
                <w:szCs w:val="20"/>
              </w:rPr>
            </w:pPr>
            <w:r w:rsidRPr="000B6F00">
              <w:rPr>
                <w:sz w:val="20"/>
                <w:szCs w:val="20"/>
              </w:rPr>
              <w:t>Classificação</w:t>
            </w:r>
          </w:p>
        </w:tc>
      </w:tr>
      <w:tr w:rsidR="001959FC" w:rsidRPr="000B6F00" w14:paraId="30269E3E" w14:textId="77777777" w:rsidTr="000B6F00">
        <w:trPr>
          <w:trHeight w:val="20"/>
        </w:trPr>
        <w:tc>
          <w:tcPr>
            <w:tcW w:w="1061" w:type="pct"/>
            <w:tcBorders>
              <w:top w:val="single" w:sz="8" w:space="0" w:color="000000"/>
              <w:left w:val="single" w:sz="8" w:space="0" w:color="000000"/>
              <w:bottom w:val="single" w:sz="8" w:space="0" w:color="000000"/>
              <w:right w:val="single" w:sz="8" w:space="0" w:color="000000"/>
            </w:tcBorders>
            <w:shd w:val="clear" w:color="auto" w:fill="A8D08D"/>
          </w:tcPr>
          <w:p w14:paraId="6989F814" w14:textId="32B4D24E" w:rsidR="001959FC" w:rsidRPr="000B6F00" w:rsidRDefault="001959FC" w:rsidP="000B6F00">
            <w:pPr>
              <w:spacing w:after="0"/>
              <w:jc w:val="center"/>
              <w:rPr>
                <w:sz w:val="20"/>
                <w:szCs w:val="20"/>
              </w:rPr>
            </w:pPr>
            <w:r w:rsidRPr="000B6F00">
              <w:rPr>
                <w:sz w:val="20"/>
                <w:szCs w:val="20"/>
              </w:rPr>
              <w:t xml:space="preserve">Raciocínio Matricial </w:t>
            </w:r>
          </w:p>
        </w:tc>
        <w:tc>
          <w:tcPr>
            <w:tcW w:w="846"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CFF1212" w14:textId="1071C294" w:rsidR="001959FC" w:rsidRPr="000B6F00" w:rsidRDefault="001959FC" w:rsidP="000B6F00">
            <w:pPr>
              <w:spacing w:after="0"/>
              <w:jc w:val="center"/>
              <w:rPr>
                <w:sz w:val="20"/>
                <w:szCs w:val="20"/>
              </w:rPr>
            </w:pPr>
            <w:r w:rsidRPr="000B6F00">
              <w:rPr>
                <w:sz w:val="20"/>
                <w:szCs w:val="20"/>
              </w:rPr>
              <w:t>35</w:t>
            </w:r>
          </w:p>
        </w:tc>
        <w:tc>
          <w:tcPr>
            <w:tcW w:w="758"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0653195" w14:textId="4B7EBF7C" w:rsidR="001959FC" w:rsidRPr="000B6F00" w:rsidRDefault="001959FC" w:rsidP="000B6F00">
            <w:pPr>
              <w:spacing w:after="0"/>
              <w:jc w:val="center"/>
              <w:rPr>
                <w:sz w:val="20"/>
                <w:szCs w:val="20"/>
              </w:rPr>
            </w:pPr>
            <w:r w:rsidRPr="000B6F00">
              <w:rPr>
                <w:sz w:val="20"/>
                <w:szCs w:val="20"/>
              </w:rPr>
              <w:t>18-26</w:t>
            </w:r>
          </w:p>
        </w:tc>
        <w:tc>
          <w:tcPr>
            <w:tcW w:w="828"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52BCA1E" w14:textId="789D5858" w:rsidR="001959FC" w:rsidRPr="000B6F00" w:rsidRDefault="001959FC" w:rsidP="000B6F00">
            <w:pPr>
              <w:spacing w:after="0"/>
              <w:jc w:val="center"/>
              <w:rPr>
                <w:sz w:val="20"/>
                <w:szCs w:val="20"/>
              </w:rPr>
            </w:pPr>
            <w:r w:rsidRPr="000B6F00">
              <w:rPr>
                <w:sz w:val="20"/>
                <w:szCs w:val="20"/>
              </w:rPr>
              <w:t>13</w:t>
            </w:r>
          </w:p>
        </w:tc>
        <w:tc>
          <w:tcPr>
            <w:tcW w:w="77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4BF5A216" w14:textId="59F44BDB" w:rsidR="001959FC" w:rsidRPr="000B6F00" w:rsidRDefault="001959FC" w:rsidP="000B6F00">
            <w:pPr>
              <w:spacing w:after="0"/>
              <w:jc w:val="center"/>
              <w:rPr>
                <w:sz w:val="20"/>
                <w:szCs w:val="20"/>
              </w:rPr>
            </w:pPr>
            <w:r w:rsidRPr="000B6F00">
              <w:rPr>
                <w:sz w:val="20"/>
                <w:szCs w:val="20"/>
              </w:rPr>
              <w:t>12</w:t>
            </w:r>
          </w:p>
        </w:tc>
        <w:tc>
          <w:tcPr>
            <w:tcW w:w="73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295800E2" w14:textId="32828564" w:rsidR="001959FC" w:rsidRPr="000B6F00" w:rsidRDefault="001959FC" w:rsidP="000B6F00">
            <w:pPr>
              <w:spacing w:after="0"/>
              <w:jc w:val="left"/>
              <w:rPr>
                <w:sz w:val="20"/>
                <w:szCs w:val="20"/>
              </w:rPr>
            </w:pPr>
            <w:r w:rsidRPr="000B6F00">
              <w:rPr>
                <w:sz w:val="20"/>
                <w:szCs w:val="20"/>
              </w:rPr>
              <w:t>Limítrofe</w:t>
            </w:r>
          </w:p>
        </w:tc>
      </w:tr>
      <w:tr w:rsidR="001959FC" w:rsidRPr="000B6F00" w14:paraId="461EBB0D" w14:textId="77777777" w:rsidTr="000B6F00">
        <w:trPr>
          <w:trHeight w:val="20"/>
        </w:trPr>
        <w:tc>
          <w:tcPr>
            <w:tcW w:w="1061" w:type="pct"/>
            <w:tcBorders>
              <w:top w:val="single" w:sz="8" w:space="0" w:color="000000"/>
              <w:left w:val="single" w:sz="8" w:space="0" w:color="000000"/>
              <w:bottom w:val="single" w:sz="8" w:space="0" w:color="000000"/>
              <w:right w:val="single" w:sz="8" w:space="0" w:color="000000"/>
            </w:tcBorders>
            <w:shd w:val="clear" w:color="auto" w:fill="A8D08D"/>
          </w:tcPr>
          <w:p w14:paraId="54917695" w14:textId="56B08202" w:rsidR="001959FC" w:rsidRPr="000B6F00" w:rsidRDefault="001959FC" w:rsidP="000B6F00">
            <w:pPr>
              <w:spacing w:after="0"/>
              <w:jc w:val="center"/>
              <w:rPr>
                <w:sz w:val="20"/>
                <w:szCs w:val="20"/>
              </w:rPr>
            </w:pPr>
            <w:r w:rsidRPr="000B6F00">
              <w:rPr>
                <w:sz w:val="20"/>
                <w:szCs w:val="20"/>
              </w:rPr>
              <w:t xml:space="preserve">Cubos </w:t>
            </w:r>
          </w:p>
        </w:tc>
        <w:tc>
          <w:tcPr>
            <w:tcW w:w="846"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B7F0599" w14:textId="3FDE5AB4" w:rsidR="001959FC" w:rsidRPr="000B6F00" w:rsidRDefault="001959FC" w:rsidP="000B6F00">
            <w:pPr>
              <w:spacing w:after="0"/>
              <w:jc w:val="center"/>
              <w:rPr>
                <w:sz w:val="20"/>
                <w:szCs w:val="20"/>
              </w:rPr>
            </w:pPr>
            <w:r w:rsidRPr="000B6F00">
              <w:rPr>
                <w:sz w:val="20"/>
                <w:szCs w:val="20"/>
              </w:rPr>
              <w:t>68</w:t>
            </w:r>
          </w:p>
        </w:tc>
        <w:tc>
          <w:tcPr>
            <w:tcW w:w="758"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0306A5C3" w14:textId="55649FED" w:rsidR="001959FC" w:rsidRPr="000B6F00" w:rsidRDefault="001959FC" w:rsidP="000B6F00">
            <w:pPr>
              <w:spacing w:after="0"/>
              <w:jc w:val="center"/>
              <w:rPr>
                <w:sz w:val="20"/>
                <w:szCs w:val="20"/>
              </w:rPr>
            </w:pPr>
            <w:r w:rsidRPr="000B6F00">
              <w:rPr>
                <w:sz w:val="20"/>
                <w:szCs w:val="20"/>
              </w:rPr>
              <w:t>30-48</w:t>
            </w:r>
          </w:p>
        </w:tc>
        <w:tc>
          <w:tcPr>
            <w:tcW w:w="828"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3111E1F6" w14:textId="1EEED4A1" w:rsidR="001959FC" w:rsidRPr="000B6F00" w:rsidRDefault="001959FC" w:rsidP="000B6F00">
            <w:pPr>
              <w:spacing w:after="0"/>
              <w:jc w:val="center"/>
              <w:rPr>
                <w:sz w:val="20"/>
                <w:szCs w:val="20"/>
              </w:rPr>
            </w:pPr>
            <w:r w:rsidRPr="000B6F00">
              <w:rPr>
                <w:sz w:val="20"/>
                <w:szCs w:val="20"/>
              </w:rPr>
              <w:t>15</w:t>
            </w:r>
          </w:p>
        </w:tc>
        <w:tc>
          <w:tcPr>
            <w:tcW w:w="77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6167616" w14:textId="3B50DDD6" w:rsidR="001959FC" w:rsidRPr="000B6F00" w:rsidRDefault="001959FC" w:rsidP="000B6F00">
            <w:pPr>
              <w:spacing w:after="0"/>
              <w:jc w:val="center"/>
              <w:rPr>
                <w:sz w:val="20"/>
                <w:szCs w:val="20"/>
              </w:rPr>
            </w:pPr>
            <w:r w:rsidRPr="000B6F00">
              <w:rPr>
                <w:sz w:val="20"/>
                <w:szCs w:val="20"/>
              </w:rPr>
              <w:t>6</w:t>
            </w:r>
          </w:p>
        </w:tc>
        <w:tc>
          <w:tcPr>
            <w:tcW w:w="73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6BCDAB1" w14:textId="4DE8EAB5" w:rsidR="001959FC" w:rsidRPr="000B6F00" w:rsidRDefault="001959FC" w:rsidP="000B6F00">
            <w:pPr>
              <w:spacing w:after="0"/>
              <w:jc w:val="left"/>
              <w:rPr>
                <w:sz w:val="20"/>
                <w:szCs w:val="20"/>
              </w:rPr>
            </w:pPr>
            <w:r w:rsidRPr="000B6F00">
              <w:rPr>
                <w:sz w:val="20"/>
                <w:szCs w:val="20"/>
              </w:rPr>
              <w:t>Deficitário</w:t>
            </w:r>
          </w:p>
        </w:tc>
      </w:tr>
    </w:tbl>
    <w:p w14:paraId="48169F0F" w14:textId="25A4A94A" w:rsidR="002A2619" w:rsidRPr="000B6F00" w:rsidRDefault="002A2619" w:rsidP="002A2619">
      <w:pPr>
        <w:pStyle w:val="Legenda"/>
        <w:rPr>
          <w:color w:val="auto"/>
        </w:rPr>
      </w:pPr>
      <w:r w:rsidRPr="000B6F00">
        <w:rPr>
          <w:color w:val="auto"/>
        </w:rPr>
        <w:t xml:space="preserve">Tabela </w:t>
      </w:r>
      <w:r w:rsidR="005B75F6" w:rsidRPr="000B6F00">
        <w:rPr>
          <w:color w:val="auto"/>
        </w:rPr>
        <w:fldChar w:fldCharType="begin"/>
      </w:r>
      <w:r w:rsidR="005B75F6" w:rsidRPr="000B6F00">
        <w:rPr>
          <w:color w:val="auto"/>
        </w:rPr>
        <w:instrText xml:space="preserve"> SEQ Tabela \* ARABIC </w:instrText>
      </w:r>
      <w:r w:rsidR="005B75F6" w:rsidRPr="000B6F00">
        <w:rPr>
          <w:color w:val="auto"/>
        </w:rPr>
        <w:fldChar w:fldCharType="separate"/>
      </w:r>
      <w:r w:rsidR="005B75F6" w:rsidRPr="000B6F00">
        <w:rPr>
          <w:noProof/>
          <w:color w:val="auto"/>
        </w:rPr>
        <w:t>3</w:t>
      </w:r>
      <w:r w:rsidR="005B75F6" w:rsidRPr="000B6F00">
        <w:rPr>
          <w:noProof/>
          <w:color w:val="auto"/>
        </w:rPr>
        <w:fldChar w:fldCharType="end"/>
      </w:r>
      <w:r w:rsidRPr="000B6F00">
        <w:rPr>
          <w:color w:val="auto"/>
        </w:rPr>
        <w:t xml:space="preserve"> Resultados da </w:t>
      </w:r>
      <w:r w:rsidR="003B74AD" w:rsidRPr="000B6F00">
        <w:rPr>
          <w:color w:val="auto"/>
        </w:rPr>
        <w:t>Gnosias e praxias</w:t>
      </w:r>
    </w:p>
    <w:p w14:paraId="46344FF5" w14:textId="3B89A5B1" w:rsidR="00651E49" w:rsidRPr="000B6F00" w:rsidRDefault="00D82944" w:rsidP="00651E49">
      <w:pPr>
        <w:pStyle w:val="NormalWeb"/>
      </w:pPr>
      <w:r w:rsidRPr="000B6F00">
        <w:rPr>
          <w:b/>
          <w:bCs/>
        </w:rPr>
        <w:t xml:space="preserve">Interpretação e Observações Clínicas: </w:t>
      </w:r>
      <w:r w:rsidR="00651E49" w:rsidRPr="000B6F00">
        <w:t xml:space="preserve">A avaliação das habilidades </w:t>
      </w:r>
      <w:proofErr w:type="spellStart"/>
      <w:r w:rsidR="00651E49" w:rsidRPr="000B6F00">
        <w:t>visuoperceptivas</w:t>
      </w:r>
      <w:proofErr w:type="spellEnd"/>
      <w:r w:rsidR="00651E49" w:rsidRPr="000B6F00">
        <w:t xml:space="preserve"> e construtivas de Maria Clara foi realizada por meio dos subtestes Raciocínio Matricial e Cubos da Escala </w:t>
      </w:r>
      <w:proofErr w:type="spellStart"/>
      <w:r w:rsidR="00651E49" w:rsidRPr="000B6F00">
        <w:t>Wechsler</w:t>
      </w:r>
      <w:proofErr w:type="spellEnd"/>
      <w:r w:rsidR="00651E49" w:rsidRPr="000B6F00">
        <w:t xml:space="preserve"> de Inteligência para Crianças – Quarta Edição (WISC-IV). Esses subtestes investigam processos de percepção visual, integração </w:t>
      </w:r>
      <w:proofErr w:type="spellStart"/>
      <w:r w:rsidR="00651E49" w:rsidRPr="000B6F00">
        <w:t>visomotora</w:t>
      </w:r>
      <w:proofErr w:type="spellEnd"/>
      <w:r w:rsidR="00651E49" w:rsidRPr="000B6F00">
        <w:t xml:space="preserve">, análise de padrões e organização espacial — funções mediadas principalmente por áreas </w:t>
      </w:r>
      <w:proofErr w:type="spellStart"/>
      <w:r w:rsidR="00651E49" w:rsidRPr="000B6F00">
        <w:t>parieto</w:t>
      </w:r>
      <w:proofErr w:type="spellEnd"/>
      <w:r w:rsidR="00651E49" w:rsidRPr="000B6F00">
        <w:t xml:space="preserve">-occipitais e por circuitos </w:t>
      </w:r>
      <w:proofErr w:type="spellStart"/>
      <w:r w:rsidR="00651E49" w:rsidRPr="000B6F00">
        <w:t>fronto-</w:t>
      </w:r>
      <w:r w:rsidR="00651E49" w:rsidRPr="000B6F00">
        <w:lastRenderedPageBreak/>
        <w:t>parietais</w:t>
      </w:r>
      <w:proofErr w:type="spellEnd"/>
      <w:r w:rsidR="00651E49" w:rsidRPr="000B6F00">
        <w:t xml:space="preserve"> envolvidos na resolução de problemas não verbais, no planejamento motor e na manipulação de informações visuais.</w:t>
      </w:r>
    </w:p>
    <w:p w14:paraId="4CB27E6C" w14:textId="6F9BA8BD" w:rsidR="002833EE" w:rsidRPr="000B6F00" w:rsidRDefault="00651E49" w:rsidP="00651E49">
      <w:pPr>
        <w:pStyle w:val="NormalWeb"/>
        <w:ind w:firstLine="567"/>
        <w:rPr>
          <w:rFonts w:eastAsia="Times New Roman"/>
          <w:kern w:val="0"/>
          <w:lang w:eastAsia="pt-BR"/>
          <w14:ligatures w14:val="none"/>
        </w:rPr>
      </w:pPr>
      <w:r w:rsidRPr="000B6F00">
        <w:t xml:space="preserve">Em Raciocínio Matricial, o desempenho classificado como limítrofe indica dificuldades na identificação de padrões visuais, no estabelecimento de relações abstratas e na inferência lógica a partir de estímulos não verbais, sugerindo prejuízo no raciocínio lógico-visuoespacial. No subteste Cubos, o desempenho deficitário evidencia comprometimento significativo nas praxias construtivas e na organização </w:t>
      </w:r>
      <w:proofErr w:type="spellStart"/>
      <w:r w:rsidRPr="000B6F00">
        <w:t>visomotora</w:t>
      </w:r>
      <w:proofErr w:type="spellEnd"/>
      <w:r w:rsidRPr="000B6F00">
        <w:t>, com dificuldades no planejamento da ação, coordenação motora fina e integração espacial, impactando tarefas que exigem construção, cópia e manipulação estruturada de estímulos visuais.</w:t>
      </w:r>
    </w:p>
    <w:p w14:paraId="7E93FA2D" w14:textId="48FFDCD3" w:rsidR="002A2619" w:rsidRPr="000B6F00" w:rsidRDefault="005339B9" w:rsidP="002A2619">
      <w:pPr>
        <w:pStyle w:val="Ttulo3"/>
        <w:rPr>
          <w:lang w:val="pt-BR"/>
        </w:rPr>
      </w:pPr>
      <w:r w:rsidRPr="000B6F00">
        <w:rPr>
          <w:lang w:val="pt-BR"/>
        </w:rPr>
        <w:t>Memória e Aprendizagem</w:t>
      </w:r>
    </w:p>
    <w:tbl>
      <w:tblPr>
        <w:tblW w:w="5000" w:type="pct"/>
        <w:tblLook w:val="0000" w:firstRow="0" w:lastRow="0" w:firstColumn="0" w:lastColumn="0" w:noHBand="0" w:noVBand="0"/>
      </w:tblPr>
      <w:tblGrid>
        <w:gridCol w:w="2028"/>
        <w:gridCol w:w="1525"/>
        <w:gridCol w:w="1366"/>
        <w:gridCol w:w="1492"/>
        <w:gridCol w:w="1400"/>
        <w:gridCol w:w="1523"/>
      </w:tblGrid>
      <w:tr w:rsidR="00440C23" w:rsidRPr="000B6F00" w14:paraId="602673C4" w14:textId="77777777" w:rsidTr="00CB0477">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4C7088C7" w14:textId="77777777" w:rsidR="00440C23" w:rsidRPr="000B6F00" w:rsidRDefault="00440C23" w:rsidP="000B6F00">
            <w:pPr>
              <w:spacing w:after="0"/>
              <w:jc w:val="center"/>
              <w:rPr>
                <w:sz w:val="20"/>
                <w:szCs w:val="20"/>
              </w:rPr>
            </w:pPr>
            <w:r w:rsidRPr="000B6F00">
              <w:rPr>
                <w:sz w:val="20"/>
                <w:szCs w:val="20"/>
              </w:rPr>
              <w:t>Testes Utilizados</w:t>
            </w:r>
          </w:p>
        </w:tc>
        <w:tc>
          <w:tcPr>
            <w:tcW w:w="817" w:type="pct"/>
            <w:tcBorders>
              <w:top w:val="single" w:sz="8" w:space="0" w:color="000000"/>
              <w:left w:val="single" w:sz="8" w:space="0" w:color="000000"/>
              <w:bottom w:val="single" w:sz="8" w:space="0" w:color="000000"/>
              <w:right w:val="single" w:sz="8" w:space="0" w:color="000000"/>
            </w:tcBorders>
            <w:shd w:val="clear" w:color="auto" w:fill="A8D08D"/>
          </w:tcPr>
          <w:p w14:paraId="143C097F" w14:textId="77777777" w:rsidR="00440C23" w:rsidRPr="000B6F00" w:rsidRDefault="00440C23" w:rsidP="000B6F00">
            <w:pPr>
              <w:spacing w:after="0"/>
              <w:rPr>
                <w:sz w:val="20"/>
                <w:szCs w:val="20"/>
              </w:rPr>
            </w:pPr>
            <w:r w:rsidRPr="000B6F00">
              <w:rPr>
                <w:sz w:val="20"/>
                <w:szCs w:val="20"/>
              </w:rPr>
              <w:t>Escore Máximo</w:t>
            </w:r>
          </w:p>
        </w:tc>
        <w:tc>
          <w:tcPr>
            <w:tcW w:w="732" w:type="pct"/>
            <w:tcBorders>
              <w:top w:val="single" w:sz="8" w:space="0" w:color="000000"/>
              <w:left w:val="single" w:sz="8" w:space="0" w:color="000000"/>
              <w:bottom w:val="single" w:sz="8" w:space="0" w:color="000000"/>
              <w:right w:val="single" w:sz="8" w:space="0" w:color="000000"/>
            </w:tcBorders>
            <w:shd w:val="clear" w:color="auto" w:fill="A8D08D"/>
          </w:tcPr>
          <w:p w14:paraId="5E450063" w14:textId="77777777" w:rsidR="00440C23" w:rsidRPr="000B6F00" w:rsidRDefault="00440C23" w:rsidP="000B6F00">
            <w:pPr>
              <w:spacing w:after="0"/>
              <w:rPr>
                <w:sz w:val="20"/>
                <w:szCs w:val="20"/>
              </w:rPr>
            </w:pPr>
            <w:r w:rsidRPr="000B6F00">
              <w:rPr>
                <w:sz w:val="20"/>
                <w:szCs w:val="20"/>
              </w:rPr>
              <w:t>Escore Médio</w:t>
            </w:r>
          </w:p>
        </w:tc>
        <w:tc>
          <w:tcPr>
            <w:tcW w:w="799" w:type="pct"/>
            <w:tcBorders>
              <w:top w:val="single" w:sz="8" w:space="0" w:color="000000"/>
              <w:left w:val="single" w:sz="8" w:space="0" w:color="000000"/>
              <w:bottom w:val="single" w:sz="8" w:space="0" w:color="000000"/>
              <w:right w:val="single" w:sz="8" w:space="0" w:color="000000"/>
            </w:tcBorders>
            <w:shd w:val="clear" w:color="auto" w:fill="A8D08D"/>
          </w:tcPr>
          <w:p w14:paraId="182CB919" w14:textId="77777777" w:rsidR="00440C23" w:rsidRPr="000B6F00" w:rsidRDefault="00440C23" w:rsidP="000B6F00">
            <w:pPr>
              <w:spacing w:after="0"/>
              <w:ind w:right="-102"/>
              <w:rPr>
                <w:sz w:val="20"/>
                <w:szCs w:val="20"/>
              </w:rPr>
            </w:pPr>
            <w:r w:rsidRPr="000B6F00">
              <w:rPr>
                <w:sz w:val="20"/>
                <w:szCs w:val="20"/>
              </w:rPr>
              <w:t>Escore Mínimo</w:t>
            </w:r>
          </w:p>
        </w:tc>
        <w:tc>
          <w:tcPr>
            <w:tcW w:w="750" w:type="pct"/>
            <w:tcBorders>
              <w:top w:val="single" w:sz="8" w:space="0" w:color="000000"/>
              <w:left w:val="single" w:sz="8" w:space="0" w:color="000000"/>
              <w:bottom w:val="single" w:sz="8" w:space="0" w:color="000000"/>
              <w:right w:val="single" w:sz="8" w:space="0" w:color="000000"/>
            </w:tcBorders>
            <w:shd w:val="clear" w:color="auto" w:fill="A8D08D"/>
          </w:tcPr>
          <w:p w14:paraId="06C5B37A" w14:textId="77777777" w:rsidR="00440C23" w:rsidRPr="000B6F00" w:rsidRDefault="00440C23" w:rsidP="000B6F00">
            <w:pPr>
              <w:spacing w:after="0"/>
              <w:ind w:right="-113"/>
              <w:rPr>
                <w:sz w:val="20"/>
                <w:szCs w:val="20"/>
              </w:rPr>
            </w:pPr>
            <w:r w:rsidRPr="000B6F00">
              <w:rPr>
                <w:sz w:val="20"/>
                <w:szCs w:val="20"/>
              </w:rPr>
              <w:t>Escore Obtido</w:t>
            </w:r>
          </w:p>
        </w:tc>
        <w:tc>
          <w:tcPr>
            <w:tcW w:w="816" w:type="pct"/>
            <w:tcBorders>
              <w:top w:val="single" w:sz="8" w:space="0" w:color="000000"/>
              <w:left w:val="single" w:sz="8" w:space="0" w:color="000000"/>
              <w:bottom w:val="single" w:sz="8" w:space="0" w:color="000000"/>
              <w:right w:val="single" w:sz="8" w:space="0" w:color="000000"/>
            </w:tcBorders>
            <w:shd w:val="clear" w:color="auto" w:fill="A8D08D"/>
          </w:tcPr>
          <w:p w14:paraId="6982F60E" w14:textId="77777777" w:rsidR="00440C23" w:rsidRPr="000B6F00" w:rsidRDefault="00440C23" w:rsidP="000B6F00">
            <w:pPr>
              <w:spacing w:after="0"/>
              <w:jc w:val="center"/>
              <w:rPr>
                <w:sz w:val="20"/>
                <w:szCs w:val="20"/>
              </w:rPr>
            </w:pPr>
            <w:r w:rsidRPr="000B6F00">
              <w:rPr>
                <w:sz w:val="20"/>
                <w:szCs w:val="20"/>
              </w:rPr>
              <w:t>Classificação</w:t>
            </w:r>
          </w:p>
        </w:tc>
      </w:tr>
      <w:tr w:rsidR="00440C23" w:rsidRPr="000B6F00" w14:paraId="4499C72F" w14:textId="77777777" w:rsidTr="00CB0477">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3E3409A2" w14:textId="392548BB" w:rsidR="00440C23" w:rsidRPr="000B6F00" w:rsidRDefault="00440C23" w:rsidP="000B6F00">
            <w:pPr>
              <w:spacing w:after="0"/>
              <w:jc w:val="center"/>
              <w:rPr>
                <w:sz w:val="20"/>
                <w:szCs w:val="20"/>
              </w:rPr>
            </w:pPr>
            <w:r w:rsidRPr="000B6F00">
              <w:rPr>
                <w:sz w:val="20"/>
                <w:szCs w:val="20"/>
              </w:rPr>
              <w:t xml:space="preserve">Seq. Núm. e Letras </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D62671D" w14:textId="23F0269B" w:rsidR="00440C23" w:rsidRPr="000B6F00" w:rsidRDefault="00440C23" w:rsidP="000B6F00">
            <w:pPr>
              <w:spacing w:after="0"/>
              <w:jc w:val="center"/>
              <w:rPr>
                <w:sz w:val="20"/>
                <w:szCs w:val="20"/>
              </w:rPr>
            </w:pPr>
            <w:r w:rsidRPr="000B6F00">
              <w:rPr>
                <w:sz w:val="20"/>
                <w:szCs w:val="20"/>
              </w:rPr>
              <w:t>26-30</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31AA683" w14:textId="2F3D636D" w:rsidR="00440C23" w:rsidRPr="000B6F00" w:rsidRDefault="00440C23" w:rsidP="000B6F00">
            <w:pPr>
              <w:spacing w:after="0"/>
              <w:jc w:val="center"/>
              <w:rPr>
                <w:sz w:val="20"/>
                <w:szCs w:val="20"/>
              </w:rPr>
            </w:pPr>
            <w:r w:rsidRPr="000B6F00">
              <w:rPr>
                <w:sz w:val="20"/>
                <w:szCs w:val="20"/>
              </w:rPr>
              <w:t>16-21</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072EDD8" w14:textId="0F93ED05" w:rsidR="00440C23" w:rsidRPr="000B6F00" w:rsidRDefault="00440C23" w:rsidP="000B6F00">
            <w:pPr>
              <w:spacing w:after="0"/>
              <w:jc w:val="center"/>
              <w:rPr>
                <w:sz w:val="20"/>
                <w:szCs w:val="20"/>
              </w:rPr>
            </w:pPr>
            <w:r w:rsidRPr="000B6F00">
              <w:rPr>
                <w:sz w:val="20"/>
                <w:szCs w:val="20"/>
              </w:rPr>
              <w:t>11</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341B53DB" w14:textId="3156347D" w:rsidR="00440C23" w:rsidRPr="000B6F00" w:rsidRDefault="00440C23" w:rsidP="000B6F00">
            <w:pPr>
              <w:spacing w:after="0"/>
              <w:jc w:val="center"/>
              <w:rPr>
                <w:sz w:val="20"/>
                <w:szCs w:val="20"/>
              </w:rPr>
            </w:pPr>
            <w:r w:rsidRPr="000B6F00">
              <w:rPr>
                <w:sz w:val="20"/>
                <w:szCs w:val="20"/>
              </w:rPr>
              <w:t>7</w:t>
            </w:r>
          </w:p>
        </w:tc>
        <w:tc>
          <w:tcPr>
            <w:tcW w:w="816"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76CD0FA" w14:textId="5264620F" w:rsidR="00440C23" w:rsidRPr="000B6F00" w:rsidRDefault="00440C23" w:rsidP="000B6F00">
            <w:pPr>
              <w:spacing w:after="0"/>
              <w:jc w:val="left"/>
              <w:rPr>
                <w:b/>
                <w:bCs/>
                <w:sz w:val="20"/>
                <w:szCs w:val="20"/>
              </w:rPr>
            </w:pPr>
            <w:r w:rsidRPr="000B6F00">
              <w:rPr>
                <w:b/>
                <w:bCs/>
                <w:sz w:val="20"/>
                <w:szCs w:val="20"/>
              </w:rPr>
              <w:t>Deficitário</w:t>
            </w:r>
          </w:p>
        </w:tc>
      </w:tr>
      <w:tr w:rsidR="00440C23" w:rsidRPr="000B6F00" w14:paraId="2B97D828" w14:textId="77777777" w:rsidTr="00CB0477">
        <w:trPr>
          <w:trHeight w:val="20"/>
        </w:trPr>
        <w:tc>
          <w:tcPr>
            <w:tcW w:w="1086" w:type="pct"/>
            <w:tcBorders>
              <w:top w:val="single" w:sz="8" w:space="0" w:color="000000"/>
              <w:left w:val="single" w:sz="8" w:space="0" w:color="000000"/>
              <w:bottom w:val="single" w:sz="8" w:space="0" w:color="000000"/>
              <w:right w:val="single" w:sz="8" w:space="0" w:color="000000"/>
            </w:tcBorders>
            <w:shd w:val="clear" w:color="auto" w:fill="A8D08D"/>
          </w:tcPr>
          <w:p w14:paraId="5A7B3109" w14:textId="1AE7935D" w:rsidR="00440C23" w:rsidRPr="000B6F00" w:rsidRDefault="00440C23" w:rsidP="000B6F00">
            <w:pPr>
              <w:spacing w:after="0"/>
              <w:jc w:val="center"/>
              <w:rPr>
                <w:sz w:val="20"/>
                <w:szCs w:val="20"/>
              </w:rPr>
            </w:pPr>
            <w:r w:rsidRPr="000B6F00">
              <w:rPr>
                <w:sz w:val="20"/>
                <w:szCs w:val="20"/>
              </w:rPr>
              <w:t xml:space="preserve">Dígitos </w:t>
            </w:r>
          </w:p>
        </w:tc>
        <w:tc>
          <w:tcPr>
            <w:tcW w:w="817"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431513BD" w14:textId="2F96D840" w:rsidR="00440C23" w:rsidRPr="000B6F00" w:rsidRDefault="00440C23" w:rsidP="000B6F00">
            <w:pPr>
              <w:spacing w:after="0"/>
              <w:jc w:val="center"/>
              <w:rPr>
                <w:sz w:val="20"/>
                <w:szCs w:val="20"/>
              </w:rPr>
            </w:pPr>
            <w:r w:rsidRPr="000B6F00">
              <w:rPr>
                <w:sz w:val="20"/>
                <w:szCs w:val="20"/>
              </w:rPr>
              <w:t>30-32</w:t>
            </w:r>
          </w:p>
        </w:tc>
        <w:tc>
          <w:tcPr>
            <w:tcW w:w="732"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AA321F7" w14:textId="27B7421E" w:rsidR="00440C23" w:rsidRPr="000B6F00" w:rsidRDefault="00440C23" w:rsidP="000B6F00">
            <w:pPr>
              <w:spacing w:after="0"/>
              <w:jc w:val="center"/>
              <w:rPr>
                <w:sz w:val="20"/>
                <w:szCs w:val="20"/>
              </w:rPr>
            </w:pPr>
            <w:r w:rsidRPr="000B6F00">
              <w:rPr>
                <w:sz w:val="20"/>
                <w:szCs w:val="20"/>
              </w:rPr>
              <w:t>14-19</w:t>
            </w:r>
          </w:p>
        </w:tc>
        <w:tc>
          <w:tcPr>
            <w:tcW w:w="799"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F5AAE35" w14:textId="3B25F9B7" w:rsidR="00440C23" w:rsidRPr="000B6F00" w:rsidRDefault="00440C23" w:rsidP="000B6F00">
            <w:pPr>
              <w:spacing w:after="0"/>
              <w:jc w:val="center"/>
              <w:rPr>
                <w:sz w:val="20"/>
                <w:szCs w:val="20"/>
              </w:rPr>
            </w:pPr>
            <w:r w:rsidRPr="000B6F00">
              <w:rPr>
                <w:sz w:val="20"/>
                <w:szCs w:val="20"/>
              </w:rPr>
              <w:t>11</w:t>
            </w:r>
          </w:p>
        </w:tc>
        <w:tc>
          <w:tcPr>
            <w:tcW w:w="750"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4DA3145" w14:textId="308DEF73" w:rsidR="00440C23" w:rsidRPr="000B6F00" w:rsidRDefault="00440C23" w:rsidP="000B6F00">
            <w:pPr>
              <w:spacing w:after="0"/>
              <w:jc w:val="center"/>
              <w:rPr>
                <w:sz w:val="20"/>
                <w:szCs w:val="20"/>
              </w:rPr>
            </w:pPr>
            <w:r w:rsidRPr="000B6F00">
              <w:rPr>
                <w:sz w:val="20"/>
                <w:szCs w:val="20"/>
              </w:rPr>
              <w:t>9</w:t>
            </w:r>
          </w:p>
        </w:tc>
        <w:tc>
          <w:tcPr>
            <w:tcW w:w="816"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1A11462" w14:textId="246A5A36" w:rsidR="00440C23" w:rsidRPr="000B6F00" w:rsidRDefault="00440C23" w:rsidP="000B6F00">
            <w:pPr>
              <w:spacing w:after="0"/>
              <w:jc w:val="left"/>
              <w:rPr>
                <w:b/>
                <w:bCs/>
                <w:sz w:val="20"/>
                <w:szCs w:val="20"/>
              </w:rPr>
            </w:pPr>
            <w:r w:rsidRPr="000B6F00">
              <w:rPr>
                <w:b/>
                <w:bCs/>
                <w:sz w:val="20"/>
                <w:szCs w:val="20"/>
              </w:rPr>
              <w:t>Deficitário</w:t>
            </w:r>
          </w:p>
        </w:tc>
      </w:tr>
    </w:tbl>
    <w:p w14:paraId="046F36D7" w14:textId="71D5B370" w:rsidR="002A2619" w:rsidRPr="000B6F00" w:rsidRDefault="002A2619" w:rsidP="002A2619">
      <w:pPr>
        <w:pStyle w:val="Legenda"/>
        <w:rPr>
          <w:color w:val="auto"/>
        </w:rPr>
      </w:pPr>
      <w:r w:rsidRPr="000B6F00">
        <w:rPr>
          <w:color w:val="auto"/>
        </w:rPr>
        <w:t xml:space="preserve">Tabela </w:t>
      </w:r>
      <w:r w:rsidR="005B75F6" w:rsidRPr="000B6F00">
        <w:rPr>
          <w:color w:val="auto"/>
        </w:rPr>
        <w:fldChar w:fldCharType="begin"/>
      </w:r>
      <w:r w:rsidR="005B75F6" w:rsidRPr="000B6F00">
        <w:rPr>
          <w:color w:val="auto"/>
        </w:rPr>
        <w:instrText xml:space="preserve"> SEQ Tabela \* ARABIC </w:instrText>
      </w:r>
      <w:r w:rsidR="005B75F6" w:rsidRPr="000B6F00">
        <w:rPr>
          <w:color w:val="auto"/>
        </w:rPr>
        <w:fldChar w:fldCharType="separate"/>
      </w:r>
      <w:r w:rsidR="005B75F6" w:rsidRPr="000B6F00">
        <w:rPr>
          <w:noProof/>
          <w:color w:val="auto"/>
        </w:rPr>
        <w:t>4</w:t>
      </w:r>
      <w:r w:rsidR="005B75F6" w:rsidRPr="000B6F00">
        <w:rPr>
          <w:noProof/>
          <w:color w:val="auto"/>
        </w:rPr>
        <w:fldChar w:fldCharType="end"/>
      </w:r>
      <w:r w:rsidRPr="000B6F00">
        <w:rPr>
          <w:color w:val="auto"/>
        </w:rPr>
        <w:t xml:space="preserve"> Resultados da </w:t>
      </w:r>
      <w:r w:rsidR="00897AD1" w:rsidRPr="000B6F00">
        <w:rPr>
          <w:color w:val="auto"/>
        </w:rPr>
        <w:t>Memória e aprendizagem</w:t>
      </w:r>
    </w:p>
    <w:p w14:paraId="73DA9D58" w14:textId="30695701" w:rsidR="00594AB1" w:rsidRPr="000B6F00" w:rsidRDefault="00D82944" w:rsidP="00594AB1">
      <w:pPr>
        <w:pStyle w:val="NormalWeb"/>
      </w:pPr>
      <w:r w:rsidRPr="000B6F00">
        <w:rPr>
          <w:b/>
          <w:bCs/>
        </w:rPr>
        <w:t>Interpretação e Observações Clínicas:</w:t>
      </w:r>
      <w:r w:rsidR="002A2619" w:rsidRPr="000B6F00">
        <w:t xml:space="preserve"> </w:t>
      </w:r>
      <w:r w:rsidR="00594AB1" w:rsidRPr="000B6F00">
        <w:t xml:space="preserve">A avaliação da memória e aprendizagem de Maria Clara foi realizada por meio dos subtestes Sequência de Números e Letras e Dígitos da Escala </w:t>
      </w:r>
      <w:proofErr w:type="spellStart"/>
      <w:r w:rsidR="00594AB1" w:rsidRPr="000B6F00">
        <w:t>Wechsler</w:t>
      </w:r>
      <w:proofErr w:type="spellEnd"/>
      <w:r w:rsidR="00594AB1" w:rsidRPr="000B6F00">
        <w:t xml:space="preserve"> de Inteligência para Crianças – Quarta Edição (WISC-IV). Esses instrumentos examinam processos de memória operacional auditiva, atenção sustentada, manipulação de informações e capacidade de atualização cognitiva — funções associadas ao circuito pré-frontal dorsolateral, regiões parietais e áreas envolvidas na manutenção e organização de informações temporárias (</w:t>
      </w:r>
      <w:proofErr w:type="spellStart"/>
      <w:r w:rsidR="00594AB1" w:rsidRPr="000B6F00">
        <w:t>Lezak</w:t>
      </w:r>
      <w:proofErr w:type="spellEnd"/>
      <w:r w:rsidR="00594AB1" w:rsidRPr="000B6F00">
        <w:t xml:space="preserve">, </w:t>
      </w:r>
      <w:proofErr w:type="spellStart"/>
      <w:r w:rsidR="00594AB1" w:rsidRPr="000B6F00">
        <w:t>Howieson</w:t>
      </w:r>
      <w:proofErr w:type="spellEnd"/>
      <w:r w:rsidR="00594AB1" w:rsidRPr="000B6F00">
        <w:t xml:space="preserve"> &amp; </w:t>
      </w:r>
      <w:proofErr w:type="spellStart"/>
      <w:r w:rsidR="00594AB1" w:rsidRPr="000B6F00">
        <w:t>Bigler</w:t>
      </w:r>
      <w:proofErr w:type="spellEnd"/>
      <w:r w:rsidR="00594AB1" w:rsidRPr="000B6F00">
        <w:t xml:space="preserve">, 2012; </w:t>
      </w:r>
      <w:proofErr w:type="spellStart"/>
      <w:r w:rsidR="00594AB1" w:rsidRPr="000B6F00">
        <w:t>Baddeley</w:t>
      </w:r>
      <w:proofErr w:type="spellEnd"/>
      <w:r w:rsidR="00594AB1" w:rsidRPr="000B6F00">
        <w:t>, 2012).</w:t>
      </w:r>
    </w:p>
    <w:p w14:paraId="177825AD" w14:textId="00E060DF" w:rsidR="000A14CF" w:rsidRDefault="00594AB1" w:rsidP="00594AB1">
      <w:pPr>
        <w:pStyle w:val="NormalWeb"/>
        <w:ind w:firstLine="567"/>
      </w:pPr>
      <w:r w:rsidRPr="000B6F00">
        <w:t>No subteste Sequência de Números e Letras, o desempenho deficitário indica comprometimento significativo na capacidade de reter, reorganizar e manipular informações auditivas em curto prazo, sugerindo prejuízos na memória operacional e no controle atencional ativo. No subteste Dígitos, também com desempenho deficitário, observam-se dificuldades na atenção auditiva imediata e na manutenção sequencial de informações verbais, evidenciando limitação na capacidade de sustentação e organização de estímulos auditivos. Esse padrão aponta prejuízo global nos mecanismos de memória de trabalho, com impacto direto na aprendizagem, no acompanhamento de instruções verbais e na execução de tarefas que exigem processamento sequencial.</w:t>
      </w:r>
    </w:p>
    <w:p w14:paraId="31407E50" w14:textId="77777777" w:rsidR="000B6F00" w:rsidRPr="000B6F00" w:rsidRDefault="000B6F00" w:rsidP="00594AB1">
      <w:pPr>
        <w:pStyle w:val="NormalWeb"/>
        <w:ind w:firstLine="567"/>
      </w:pPr>
    </w:p>
    <w:p w14:paraId="40443534" w14:textId="774A0AA7" w:rsidR="00BA0212" w:rsidRPr="000B6F00" w:rsidRDefault="00BA0212" w:rsidP="00543C38">
      <w:pPr>
        <w:pStyle w:val="Ttulo1"/>
      </w:pPr>
      <w:r w:rsidRPr="000B6F00">
        <w:lastRenderedPageBreak/>
        <w:t xml:space="preserve">BPA-2 Bateria Psicológica para Avaliação da Atenção </w:t>
      </w:r>
    </w:p>
    <w:p w14:paraId="13B9DE64" w14:textId="77777777" w:rsidR="00BA0212" w:rsidRPr="000B6F00" w:rsidRDefault="00BA0212" w:rsidP="00BA0212">
      <w:pPr>
        <w:spacing w:after="0" w:line="240" w:lineRule="auto"/>
        <w:rPr>
          <w:rFonts w:eastAsia="Times New Roman" w:cs="Times New Roman"/>
          <w:b/>
          <w:bCs/>
          <w:sz w:val="16"/>
          <w:szCs w:val="16"/>
        </w:rPr>
      </w:pPr>
    </w:p>
    <w:p w14:paraId="327A892B" w14:textId="24635988" w:rsidR="000B6F00" w:rsidRPr="000B6F00" w:rsidRDefault="00BA0212" w:rsidP="00BA0212">
      <w:pPr>
        <w:rPr>
          <w:rFonts w:cs="Times New Roman"/>
        </w:rPr>
      </w:pPr>
      <w:r w:rsidRPr="000B6F00">
        <w:rPr>
          <w:rFonts w:cs="Times New Roman"/>
          <w:b/>
          <w:bCs/>
        </w:rPr>
        <w:t xml:space="preserve">DEFINIÇÃO: </w:t>
      </w:r>
      <w:r w:rsidRPr="000B6F00">
        <w:rPr>
          <w:rFonts w:cs="Times New Roman"/>
        </w:rPr>
        <w:t xml:space="preserve"> A Bateria Psicológica para Avaliação da Atenção-2 (BPA-2) tem como objetivo mensurar a capacidade geral de atenção, e também avaliar individualmente três tipos de atenção específicos, quais sejam, Atenção Concentrada (AC), Atenção Dividida (AD) e Atenção Alternada (AA). A Atenção Concentrada indica a capacidade de uma pessoa em selecionar apenas uma fonte de informação diante de vários estímulos distratores em um tempo predeterminado. A Atenção Dividida indica a capacidade de uma pessoa para procurar dois ou mais estímulos simultaneamente em um tempo predeterminado, e com vários distratores ao redor. Por último a Atenção Alternada, fornece uma informação quanto a capacidade de uma pessoa em focar sua atenção e selecionar ora um estímulo, ora outro, por um determinado período de tempo e diante de vários estímulos distratores.</w:t>
      </w:r>
    </w:p>
    <w:tbl>
      <w:tblPr>
        <w:tblStyle w:val="Tabelacomgrade"/>
        <w:tblW w:w="5000" w:type="pct"/>
        <w:jc w:val="center"/>
        <w:tblLook w:val="04A0" w:firstRow="1" w:lastRow="0" w:firstColumn="1" w:lastColumn="0" w:noHBand="0" w:noVBand="1"/>
      </w:tblPr>
      <w:tblGrid>
        <w:gridCol w:w="3295"/>
        <w:gridCol w:w="1564"/>
        <w:gridCol w:w="1366"/>
        <w:gridCol w:w="3119"/>
      </w:tblGrid>
      <w:tr w:rsidR="00D44916" w:rsidRPr="000B6F00" w14:paraId="656DE0C5" w14:textId="77777777" w:rsidTr="008E707A">
        <w:trPr>
          <w:trHeight w:val="20"/>
          <w:jc w:val="center"/>
        </w:trPr>
        <w:tc>
          <w:tcPr>
            <w:tcW w:w="1763" w:type="pct"/>
            <w:shd w:val="clear" w:color="auto" w:fill="A8D08D" w:themeFill="accent6" w:themeFillTint="99"/>
          </w:tcPr>
          <w:p w14:paraId="7A7F6ADA" w14:textId="77777777" w:rsidR="00D44916" w:rsidRPr="000B6F00" w:rsidRDefault="00D44916" w:rsidP="00BA3D42">
            <w:pPr>
              <w:spacing w:after="0"/>
              <w:rPr>
                <w:rFonts w:eastAsia="Times New Roman" w:cs="Times New Roman"/>
                <w:sz w:val="20"/>
                <w:szCs w:val="20"/>
              </w:rPr>
            </w:pPr>
            <w:r w:rsidRPr="000B6F00">
              <w:rPr>
                <w:rFonts w:eastAsia="Times New Roman" w:cs="Times New Roman"/>
                <w:sz w:val="20"/>
                <w:szCs w:val="20"/>
              </w:rPr>
              <w:t>ATENÇÃO BPA</w:t>
            </w:r>
          </w:p>
        </w:tc>
        <w:tc>
          <w:tcPr>
            <w:tcW w:w="837" w:type="pct"/>
            <w:shd w:val="clear" w:color="auto" w:fill="A8D08D" w:themeFill="accent6" w:themeFillTint="99"/>
          </w:tcPr>
          <w:p w14:paraId="053332B9" w14:textId="77777777" w:rsidR="00D44916" w:rsidRPr="000B6F00" w:rsidRDefault="00D44916" w:rsidP="00BA3D42">
            <w:pPr>
              <w:spacing w:after="0"/>
              <w:rPr>
                <w:rFonts w:eastAsia="Times New Roman" w:cs="Times New Roman"/>
                <w:sz w:val="20"/>
                <w:szCs w:val="20"/>
              </w:rPr>
            </w:pPr>
            <w:r w:rsidRPr="000B6F00">
              <w:rPr>
                <w:rFonts w:eastAsia="Times New Roman" w:cs="Times New Roman"/>
                <w:sz w:val="20"/>
                <w:szCs w:val="20"/>
              </w:rPr>
              <w:t>Pontos</w:t>
            </w:r>
          </w:p>
        </w:tc>
        <w:tc>
          <w:tcPr>
            <w:tcW w:w="731" w:type="pct"/>
            <w:shd w:val="clear" w:color="auto" w:fill="A8D08D" w:themeFill="accent6" w:themeFillTint="99"/>
          </w:tcPr>
          <w:p w14:paraId="182D8AB2" w14:textId="77777777" w:rsidR="00D44916" w:rsidRPr="000B6F00" w:rsidRDefault="00D44916" w:rsidP="00BA3D42">
            <w:pPr>
              <w:spacing w:after="0"/>
              <w:rPr>
                <w:rFonts w:eastAsia="Times New Roman" w:cs="Times New Roman"/>
                <w:sz w:val="20"/>
                <w:szCs w:val="20"/>
              </w:rPr>
            </w:pPr>
            <w:r w:rsidRPr="000B6F00">
              <w:rPr>
                <w:rFonts w:eastAsia="Times New Roman" w:cs="Times New Roman"/>
                <w:sz w:val="20"/>
                <w:szCs w:val="20"/>
              </w:rPr>
              <w:t>Percentil</w:t>
            </w:r>
          </w:p>
        </w:tc>
        <w:tc>
          <w:tcPr>
            <w:tcW w:w="1669" w:type="pct"/>
            <w:shd w:val="clear" w:color="auto" w:fill="A8D08D" w:themeFill="accent6" w:themeFillTint="99"/>
          </w:tcPr>
          <w:p w14:paraId="262E9DF1" w14:textId="77777777" w:rsidR="00D44916" w:rsidRPr="000B6F00" w:rsidRDefault="00D44916" w:rsidP="00BA3D42">
            <w:pPr>
              <w:spacing w:after="0"/>
              <w:rPr>
                <w:rFonts w:eastAsia="Times New Roman" w:cs="Times New Roman"/>
                <w:sz w:val="20"/>
                <w:szCs w:val="20"/>
              </w:rPr>
            </w:pPr>
            <w:r w:rsidRPr="000B6F00">
              <w:rPr>
                <w:rFonts w:eastAsia="Times New Roman" w:cs="Times New Roman"/>
                <w:sz w:val="20"/>
                <w:szCs w:val="20"/>
              </w:rPr>
              <w:t>Classificação</w:t>
            </w:r>
          </w:p>
        </w:tc>
      </w:tr>
      <w:tr w:rsidR="001C7679" w:rsidRPr="000B6F00" w14:paraId="5BE17710" w14:textId="77777777" w:rsidTr="008E707A">
        <w:trPr>
          <w:trHeight w:val="20"/>
          <w:jc w:val="center"/>
        </w:trPr>
        <w:tc>
          <w:tcPr>
            <w:tcW w:w="1763" w:type="pct"/>
            <w:shd w:val="clear" w:color="auto" w:fill="E2EFD9" w:themeFill="accent6" w:themeFillTint="33"/>
          </w:tcPr>
          <w:p w14:paraId="4354C493" w14:textId="77777777" w:rsidR="001C7679" w:rsidRPr="000B6F00" w:rsidRDefault="001C7679" w:rsidP="00BA3D42">
            <w:pPr>
              <w:spacing w:after="0"/>
              <w:rPr>
                <w:rFonts w:eastAsia="Times New Roman" w:cs="Times New Roman"/>
                <w:sz w:val="20"/>
                <w:szCs w:val="20"/>
              </w:rPr>
            </w:pPr>
            <w:r w:rsidRPr="000B6F00">
              <w:rPr>
                <w:rFonts w:cs="Times New Roman"/>
                <w:sz w:val="20"/>
                <w:szCs w:val="20"/>
              </w:rPr>
              <w:t>Atenção Concentrada - AC</w:t>
            </w:r>
          </w:p>
        </w:tc>
        <w:tc>
          <w:tcPr>
            <w:tcW w:w="837" w:type="pct"/>
            <w:shd w:val="clear" w:color="auto" w:fill="E2EFD9" w:themeFill="accent6" w:themeFillTint="33"/>
            <w:vAlign w:val="center"/>
          </w:tcPr>
          <w:p w14:paraId="26062188" w14:textId="5D505C55" w:rsidR="001C7679" w:rsidRPr="000B6F00" w:rsidRDefault="001C7679" w:rsidP="00BA3D42">
            <w:pPr>
              <w:spacing w:after="0"/>
              <w:rPr>
                <w:rFonts w:eastAsia="Times New Roman" w:cs="Times New Roman"/>
                <w:sz w:val="20"/>
                <w:szCs w:val="20"/>
              </w:rPr>
            </w:pPr>
            <w:r w:rsidRPr="000B6F00">
              <w:rPr>
                <w:sz w:val="20"/>
                <w:szCs w:val="20"/>
              </w:rPr>
              <w:t>16</w:t>
            </w:r>
          </w:p>
        </w:tc>
        <w:tc>
          <w:tcPr>
            <w:tcW w:w="731" w:type="pct"/>
            <w:shd w:val="clear" w:color="auto" w:fill="E2EFD9" w:themeFill="accent6" w:themeFillTint="33"/>
            <w:vAlign w:val="center"/>
          </w:tcPr>
          <w:p w14:paraId="544127FC" w14:textId="7F4875A5" w:rsidR="001C7679" w:rsidRPr="000B6F00" w:rsidRDefault="001C7679" w:rsidP="00BA3D42">
            <w:pPr>
              <w:spacing w:after="0"/>
              <w:rPr>
                <w:rFonts w:eastAsia="Times New Roman" w:cs="Times New Roman"/>
                <w:sz w:val="20"/>
                <w:szCs w:val="20"/>
              </w:rPr>
            </w:pPr>
            <w:r w:rsidRPr="000B6F00">
              <w:rPr>
                <w:sz w:val="20"/>
                <w:szCs w:val="20"/>
              </w:rPr>
              <w:t>1</w:t>
            </w:r>
          </w:p>
        </w:tc>
        <w:tc>
          <w:tcPr>
            <w:tcW w:w="1669" w:type="pct"/>
            <w:shd w:val="clear" w:color="auto" w:fill="E2EFD9" w:themeFill="accent6" w:themeFillTint="33"/>
          </w:tcPr>
          <w:p w14:paraId="62A7D69F" w14:textId="7E41E998" w:rsidR="001C7679" w:rsidRPr="000B6F00" w:rsidRDefault="001C7679" w:rsidP="00BA3D42">
            <w:pPr>
              <w:spacing w:after="0"/>
              <w:rPr>
                <w:rFonts w:eastAsia="Times New Roman" w:cs="Times New Roman"/>
                <w:bCs/>
                <w:sz w:val="20"/>
                <w:szCs w:val="20"/>
              </w:rPr>
            </w:pPr>
            <w:r w:rsidRPr="000B6F00">
              <w:rPr>
                <w:rFonts w:cs="Times New Roman"/>
                <w:bCs/>
                <w:sz w:val="20"/>
                <w:szCs w:val="20"/>
              </w:rPr>
              <w:t xml:space="preserve">Muito Inferior  </w:t>
            </w:r>
          </w:p>
        </w:tc>
      </w:tr>
      <w:tr w:rsidR="001C7679" w:rsidRPr="000B6F00" w14:paraId="56687B0A" w14:textId="77777777" w:rsidTr="008E707A">
        <w:trPr>
          <w:trHeight w:val="20"/>
          <w:jc w:val="center"/>
        </w:trPr>
        <w:tc>
          <w:tcPr>
            <w:tcW w:w="1763" w:type="pct"/>
            <w:shd w:val="clear" w:color="auto" w:fill="E2EFD9" w:themeFill="accent6" w:themeFillTint="33"/>
          </w:tcPr>
          <w:p w14:paraId="73A190D4" w14:textId="77777777" w:rsidR="001C7679" w:rsidRPr="000B6F00" w:rsidRDefault="001C7679" w:rsidP="00BA3D42">
            <w:pPr>
              <w:spacing w:after="0"/>
              <w:rPr>
                <w:rFonts w:eastAsia="Times New Roman" w:cs="Times New Roman"/>
                <w:sz w:val="20"/>
                <w:szCs w:val="20"/>
              </w:rPr>
            </w:pPr>
            <w:r w:rsidRPr="000B6F00">
              <w:rPr>
                <w:rFonts w:cs="Times New Roman"/>
                <w:sz w:val="20"/>
                <w:szCs w:val="20"/>
              </w:rPr>
              <w:t>Atenção Dividida - AD</w:t>
            </w:r>
          </w:p>
        </w:tc>
        <w:tc>
          <w:tcPr>
            <w:tcW w:w="837" w:type="pct"/>
            <w:shd w:val="clear" w:color="auto" w:fill="E2EFD9" w:themeFill="accent6" w:themeFillTint="33"/>
            <w:vAlign w:val="center"/>
          </w:tcPr>
          <w:p w14:paraId="183E0410" w14:textId="4AECC916" w:rsidR="001C7679" w:rsidRPr="000B6F00" w:rsidRDefault="001C7679" w:rsidP="00BA3D42">
            <w:pPr>
              <w:spacing w:after="0"/>
              <w:rPr>
                <w:rFonts w:eastAsia="Times New Roman" w:cs="Times New Roman"/>
                <w:sz w:val="20"/>
                <w:szCs w:val="20"/>
              </w:rPr>
            </w:pPr>
            <w:r w:rsidRPr="000B6F00">
              <w:rPr>
                <w:sz w:val="20"/>
                <w:szCs w:val="20"/>
              </w:rPr>
              <w:t>13</w:t>
            </w:r>
          </w:p>
        </w:tc>
        <w:tc>
          <w:tcPr>
            <w:tcW w:w="731" w:type="pct"/>
            <w:shd w:val="clear" w:color="auto" w:fill="E2EFD9" w:themeFill="accent6" w:themeFillTint="33"/>
            <w:vAlign w:val="center"/>
          </w:tcPr>
          <w:p w14:paraId="1E2E94C9" w14:textId="6E7E3A14" w:rsidR="001C7679" w:rsidRPr="000B6F00" w:rsidRDefault="001C7679" w:rsidP="00BA3D42">
            <w:pPr>
              <w:spacing w:after="0"/>
              <w:rPr>
                <w:rFonts w:eastAsia="Times New Roman" w:cs="Times New Roman"/>
                <w:sz w:val="20"/>
                <w:szCs w:val="20"/>
              </w:rPr>
            </w:pPr>
            <w:r w:rsidRPr="000B6F00">
              <w:rPr>
                <w:sz w:val="20"/>
                <w:szCs w:val="20"/>
              </w:rPr>
              <w:t>10</w:t>
            </w:r>
          </w:p>
        </w:tc>
        <w:tc>
          <w:tcPr>
            <w:tcW w:w="1669" w:type="pct"/>
            <w:shd w:val="clear" w:color="auto" w:fill="E2EFD9" w:themeFill="accent6" w:themeFillTint="33"/>
          </w:tcPr>
          <w:p w14:paraId="7C0E949E" w14:textId="3C15DBCA" w:rsidR="001C7679" w:rsidRPr="000B6F00" w:rsidRDefault="001C7679" w:rsidP="00BA3D42">
            <w:pPr>
              <w:spacing w:after="0"/>
              <w:rPr>
                <w:rFonts w:eastAsia="Times New Roman" w:cs="Times New Roman"/>
                <w:bCs/>
                <w:sz w:val="20"/>
                <w:szCs w:val="20"/>
              </w:rPr>
            </w:pPr>
            <w:r w:rsidRPr="000B6F00">
              <w:rPr>
                <w:rFonts w:cs="Times New Roman"/>
                <w:bCs/>
                <w:sz w:val="20"/>
                <w:szCs w:val="20"/>
              </w:rPr>
              <w:t xml:space="preserve">Inferior  </w:t>
            </w:r>
          </w:p>
        </w:tc>
      </w:tr>
      <w:tr w:rsidR="001C7679" w:rsidRPr="000B6F00" w14:paraId="0AD3CA5F" w14:textId="77777777" w:rsidTr="008E707A">
        <w:trPr>
          <w:trHeight w:val="20"/>
          <w:jc w:val="center"/>
        </w:trPr>
        <w:tc>
          <w:tcPr>
            <w:tcW w:w="1763" w:type="pct"/>
            <w:shd w:val="clear" w:color="auto" w:fill="E2EFD9" w:themeFill="accent6" w:themeFillTint="33"/>
          </w:tcPr>
          <w:p w14:paraId="01452267" w14:textId="77777777" w:rsidR="001C7679" w:rsidRPr="000B6F00" w:rsidRDefault="001C7679" w:rsidP="00BA3D42">
            <w:pPr>
              <w:spacing w:after="0"/>
              <w:rPr>
                <w:rFonts w:eastAsia="Times New Roman" w:cs="Times New Roman"/>
                <w:sz w:val="20"/>
                <w:szCs w:val="20"/>
              </w:rPr>
            </w:pPr>
            <w:r w:rsidRPr="000B6F00">
              <w:rPr>
                <w:rFonts w:cs="Times New Roman"/>
                <w:sz w:val="20"/>
                <w:szCs w:val="20"/>
              </w:rPr>
              <w:t>Atenção Alternada - AA</w:t>
            </w:r>
          </w:p>
        </w:tc>
        <w:tc>
          <w:tcPr>
            <w:tcW w:w="837" w:type="pct"/>
            <w:shd w:val="clear" w:color="auto" w:fill="E2EFD9" w:themeFill="accent6" w:themeFillTint="33"/>
            <w:vAlign w:val="center"/>
          </w:tcPr>
          <w:p w14:paraId="54456EE2" w14:textId="047FDF55" w:rsidR="001C7679" w:rsidRPr="000B6F00" w:rsidRDefault="001C7679" w:rsidP="00BA3D42">
            <w:pPr>
              <w:spacing w:after="0"/>
              <w:rPr>
                <w:rFonts w:eastAsia="Times New Roman" w:cs="Times New Roman"/>
                <w:sz w:val="20"/>
                <w:szCs w:val="20"/>
              </w:rPr>
            </w:pPr>
            <w:r w:rsidRPr="000B6F00">
              <w:rPr>
                <w:sz w:val="20"/>
                <w:szCs w:val="20"/>
              </w:rPr>
              <w:t>32</w:t>
            </w:r>
          </w:p>
        </w:tc>
        <w:tc>
          <w:tcPr>
            <w:tcW w:w="731" w:type="pct"/>
            <w:shd w:val="clear" w:color="auto" w:fill="E2EFD9" w:themeFill="accent6" w:themeFillTint="33"/>
            <w:vAlign w:val="center"/>
          </w:tcPr>
          <w:p w14:paraId="06BBA70D" w14:textId="0A6602B8" w:rsidR="001C7679" w:rsidRPr="000B6F00" w:rsidRDefault="001C7679" w:rsidP="00BA3D42">
            <w:pPr>
              <w:spacing w:after="0"/>
              <w:rPr>
                <w:rFonts w:eastAsia="Times New Roman" w:cs="Times New Roman"/>
                <w:sz w:val="20"/>
                <w:szCs w:val="20"/>
              </w:rPr>
            </w:pPr>
            <w:r w:rsidRPr="000B6F00">
              <w:rPr>
                <w:sz w:val="20"/>
                <w:szCs w:val="20"/>
              </w:rPr>
              <w:t>10</w:t>
            </w:r>
          </w:p>
        </w:tc>
        <w:tc>
          <w:tcPr>
            <w:tcW w:w="1669" w:type="pct"/>
            <w:shd w:val="clear" w:color="auto" w:fill="E2EFD9" w:themeFill="accent6" w:themeFillTint="33"/>
          </w:tcPr>
          <w:p w14:paraId="68045F95" w14:textId="166AE449" w:rsidR="001C7679" w:rsidRPr="000B6F00" w:rsidRDefault="001C7679" w:rsidP="00BA3D42">
            <w:pPr>
              <w:spacing w:after="0"/>
              <w:rPr>
                <w:rFonts w:eastAsia="Times New Roman" w:cs="Times New Roman"/>
                <w:bCs/>
                <w:sz w:val="20"/>
                <w:szCs w:val="20"/>
              </w:rPr>
            </w:pPr>
            <w:r w:rsidRPr="000B6F00">
              <w:rPr>
                <w:rFonts w:cs="Times New Roman"/>
                <w:bCs/>
                <w:sz w:val="20"/>
                <w:szCs w:val="20"/>
              </w:rPr>
              <w:t xml:space="preserve">Inferior  </w:t>
            </w:r>
          </w:p>
        </w:tc>
      </w:tr>
      <w:tr w:rsidR="001C7679" w:rsidRPr="000B6F00" w14:paraId="794783E1" w14:textId="77777777" w:rsidTr="008E707A">
        <w:trPr>
          <w:trHeight w:val="20"/>
          <w:jc w:val="center"/>
        </w:trPr>
        <w:tc>
          <w:tcPr>
            <w:tcW w:w="1763" w:type="pct"/>
            <w:shd w:val="clear" w:color="auto" w:fill="E2EFD9" w:themeFill="accent6" w:themeFillTint="33"/>
          </w:tcPr>
          <w:p w14:paraId="7A075FEC" w14:textId="77777777" w:rsidR="001C7679" w:rsidRPr="000B6F00" w:rsidRDefault="001C7679" w:rsidP="00BA3D42">
            <w:pPr>
              <w:spacing w:after="0"/>
              <w:rPr>
                <w:rFonts w:eastAsia="Times New Roman" w:cs="Times New Roman"/>
                <w:sz w:val="20"/>
                <w:szCs w:val="20"/>
              </w:rPr>
            </w:pPr>
            <w:r w:rsidRPr="000B6F00">
              <w:rPr>
                <w:rFonts w:cs="Times New Roman"/>
                <w:sz w:val="20"/>
                <w:szCs w:val="20"/>
              </w:rPr>
              <w:t>Atenção Geral - AG</w:t>
            </w:r>
          </w:p>
        </w:tc>
        <w:tc>
          <w:tcPr>
            <w:tcW w:w="837" w:type="pct"/>
            <w:shd w:val="clear" w:color="auto" w:fill="E2EFD9" w:themeFill="accent6" w:themeFillTint="33"/>
            <w:vAlign w:val="center"/>
          </w:tcPr>
          <w:p w14:paraId="07F7D088" w14:textId="6979A96D" w:rsidR="001C7679" w:rsidRPr="000B6F00" w:rsidRDefault="001C7679" w:rsidP="00BA3D42">
            <w:pPr>
              <w:spacing w:after="0"/>
              <w:rPr>
                <w:rFonts w:eastAsia="Times New Roman" w:cs="Times New Roman"/>
                <w:sz w:val="20"/>
                <w:szCs w:val="20"/>
              </w:rPr>
            </w:pPr>
            <w:r w:rsidRPr="000B6F00">
              <w:rPr>
                <w:sz w:val="20"/>
                <w:szCs w:val="20"/>
              </w:rPr>
              <w:t>61</w:t>
            </w:r>
          </w:p>
        </w:tc>
        <w:tc>
          <w:tcPr>
            <w:tcW w:w="731" w:type="pct"/>
            <w:shd w:val="clear" w:color="auto" w:fill="E2EFD9" w:themeFill="accent6" w:themeFillTint="33"/>
            <w:vAlign w:val="center"/>
          </w:tcPr>
          <w:p w14:paraId="4907A52E" w14:textId="0660774F" w:rsidR="001C7679" w:rsidRPr="000B6F00" w:rsidRDefault="001C7679" w:rsidP="00BA3D42">
            <w:pPr>
              <w:spacing w:after="0"/>
              <w:rPr>
                <w:rFonts w:eastAsia="Times New Roman" w:cs="Times New Roman"/>
                <w:sz w:val="20"/>
                <w:szCs w:val="20"/>
              </w:rPr>
            </w:pPr>
            <w:r w:rsidRPr="000B6F00">
              <w:rPr>
                <w:sz w:val="20"/>
                <w:szCs w:val="20"/>
              </w:rPr>
              <w:t>1</w:t>
            </w:r>
          </w:p>
        </w:tc>
        <w:tc>
          <w:tcPr>
            <w:tcW w:w="1669" w:type="pct"/>
            <w:shd w:val="clear" w:color="auto" w:fill="E2EFD9" w:themeFill="accent6" w:themeFillTint="33"/>
          </w:tcPr>
          <w:p w14:paraId="4558C342" w14:textId="43C64B85" w:rsidR="001C7679" w:rsidRPr="000B6F00" w:rsidRDefault="001C7679" w:rsidP="00BA3D42">
            <w:pPr>
              <w:keepNext/>
              <w:spacing w:after="0"/>
              <w:rPr>
                <w:rFonts w:eastAsia="Times New Roman" w:cs="Times New Roman"/>
                <w:bCs/>
                <w:sz w:val="20"/>
                <w:szCs w:val="20"/>
              </w:rPr>
            </w:pPr>
            <w:r w:rsidRPr="000B6F00">
              <w:rPr>
                <w:rFonts w:cs="Times New Roman"/>
                <w:bCs/>
                <w:sz w:val="20"/>
                <w:szCs w:val="20"/>
              </w:rPr>
              <w:t xml:space="preserve">Muito Inferior  </w:t>
            </w:r>
          </w:p>
        </w:tc>
      </w:tr>
    </w:tbl>
    <w:p w14:paraId="6ADF0F15" w14:textId="56FABE6D" w:rsidR="00BA0212" w:rsidRPr="000B6F00" w:rsidRDefault="004F2FF9" w:rsidP="004F2FF9">
      <w:pPr>
        <w:pStyle w:val="Legenda"/>
        <w:rPr>
          <w:b/>
          <w:bCs/>
          <w:color w:val="auto"/>
        </w:rPr>
      </w:pPr>
      <w:r w:rsidRPr="000B6F00">
        <w:rPr>
          <w:color w:val="auto"/>
        </w:rPr>
        <w:t xml:space="preserve">Tabela </w:t>
      </w:r>
      <w:r w:rsidR="005B75F6" w:rsidRPr="000B6F00">
        <w:rPr>
          <w:color w:val="auto"/>
        </w:rPr>
        <w:fldChar w:fldCharType="begin"/>
      </w:r>
      <w:r w:rsidR="005B75F6" w:rsidRPr="000B6F00">
        <w:rPr>
          <w:color w:val="auto"/>
        </w:rPr>
        <w:instrText xml:space="preserve"> SEQ Tabela \* ARABIC </w:instrText>
      </w:r>
      <w:r w:rsidR="005B75F6" w:rsidRPr="000B6F00">
        <w:rPr>
          <w:color w:val="auto"/>
        </w:rPr>
        <w:fldChar w:fldCharType="separate"/>
      </w:r>
      <w:r w:rsidR="005B75F6" w:rsidRPr="000B6F00">
        <w:rPr>
          <w:noProof/>
          <w:color w:val="auto"/>
        </w:rPr>
        <w:t>5</w:t>
      </w:r>
      <w:r w:rsidR="005B75F6" w:rsidRPr="000B6F00">
        <w:rPr>
          <w:noProof/>
          <w:color w:val="auto"/>
        </w:rPr>
        <w:fldChar w:fldCharType="end"/>
      </w:r>
      <w:r w:rsidRPr="000B6F00">
        <w:rPr>
          <w:color w:val="auto"/>
        </w:rPr>
        <w:t xml:space="preserve"> Atenção BPA-2 Resultados</w:t>
      </w:r>
    </w:p>
    <w:p w14:paraId="764E6E0C" w14:textId="77777777" w:rsidR="00717B9A" w:rsidRPr="000B6F00" w:rsidRDefault="00BA0212" w:rsidP="00717B9A">
      <w:pPr>
        <w:pStyle w:val="NormalWeb"/>
      </w:pPr>
      <w:r w:rsidRPr="000B6F00">
        <w:rPr>
          <w:b/>
          <w:bCs/>
        </w:rPr>
        <w:t>Interpretação</w:t>
      </w:r>
      <w:r w:rsidRPr="000B6F00">
        <w:t xml:space="preserve">: </w:t>
      </w:r>
      <w:r w:rsidR="00717B9A" w:rsidRPr="000B6F00">
        <w:t xml:space="preserve">A avaliação da atenção de Maria Clara foi realizada por meio da Bateria Psicológica para Avaliação da Atenção (BPA-2), instrumento destinado à investigação dos diferentes sistemas atencionais: atenção concentrada, dividida, alternada e atenção geral. Esses domínios estão relacionados às redes atencionais descritas por </w:t>
      </w:r>
      <w:proofErr w:type="spellStart"/>
      <w:r w:rsidR="00717B9A" w:rsidRPr="000B6F00">
        <w:t>Posner</w:t>
      </w:r>
      <w:proofErr w:type="spellEnd"/>
      <w:r w:rsidR="00717B9A" w:rsidRPr="000B6F00">
        <w:t xml:space="preserve"> e Petersen (1990), envolvendo os sistemas de alerta, orientação e controle executivo, fundamentais para a autorregulação cognitiva e para o processamento eficiente das informações.</w:t>
      </w:r>
    </w:p>
    <w:p w14:paraId="7BA6A1E3" w14:textId="77777777" w:rsidR="00717B9A" w:rsidRPr="000B6F00" w:rsidRDefault="00717B9A" w:rsidP="00717B9A">
      <w:pPr>
        <w:pStyle w:val="NormalWeb"/>
        <w:rPr>
          <w:b/>
          <w:bCs/>
        </w:rPr>
      </w:pPr>
      <w:r w:rsidRPr="000B6F00">
        <w:rPr>
          <w:b/>
          <w:bCs/>
        </w:rPr>
        <w:t>Atenção Concentrada</w:t>
      </w:r>
    </w:p>
    <w:p w14:paraId="2C00976C" w14:textId="77777777" w:rsidR="00717B9A" w:rsidRDefault="00717B9A" w:rsidP="00717B9A">
      <w:pPr>
        <w:pStyle w:val="NormalWeb"/>
        <w:ind w:firstLine="567"/>
      </w:pPr>
      <w:r w:rsidRPr="000B6F00">
        <w:t>A atenção concentrada avalia a capacidade de selecionar uma única fonte de informação diante de estímulos distratores e manter o foco por um período prolongado. Maria Clara apresentou desempenho classificado como muito inferior, indicando comprometimento significativo na sustentação da atenção e elevada suscetibilidade à distração. Esse resultado sugere dificuldade importante para manter o foco contínuo em tarefas monótonas, repetitivas ou que exigem vigilância prolongada, com impacto direto no acompanhamento de atividades acadêmicas.</w:t>
      </w:r>
    </w:p>
    <w:p w14:paraId="310ED2B5" w14:textId="77777777" w:rsidR="000B6F00" w:rsidRDefault="000B6F00" w:rsidP="00717B9A">
      <w:pPr>
        <w:pStyle w:val="NormalWeb"/>
        <w:ind w:firstLine="567"/>
      </w:pPr>
    </w:p>
    <w:p w14:paraId="0718E043" w14:textId="77777777" w:rsidR="000B6F00" w:rsidRPr="000B6F00" w:rsidRDefault="000B6F00" w:rsidP="00717B9A">
      <w:pPr>
        <w:pStyle w:val="NormalWeb"/>
        <w:ind w:firstLine="567"/>
      </w:pPr>
    </w:p>
    <w:p w14:paraId="68BE2041" w14:textId="77777777" w:rsidR="00717B9A" w:rsidRPr="000B6F00" w:rsidRDefault="00717B9A" w:rsidP="00717B9A">
      <w:pPr>
        <w:pStyle w:val="NormalWeb"/>
        <w:rPr>
          <w:b/>
          <w:bCs/>
        </w:rPr>
      </w:pPr>
      <w:r w:rsidRPr="000B6F00">
        <w:rPr>
          <w:b/>
          <w:bCs/>
        </w:rPr>
        <w:lastRenderedPageBreak/>
        <w:t>Atenção Dividida</w:t>
      </w:r>
    </w:p>
    <w:p w14:paraId="49DA7556" w14:textId="77777777" w:rsidR="00717B9A" w:rsidRPr="000B6F00" w:rsidRDefault="00717B9A" w:rsidP="00717B9A">
      <w:pPr>
        <w:pStyle w:val="NormalWeb"/>
        <w:ind w:firstLine="567"/>
      </w:pPr>
      <w:r w:rsidRPr="000B6F00">
        <w:t>A atenção dividida mede a habilidade de processar simultaneamente dois ou mais estímulos ou tarefas. O desempenho de Maria Clara foi classificado como inferior, evidenciando limitação na distribuição dos recursos atencionais entre múltiplas demandas. Esse padrão sugere dificuldade para lidar com situações que exigem processamento paralelo de informações, podendo resultar em lentificação, aumento de erros e desorganização da resposta.</w:t>
      </w:r>
    </w:p>
    <w:p w14:paraId="545EA8CF" w14:textId="77777777" w:rsidR="00717B9A" w:rsidRPr="000B6F00" w:rsidRDefault="00717B9A" w:rsidP="00717B9A">
      <w:pPr>
        <w:pStyle w:val="NormalWeb"/>
        <w:rPr>
          <w:b/>
          <w:bCs/>
        </w:rPr>
      </w:pPr>
      <w:r w:rsidRPr="000B6F00">
        <w:rPr>
          <w:b/>
          <w:bCs/>
        </w:rPr>
        <w:t>Atenção Alternada</w:t>
      </w:r>
    </w:p>
    <w:p w14:paraId="7899F7F6" w14:textId="77777777" w:rsidR="00717B9A" w:rsidRPr="000B6F00" w:rsidRDefault="00717B9A" w:rsidP="00717B9A">
      <w:pPr>
        <w:pStyle w:val="NormalWeb"/>
        <w:ind w:firstLine="567"/>
      </w:pPr>
      <w:r w:rsidRPr="000B6F00">
        <w:t>A atenção alternada refere-se à capacidade de alternar o foco entre diferentes estímulos ou tarefas, exigindo controle executivo e monitoramento constante. Maria Clara apresentou desempenho inferior, indicando prejuízo na flexibilidade atencional e na capacidade de alternar o foco conforme as demandas da tarefa. Tal dificuldade pode comprometer o desempenho em atividades que exigem mudança frequente de regras, estratégias ou estímulos.</w:t>
      </w:r>
    </w:p>
    <w:p w14:paraId="072997ED" w14:textId="77777777" w:rsidR="00717B9A" w:rsidRPr="000B6F00" w:rsidRDefault="00717B9A" w:rsidP="00717B9A">
      <w:pPr>
        <w:pStyle w:val="NormalWeb"/>
        <w:rPr>
          <w:b/>
          <w:bCs/>
        </w:rPr>
      </w:pPr>
      <w:r w:rsidRPr="000B6F00">
        <w:rPr>
          <w:b/>
          <w:bCs/>
        </w:rPr>
        <w:t>Atenção Geral</w:t>
      </w:r>
    </w:p>
    <w:p w14:paraId="221B75C1" w14:textId="77777777" w:rsidR="00717B9A" w:rsidRPr="000B6F00" w:rsidRDefault="00717B9A" w:rsidP="00717B9A">
      <w:pPr>
        <w:pStyle w:val="NormalWeb"/>
        <w:ind w:firstLine="567"/>
      </w:pPr>
      <w:r w:rsidRPr="000B6F00">
        <w:t>A atenção geral representa a integração dos diferentes tipos de atenção avaliados. O desempenho de Maria Clara foi classificado como muito inferior, refletindo comprometimento global do funcionamento atencional. Esse resultado indica prejuízos abrangentes na eficiência cognitiva, no gerenciamento dos estímulos e na autorregulação da atenção em contextos simples e complexos.</w:t>
      </w:r>
    </w:p>
    <w:p w14:paraId="041BB55C" w14:textId="77777777" w:rsidR="00717B9A" w:rsidRPr="000B6F00" w:rsidRDefault="00717B9A" w:rsidP="00717B9A">
      <w:pPr>
        <w:pStyle w:val="NormalWeb"/>
        <w:rPr>
          <w:b/>
          <w:bCs/>
        </w:rPr>
      </w:pPr>
      <w:r w:rsidRPr="000B6F00">
        <w:rPr>
          <w:b/>
          <w:bCs/>
        </w:rPr>
        <w:t>Interpretação Clínica</w:t>
      </w:r>
    </w:p>
    <w:p w14:paraId="1BAD2728" w14:textId="712E360B" w:rsidR="005839C6" w:rsidRPr="000B6F00" w:rsidRDefault="00717B9A" w:rsidP="00717B9A">
      <w:pPr>
        <w:pStyle w:val="NormalWeb"/>
        <w:ind w:firstLine="567"/>
      </w:pPr>
      <w:r w:rsidRPr="000B6F00">
        <w:t>Em análise clínica, o perfil atencional de Maria Clara revela comprometimento significativo e global das redes atencionais, com prejuízos acentuados na atenção concentrada e na atenção geral, associados a dificuldades relevantes na atenção dividida e alternada. Esse padrão indica limitação importante na sustentação, distribuição e alternância do foco atencional, com impacto funcional direto no desempenho acadêmico, na organização das tarefas e no acompanhamento de instruções, sendo compatível com quadros que envolvem prejuízo do controle executivo e da autorregulação cognitiva.</w:t>
      </w:r>
    </w:p>
    <w:p w14:paraId="24641431" w14:textId="2E7FE1A4" w:rsidR="00BA0212" w:rsidRPr="000B6F00" w:rsidRDefault="00793871" w:rsidP="00E169B3">
      <w:pPr>
        <w:pStyle w:val="NormalWeb"/>
        <w:spacing w:after="0" w:line="276" w:lineRule="auto"/>
        <w:rPr>
          <w:rFonts w:eastAsia="Times New Roman"/>
          <w:kern w:val="0"/>
          <w:lang w:eastAsia="pt-BR"/>
          <w14:ligatures w14:val="none"/>
        </w:rPr>
      </w:pPr>
      <w:r w:rsidRPr="000B6F00">
        <w:rPr>
          <w:noProof/>
        </w:rPr>
        <w:lastRenderedPageBreak/>
        <w:drawing>
          <wp:inline distT="0" distB="0" distL="0" distR="0" wp14:anchorId="7B001D87" wp14:editId="69C8FF54">
            <wp:extent cx="5939790" cy="2027208"/>
            <wp:effectExtent l="0" t="0" r="3810" b="11430"/>
            <wp:docPr id="194613680" name="Gráfico 1">
              <a:extLst xmlns:a="http://schemas.openxmlformats.org/drawingml/2006/main">
                <a:ext uri="{FF2B5EF4-FFF2-40B4-BE49-F238E27FC236}">
                  <a16:creationId xmlns:a16="http://schemas.microsoft.com/office/drawing/2014/main" id="{9E3EE8A6-868D-A4A9-4A7E-7BFDCB57ED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E676C0D" w14:textId="30817F0C" w:rsidR="00BA0212" w:rsidRPr="000B6F00" w:rsidRDefault="00BA0212" w:rsidP="00BA0212">
      <w:pPr>
        <w:pStyle w:val="Legenda"/>
        <w:rPr>
          <w:color w:val="auto"/>
        </w:rPr>
      </w:pPr>
      <w:r w:rsidRPr="000B6F00">
        <w:rPr>
          <w:color w:val="auto"/>
        </w:rPr>
        <w:t xml:space="preserve">Gráfico </w:t>
      </w:r>
      <w:r w:rsidR="005B75F6" w:rsidRPr="000B6F00">
        <w:rPr>
          <w:color w:val="auto"/>
        </w:rPr>
        <w:fldChar w:fldCharType="begin"/>
      </w:r>
      <w:r w:rsidR="005B75F6" w:rsidRPr="000B6F00">
        <w:rPr>
          <w:color w:val="auto"/>
        </w:rPr>
        <w:instrText xml:space="preserve"> SEQ Gráfico \* ARABIC </w:instrText>
      </w:r>
      <w:r w:rsidR="005B75F6" w:rsidRPr="000B6F00">
        <w:rPr>
          <w:color w:val="auto"/>
        </w:rPr>
        <w:fldChar w:fldCharType="separate"/>
      </w:r>
      <w:r w:rsidR="005B75F6" w:rsidRPr="000B6F00">
        <w:rPr>
          <w:noProof/>
          <w:color w:val="auto"/>
        </w:rPr>
        <w:t>2</w:t>
      </w:r>
      <w:r w:rsidR="005B75F6" w:rsidRPr="000B6F00">
        <w:rPr>
          <w:noProof/>
          <w:color w:val="auto"/>
        </w:rPr>
        <w:fldChar w:fldCharType="end"/>
      </w:r>
      <w:r w:rsidRPr="000B6F00">
        <w:rPr>
          <w:color w:val="auto"/>
        </w:rPr>
        <w:t xml:space="preserve"> BPA-2 apresenta os resultados da avaliação da atenção</w:t>
      </w:r>
    </w:p>
    <w:p w14:paraId="7D110CA2" w14:textId="77777777" w:rsidR="00BA0212" w:rsidRPr="000B6F00" w:rsidRDefault="00BA0212" w:rsidP="00897AD1">
      <w:pPr>
        <w:pStyle w:val="Ttulo1"/>
        <w:rPr>
          <w:lang w:val="en-US"/>
        </w:rPr>
      </w:pPr>
      <w:r w:rsidRPr="000B6F00">
        <w:rPr>
          <w:lang w:val="en-US" w:eastAsia="pt-BR"/>
        </w:rPr>
        <w:t xml:space="preserve">RAVLT </w:t>
      </w:r>
      <w:r w:rsidRPr="000B6F00">
        <w:rPr>
          <w:lang w:val="en-US"/>
        </w:rPr>
        <w:t>Rey Auditory Verbal Learning Test</w:t>
      </w:r>
    </w:p>
    <w:p w14:paraId="121E8DDA" w14:textId="77777777" w:rsidR="00BA0212" w:rsidRPr="000B6F00" w:rsidRDefault="00BA0212" w:rsidP="004F2FF9">
      <w:pPr>
        <w:ind w:firstLine="567"/>
      </w:pPr>
      <w:r w:rsidRPr="000B6F00">
        <w:t xml:space="preserve">O Rey </w:t>
      </w:r>
      <w:proofErr w:type="spellStart"/>
      <w:r w:rsidRPr="000B6F00">
        <w:t>Auditory</w:t>
      </w:r>
      <w:proofErr w:type="spellEnd"/>
      <w:r w:rsidRPr="000B6F00">
        <w:t xml:space="preserve"> Verbal Learning Test (RAVLT) é um teste neuropsicológico amplamente utilizado para avaliar a memória verbal, a capacidade de aprendizado auditivo e a retenção de informações ao longo do tempo. Desenvolvido por Rey (1958). O RAVLT permite analisar diferentes aspectos da memória, como a curva de aprendizado, interferência, esquecimento e reconhecimento verbal (</w:t>
      </w:r>
      <w:proofErr w:type="spellStart"/>
      <w:r w:rsidRPr="000B6F00">
        <w:t>Lezak</w:t>
      </w:r>
      <w:proofErr w:type="spellEnd"/>
      <w:r w:rsidRPr="000B6F00">
        <w:t xml:space="preserve"> et al., 2004). Ele é frequentemente utilizado na investigação de déficits cognitivos associados a doenças neurodegenerativas, lesões cerebrais traumáticas e transtornos psiquiátricos (Strauss, Sherman &amp; </w:t>
      </w:r>
      <w:proofErr w:type="spellStart"/>
      <w:r w:rsidRPr="000B6F00">
        <w:t>Spreen</w:t>
      </w:r>
      <w:proofErr w:type="spellEnd"/>
      <w:r w:rsidRPr="000B6F00">
        <w:t>, 2006). Os resultados do teste auxiliam no diagnóstico diferencial de condições como Alzheimer e TDAH, além de fornecerem subsídios para o planejamento de intervenções cognitivas (</w:t>
      </w:r>
      <w:proofErr w:type="spellStart"/>
      <w:r w:rsidRPr="000B6F00">
        <w:t>Salthouse</w:t>
      </w:r>
      <w:proofErr w:type="spellEnd"/>
      <w:r w:rsidRPr="000B6F00">
        <w:t xml:space="preserve">, 2010). Assim, o RAVLT é uma ferramenta essencial para a avaliação da memória e da aprendizagem verbal. </w:t>
      </w:r>
    </w:p>
    <w:p w14:paraId="79308C5E" w14:textId="780750C9" w:rsidR="00510E94" w:rsidRPr="000B6F00" w:rsidRDefault="00EC522E" w:rsidP="00DB01DF">
      <w:pPr>
        <w:spacing w:after="0" w:line="276" w:lineRule="auto"/>
        <w:jc w:val="center"/>
      </w:pPr>
      <w:r w:rsidRPr="000B6F00">
        <w:rPr>
          <w:noProof/>
        </w:rPr>
        <w:drawing>
          <wp:inline distT="0" distB="0" distL="0" distR="0" wp14:anchorId="4BB32136" wp14:editId="735A3D53">
            <wp:extent cx="5874105" cy="1955800"/>
            <wp:effectExtent l="0" t="0" r="12700" b="6350"/>
            <wp:docPr id="2134829583" name="Gráfico 1">
              <a:extLst xmlns:a="http://schemas.openxmlformats.org/drawingml/2006/main">
                <a:ext uri="{FF2B5EF4-FFF2-40B4-BE49-F238E27FC236}">
                  <a16:creationId xmlns:a16="http://schemas.microsoft.com/office/drawing/2014/main" id="{2618DD1A-2B40-4DF3-99DE-85E4593859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9665258" w14:textId="6386CB96" w:rsidR="00D00C90" w:rsidRPr="000B6F00" w:rsidRDefault="00BA0212" w:rsidP="007D2DFF">
      <w:pPr>
        <w:pStyle w:val="Legenda"/>
        <w:rPr>
          <w:color w:val="auto"/>
        </w:rPr>
      </w:pPr>
      <w:r w:rsidRPr="000B6F00">
        <w:rPr>
          <w:color w:val="auto"/>
        </w:rPr>
        <w:t xml:space="preserve">Gráfico </w:t>
      </w:r>
      <w:r w:rsidR="005B75F6" w:rsidRPr="000B6F00">
        <w:rPr>
          <w:color w:val="auto"/>
        </w:rPr>
        <w:fldChar w:fldCharType="begin"/>
      </w:r>
      <w:r w:rsidR="005B75F6" w:rsidRPr="000B6F00">
        <w:rPr>
          <w:color w:val="auto"/>
        </w:rPr>
        <w:instrText xml:space="preserve"> SEQ Gráfico \* ARABIC </w:instrText>
      </w:r>
      <w:r w:rsidR="005B75F6" w:rsidRPr="000B6F00">
        <w:rPr>
          <w:color w:val="auto"/>
        </w:rPr>
        <w:fldChar w:fldCharType="separate"/>
      </w:r>
      <w:r w:rsidR="005B75F6" w:rsidRPr="000B6F00">
        <w:rPr>
          <w:noProof/>
          <w:color w:val="auto"/>
        </w:rPr>
        <w:t>3</w:t>
      </w:r>
      <w:r w:rsidR="005B75F6" w:rsidRPr="000B6F00">
        <w:rPr>
          <w:noProof/>
          <w:color w:val="auto"/>
        </w:rPr>
        <w:fldChar w:fldCharType="end"/>
      </w:r>
      <w:r w:rsidRPr="000B6F00">
        <w:rPr>
          <w:color w:val="auto"/>
        </w:rPr>
        <w:t xml:space="preserve"> RAVLT Resultados</w:t>
      </w:r>
    </w:p>
    <w:tbl>
      <w:tblPr>
        <w:tblW w:w="5000" w:type="pct"/>
        <w:tblCellMar>
          <w:left w:w="70" w:type="dxa"/>
          <w:right w:w="70" w:type="dxa"/>
        </w:tblCellMar>
        <w:tblLook w:val="04A0" w:firstRow="1" w:lastRow="0" w:firstColumn="1" w:lastColumn="0" w:noHBand="0" w:noVBand="1"/>
      </w:tblPr>
      <w:tblGrid>
        <w:gridCol w:w="1713"/>
        <w:gridCol w:w="537"/>
        <w:gridCol w:w="538"/>
        <w:gridCol w:w="538"/>
        <w:gridCol w:w="538"/>
        <w:gridCol w:w="538"/>
        <w:gridCol w:w="521"/>
        <w:gridCol w:w="538"/>
        <w:gridCol w:w="538"/>
        <w:gridCol w:w="474"/>
        <w:gridCol w:w="769"/>
        <w:gridCol w:w="769"/>
        <w:gridCol w:w="683"/>
        <w:gridCol w:w="640"/>
      </w:tblGrid>
      <w:tr w:rsidR="005C3EA1" w:rsidRPr="000B6F00" w14:paraId="01C1A3F3" w14:textId="77777777" w:rsidTr="005C3EA1">
        <w:trPr>
          <w:trHeight w:val="20"/>
        </w:trPr>
        <w:tc>
          <w:tcPr>
            <w:tcW w:w="918" w:type="pct"/>
            <w:tcBorders>
              <w:top w:val="single" w:sz="8" w:space="0" w:color="auto"/>
              <w:left w:val="single" w:sz="8" w:space="0" w:color="auto"/>
              <w:bottom w:val="single" w:sz="8" w:space="0" w:color="auto"/>
              <w:right w:val="single" w:sz="8" w:space="0" w:color="auto"/>
            </w:tcBorders>
            <w:shd w:val="clear" w:color="000000" w:fill="A9D08E"/>
            <w:noWrap/>
            <w:vAlign w:val="center"/>
            <w:hideMark/>
          </w:tcPr>
          <w:p w14:paraId="13AD5845" w14:textId="0D91C286" w:rsidR="005C3EA1" w:rsidRPr="000B6F00" w:rsidRDefault="005C3EA1" w:rsidP="005C3EA1">
            <w:pPr>
              <w:spacing w:after="0" w:line="276" w:lineRule="auto"/>
              <w:jc w:val="center"/>
              <w:rPr>
                <w:rFonts w:eastAsia="Times New Roman" w:cs="Times New Roman"/>
                <w:b/>
                <w:bCs/>
                <w:kern w:val="0"/>
                <w:sz w:val="20"/>
                <w:szCs w:val="20"/>
                <w:lang w:eastAsia="pt-BR"/>
                <w14:ligatures w14:val="none"/>
              </w:rPr>
            </w:pPr>
            <w:r w:rsidRPr="000B6F00">
              <w:rPr>
                <w:rFonts w:eastAsia="Times New Roman" w:cs="Times New Roman"/>
                <w:b/>
                <w:bCs/>
                <w:kern w:val="0"/>
                <w:sz w:val="20"/>
                <w:szCs w:val="20"/>
                <w:lang w:eastAsia="pt-BR"/>
                <w14:ligatures w14:val="none"/>
              </w:rPr>
              <w:t>Desempenho</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7C200FE0" w14:textId="77777777" w:rsidR="005C3EA1" w:rsidRPr="000B6F00" w:rsidRDefault="005C3EA1" w:rsidP="005C3EA1">
            <w:pPr>
              <w:spacing w:after="0" w:line="276" w:lineRule="auto"/>
              <w:jc w:val="center"/>
              <w:rPr>
                <w:rFonts w:eastAsia="Times New Roman" w:cs="Times New Roman"/>
                <w:b/>
                <w:bCs/>
                <w:kern w:val="0"/>
                <w:sz w:val="20"/>
                <w:szCs w:val="20"/>
                <w:lang w:eastAsia="pt-BR"/>
                <w14:ligatures w14:val="none"/>
              </w:rPr>
            </w:pPr>
            <w:r w:rsidRPr="000B6F00">
              <w:rPr>
                <w:rFonts w:eastAsia="Times New Roman" w:cs="Times New Roman"/>
                <w:b/>
                <w:bCs/>
                <w:kern w:val="0"/>
                <w:sz w:val="20"/>
                <w:szCs w:val="20"/>
                <w:lang w:eastAsia="pt-BR"/>
                <w14:ligatures w14:val="none"/>
              </w:rPr>
              <w:t>A1</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750E0925" w14:textId="77777777" w:rsidR="005C3EA1" w:rsidRPr="000B6F00" w:rsidRDefault="005C3EA1" w:rsidP="005C3EA1">
            <w:pPr>
              <w:spacing w:after="0" w:line="276" w:lineRule="auto"/>
              <w:jc w:val="center"/>
              <w:rPr>
                <w:rFonts w:eastAsia="Times New Roman" w:cs="Times New Roman"/>
                <w:b/>
                <w:bCs/>
                <w:kern w:val="0"/>
                <w:sz w:val="20"/>
                <w:szCs w:val="20"/>
                <w:lang w:eastAsia="pt-BR"/>
                <w14:ligatures w14:val="none"/>
              </w:rPr>
            </w:pPr>
            <w:r w:rsidRPr="000B6F00">
              <w:rPr>
                <w:rFonts w:eastAsia="Times New Roman" w:cs="Times New Roman"/>
                <w:b/>
                <w:bCs/>
                <w:kern w:val="0"/>
                <w:sz w:val="20"/>
                <w:szCs w:val="20"/>
                <w:lang w:eastAsia="pt-BR"/>
                <w14:ligatures w14:val="none"/>
              </w:rPr>
              <w:t>A2</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3681CB8D" w14:textId="77777777" w:rsidR="005C3EA1" w:rsidRPr="000B6F00" w:rsidRDefault="005C3EA1" w:rsidP="005C3EA1">
            <w:pPr>
              <w:spacing w:after="0" w:line="276" w:lineRule="auto"/>
              <w:jc w:val="center"/>
              <w:rPr>
                <w:rFonts w:eastAsia="Times New Roman" w:cs="Times New Roman"/>
                <w:b/>
                <w:bCs/>
                <w:kern w:val="0"/>
                <w:sz w:val="20"/>
                <w:szCs w:val="20"/>
                <w:lang w:eastAsia="pt-BR"/>
                <w14:ligatures w14:val="none"/>
              </w:rPr>
            </w:pPr>
            <w:r w:rsidRPr="000B6F00">
              <w:rPr>
                <w:rFonts w:eastAsia="Times New Roman" w:cs="Times New Roman"/>
                <w:b/>
                <w:bCs/>
                <w:kern w:val="0"/>
                <w:sz w:val="20"/>
                <w:szCs w:val="20"/>
                <w:lang w:eastAsia="pt-BR"/>
                <w14:ligatures w14:val="none"/>
              </w:rPr>
              <w:t>A3</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2C6AA47C" w14:textId="77777777" w:rsidR="005C3EA1" w:rsidRPr="000B6F00" w:rsidRDefault="005C3EA1" w:rsidP="005C3EA1">
            <w:pPr>
              <w:spacing w:after="0" w:line="276" w:lineRule="auto"/>
              <w:jc w:val="center"/>
              <w:rPr>
                <w:rFonts w:eastAsia="Times New Roman" w:cs="Times New Roman"/>
                <w:b/>
                <w:bCs/>
                <w:kern w:val="0"/>
                <w:sz w:val="20"/>
                <w:szCs w:val="20"/>
                <w:lang w:eastAsia="pt-BR"/>
                <w14:ligatures w14:val="none"/>
              </w:rPr>
            </w:pPr>
            <w:r w:rsidRPr="000B6F00">
              <w:rPr>
                <w:rFonts w:eastAsia="Times New Roman" w:cs="Times New Roman"/>
                <w:b/>
                <w:bCs/>
                <w:kern w:val="0"/>
                <w:sz w:val="20"/>
                <w:szCs w:val="20"/>
                <w:lang w:eastAsia="pt-BR"/>
                <w14:ligatures w14:val="none"/>
              </w:rPr>
              <w:t>A4</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1234EEBC" w14:textId="77777777" w:rsidR="005C3EA1" w:rsidRPr="000B6F00" w:rsidRDefault="005C3EA1" w:rsidP="005C3EA1">
            <w:pPr>
              <w:spacing w:after="0" w:line="276" w:lineRule="auto"/>
              <w:jc w:val="center"/>
              <w:rPr>
                <w:rFonts w:eastAsia="Times New Roman" w:cs="Times New Roman"/>
                <w:b/>
                <w:bCs/>
                <w:kern w:val="0"/>
                <w:sz w:val="20"/>
                <w:szCs w:val="20"/>
                <w:lang w:eastAsia="pt-BR"/>
                <w14:ligatures w14:val="none"/>
              </w:rPr>
            </w:pPr>
            <w:r w:rsidRPr="000B6F00">
              <w:rPr>
                <w:rFonts w:eastAsia="Times New Roman" w:cs="Times New Roman"/>
                <w:b/>
                <w:bCs/>
                <w:kern w:val="0"/>
                <w:sz w:val="20"/>
                <w:szCs w:val="20"/>
                <w:lang w:eastAsia="pt-BR"/>
                <w14:ligatures w14:val="none"/>
              </w:rPr>
              <w:t>A5</w:t>
            </w:r>
          </w:p>
        </w:tc>
        <w:tc>
          <w:tcPr>
            <w:tcW w:w="279" w:type="pct"/>
            <w:tcBorders>
              <w:top w:val="single" w:sz="8" w:space="0" w:color="auto"/>
              <w:left w:val="nil"/>
              <w:bottom w:val="single" w:sz="8" w:space="0" w:color="auto"/>
              <w:right w:val="single" w:sz="8" w:space="0" w:color="auto"/>
            </w:tcBorders>
            <w:shd w:val="clear" w:color="000000" w:fill="A9D08E"/>
            <w:noWrap/>
            <w:vAlign w:val="center"/>
            <w:hideMark/>
          </w:tcPr>
          <w:p w14:paraId="13B752EE" w14:textId="77777777" w:rsidR="005C3EA1" w:rsidRPr="000B6F00" w:rsidRDefault="005C3EA1" w:rsidP="005C3EA1">
            <w:pPr>
              <w:spacing w:after="0" w:line="276" w:lineRule="auto"/>
              <w:jc w:val="center"/>
              <w:rPr>
                <w:rFonts w:eastAsia="Times New Roman" w:cs="Times New Roman"/>
                <w:b/>
                <w:bCs/>
                <w:kern w:val="0"/>
                <w:sz w:val="20"/>
                <w:szCs w:val="20"/>
                <w:lang w:eastAsia="pt-BR"/>
                <w14:ligatures w14:val="none"/>
              </w:rPr>
            </w:pPr>
            <w:r w:rsidRPr="000B6F00">
              <w:rPr>
                <w:rFonts w:eastAsia="Times New Roman" w:cs="Times New Roman"/>
                <w:b/>
                <w:bCs/>
                <w:kern w:val="0"/>
                <w:sz w:val="20"/>
                <w:szCs w:val="20"/>
                <w:lang w:eastAsia="pt-BR"/>
                <w14:ligatures w14:val="none"/>
              </w:rPr>
              <w:t>B1</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7AF52383" w14:textId="77777777" w:rsidR="005C3EA1" w:rsidRPr="000B6F00" w:rsidRDefault="005C3EA1" w:rsidP="005C3EA1">
            <w:pPr>
              <w:spacing w:after="0" w:line="276" w:lineRule="auto"/>
              <w:jc w:val="center"/>
              <w:rPr>
                <w:rFonts w:eastAsia="Times New Roman" w:cs="Times New Roman"/>
                <w:b/>
                <w:bCs/>
                <w:kern w:val="0"/>
                <w:sz w:val="20"/>
                <w:szCs w:val="20"/>
                <w:lang w:eastAsia="pt-BR"/>
                <w14:ligatures w14:val="none"/>
              </w:rPr>
            </w:pPr>
            <w:r w:rsidRPr="000B6F00">
              <w:rPr>
                <w:rFonts w:eastAsia="Times New Roman" w:cs="Times New Roman"/>
                <w:b/>
                <w:bCs/>
                <w:kern w:val="0"/>
                <w:sz w:val="20"/>
                <w:szCs w:val="20"/>
                <w:lang w:eastAsia="pt-BR"/>
                <w14:ligatures w14:val="none"/>
              </w:rPr>
              <w:t>A6</w:t>
            </w:r>
          </w:p>
        </w:tc>
        <w:tc>
          <w:tcPr>
            <w:tcW w:w="288" w:type="pct"/>
            <w:tcBorders>
              <w:top w:val="single" w:sz="8" w:space="0" w:color="auto"/>
              <w:left w:val="nil"/>
              <w:bottom w:val="single" w:sz="8" w:space="0" w:color="auto"/>
              <w:right w:val="single" w:sz="8" w:space="0" w:color="auto"/>
            </w:tcBorders>
            <w:shd w:val="clear" w:color="000000" w:fill="A9D08E"/>
            <w:noWrap/>
            <w:vAlign w:val="center"/>
            <w:hideMark/>
          </w:tcPr>
          <w:p w14:paraId="29605B7E" w14:textId="77777777" w:rsidR="005C3EA1" w:rsidRPr="000B6F00" w:rsidRDefault="005C3EA1" w:rsidP="005C3EA1">
            <w:pPr>
              <w:spacing w:after="0" w:line="276" w:lineRule="auto"/>
              <w:jc w:val="center"/>
              <w:rPr>
                <w:rFonts w:eastAsia="Times New Roman" w:cs="Times New Roman"/>
                <w:b/>
                <w:bCs/>
                <w:kern w:val="0"/>
                <w:sz w:val="20"/>
                <w:szCs w:val="20"/>
                <w:lang w:eastAsia="pt-BR"/>
                <w14:ligatures w14:val="none"/>
              </w:rPr>
            </w:pPr>
            <w:r w:rsidRPr="000B6F00">
              <w:rPr>
                <w:rFonts w:eastAsia="Times New Roman" w:cs="Times New Roman"/>
                <w:b/>
                <w:bCs/>
                <w:kern w:val="0"/>
                <w:sz w:val="20"/>
                <w:szCs w:val="20"/>
                <w:lang w:eastAsia="pt-BR"/>
                <w14:ligatures w14:val="none"/>
              </w:rPr>
              <w:t>A7</w:t>
            </w:r>
          </w:p>
        </w:tc>
        <w:tc>
          <w:tcPr>
            <w:tcW w:w="254" w:type="pct"/>
            <w:tcBorders>
              <w:top w:val="single" w:sz="8" w:space="0" w:color="auto"/>
              <w:left w:val="nil"/>
              <w:bottom w:val="single" w:sz="8" w:space="0" w:color="auto"/>
              <w:right w:val="nil"/>
            </w:tcBorders>
            <w:shd w:val="clear" w:color="000000" w:fill="A9D08E"/>
            <w:noWrap/>
            <w:vAlign w:val="center"/>
            <w:hideMark/>
          </w:tcPr>
          <w:p w14:paraId="70A2B0D6" w14:textId="77777777" w:rsidR="005C3EA1" w:rsidRPr="000B6F00" w:rsidRDefault="005C3EA1" w:rsidP="005C3EA1">
            <w:pPr>
              <w:spacing w:after="0" w:line="276" w:lineRule="auto"/>
              <w:jc w:val="center"/>
              <w:rPr>
                <w:rFonts w:eastAsia="Times New Roman" w:cs="Times New Roman"/>
                <w:b/>
                <w:bCs/>
                <w:kern w:val="0"/>
                <w:sz w:val="20"/>
                <w:szCs w:val="20"/>
                <w:lang w:eastAsia="pt-BR"/>
                <w14:ligatures w14:val="none"/>
              </w:rPr>
            </w:pPr>
            <w:r w:rsidRPr="000B6F00">
              <w:rPr>
                <w:rFonts w:eastAsia="Times New Roman" w:cs="Times New Roman"/>
                <w:b/>
                <w:bCs/>
                <w:kern w:val="0"/>
                <w:sz w:val="20"/>
                <w:szCs w:val="20"/>
                <w:lang w:eastAsia="pt-BR"/>
                <w14:ligatures w14:val="none"/>
              </w:rPr>
              <w:t>R</w:t>
            </w:r>
          </w:p>
        </w:tc>
        <w:tc>
          <w:tcPr>
            <w:tcW w:w="412" w:type="pct"/>
            <w:tcBorders>
              <w:top w:val="single" w:sz="8" w:space="0" w:color="auto"/>
              <w:left w:val="single" w:sz="8" w:space="0" w:color="auto"/>
              <w:bottom w:val="nil"/>
              <w:right w:val="single" w:sz="4" w:space="0" w:color="auto"/>
            </w:tcBorders>
            <w:shd w:val="clear" w:color="000000" w:fill="A9D08E"/>
            <w:noWrap/>
            <w:vAlign w:val="center"/>
            <w:hideMark/>
          </w:tcPr>
          <w:p w14:paraId="2C66E732" w14:textId="77777777" w:rsidR="005C3EA1" w:rsidRPr="000B6F00" w:rsidRDefault="005C3EA1" w:rsidP="005C3EA1">
            <w:pPr>
              <w:spacing w:after="0" w:line="276" w:lineRule="auto"/>
              <w:jc w:val="center"/>
              <w:rPr>
                <w:rFonts w:eastAsia="Times New Roman" w:cs="Times New Roman"/>
                <w:b/>
                <w:bCs/>
                <w:kern w:val="0"/>
                <w:sz w:val="20"/>
                <w:szCs w:val="20"/>
                <w:lang w:eastAsia="pt-BR"/>
                <w14:ligatures w14:val="none"/>
              </w:rPr>
            </w:pPr>
            <w:r w:rsidRPr="000B6F00">
              <w:rPr>
                <w:rFonts w:eastAsia="Times New Roman" w:cs="Times New Roman"/>
                <w:b/>
                <w:bCs/>
                <w:kern w:val="0"/>
                <w:sz w:val="20"/>
                <w:szCs w:val="20"/>
                <w:lang w:eastAsia="pt-BR"/>
                <w14:ligatures w14:val="none"/>
              </w:rPr>
              <w:t>ALT</w:t>
            </w:r>
          </w:p>
        </w:tc>
        <w:tc>
          <w:tcPr>
            <w:tcW w:w="412" w:type="pct"/>
            <w:tcBorders>
              <w:top w:val="single" w:sz="8" w:space="0" w:color="auto"/>
              <w:left w:val="nil"/>
              <w:bottom w:val="nil"/>
              <w:right w:val="single" w:sz="4" w:space="0" w:color="auto"/>
            </w:tcBorders>
            <w:shd w:val="clear" w:color="000000" w:fill="A9D08E"/>
            <w:noWrap/>
            <w:vAlign w:val="center"/>
            <w:hideMark/>
          </w:tcPr>
          <w:p w14:paraId="02C040E9" w14:textId="77777777" w:rsidR="005C3EA1" w:rsidRPr="000B6F00" w:rsidRDefault="005C3EA1" w:rsidP="005C3EA1">
            <w:pPr>
              <w:spacing w:after="0" w:line="276" w:lineRule="auto"/>
              <w:jc w:val="center"/>
              <w:rPr>
                <w:rFonts w:eastAsia="Times New Roman" w:cs="Times New Roman"/>
                <w:b/>
                <w:bCs/>
                <w:kern w:val="0"/>
                <w:sz w:val="20"/>
                <w:szCs w:val="20"/>
                <w:lang w:eastAsia="pt-BR"/>
                <w14:ligatures w14:val="none"/>
              </w:rPr>
            </w:pPr>
            <w:r w:rsidRPr="000B6F00">
              <w:rPr>
                <w:rFonts w:eastAsia="Times New Roman" w:cs="Times New Roman"/>
                <w:b/>
                <w:bCs/>
                <w:kern w:val="0"/>
                <w:sz w:val="20"/>
                <w:szCs w:val="20"/>
                <w:lang w:eastAsia="pt-BR"/>
                <w14:ligatures w14:val="none"/>
              </w:rPr>
              <w:t>RET</w:t>
            </w:r>
          </w:p>
        </w:tc>
        <w:tc>
          <w:tcPr>
            <w:tcW w:w="366" w:type="pct"/>
            <w:tcBorders>
              <w:top w:val="single" w:sz="8" w:space="0" w:color="auto"/>
              <w:left w:val="nil"/>
              <w:bottom w:val="nil"/>
              <w:right w:val="single" w:sz="4" w:space="0" w:color="auto"/>
            </w:tcBorders>
            <w:shd w:val="clear" w:color="000000" w:fill="A9D08E"/>
            <w:noWrap/>
            <w:vAlign w:val="center"/>
            <w:hideMark/>
          </w:tcPr>
          <w:p w14:paraId="2486D2A9" w14:textId="77777777" w:rsidR="005C3EA1" w:rsidRPr="000B6F00" w:rsidRDefault="005C3EA1" w:rsidP="005C3EA1">
            <w:pPr>
              <w:spacing w:after="0" w:line="276" w:lineRule="auto"/>
              <w:jc w:val="center"/>
              <w:rPr>
                <w:rFonts w:eastAsia="Times New Roman" w:cs="Times New Roman"/>
                <w:b/>
                <w:bCs/>
                <w:kern w:val="0"/>
                <w:sz w:val="20"/>
                <w:szCs w:val="20"/>
                <w:lang w:eastAsia="pt-BR"/>
                <w14:ligatures w14:val="none"/>
              </w:rPr>
            </w:pPr>
            <w:r w:rsidRPr="000B6F00">
              <w:rPr>
                <w:rFonts w:eastAsia="Times New Roman" w:cs="Times New Roman"/>
                <w:b/>
                <w:bCs/>
                <w:kern w:val="0"/>
                <w:sz w:val="20"/>
                <w:szCs w:val="20"/>
                <w:lang w:eastAsia="pt-BR"/>
                <w14:ligatures w14:val="none"/>
              </w:rPr>
              <w:t>I.P.</w:t>
            </w:r>
          </w:p>
        </w:tc>
        <w:tc>
          <w:tcPr>
            <w:tcW w:w="346" w:type="pct"/>
            <w:tcBorders>
              <w:top w:val="single" w:sz="8" w:space="0" w:color="auto"/>
              <w:left w:val="nil"/>
              <w:bottom w:val="nil"/>
              <w:right w:val="single" w:sz="8" w:space="0" w:color="auto"/>
            </w:tcBorders>
            <w:shd w:val="clear" w:color="000000" w:fill="A9D08E"/>
            <w:noWrap/>
            <w:vAlign w:val="center"/>
            <w:hideMark/>
          </w:tcPr>
          <w:p w14:paraId="634C50B9" w14:textId="77777777" w:rsidR="005C3EA1" w:rsidRPr="000B6F00" w:rsidRDefault="005C3EA1" w:rsidP="005C3EA1">
            <w:pPr>
              <w:spacing w:after="0" w:line="276" w:lineRule="auto"/>
              <w:jc w:val="center"/>
              <w:rPr>
                <w:rFonts w:eastAsia="Times New Roman" w:cs="Times New Roman"/>
                <w:b/>
                <w:bCs/>
                <w:kern w:val="0"/>
                <w:sz w:val="20"/>
                <w:szCs w:val="20"/>
                <w:lang w:eastAsia="pt-BR"/>
                <w14:ligatures w14:val="none"/>
              </w:rPr>
            </w:pPr>
            <w:r w:rsidRPr="000B6F00">
              <w:rPr>
                <w:rFonts w:eastAsia="Times New Roman" w:cs="Times New Roman"/>
                <w:b/>
                <w:bCs/>
                <w:kern w:val="0"/>
                <w:sz w:val="20"/>
                <w:szCs w:val="20"/>
                <w:lang w:eastAsia="pt-BR"/>
                <w14:ligatures w14:val="none"/>
              </w:rPr>
              <w:t>I.R.</w:t>
            </w:r>
          </w:p>
        </w:tc>
      </w:tr>
      <w:tr w:rsidR="005C3EA1" w:rsidRPr="000B6F00" w14:paraId="0E66B7CB" w14:textId="77777777" w:rsidTr="005C3EA1">
        <w:trPr>
          <w:trHeight w:val="20"/>
        </w:trPr>
        <w:tc>
          <w:tcPr>
            <w:tcW w:w="918" w:type="pct"/>
            <w:tcBorders>
              <w:top w:val="nil"/>
              <w:left w:val="single" w:sz="8" w:space="0" w:color="auto"/>
              <w:bottom w:val="single" w:sz="8" w:space="0" w:color="auto"/>
              <w:right w:val="single" w:sz="8" w:space="0" w:color="auto"/>
            </w:tcBorders>
            <w:noWrap/>
            <w:vAlign w:val="center"/>
            <w:hideMark/>
          </w:tcPr>
          <w:p w14:paraId="7CBB537A" w14:textId="77777777" w:rsidR="005C3EA1" w:rsidRPr="000B6F00" w:rsidRDefault="005C3EA1" w:rsidP="005C3EA1">
            <w:pPr>
              <w:spacing w:after="0" w:line="276" w:lineRule="auto"/>
              <w:jc w:val="center"/>
              <w:rPr>
                <w:rFonts w:eastAsia="Times New Roman" w:cs="Times New Roman"/>
                <w:b/>
                <w:bCs/>
                <w:kern w:val="0"/>
                <w:sz w:val="20"/>
                <w:szCs w:val="20"/>
                <w:lang w:eastAsia="pt-BR"/>
                <w14:ligatures w14:val="none"/>
              </w:rPr>
            </w:pPr>
            <w:r w:rsidRPr="000B6F00">
              <w:rPr>
                <w:rFonts w:eastAsia="Times New Roman" w:cs="Times New Roman"/>
                <w:b/>
                <w:bCs/>
                <w:kern w:val="0"/>
                <w:sz w:val="20"/>
                <w:szCs w:val="20"/>
                <w:lang w:eastAsia="pt-BR"/>
                <w14:ligatures w14:val="none"/>
              </w:rPr>
              <w:t>Esperado</w:t>
            </w:r>
          </w:p>
        </w:tc>
        <w:tc>
          <w:tcPr>
            <w:tcW w:w="288" w:type="pct"/>
            <w:tcBorders>
              <w:top w:val="nil"/>
              <w:left w:val="nil"/>
              <w:bottom w:val="single" w:sz="8" w:space="0" w:color="auto"/>
              <w:right w:val="single" w:sz="8" w:space="0" w:color="auto"/>
            </w:tcBorders>
            <w:noWrap/>
            <w:vAlign w:val="center"/>
            <w:hideMark/>
          </w:tcPr>
          <w:p w14:paraId="397E63FD"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6</w:t>
            </w:r>
          </w:p>
        </w:tc>
        <w:tc>
          <w:tcPr>
            <w:tcW w:w="288" w:type="pct"/>
            <w:tcBorders>
              <w:top w:val="nil"/>
              <w:left w:val="nil"/>
              <w:bottom w:val="single" w:sz="8" w:space="0" w:color="auto"/>
              <w:right w:val="single" w:sz="8" w:space="0" w:color="auto"/>
            </w:tcBorders>
            <w:noWrap/>
            <w:vAlign w:val="center"/>
            <w:hideMark/>
          </w:tcPr>
          <w:p w14:paraId="40CEA445"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8</w:t>
            </w:r>
          </w:p>
        </w:tc>
        <w:tc>
          <w:tcPr>
            <w:tcW w:w="288" w:type="pct"/>
            <w:tcBorders>
              <w:top w:val="nil"/>
              <w:left w:val="nil"/>
              <w:bottom w:val="single" w:sz="8" w:space="0" w:color="auto"/>
              <w:right w:val="single" w:sz="8" w:space="0" w:color="auto"/>
            </w:tcBorders>
            <w:noWrap/>
            <w:vAlign w:val="center"/>
            <w:hideMark/>
          </w:tcPr>
          <w:p w14:paraId="5280D038"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10</w:t>
            </w:r>
          </w:p>
        </w:tc>
        <w:tc>
          <w:tcPr>
            <w:tcW w:w="288" w:type="pct"/>
            <w:tcBorders>
              <w:top w:val="nil"/>
              <w:left w:val="nil"/>
              <w:bottom w:val="single" w:sz="8" w:space="0" w:color="auto"/>
              <w:right w:val="single" w:sz="8" w:space="0" w:color="auto"/>
            </w:tcBorders>
            <w:noWrap/>
            <w:vAlign w:val="center"/>
            <w:hideMark/>
          </w:tcPr>
          <w:p w14:paraId="32C0D66D"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10</w:t>
            </w:r>
          </w:p>
        </w:tc>
        <w:tc>
          <w:tcPr>
            <w:tcW w:w="288" w:type="pct"/>
            <w:tcBorders>
              <w:top w:val="nil"/>
              <w:left w:val="nil"/>
              <w:bottom w:val="single" w:sz="8" w:space="0" w:color="auto"/>
              <w:right w:val="single" w:sz="8" w:space="0" w:color="auto"/>
            </w:tcBorders>
            <w:noWrap/>
            <w:vAlign w:val="center"/>
            <w:hideMark/>
          </w:tcPr>
          <w:p w14:paraId="2AEEE486"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11</w:t>
            </w:r>
          </w:p>
        </w:tc>
        <w:tc>
          <w:tcPr>
            <w:tcW w:w="279" w:type="pct"/>
            <w:tcBorders>
              <w:top w:val="nil"/>
              <w:left w:val="nil"/>
              <w:bottom w:val="single" w:sz="8" w:space="0" w:color="auto"/>
              <w:right w:val="single" w:sz="8" w:space="0" w:color="auto"/>
            </w:tcBorders>
            <w:noWrap/>
            <w:vAlign w:val="center"/>
            <w:hideMark/>
          </w:tcPr>
          <w:p w14:paraId="29C1A2C0"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6</w:t>
            </w:r>
          </w:p>
        </w:tc>
        <w:tc>
          <w:tcPr>
            <w:tcW w:w="288" w:type="pct"/>
            <w:tcBorders>
              <w:top w:val="nil"/>
              <w:left w:val="nil"/>
              <w:bottom w:val="single" w:sz="8" w:space="0" w:color="auto"/>
              <w:right w:val="single" w:sz="8" w:space="0" w:color="auto"/>
            </w:tcBorders>
            <w:noWrap/>
            <w:vAlign w:val="center"/>
            <w:hideMark/>
          </w:tcPr>
          <w:p w14:paraId="048D70D4"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10</w:t>
            </w:r>
          </w:p>
        </w:tc>
        <w:tc>
          <w:tcPr>
            <w:tcW w:w="288" w:type="pct"/>
            <w:tcBorders>
              <w:top w:val="nil"/>
              <w:left w:val="nil"/>
              <w:bottom w:val="single" w:sz="8" w:space="0" w:color="auto"/>
              <w:right w:val="single" w:sz="8" w:space="0" w:color="auto"/>
            </w:tcBorders>
            <w:noWrap/>
            <w:vAlign w:val="center"/>
            <w:hideMark/>
          </w:tcPr>
          <w:p w14:paraId="412E16A9"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10</w:t>
            </w:r>
          </w:p>
        </w:tc>
        <w:tc>
          <w:tcPr>
            <w:tcW w:w="254" w:type="pct"/>
            <w:tcBorders>
              <w:top w:val="nil"/>
              <w:left w:val="nil"/>
              <w:bottom w:val="single" w:sz="8" w:space="0" w:color="auto"/>
              <w:right w:val="nil"/>
            </w:tcBorders>
            <w:noWrap/>
            <w:vAlign w:val="center"/>
            <w:hideMark/>
          </w:tcPr>
          <w:p w14:paraId="20281A3A"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15</w:t>
            </w:r>
          </w:p>
        </w:tc>
        <w:tc>
          <w:tcPr>
            <w:tcW w:w="412" w:type="pct"/>
            <w:tcBorders>
              <w:top w:val="single" w:sz="8" w:space="0" w:color="auto"/>
              <w:left w:val="single" w:sz="8" w:space="0" w:color="auto"/>
              <w:bottom w:val="single" w:sz="8" w:space="0" w:color="auto"/>
              <w:right w:val="single" w:sz="8" w:space="0" w:color="auto"/>
            </w:tcBorders>
            <w:noWrap/>
            <w:vAlign w:val="center"/>
            <w:hideMark/>
          </w:tcPr>
          <w:p w14:paraId="3D82EBD3"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13</w:t>
            </w:r>
          </w:p>
        </w:tc>
        <w:tc>
          <w:tcPr>
            <w:tcW w:w="412" w:type="pct"/>
            <w:tcBorders>
              <w:top w:val="single" w:sz="8" w:space="0" w:color="auto"/>
              <w:left w:val="nil"/>
              <w:bottom w:val="single" w:sz="8" w:space="0" w:color="auto"/>
              <w:right w:val="single" w:sz="4" w:space="0" w:color="auto"/>
            </w:tcBorders>
            <w:noWrap/>
            <w:vAlign w:val="center"/>
            <w:hideMark/>
          </w:tcPr>
          <w:p w14:paraId="629DE5CD"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1</w:t>
            </w:r>
          </w:p>
        </w:tc>
        <w:tc>
          <w:tcPr>
            <w:tcW w:w="366" w:type="pct"/>
            <w:tcBorders>
              <w:top w:val="single" w:sz="8" w:space="0" w:color="auto"/>
              <w:left w:val="nil"/>
              <w:bottom w:val="single" w:sz="8" w:space="0" w:color="auto"/>
              <w:right w:val="single" w:sz="4" w:space="0" w:color="auto"/>
            </w:tcBorders>
            <w:noWrap/>
            <w:vAlign w:val="center"/>
            <w:hideMark/>
          </w:tcPr>
          <w:p w14:paraId="5E85D5BE"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0,88</w:t>
            </w:r>
          </w:p>
        </w:tc>
        <w:tc>
          <w:tcPr>
            <w:tcW w:w="346" w:type="pct"/>
            <w:tcBorders>
              <w:top w:val="single" w:sz="8" w:space="0" w:color="auto"/>
              <w:left w:val="nil"/>
              <w:bottom w:val="single" w:sz="8" w:space="0" w:color="auto"/>
              <w:right w:val="single" w:sz="8" w:space="0" w:color="auto"/>
            </w:tcBorders>
            <w:noWrap/>
            <w:vAlign w:val="center"/>
            <w:hideMark/>
          </w:tcPr>
          <w:p w14:paraId="4F65C5EB"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0,9</w:t>
            </w:r>
          </w:p>
        </w:tc>
      </w:tr>
      <w:tr w:rsidR="005C3EA1" w:rsidRPr="000B6F00" w14:paraId="321641AC" w14:textId="77777777" w:rsidTr="005C3EA1">
        <w:trPr>
          <w:trHeight w:val="20"/>
        </w:trPr>
        <w:tc>
          <w:tcPr>
            <w:tcW w:w="918" w:type="pct"/>
            <w:tcBorders>
              <w:top w:val="nil"/>
              <w:left w:val="single" w:sz="8" w:space="0" w:color="auto"/>
              <w:bottom w:val="single" w:sz="8" w:space="0" w:color="auto"/>
              <w:right w:val="single" w:sz="8" w:space="0" w:color="auto"/>
            </w:tcBorders>
            <w:noWrap/>
            <w:vAlign w:val="center"/>
            <w:hideMark/>
          </w:tcPr>
          <w:p w14:paraId="15A59E0C" w14:textId="77777777" w:rsidR="005C3EA1" w:rsidRPr="000B6F00" w:rsidRDefault="005C3EA1" w:rsidP="005C3EA1">
            <w:pPr>
              <w:spacing w:after="0" w:line="276" w:lineRule="auto"/>
              <w:jc w:val="center"/>
              <w:rPr>
                <w:rFonts w:eastAsia="Times New Roman" w:cs="Times New Roman"/>
                <w:b/>
                <w:bCs/>
                <w:kern w:val="0"/>
                <w:sz w:val="20"/>
                <w:szCs w:val="20"/>
                <w:lang w:eastAsia="pt-BR"/>
                <w14:ligatures w14:val="none"/>
              </w:rPr>
            </w:pPr>
            <w:r w:rsidRPr="000B6F00">
              <w:rPr>
                <w:rFonts w:eastAsia="Times New Roman" w:cs="Times New Roman"/>
                <w:b/>
                <w:bCs/>
                <w:kern w:val="0"/>
                <w:sz w:val="20"/>
                <w:szCs w:val="20"/>
                <w:lang w:eastAsia="pt-BR"/>
                <w14:ligatures w14:val="none"/>
              </w:rPr>
              <w:t>Mínimo</w:t>
            </w:r>
          </w:p>
        </w:tc>
        <w:tc>
          <w:tcPr>
            <w:tcW w:w="288" w:type="pct"/>
            <w:tcBorders>
              <w:top w:val="nil"/>
              <w:left w:val="nil"/>
              <w:bottom w:val="single" w:sz="8" w:space="0" w:color="auto"/>
              <w:right w:val="single" w:sz="8" w:space="0" w:color="auto"/>
            </w:tcBorders>
            <w:noWrap/>
            <w:vAlign w:val="center"/>
            <w:hideMark/>
          </w:tcPr>
          <w:p w14:paraId="0DACE7C9"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5</w:t>
            </w:r>
          </w:p>
        </w:tc>
        <w:tc>
          <w:tcPr>
            <w:tcW w:w="288" w:type="pct"/>
            <w:tcBorders>
              <w:top w:val="nil"/>
              <w:left w:val="nil"/>
              <w:bottom w:val="single" w:sz="8" w:space="0" w:color="auto"/>
              <w:right w:val="single" w:sz="8" w:space="0" w:color="auto"/>
            </w:tcBorders>
            <w:noWrap/>
            <w:vAlign w:val="center"/>
            <w:hideMark/>
          </w:tcPr>
          <w:p w14:paraId="3D44D10D"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6</w:t>
            </w:r>
          </w:p>
        </w:tc>
        <w:tc>
          <w:tcPr>
            <w:tcW w:w="288" w:type="pct"/>
            <w:tcBorders>
              <w:top w:val="nil"/>
              <w:left w:val="nil"/>
              <w:bottom w:val="single" w:sz="8" w:space="0" w:color="auto"/>
              <w:right w:val="single" w:sz="8" w:space="0" w:color="auto"/>
            </w:tcBorders>
            <w:noWrap/>
            <w:vAlign w:val="center"/>
            <w:hideMark/>
          </w:tcPr>
          <w:p w14:paraId="1414C10F"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7</w:t>
            </w:r>
          </w:p>
        </w:tc>
        <w:tc>
          <w:tcPr>
            <w:tcW w:w="288" w:type="pct"/>
            <w:tcBorders>
              <w:top w:val="nil"/>
              <w:left w:val="nil"/>
              <w:bottom w:val="single" w:sz="8" w:space="0" w:color="auto"/>
              <w:right w:val="single" w:sz="8" w:space="0" w:color="auto"/>
            </w:tcBorders>
            <w:noWrap/>
            <w:vAlign w:val="center"/>
            <w:hideMark/>
          </w:tcPr>
          <w:p w14:paraId="7B3F0E0C"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9</w:t>
            </w:r>
          </w:p>
        </w:tc>
        <w:tc>
          <w:tcPr>
            <w:tcW w:w="288" w:type="pct"/>
            <w:tcBorders>
              <w:top w:val="nil"/>
              <w:left w:val="nil"/>
              <w:bottom w:val="single" w:sz="8" w:space="0" w:color="auto"/>
              <w:right w:val="single" w:sz="8" w:space="0" w:color="auto"/>
            </w:tcBorders>
            <w:noWrap/>
            <w:vAlign w:val="center"/>
            <w:hideMark/>
          </w:tcPr>
          <w:p w14:paraId="3D0AEC01"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10</w:t>
            </w:r>
          </w:p>
        </w:tc>
        <w:tc>
          <w:tcPr>
            <w:tcW w:w="279" w:type="pct"/>
            <w:tcBorders>
              <w:top w:val="nil"/>
              <w:left w:val="nil"/>
              <w:bottom w:val="single" w:sz="8" w:space="0" w:color="auto"/>
              <w:right w:val="single" w:sz="8" w:space="0" w:color="auto"/>
            </w:tcBorders>
            <w:noWrap/>
            <w:vAlign w:val="center"/>
            <w:hideMark/>
          </w:tcPr>
          <w:p w14:paraId="670CAFC3"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4</w:t>
            </w:r>
          </w:p>
        </w:tc>
        <w:tc>
          <w:tcPr>
            <w:tcW w:w="288" w:type="pct"/>
            <w:tcBorders>
              <w:top w:val="nil"/>
              <w:left w:val="nil"/>
              <w:bottom w:val="single" w:sz="8" w:space="0" w:color="auto"/>
              <w:right w:val="single" w:sz="8" w:space="0" w:color="auto"/>
            </w:tcBorders>
            <w:noWrap/>
            <w:vAlign w:val="center"/>
            <w:hideMark/>
          </w:tcPr>
          <w:p w14:paraId="6CBFBE07"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9</w:t>
            </w:r>
          </w:p>
        </w:tc>
        <w:tc>
          <w:tcPr>
            <w:tcW w:w="288" w:type="pct"/>
            <w:tcBorders>
              <w:top w:val="nil"/>
              <w:left w:val="nil"/>
              <w:bottom w:val="single" w:sz="8" w:space="0" w:color="auto"/>
              <w:right w:val="single" w:sz="8" w:space="0" w:color="auto"/>
            </w:tcBorders>
            <w:noWrap/>
            <w:vAlign w:val="center"/>
            <w:hideMark/>
          </w:tcPr>
          <w:p w14:paraId="12EA0BDB"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7</w:t>
            </w:r>
          </w:p>
        </w:tc>
        <w:tc>
          <w:tcPr>
            <w:tcW w:w="254" w:type="pct"/>
            <w:tcBorders>
              <w:top w:val="nil"/>
              <w:left w:val="nil"/>
              <w:bottom w:val="single" w:sz="8" w:space="0" w:color="auto"/>
              <w:right w:val="nil"/>
            </w:tcBorders>
            <w:noWrap/>
            <w:vAlign w:val="center"/>
            <w:hideMark/>
          </w:tcPr>
          <w:p w14:paraId="37D58708"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12</w:t>
            </w:r>
          </w:p>
        </w:tc>
        <w:tc>
          <w:tcPr>
            <w:tcW w:w="412" w:type="pct"/>
            <w:tcBorders>
              <w:top w:val="nil"/>
              <w:left w:val="single" w:sz="8" w:space="0" w:color="auto"/>
              <w:bottom w:val="single" w:sz="8" w:space="0" w:color="auto"/>
              <w:right w:val="single" w:sz="8" w:space="0" w:color="auto"/>
            </w:tcBorders>
            <w:noWrap/>
            <w:vAlign w:val="center"/>
            <w:hideMark/>
          </w:tcPr>
          <w:p w14:paraId="15AA19C5"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7</w:t>
            </w:r>
          </w:p>
        </w:tc>
        <w:tc>
          <w:tcPr>
            <w:tcW w:w="412" w:type="pct"/>
            <w:tcBorders>
              <w:top w:val="single" w:sz="8" w:space="0" w:color="auto"/>
              <w:left w:val="nil"/>
              <w:bottom w:val="single" w:sz="8" w:space="0" w:color="auto"/>
              <w:right w:val="single" w:sz="8" w:space="0" w:color="auto"/>
            </w:tcBorders>
            <w:noWrap/>
            <w:vAlign w:val="center"/>
            <w:hideMark/>
          </w:tcPr>
          <w:p w14:paraId="39AB6891"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0,89</w:t>
            </w:r>
          </w:p>
        </w:tc>
        <w:tc>
          <w:tcPr>
            <w:tcW w:w="366" w:type="pct"/>
            <w:tcBorders>
              <w:top w:val="single" w:sz="8" w:space="0" w:color="auto"/>
              <w:left w:val="nil"/>
              <w:bottom w:val="single" w:sz="8" w:space="0" w:color="auto"/>
              <w:right w:val="single" w:sz="8" w:space="0" w:color="auto"/>
            </w:tcBorders>
            <w:noWrap/>
            <w:vAlign w:val="center"/>
            <w:hideMark/>
          </w:tcPr>
          <w:p w14:paraId="7FD75FE2"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0,73</w:t>
            </w:r>
          </w:p>
        </w:tc>
        <w:tc>
          <w:tcPr>
            <w:tcW w:w="346" w:type="pct"/>
            <w:tcBorders>
              <w:top w:val="single" w:sz="8" w:space="0" w:color="auto"/>
              <w:left w:val="nil"/>
              <w:bottom w:val="single" w:sz="8" w:space="0" w:color="auto"/>
              <w:right w:val="single" w:sz="8" w:space="0" w:color="auto"/>
            </w:tcBorders>
            <w:noWrap/>
            <w:vAlign w:val="center"/>
            <w:hideMark/>
          </w:tcPr>
          <w:p w14:paraId="04865FCF"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0,8</w:t>
            </w:r>
          </w:p>
        </w:tc>
      </w:tr>
      <w:tr w:rsidR="005C3EA1" w:rsidRPr="000B6F00" w14:paraId="0763C1E1" w14:textId="77777777" w:rsidTr="005C3EA1">
        <w:trPr>
          <w:trHeight w:val="20"/>
        </w:trPr>
        <w:tc>
          <w:tcPr>
            <w:tcW w:w="918" w:type="pct"/>
            <w:tcBorders>
              <w:top w:val="nil"/>
              <w:left w:val="single" w:sz="8" w:space="0" w:color="auto"/>
              <w:bottom w:val="single" w:sz="8" w:space="0" w:color="auto"/>
              <w:right w:val="single" w:sz="8" w:space="0" w:color="auto"/>
            </w:tcBorders>
            <w:noWrap/>
            <w:vAlign w:val="center"/>
            <w:hideMark/>
          </w:tcPr>
          <w:p w14:paraId="1AE2232D" w14:textId="2BE05111" w:rsidR="005C3EA1" w:rsidRPr="000B6F00" w:rsidRDefault="005C3EA1" w:rsidP="005C3EA1">
            <w:pPr>
              <w:spacing w:after="0" w:line="276" w:lineRule="auto"/>
              <w:jc w:val="center"/>
              <w:rPr>
                <w:rFonts w:eastAsia="Times New Roman" w:cs="Times New Roman"/>
                <w:b/>
                <w:bCs/>
                <w:kern w:val="0"/>
                <w:sz w:val="20"/>
                <w:szCs w:val="20"/>
                <w:lang w:eastAsia="pt-BR"/>
                <w14:ligatures w14:val="none"/>
              </w:rPr>
            </w:pPr>
            <w:r w:rsidRPr="000B6F00">
              <w:rPr>
                <w:rFonts w:eastAsia="Times New Roman" w:cs="Times New Roman"/>
                <w:b/>
                <w:bCs/>
                <w:kern w:val="0"/>
                <w:sz w:val="20"/>
                <w:szCs w:val="20"/>
                <w:lang w:eastAsia="pt-BR"/>
                <w14:ligatures w14:val="none"/>
              </w:rPr>
              <w:t>Obtido</w:t>
            </w:r>
          </w:p>
        </w:tc>
        <w:tc>
          <w:tcPr>
            <w:tcW w:w="288" w:type="pct"/>
            <w:tcBorders>
              <w:top w:val="nil"/>
              <w:left w:val="nil"/>
              <w:bottom w:val="single" w:sz="8" w:space="0" w:color="auto"/>
              <w:right w:val="single" w:sz="8" w:space="0" w:color="auto"/>
            </w:tcBorders>
            <w:noWrap/>
            <w:vAlign w:val="center"/>
            <w:hideMark/>
          </w:tcPr>
          <w:p w14:paraId="706C37F5"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6</w:t>
            </w:r>
          </w:p>
        </w:tc>
        <w:tc>
          <w:tcPr>
            <w:tcW w:w="288" w:type="pct"/>
            <w:tcBorders>
              <w:top w:val="nil"/>
              <w:left w:val="nil"/>
              <w:bottom w:val="single" w:sz="8" w:space="0" w:color="auto"/>
              <w:right w:val="single" w:sz="8" w:space="0" w:color="auto"/>
            </w:tcBorders>
            <w:noWrap/>
            <w:vAlign w:val="center"/>
            <w:hideMark/>
          </w:tcPr>
          <w:p w14:paraId="02AB9E34"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6</w:t>
            </w:r>
          </w:p>
        </w:tc>
        <w:tc>
          <w:tcPr>
            <w:tcW w:w="288" w:type="pct"/>
            <w:tcBorders>
              <w:top w:val="nil"/>
              <w:left w:val="nil"/>
              <w:bottom w:val="single" w:sz="8" w:space="0" w:color="auto"/>
              <w:right w:val="single" w:sz="8" w:space="0" w:color="auto"/>
            </w:tcBorders>
            <w:noWrap/>
            <w:vAlign w:val="center"/>
            <w:hideMark/>
          </w:tcPr>
          <w:p w14:paraId="0CE0EF76"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10</w:t>
            </w:r>
          </w:p>
        </w:tc>
        <w:tc>
          <w:tcPr>
            <w:tcW w:w="288" w:type="pct"/>
            <w:tcBorders>
              <w:top w:val="nil"/>
              <w:left w:val="nil"/>
              <w:bottom w:val="single" w:sz="8" w:space="0" w:color="auto"/>
              <w:right w:val="single" w:sz="8" w:space="0" w:color="auto"/>
            </w:tcBorders>
            <w:noWrap/>
            <w:vAlign w:val="center"/>
            <w:hideMark/>
          </w:tcPr>
          <w:p w14:paraId="2C4F28AF"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10</w:t>
            </w:r>
          </w:p>
        </w:tc>
        <w:tc>
          <w:tcPr>
            <w:tcW w:w="288" w:type="pct"/>
            <w:tcBorders>
              <w:top w:val="nil"/>
              <w:left w:val="nil"/>
              <w:bottom w:val="single" w:sz="8" w:space="0" w:color="auto"/>
              <w:right w:val="single" w:sz="8" w:space="0" w:color="auto"/>
            </w:tcBorders>
            <w:noWrap/>
            <w:vAlign w:val="center"/>
            <w:hideMark/>
          </w:tcPr>
          <w:p w14:paraId="73D88F7D"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10</w:t>
            </w:r>
          </w:p>
        </w:tc>
        <w:tc>
          <w:tcPr>
            <w:tcW w:w="279" w:type="pct"/>
            <w:tcBorders>
              <w:top w:val="nil"/>
              <w:left w:val="nil"/>
              <w:bottom w:val="single" w:sz="8" w:space="0" w:color="auto"/>
              <w:right w:val="single" w:sz="8" w:space="0" w:color="auto"/>
            </w:tcBorders>
            <w:noWrap/>
            <w:vAlign w:val="center"/>
            <w:hideMark/>
          </w:tcPr>
          <w:p w14:paraId="56059BC4"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4</w:t>
            </w:r>
          </w:p>
        </w:tc>
        <w:tc>
          <w:tcPr>
            <w:tcW w:w="288" w:type="pct"/>
            <w:tcBorders>
              <w:top w:val="nil"/>
              <w:left w:val="nil"/>
              <w:bottom w:val="single" w:sz="8" w:space="0" w:color="auto"/>
              <w:right w:val="single" w:sz="8" w:space="0" w:color="auto"/>
            </w:tcBorders>
            <w:noWrap/>
            <w:vAlign w:val="center"/>
            <w:hideMark/>
          </w:tcPr>
          <w:p w14:paraId="30359F45"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8</w:t>
            </w:r>
          </w:p>
        </w:tc>
        <w:tc>
          <w:tcPr>
            <w:tcW w:w="288" w:type="pct"/>
            <w:tcBorders>
              <w:top w:val="nil"/>
              <w:left w:val="nil"/>
              <w:bottom w:val="single" w:sz="8" w:space="0" w:color="auto"/>
              <w:right w:val="single" w:sz="8" w:space="0" w:color="auto"/>
            </w:tcBorders>
            <w:noWrap/>
            <w:vAlign w:val="center"/>
            <w:hideMark/>
          </w:tcPr>
          <w:p w14:paraId="142BF794"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6</w:t>
            </w:r>
          </w:p>
        </w:tc>
        <w:tc>
          <w:tcPr>
            <w:tcW w:w="254" w:type="pct"/>
            <w:tcBorders>
              <w:top w:val="nil"/>
              <w:left w:val="nil"/>
              <w:bottom w:val="single" w:sz="8" w:space="0" w:color="auto"/>
              <w:right w:val="nil"/>
            </w:tcBorders>
            <w:noWrap/>
            <w:vAlign w:val="center"/>
            <w:hideMark/>
          </w:tcPr>
          <w:p w14:paraId="75C5B69D"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7</w:t>
            </w:r>
          </w:p>
        </w:tc>
        <w:tc>
          <w:tcPr>
            <w:tcW w:w="412" w:type="pct"/>
            <w:tcBorders>
              <w:top w:val="nil"/>
              <w:left w:val="single" w:sz="8" w:space="0" w:color="auto"/>
              <w:bottom w:val="single" w:sz="8" w:space="0" w:color="auto"/>
              <w:right w:val="single" w:sz="4" w:space="0" w:color="auto"/>
            </w:tcBorders>
            <w:noWrap/>
            <w:vAlign w:val="center"/>
            <w:hideMark/>
          </w:tcPr>
          <w:p w14:paraId="3CFB9AAC"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12</w:t>
            </w:r>
          </w:p>
        </w:tc>
        <w:tc>
          <w:tcPr>
            <w:tcW w:w="412" w:type="pct"/>
            <w:tcBorders>
              <w:top w:val="nil"/>
              <w:left w:val="nil"/>
              <w:bottom w:val="single" w:sz="8" w:space="0" w:color="auto"/>
              <w:right w:val="single" w:sz="4" w:space="0" w:color="auto"/>
            </w:tcBorders>
            <w:noWrap/>
            <w:vAlign w:val="center"/>
            <w:hideMark/>
          </w:tcPr>
          <w:p w14:paraId="1B699938"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0,75</w:t>
            </w:r>
          </w:p>
        </w:tc>
        <w:tc>
          <w:tcPr>
            <w:tcW w:w="366" w:type="pct"/>
            <w:tcBorders>
              <w:top w:val="nil"/>
              <w:left w:val="nil"/>
              <w:bottom w:val="single" w:sz="8" w:space="0" w:color="auto"/>
              <w:right w:val="single" w:sz="4" w:space="0" w:color="auto"/>
            </w:tcBorders>
            <w:noWrap/>
            <w:vAlign w:val="center"/>
            <w:hideMark/>
          </w:tcPr>
          <w:p w14:paraId="3D27BFED"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0,67</w:t>
            </w:r>
          </w:p>
        </w:tc>
        <w:tc>
          <w:tcPr>
            <w:tcW w:w="346" w:type="pct"/>
            <w:tcBorders>
              <w:top w:val="nil"/>
              <w:left w:val="nil"/>
              <w:bottom w:val="single" w:sz="8" w:space="0" w:color="auto"/>
              <w:right w:val="single" w:sz="8" w:space="0" w:color="auto"/>
            </w:tcBorders>
            <w:noWrap/>
            <w:vAlign w:val="center"/>
            <w:hideMark/>
          </w:tcPr>
          <w:p w14:paraId="38FAC4FC" w14:textId="77777777" w:rsidR="005C3EA1" w:rsidRPr="000B6F00" w:rsidRDefault="005C3EA1" w:rsidP="005C3EA1">
            <w:pPr>
              <w:spacing w:after="0" w:line="276" w:lineRule="auto"/>
              <w:jc w:val="center"/>
              <w:rPr>
                <w:rFonts w:eastAsia="Times New Roman" w:cs="Times New Roman"/>
                <w:kern w:val="0"/>
                <w:sz w:val="20"/>
                <w:szCs w:val="20"/>
                <w:lang w:eastAsia="pt-BR"/>
                <w14:ligatures w14:val="none"/>
              </w:rPr>
            </w:pPr>
            <w:r w:rsidRPr="000B6F00">
              <w:rPr>
                <w:rFonts w:eastAsia="Times New Roman" w:cs="Times New Roman"/>
                <w:kern w:val="0"/>
                <w:sz w:val="20"/>
                <w:szCs w:val="20"/>
                <w:lang w:eastAsia="pt-BR"/>
                <w14:ligatures w14:val="none"/>
              </w:rPr>
              <w:t>0,8</w:t>
            </w:r>
          </w:p>
        </w:tc>
      </w:tr>
    </w:tbl>
    <w:p w14:paraId="0A6074D6" w14:textId="0F2617BB" w:rsidR="00BA0212" w:rsidRPr="000B6F00" w:rsidRDefault="00BA0212" w:rsidP="00BA0212">
      <w:pPr>
        <w:pStyle w:val="Legenda"/>
        <w:rPr>
          <w:color w:val="auto"/>
        </w:rPr>
      </w:pPr>
      <w:r w:rsidRPr="000B6F00">
        <w:rPr>
          <w:color w:val="auto"/>
        </w:rPr>
        <w:t xml:space="preserve"> Tabela </w:t>
      </w:r>
      <w:r w:rsidR="005B75F6" w:rsidRPr="000B6F00">
        <w:rPr>
          <w:color w:val="auto"/>
        </w:rPr>
        <w:fldChar w:fldCharType="begin"/>
      </w:r>
      <w:r w:rsidR="005B75F6" w:rsidRPr="000B6F00">
        <w:rPr>
          <w:color w:val="auto"/>
        </w:rPr>
        <w:instrText xml:space="preserve"> SEQ Tabela \* ARABIC </w:instrText>
      </w:r>
      <w:r w:rsidR="005B75F6" w:rsidRPr="000B6F00">
        <w:rPr>
          <w:color w:val="auto"/>
        </w:rPr>
        <w:fldChar w:fldCharType="separate"/>
      </w:r>
      <w:r w:rsidR="005B75F6" w:rsidRPr="000B6F00">
        <w:rPr>
          <w:noProof/>
          <w:color w:val="auto"/>
        </w:rPr>
        <w:t>6</w:t>
      </w:r>
      <w:r w:rsidR="005B75F6" w:rsidRPr="000B6F00">
        <w:rPr>
          <w:noProof/>
          <w:color w:val="auto"/>
        </w:rPr>
        <w:fldChar w:fldCharType="end"/>
      </w:r>
      <w:r w:rsidRPr="000B6F00">
        <w:rPr>
          <w:color w:val="auto"/>
        </w:rPr>
        <w:t xml:space="preserve"> </w:t>
      </w:r>
      <w:r w:rsidR="00457900" w:rsidRPr="000B6F00">
        <w:rPr>
          <w:color w:val="auto"/>
        </w:rPr>
        <w:t>RAVLT Resultados</w:t>
      </w:r>
    </w:p>
    <w:p w14:paraId="345EF3C3" w14:textId="77777777" w:rsidR="005A1648" w:rsidRPr="000B6F00" w:rsidRDefault="00BA0212" w:rsidP="005A1648">
      <w:pPr>
        <w:pStyle w:val="NormalWeb"/>
      </w:pPr>
      <w:r w:rsidRPr="000B6F00">
        <w:rPr>
          <w:b/>
          <w:bCs/>
        </w:rPr>
        <w:lastRenderedPageBreak/>
        <w:t>Interpretação</w:t>
      </w:r>
      <w:r w:rsidRPr="000B6F00">
        <w:t>:</w:t>
      </w:r>
      <w:r w:rsidR="00C45E11" w:rsidRPr="000B6F00">
        <w:t xml:space="preserve"> </w:t>
      </w:r>
      <w:r w:rsidR="005A1648" w:rsidRPr="000B6F00">
        <w:t xml:space="preserve">Maria Clara foi submetida ao Rey </w:t>
      </w:r>
      <w:proofErr w:type="spellStart"/>
      <w:r w:rsidR="005A1648" w:rsidRPr="000B6F00">
        <w:t>Auditory</w:t>
      </w:r>
      <w:proofErr w:type="spellEnd"/>
      <w:r w:rsidR="005A1648" w:rsidRPr="000B6F00">
        <w:t xml:space="preserve"> Verbal Learning Test (RAVLT), instrumento amplamente utilizado para a avaliação da memória episódica verbal, abrangendo os processos de codificação, aprendizagem, retenção, evocação espontânea, reconhecimento e resistência à interferência (</w:t>
      </w:r>
      <w:proofErr w:type="spellStart"/>
      <w:r w:rsidR="005A1648" w:rsidRPr="000B6F00">
        <w:t>Lezak</w:t>
      </w:r>
      <w:proofErr w:type="spellEnd"/>
      <w:r w:rsidR="005A1648" w:rsidRPr="000B6F00">
        <w:t xml:space="preserve">, </w:t>
      </w:r>
      <w:proofErr w:type="spellStart"/>
      <w:r w:rsidR="005A1648" w:rsidRPr="000B6F00">
        <w:t>Howieson</w:t>
      </w:r>
      <w:proofErr w:type="spellEnd"/>
      <w:r w:rsidR="005A1648" w:rsidRPr="000B6F00">
        <w:t xml:space="preserve">, </w:t>
      </w:r>
      <w:proofErr w:type="spellStart"/>
      <w:r w:rsidR="005A1648" w:rsidRPr="000B6F00">
        <w:t>Bigler</w:t>
      </w:r>
      <w:proofErr w:type="spellEnd"/>
      <w:r w:rsidR="005A1648" w:rsidRPr="000B6F00">
        <w:t xml:space="preserve"> &amp; </w:t>
      </w:r>
      <w:proofErr w:type="spellStart"/>
      <w:r w:rsidR="005A1648" w:rsidRPr="000B6F00">
        <w:t>Tranel</w:t>
      </w:r>
      <w:proofErr w:type="spellEnd"/>
      <w:r w:rsidR="005A1648" w:rsidRPr="000B6F00">
        <w:t xml:space="preserve">, 2012; Strauss, Sherman &amp; </w:t>
      </w:r>
      <w:proofErr w:type="spellStart"/>
      <w:r w:rsidR="005A1648" w:rsidRPr="000B6F00">
        <w:t>Spreen</w:t>
      </w:r>
      <w:proofErr w:type="spellEnd"/>
      <w:r w:rsidR="005A1648" w:rsidRPr="000B6F00">
        <w:t>, 2006).</w:t>
      </w:r>
    </w:p>
    <w:p w14:paraId="3935463E" w14:textId="77777777" w:rsidR="005A1648" w:rsidRPr="000B6F00" w:rsidRDefault="005A1648" w:rsidP="005A1648">
      <w:pPr>
        <w:pStyle w:val="NormalWeb"/>
        <w:rPr>
          <w:b/>
          <w:bCs/>
        </w:rPr>
      </w:pPr>
      <w:r w:rsidRPr="000B6F00">
        <w:rPr>
          <w:b/>
          <w:bCs/>
        </w:rPr>
        <w:t>Memória Imediata e Curva de Aprendizagem</w:t>
      </w:r>
    </w:p>
    <w:p w14:paraId="340B7673" w14:textId="77777777" w:rsidR="005A1648" w:rsidRPr="000B6F00" w:rsidRDefault="005A1648" w:rsidP="005A1648">
      <w:pPr>
        <w:pStyle w:val="NormalWeb"/>
        <w:ind w:firstLine="567"/>
      </w:pPr>
      <w:r w:rsidRPr="000B6F00">
        <w:t>No primeiro ensaio da lista principal (A1 = 6), o desempenho situou-se dentro do esperado, indicando capacidade inicial adequada de codificação auditivo-verbal. No segundo ensaio (A2 = 6), manteve-se desempenho no limite inferior do esperado, sugerindo baixa progressão inicial da aprendizagem. A partir do terceiro ensaio (A3 = 10; A4 = 10; A5 = 10), observou-se desempenho dentro do esperado, porém com curva de aprendizagem pouco ascendente, indicando aquisição lenta e menor ganho progressivo ao longo das repetições. Esse padrão sugere dificuldade na otimização da aprendizagem verbal por repetição.</w:t>
      </w:r>
    </w:p>
    <w:p w14:paraId="49FD1E2E" w14:textId="77777777" w:rsidR="005A1648" w:rsidRPr="000B6F00" w:rsidRDefault="005A1648" w:rsidP="005A1648">
      <w:pPr>
        <w:pStyle w:val="NormalWeb"/>
        <w:rPr>
          <w:b/>
          <w:bCs/>
        </w:rPr>
      </w:pPr>
      <w:r w:rsidRPr="000B6F00">
        <w:rPr>
          <w:b/>
          <w:bCs/>
        </w:rPr>
        <w:t>Interferência e Retenção</w:t>
      </w:r>
    </w:p>
    <w:p w14:paraId="3AE58A0E" w14:textId="77777777" w:rsidR="005A1648" w:rsidRPr="000B6F00" w:rsidRDefault="005A1648" w:rsidP="005A1648">
      <w:pPr>
        <w:pStyle w:val="NormalWeb"/>
        <w:ind w:firstLine="567"/>
      </w:pPr>
      <w:r w:rsidRPr="000B6F00">
        <w:t>Na lista de interferência (B1 = 4), o desempenho atingiu o valor mínimo esperado, indicando vulnerabilidade à interferência proativa, com dificuldade para aprender novo material diante de informações previamente armazenadas. Na evocação após interferência (A6 = 8), o desempenho ficou abaixo do esperado, evidenciando prejuízo na recuperação imediata da lista principal após exposição a estímulos competitivos. Na evocação tardia (A7 = 6), observou-se desempenho inferior ao mínimo esperado, sugerindo dificuldades na consolidação e manutenção da informação verbal ao longo do tempo, com esquecimento acelerado.</w:t>
      </w:r>
    </w:p>
    <w:p w14:paraId="52D67792" w14:textId="77777777" w:rsidR="005A1648" w:rsidRPr="000B6F00" w:rsidRDefault="005A1648" w:rsidP="005A1648">
      <w:pPr>
        <w:pStyle w:val="NormalWeb"/>
        <w:rPr>
          <w:b/>
          <w:bCs/>
        </w:rPr>
      </w:pPr>
      <w:r w:rsidRPr="000B6F00">
        <w:rPr>
          <w:b/>
          <w:bCs/>
        </w:rPr>
        <w:t>Reconhecimento</w:t>
      </w:r>
    </w:p>
    <w:p w14:paraId="48951FAD" w14:textId="77777777" w:rsidR="005A1648" w:rsidRPr="000B6F00" w:rsidRDefault="005A1648" w:rsidP="005A1648">
      <w:pPr>
        <w:pStyle w:val="NormalWeb"/>
        <w:ind w:firstLine="567"/>
      </w:pPr>
      <w:r w:rsidRPr="000B6F00">
        <w:t>Na etapa de reconhecimento (R = 7), o desempenho foi inferior ao mínimo esperado, indicando dificuldades na discriminação entre estímulos-alvo e distratores, sugerindo prejuízo nos processos de recuperação facilitada e reconhecimento verbal.</w:t>
      </w:r>
    </w:p>
    <w:p w14:paraId="7003D1D2" w14:textId="77777777" w:rsidR="005A1648" w:rsidRPr="000B6F00" w:rsidRDefault="005A1648" w:rsidP="005A1648">
      <w:pPr>
        <w:pStyle w:val="NormalWeb"/>
        <w:rPr>
          <w:b/>
          <w:bCs/>
        </w:rPr>
      </w:pPr>
      <w:r w:rsidRPr="000B6F00">
        <w:rPr>
          <w:b/>
          <w:bCs/>
        </w:rPr>
        <w:t>Índices Derivados (ALT, RET, I.P., I.R.)</w:t>
      </w:r>
    </w:p>
    <w:p w14:paraId="477783B1" w14:textId="77777777" w:rsidR="005A1648" w:rsidRPr="000B6F00" w:rsidRDefault="005A1648" w:rsidP="005A1648">
      <w:pPr>
        <w:pStyle w:val="NormalWeb"/>
        <w:ind w:left="284"/>
      </w:pPr>
      <w:r w:rsidRPr="000B6F00">
        <w:t>• O índice de aprendizagem total (ALT = 12) situou-se abaixo do esperado, refletindo aprendizagem verbal global reduzida ao longo dos ensaios.</w:t>
      </w:r>
    </w:p>
    <w:p w14:paraId="4F03E7C7" w14:textId="77777777" w:rsidR="005A1648" w:rsidRPr="000B6F00" w:rsidRDefault="005A1648" w:rsidP="005A1648">
      <w:pPr>
        <w:pStyle w:val="NormalWeb"/>
        <w:ind w:left="284"/>
      </w:pPr>
      <w:r w:rsidRPr="000B6F00">
        <w:t>• O índice de retenção (RET = 0,75) indica velocidade de esquecimento aumentada, sugerindo manutenção insuficiente das informações após o intervalo.</w:t>
      </w:r>
    </w:p>
    <w:p w14:paraId="63DFAC43" w14:textId="77777777" w:rsidR="005A1648" w:rsidRPr="000B6F00" w:rsidRDefault="005A1648" w:rsidP="005A1648">
      <w:pPr>
        <w:pStyle w:val="NormalWeb"/>
        <w:ind w:left="284"/>
      </w:pPr>
      <w:r w:rsidRPr="000B6F00">
        <w:lastRenderedPageBreak/>
        <w:t>• O índice de interferência proativa (I.P. = 0,67) evidencia interferência proativa acentuada, indicando que o material previamente aprendido prejudicou a aquisição de novas informações.</w:t>
      </w:r>
    </w:p>
    <w:p w14:paraId="16E0608E" w14:textId="77777777" w:rsidR="005A1648" w:rsidRPr="000B6F00" w:rsidRDefault="005A1648" w:rsidP="005A1648">
      <w:pPr>
        <w:pStyle w:val="NormalWeb"/>
        <w:ind w:left="284"/>
      </w:pPr>
      <w:r w:rsidRPr="000B6F00">
        <w:t>• O índice de interferência retroativa (I.R. = 0,8) situa-se no limite inferior do esperado, sugerindo que a exposição à lista interferente comprometeu parcialmente a recordação do material inicial.</w:t>
      </w:r>
    </w:p>
    <w:p w14:paraId="42B41872" w14:textId="77777777" w:rsidR="005A1648" w:rsidRPr="000B6F00" w:rsidRDefault="005A1648" w:rsidP="005A1648">
      <w:pPr>
        <w:pStyle w:val="NormalWeb"/>
        <w:rPr>
          <w:b/>
          <w:bCs/>
        </w:rPr>
      </w:pPr>
      <w:r w:rsidRPr="000B6F00">
        <w:rPr>
          <w:b/>
          <w:bCs/>
        </w:rPr>
        <w:t>Em análise clínica</w:t>
      </w:r>
    </w:p>
    <w:p w14:paraId="5435617A" w14:textId="77777777" w:rsidR="005A1648" w:rsidRPr="000B6F00" w:rsidRDefault="005A1648" w:rsidP="005A1648">
      <w:pPr>
        <w:pStyle w:val="NormalWeb"/>
        <w:ind w:firstLine="567"/>
      </w:pPr>
      <w:r w:rsidRPr="000B6F00">
        <w:t>O desempenho de Maria Clara no RAVLT evidencia prejuízos significativos na memória auditivo-verbal, caracterizados por curva de aprendizagem pouco eficiente, elevada sensibilidade à interferência, dificuldades na consolidação da informação e velocidade de esquecimento aumentada. Observam-se limitações nos processos de codificação sustentada, armazenamento e recuperação verbal, com reconhecimento comprometido. Esse padrão sugere funcionamento fragilizado da memória episódica verbal, com impacto direto na aprendizagem escolar, especialmente em tarefas que exigem retenção de conteúdos auditivos, memorização sequencial e evocação espontânea de informações verbais ao longo do tempo.</w:t>
      </w:r>
    </w:p>
    <w:p w14:paraId="53CFD7D8" w14:textId="251C92B8" w:rsidR="002D272E" w:rsidRPr="000B6F00" w:rsidRDefault="00BA0212" w:rsidP="005A1648">
      <w:pPr>
        <w:pStyle w:val="Ttulo1"/>
      </w:pPr>
      <w:r w:rsidRPr="000B6F00">
        <w:t>FDT-</w:t>
      </w:r>
      <w:r w:rsidRPr="000B6F00">
        <w:rPr>
          <w:spacing w:val="-7"/>
        </w:rPr>
        <w:t xml:space="preserve"> </w:t>
      </w:r>
      <w:r w:rsidRPr="000B6F00">
        <w:t>TESTE DOS CINDO DÍGITOS</w:t>
      </w:r>
    </w:p>
    <w:p w14:paraId="2C452D5F" w14:textId="34861787" w:rsidR="00862E16" w:rsidRPr="000B6F00" w:rsidRDefault="003909AD" w:rsidP="00BA0212">
      <w:pPr>
        <w:ind w:firstLine="567"/>
      </w:pPr>
      <w:r w:rsidRPr="000B6F00">
        <w:t xml:space="preserve">O </w:t>
      </w:r>
      <w:r w:rsidRPr="000B6F00">
        <w:rPr>
          <w:rStyle w:val="Forte"/>
        </w:rPr>
        <w:t>Teste dos Cinco Dígitos (FDT)</w:t>
      </w:r>
      <w:r w:rsidRPr="000B6F00">
        <w:t xml:space="preserve"> permite avaliar tantos processos automáticos, de baixa demanda executiva, quanto </w:t>
      </w:r>
      <w:r w:rsidRPr="000B6F00">
        <w:rPr>
          <w:rStyle w:val="Forte"/>
        </w:rPr>
        <w:t>processos controlados</w:t>
      </w:r>
      <w:r w:rsidRPr="000B6F00">
        <w:t xml:space="preserve">, que exigem regulação intencional, inibição de respostas e flexibilidade cognitiva. Esses sistemas estão relacionados ao funcionamento coordenado entre redes temporais e pré-frontais, fundamentais para a autorregulação e o controle executivo (Norman &amp; </w:t>
      </w:r>
      <w:proofErr w:type="spellStart"/>
      <w:r w:rsidRPr="000B6F00">
        <w:t>Shallice</w:t>
      </w:r>
      <w:proofErr w:type="spellEnd"/>
      <w:r w:rsidRPr="000B6F00">
        <w:t>, 1986; Miyake et al., 2000; Diamond, 2013).</w:t>
      </w:r>
    </w:p>
    <w:tbl>
      <w:tblPr>
        <w:tblStyle w:val="Tabelacomgrade"/>
        <w:tblW w:w="5000" w:type="pct"/>
        <w:jc w:val="center"/>
        <w:tblLook w:val="04A0" w:firstRow="1" w:lastRow="0" w:firstColumn="1" w:lastColumn="0" w:noHBand="0" w:noVBand="1"/>
      </w:tblPr>
      <w:tblGrid>
        <w:gridCol w:w="1295"/>
        <w:gridCol w:w="1377"/>
        <w:gridCol w:w="1411"/>
        <w:gridCol w:w="673"/>
        <w:gridCol w:w="1284"/>
        <w:gridCol w:w="3304"/>
      </w:tblGrid>
      <w:tr w:rsidR="006155B1" w:rsidRPr="000B6F00" w14:paraId="3AF8661A" w14:textId="77777777" w:rsidTr="000B711D">
        <w:trPr>
          <w:trHeight w:val="20"/>
          <w:jc w:val="center"/>
        </w:trPr>
        <w:tc>
          <w:tcPr>
            <w:tcW w:w="5000" w:type="pct"/>
            <w:gridSpan w:val="6"/>
            <w:shd w:val="clear" w:color="auto" w:fill="A8D08D" w:themeFill="accent6" w:themeFillTint="99"/>
          </w:tcPr>
          <w:p w14:paraId="523AF5E6" w14:textId="77777777" w:rsidR="006155B1" w:rsidRPr="000B6F00" w:rsidRDefault="006155B1" w:rsidP="003211B2">
            <w:pPr>
              <w:tabs>
                <w:tab w:val="left" w:pos="3130"/>
              </w:tabs>
              <w:spacing w:after="0"/>
              <w:rPr>
                <w:rFonts w:cs="Times New Roman"/>
                <w:sz w:val="20"/>
                <w:szCs w:val="20"/>
              </w:rPr>
            </w:pPr>
            <w:r w:rsidRPr="000B6F00">
              <w:rPr>
                <w:rFonts w:cs="Times New Roman"/>
                <w:sz w:val="20"/>
                <w:szCs w:val="20"/>
              </w:rPr>
              <w:tab/>
              <w:t>FDT - TESTE DOS CINCO DÍGITOS</w:t>
            </w:r>
          </w:p>
        </w:tc>
      </w:tr>
      <w:tr w:rsidR="006155B1" w:rsidRPr="000B6F00" w14:paraId="4E59A156" w14:textId="77777777" w:rsidTr="000B711D">
        <w:trPr>
          <w:trHeight w:val="20"/>
          <w:jc w:val="center"/>
        </w:trPr>
        <w:tc>
          <w:tcPr>
            <w:tcW w:w="693" w:type="pct"/>
            <w:shd w:val="clear" w:color="auto" w:fill="A8D08D" w:themeFill="accent6" w:themeFillTint="99"/>
          </w:tcPr>
          <w:p w14:paraId="6671BC59" w14:textId="77777777" w:rsidR="006155B1" w:rsidRPr="000B6F00" w:rsidRDefault="006155B1" w:rsidP="003211B2">
            <w:pPr>
              <w:spacing w:after="0"/>
              <w:jc w:val="center"/>
              <w:rPr>
                <w:rFonts w:cs="Times New Roman"/>
                <w:sz w:val="20"/>
                <w:szCs w:val="20"/>
              </w:rPr>
            </w:pPr>
            <w:r w:rsidRPr="000B6F00">
              <w:rPr>
                <w:rFonts w:cs="Times New Roman"/>
                <w:sz w:val="20"/>
                <w:szCs w:val="20"/>
              </w:rPr>
              <w:t>Processo</w:t>
            </w:r>
          </w:p>
        </w:tc>
        <w:tc>
          <w:tcPr>
            <w:tcW w:w="737" w:type="pct"/>
            <w:shd w:val="clear" w:color="auto" w:fill="A8D08D" w:themeFill="accent6" w:themeFillTint="99"/>
          </w:tcPr>
          <w:p w14:paraId="3453986C" w14:textId="77777777" w:rsidR="006155B1" w:rsidRPr="000B6F00" w:rsidRDefault="006155B1" w:rsidP="003211B2">
            <w:pPr>
              <w:spacing w:after="0"/>
              <w:jc w:val="center"/>
              <w:rPr>
                <w:rFonts w:cs="Times New Roman"/>
                <w:sz w:val="20"/>
                <w:szCs w:val="20"/>
              </w:rPr>
            </w:pPr>
            <w:r w:rsidRPr="000B6F00">
              <w:rPr>
                <w:rFonts w:cs="Times New Roman"/>
                <w:sz w:val="20"/>
                <w:szCs w:val="20"/>
              </w:rPr>
              <w:t>Tempo Médio</w:t>
            </w:r>
          </w:p>
        </w:tc>
        <w:tc>
          <w:tcPr>
            <w:tcW w:w="755" w:type="pct"/>
            <w:shd w:val="clear" w:color="auto" w:fill="A8D08D" w:themeFill="accent6" w:themeFillTint="99"/>
          </w:tcPr>
          <w:p w14:paraId="060B24E7" w14:textId="77777777" w:rsidR="006155B1" w:rsidRPr="000B6F00" w:rsidRDefault="006155B1" w:rsidP="003211B2">
            <w:pPr>
              <w:spacing w:after="0"/>
              <w:jc w:val="center"/>
              <w:rPr>
                <w:rFonts w:cs="Times New Roman"/>
                <w:sz w:val="20"/>
                <w:szCs w:val="20"/>
              </w:rPr>
            </w:pPr>
            <w:r w:rsidRPr="000B6F00">
              <w:rPr>
                <w:rFonts w:cs="Times New Roman"/>
                <w:sz w:val="20"/>
                <w:szCs w:val="20"/>
              </w:rPr>
              <w:t>Tempo Obtido</w:t>
            </w:r>
          </w:p>
        </w:tc>
        <w:tc>
          <w:tcPr>
            <w:tcW w:w="360" w:type="pct"/>
            <w:shd w:val="clear" w:color="auto" w:fill="A8D08D" w:themeFill="accent6" w:themeFillTint="99"/>
          </w:tcPr>
          <w:p w14:paraId="74937833" w14:textId="77777777" w:rsidR="006155B1" w:rsidRPr="000B6F00" w:rsidRDefault="006155B1" w:rsidP="003211B2">
            <w:pPr>
              <w:spacing w:after="0"/>
              <w:jc w:val="center"/>
              <w:rPr>
                <w:rFonts w:cs="Times New Roman"/>
                <w:sz w:val="20"/>
                <w:szCs w:val="20"/>
              </w:rPr>
            </w:pPr>
            <w:r w:rsidRPr="000B6F00">
              <w:rPr>
                <w:rFonts w:cs="Times New Roman"/>
                <w:sz w:val="20"/>
                <w:szCs w:val="20"/>
              </w:rPr>
              <w:t>Erros</w:t>
            </w:r>
          </w:p>
        </w:tc>
        <w:tc>
          <w:tcPr>
            <w:tcW w:w="687" w:type="pct"/>
            <w:shd w:val="clear" w:color="auto" w:fill="A8D08D" w:themeFill="accent6" w:themeFillTint="99"/>
          </w:tcPr>
          <w:p w14:paraId="587724E7" w14:textId="77777777" w:rsidR="006155B1" w:rsidRPr="000B6F00" w:rsidRDefault="006155B1" w:rsidP="003211B2">
            <w:pPr>
              <w:spacing w:after="0"/>
              <w:jc w:val="center"/>
              <w:rPr>
                <w:rFonts w:cs="Times New Roman"/>
                <w:sz w:val="20"/>
                <w:szCs w:val="20"/>
              </w:rPr>
            </w:pPr>
            <w:r w:rsidRPr="000B6F00">
              <w:rPr>
                <w:rFonts w:cs="Times New Roman"/>
                <w:sz w:val="20"/>
                <w:szCs w:val="20"/>
              </w:rPr>
              <w:t xml:space="preserve">Desempenho </w:t>
            </w:r>
          </w:p>
        </w:tc>
        <w:tc>
          <w:tcPr>
            <w:tcW w:w="1768" w:type="pct"/>
            <w:shd w:val="clear" w:color="auto" w:fill="A8D08D" w:themeFill="accent6" w:themeFillTint="99"/>
          </w:tcPr>
          <w:p w14:paraId="6DCF8CCE" w14:textId="77777777" w:rsidR="006155B1" w:rsidRPr="000B6F00" w:rsidRDefault="006155B1" w:rsidP="003211B2">
            <w:pPr>
              <w:spacing w:after="0"/>
              <w:jc w:val="center"/>
              <w:rPr>
                <w:rFonts w:cs="Times New Roman"/>
                <w:sz w:val="20"/>
                <w:szCs w:val="20"/>
              </w:rPr>
            </w:pPr>
            <w:r w:rsidRPr="000B6F00">
              <w:rPr>
                <w:rFonts w:cs="Times New Roman"/>
                <w:sz w:val="20"/>
                <w:szCs w:val="20"/>
              </w:rPr>
              <w:t>Classificação</w:t>
            </w:r>
          </w:p>
        </w:tc>
      </w:tr>
      <w:tr w:rsidR="005A1648" w:rsidRPr="000B6F00" w14:paraId="0503EAC1" w14:textId="77777777" w:rsidTr="000B711D">
        <w:trPr>
          <w:trHeight w:val="20"/>
          <w:jc w:val="center"/>
        </w:trPr>
        <w:tc>
          <w:tcPr>
            <w:tcW w:w="693" w:type="pct"/>
            <w:shd w:val="clear" w:color="auto" w:fill="A8D08D" w:themeFill="accent6" w:themeFillTint="99"/>
          </w:tcPr>
          <w:p w14:paraId="5F8F4CA9" w14:textId="77777777" w:rsidR="005A1648" w:rsidRPr="000B6F00" w:rsidRDefault="005A1648" w:rsidP="005A1648">
            <w:pPr>
              <w:spacing w:after="0"/>
              <w:jc w:val="center"/>
              <w:rPr>
                <w:rFonts w:cs="Times New Roman"/>
                <w:sz w:val="20"/>
                <w:szCs w:val="20"/>
              </w:rPr>
            </w:pPr>
            <w:r w:rsidRPr="000B6F00">
              <w:rPr>
                <w:rFonts w:cs="Times New Roman"/>
                <w:sz w:val="20"/>
                <w:szCs w:val="20"/>
              </w:rPr>
              <w:t>Leitura</w:t>
            </w:r>
          </w:p>
        </w:tc>
        <w:tc>
          <w:tcPr>
            <w:tcW w:w="737" w:type="pct"/>
            <w:shd w:val="clear" w:color="auto" w:fill="E2EFD9" w:themeFill="accent6" w:themeFillTint="33"/>
            <w:vAlign w:val="bottom"/>
          </w:tcPr>
          <w:p w14:paraId="177CE93B" w14:textId="5C44CEE0" w:rsidR="005A1648" w:rsidRPr="000B6F00" w:rsidRDefault="005A1648" w:rsidP="005A1648">
            <w:pPr>
              <w:spacing w:after="0"/>
              <w:jc w:val="center"/>
              <w:rPr>
                <w:rFonts w:cs="Times New Roman"/>
                <w:sz w:val="20"/>
                <w:szCs w:val="20"/>
              </w:rPr>
            </w:pPr>
            <w:r w:rsidRPr="000B6F00">
              <w:rPr>
                <w:rFonts w:cs="Times New Roman"/>
                <w:sz w:val="20"/>
                <w:szCs w:val="20"/>
              </w:rPr>
              <w:t>23,3</w:t>
            </w:r>
          </w:p>
        </w:tc>
        <w:tc>
          <w:tcPr>
            <w:tcW w:w="755" w:type="pct"/>
            <w:shd w:val="clear" w:color="auto" w:fill="E2EFD9" w:themeFill="accent6" w:themeFillTint="33"/>
            <w:vAlign w:val="bottom"/>
          </w:tcPr>
          <w:p w14:paraId="2E0C3D3F" w14:textId="52E93EDF" w:rsidR="005A1648" w:rsidRPr="000B6F00" w:rsidRDefault="005A1648" w:rsidP="005A1648">
            <w:pPr>
              <w:spacing w:after="0"/>
              <w:jc w:val="center"/>
              <w:rPr>
                <w:rFonts w:cs="Times New Roman"/>
                <w:sz w:val="20"/>
                <w:szCs w:val="20"/>
              </w:rPr>
            </w:pPr>
            <w:r w:rsidRPr="000B6F00">
              <w:rPr>
                <w:rFonts w:cs="Times New Roman"/>
                <w:sz w:val="20"/>
                <w:szCs w:val="20"/>
              </w:rPr>
              <w:t>37,44</w:t>
            </w:r>
          </w:p>
        </w:tc>
        <w:tc>
          <w:tcPr>
            <w:tcW w:w="360" w:type="pct"/>
            <w:shd w:val="clear" w:color="auto" w:fill="E2EFD9" w:themeFill="accent6" w:themeFillTint="33"/>
            <w:vAlign w:val="bottom"/>
          </w:tcPr>
          <w:p w14:paraId="2696784C" w14:textId="66C26174" w:rsidR="005A1648" w:rsidRPr="000B6F00" w:rsidRDefault="005A1648" w:rsidP="005A1648">
            <w:pPr>
              <w:spacing w:after="0"/>
              <w:jc w:val="center"/>
              <w:rPr>
                <w:rFonts w:cs="Times New Roman"/>
                <w:sz w:val="20"/>
                <w:szCs w:val="20"/>
              </w:rPr>
            </w:pPr>
            <w:r w:rsidRPr="000B6F00">
              <w:rPr>
                <w:rFonts w:cs="Times New Roman"/>
                <w:sz w:val="20"/>
                <w:szCs w:val="20"/>
              </w:rPr>
              <w:t>0</w:t>
            </w:r>
          </w:p>
        </w:tc>
        <w:tc>
          <w:tcPr>
            <w:tcW w:w="687" w:type="pct"/>
            <w:shd w:val="clear" w:color="auto" w:fill="E2EFD9" w:themeFill="accent6" w:themeFillTint="33"/>
            <w:vAlign w:val="bottom"/>
          </w:tcPr>
          <w:p w14:paraId="7591D05A" w14:textId="01F43DCF" w:rsidR="005A1648" w:rsidRPr="000B6F00" w:rsidRDefault="005A1648" w:rsidP="005A1648">
            <w:pPr>
              <w:spacing w:after="0"/>
              <w:jc w:val="center"/>
              <w:rPr>
                <w:rFonts w:cs="Times New Roman"/>
                <w:sz w:val="20"/>
                <w:szCs w:val="20"/>
              </w:rPr>
            </w:pPr>
            <w:r w:rsidRPr="000B6F00">
              <w:rPr>
                <w:rFonts w:cs="Times New Roman"/>
                <w:sz w:val="20"/>
                <w:szCs w:val="20"/>
              </w:rPr>
              <w:t>5</w:t>
            </w:r>
          </w:p>
        </w:tc>
        <w:tc>
          <w:tcPr>
            <w:tcW w:w="1768" w:type="pct"/>
            <w:shd w:val="clear" w:color="auto" w:fill="E2EFD9" w:themeFill="accent6" w:themeFillTint="33"/>
          </w:tcPr>
          <w:p w14:paraId="75F2F73E" w14:textId="77987BD3" w:rsidR="005A1648" w:rsidRPr="000B6F00" w:rsidRDefault="005A1648" w:rsidP="005A1648">
            <w:pPr>
              <w:spacing w:after="0"/>
              <w:jc w:val="center"/>
              <w:rPr>
                <w:rFonts w:cs="Times New Roman"/>
                <w:sz w:val="20"/>
                <w:szCs w:val="20"/>
              </w:rPr>
            </w:pPr>
            <w:r w:rsidRPr="000B6F00">
              <w:rPr>
                <w:rFonts w:cs="Times New Roman"/>
                <w:sz w:val="20"/>
                <w:szCs w:val="20"/>
              </w:rPr>
              <w:t>Indicativo de Déficit</w:t>
            </w:r>
          </w:p>
        </w:tc>
      </w:tr>
      <w:tr w:rsidR="005A1648" w:rsidRPr="000B6F00" w14:paraId="0996CDC1" w14:textId="77777777" w:rsidTr="000B711D">
        <w:trPr>
          <w:trHeight w:val="20"/>
          <w:jc w:val="center"/>
        </w:trPr>
        <w:tc>
          <w:tcPr>
            <w:tcW w:w="693" w:type="pct"/>
            <w:shd w:val="clear" w:color="auto" w:fill="A8D08D" w:themeFill="accent6" w:themeFillTint="99"/>
          </w:tcPr>
          <w:p w14:paraId="0251B0E1" w14:textId="77777777" w:rsidR="005A1648" w:rsidRPr="000B6F00" w:rsidRDefault="005A1648" w:rsidP="005A1648">
            <w:pPr>
              <w:spacing w:after="0"/>
              <w:jc w:val="center"/>
              <w:rPr>
                <w:rFonts w:cs="Times New Roman"/>
                <w:sz w:val="20"/>
                <w:szCs w:val="20"/>
              </w:rPr>
            </w:pPr>
            <w:r w:rsidRPr="000B6F00">
              <w:rPr>
                <w:rFonts w:cs="Times New Roman"/>
                <w:sz w:val="20"/>
                <w:szCs w:val="20"/>
              </w:rPr>
              <w:t>Contagem</w:t>
            </w:r>
          </w:p>
        </w:tc>
        <w:tc>
          <w:tcPr>
            <w:tcW w:w="737" w:type="pct"/>
            <w:shd w:val="clear" w:color="auto" w:fill="E2EFD9" w:themeFill="accent6" w:themeFillTint="33"/>
            <w:vAlign w:val="bottom"/>
          </w:tcPr>
          <w:p w14:paraId="12FB5526" w14:textId="51179EB3" w:rsidR="005A1648" w:rsidRPr="000B6F00" w:rsidRDefault="005A1648" w:rsidP="005A1648">
            <w:pPr>
              <w:spacing w:after="0"/>
              <w:jc w:val="center"/>
              <w:rPr>
                <w:rFonts w:cs="Times New Roman"/>
                <w:sz w:val="20"/>
                <w:szCs w:val="20"/>
              </w:rPr>
            </w:pPr>
            <w:r w:rsidRPr="000B6F00">
              <w:rPr>
                <w:rFonts w:cs="Times New Roman"/>
                <w:sz w:val="20"/>
                <w:szCs w:val="20"/>
              </w:rPr>
              <w:t>30</w:t>
            </w:r>
          </w:p>
        </w:tc>
        <w:tc>
          <w:tcPr>
            <w:tcW w:w="755" w:type="pct"/>
            <w:shd w:val="clear" w:color="auto" w:fill="E2EFD9" w:themeFill="accent6" w:themeFillTint="33"/>
            <w:vAlign w:val="bottom"/>
          </w:tcPr>
          <w:p w14:paraId="4EFE4921" w14:textId="58340D1F" w:rsidR="005A1648" w:rsidRPr="000B6F00" w:rsidRDefault="005A1648" w:rsidP="005A1648">
            <w:pPr>
              <w:spacing w:after="0"/>
              <w:jc w:val="center"/>
              <w:rPr>
                <w:rFonts w:cs="Times New Roman"/>
                <w:sz w:val="20"/>
                <w:szCs w:val="20"/>
              </w:rPr>
            </w:pPr>
            <w:r w:rsidRPr="000B6F00">
              <w:rPr>
                <w:rFonts w:cs="Times New Roman"/>
                <w:sz w:val="20"/>
                <w:szCs w:val="20"/>
              </w:rPr>
              <w:t>68,91</w:t>
            </w:r>
          </w:p>
        </w:tc>
        <w:tc>
          <w:tcPr>
            <w:tcW w:w="360" w:type="pct"/>
            <w:shd w:val="clear" w:color="auto" w:fill="E2EFD9" w:themeFill="accent6" w:themeFillTint="33"/>
            <w:vAlign w:val="bottom"/>
          </w:tcPr>
          <w:p w14:paraId="0C485BEC" w14:textId="6E5205DC" w:rsidR="005A1648" w:rsidRPr="000B6F00" w:rsidRDefault="005A1648" w:rsidP="005A1648">
            <w:pPr>
              <w:spacing w:after="0"/>
              <w:jc w:val="center"/>
              <w:rPr>
                <w:rFonts w:cs="Times New Roman"/>
                <w:sz w:val="20"/>
                <w:szCs w:val="20"/>
              </w:rPr>
            </w:pPr>
            <w:r w:rsidRPr="000B6F00">
              <w:rPr>
                <w:rFonts w:cs="Times New Roman"/>
                <w:sz w:val="20"/>
                <w:szCs w:val="20"/>
              </w:rPr>
              <w:t>1</w:t>
            </w:r>
          </w:p>
        </w:tc>
        <w:tc>
          <w:tcPr>
            <w:tcW w:w="687" w:type="pct"/>
            <w:shd w:val="clear" w:color="auto" w:fill="E2EFD9" w:themeFill="accent6" w:themeFillTint="33"/>
            <w:vAlign w:val="bottom"/>
          </w:tcPr>
          <w:p w14:paraId="4EFB138C" w14:textId="331094CB" w:rsidR="005A1648" w:rsidRPr="000B6F00" w:rsidRDefault="005A1648" w:rsidP="005A1648">
            <w:pPr>
              <w:spacing w:after="0"/>
              <w:jc w:val="center"/>
              <w:rPr>
                <w:rFonts w:cs="Times New Roman"/>
                <w:sz w:val="20"/>
                <w:szCs w:val="20"/>
              </w:rPr>
            </w:pPr>
            <w:r w:rsidRPr="000B6F00">
              <w:rPr>
                <w:rFonts w:cs="Times New Roman"/>
                <w:sz w:val="20"/>
                <w:szCs w:val="20"/>
              </w:rPr>
              <w:t>5</w:t>
            </w:r>
          </w:p>
        </w:tc>
        <w:tc>
          <w:tcPr>
            <w:tcW w:w="1768" w:type="pct"/>
            <w:shd w:val="clear" w:color="auto" w:fill="E2EFD9" w:themeFill="accent6" w:themeFillTint="33"/>
          </w:tcPr>
          <w:p w14:paraId="1129BF26" w14:textId="56D1EE27" w:rsidR="005A1648" w:rsidRPr="000B6F00" w:rsidRDefault="005A1648" w:rsidP="005A1648">
            <w:pPr>
              <w:spacing w:after="0"/>
              <w:jc w:val="center"/>
              <w:rPr>
                <w:rFonts w:cs="Times New Roman"/>
                <w:sz w:val="20"/>
                <w:szCs w:val="20"/>
              </w:rPr>
            </w:pPr>
            <w:r w:rsidRPr="000B6F00">
              <w:rPr>
                <w:rFonts w:cs="Times New Roman"/>
                <w:sz w:val="20"/>
                <w:szCs w:val="20"/>
              </w:rPr>
              <w:t>Indicativo de Déficit</w:t>
            </w:r>
          </w:p>
        </w:tc>
      </w:tr>
      <w:tr w:rsidR="005A1648" w:rsidRPr="000B6F00" w14:paraId="4F28E161" w14:textId="77777777" w:rsidTr="000B711D">
        <w:trPr>
          <w:trHeight w:val="20"/>
          <w:jc w:val="center"/>
        </w:trPr>
        <w:tc>
          <w:tcPr>
            <w:tcW w:w="693" w:type="pct"/>
            <w:shd w:val="clear" w:color="auto" w:fill="A8D08D" w:themeFill="accent6" w:themeFillTint="99"/>
          </w:tcPr>
          <w:p w14:paraId="79601A62" w14:textId="77777777" w:rsidR="005A1648" w:rsidRPr="000B6F00" w:rsidRDefault="005A1648" w:rsidP="005A1648">
            <w:pPr>
              <w:spacing w:after="0"/>
              <w:jc w:val="center"/>
              <w:rPr>
                <w:rFonts w:cs="Times New Roman"/>
                <w:sz w:val="20"/>
                <w:szCs w:val="20"/>
              </w:rPr>
            </w:pPr>
            <w:r w:rsidRPr="000B6F00">
              <w:rPr>
                <w:rFonts w:cs="Times New Roman"/>
                <w:sz w:val="20"/>
                <w:szCs w:val="20"/>
              </w:rPr>
              <w:t>Escolha</w:t>
            </w:r>
          </w:p>
        </w:tc>
        <w:tc>
          <w:tcPr>
            <w:tcW w:w="737" w:type="pct"/>
            <w:shd w:val="clear" w:color="auto" w:fill="E2EFD9" w:themeFill="accent6" w:themeFillTint="33"/>
            <w:vAlign w:val="bottom"/>
          </w:tcPr>
          <w:p w14:paraId="76E1276C" w14:textId="07E394CB" w:rsidR="005A1648" w:rsidRPr="000B6F00" w:rsidRDefault="005A1648" w:rsidP="005A1648">
            <w:pPr>
              <w:spacing w:after="0"/>
              <w:jc w:val="center"/>
              <w:rPr>
                <w:rFonts w:cs="Times New Roman"/>
                <w:sz w:val="20"/>
                <w:szCs w:val="20"/>
              </w:rPr>
            </w:pPr>
            <w:r w:rsidRPr="000B6F00">
              <w:rPr>
                <w:rFonts w:cs="Times New Roman"/>
                <w:sz w:val="20"/>
                <w:szCs w:val="20"/>
              </w:rPr>
              <w:t>47,8</w:t>
            </w:r>
          </w:p>
        </w:tc>
        <w:tc>
          <w:tcPr>
            <w:tcW w:w="755" w:type="pct"/>
            <w:shd w:val="clear" w:color="auto" w:fill="E2EFD9" w:themeFill="accent6" w:themeFillTint="33"/>
            <w:vAlign w:val="bottom"/>
          </w:tcPr>
          <w:p w14:paraId="36B243F6" w14:textId="021355F8" w:rsidR="005A1648" w:rsidRPr="000B6F00" w:rsidRDefault="005A1648" w:rsidP="005A1648">
            <w:pPr>
              <w:spacing w:after="0"/>
              <w:jc w:val="center"/>
              <w:rPr>
                <w:rFonts w:cs="Times New Roman"/>
                <w:sz w:val="20"/>
                <w:szCs w:val="20"/>
              </w:rPr>
            </w:pPr>
            <w:r w:rsidRPr="000B6F00">
              <w:rPr>
                <w:rFonts w:cs="Times New Roman"/>
                <w:sz w:val="20"/>
                <w:szCs w:val="20"/>
              </w:rPr>
              <w:t>127</w:t>
            </w:r>
          </w:p>
        </w:tc>
        <w:tc>
          <w:tcPr>
            <w:tcW w:w="360" w:type="pct"/>
            <w:shd w:val="clear" w:color="auto" w:fill="E2EFD9" w:themeFill="accent6" w:themeFillTint="33"/>
            <w:vAlign w:val="bottom"/>
          </w:tcPr>
          <w:p w14:paraId="6FE5F33B" w14:textId="35C5EFA9" w:rsidR="005A1648" w:rsidRPr="000B6F00" w:rsidRDefault="005A1648" w:rsidP="005A1648">
            <w:pPr>
              <w:spacing w:after="0"/>
              <w:jc w:val="center"/>
              <w:rPr>
                <w:rFonts w:cs="Times New Roman"/>
                <w:sz w:val="20"/>
                <w:szCs w:val="20"/>
              </w:rPr>
            </w:pPr>
            <w:r w:rsidRPr="000B6F00">
              <w:rPr>
                <w:rFonts w:cs="Times New Roman"/>
                <w:sz w:val="20"/>
                <w:szCs w:val="20"/>
              </w:rPr>
              <w:t>10</w:t>
            </w:r>
          </w:p>
        </w:tc>
        <w:tc>
          <w:tcPr>
            <w:tcW w:w="687" w:type="pct"/>
            <w:shd w:val="clear" w:color="auto" w:fill="E2EFD9" w:themeFill="accent6" w:themeFillTint="33"/>
            <w:vAlign w:val="bottom"/>
          </w:tcPr>
          <w:p w14:paraId="63B1077B" w14:textId="4DE26AF1" w:rsidR="005A1648" w:rsidRPr="000B6F00" w:rsidRDefault="005A1648" w:rsidP="005A1648">
            <w:pPr>
              <w:spacing w:after="0"/>
              <w:jc w:val="center"/>
              <w:rPr>
                <w:rFonts w:cs="Times New Roman"/>
                <w:sz w:val="20"/>
                <w:szCs w:val="20"/>
              </w:rPr>
            </w:pPr>
            <w:r w:rsidRPr="000B6F00">
              <w:rPr>
                <w:rFonts w:cs="Times New Roman"/>
                <w:sz w:val="20"/>
                <w:szCs w:val="20"/>
              </w:rPr>
              <w:t>5</w:t>
            </w:r>
          </w:p>
        </w:tc>
        <w:tc>
          <w:tcPr>
            <w:tcW w:w="1768" w:type="pct"/>
            <w:shd w:val="clear" w:color="auto" w:fill="E2EFD9" w:themeFill="accent6" w:themeFillTint="33"/>
          </w:tcPr>
          <w:p w14:paraId="1978ED00" w14:textId="70C506C9" w:rsidR="005A1648" w:rsidRPr="000B6F00" w:rsidRDefault="005A1648" w:rsidP="005A1648">
            <w:pPr>
              <w:spacing w:after="0"/>
              <w:jc w:val="center"/>
              <w:rPr>
                <w:rFonts w:cs="Times New Roman"/>
                <w:sz w:val="20"/>
                <w:szCs w:val="20"/>
              </w:rPr>
            </w:pPr>
            <w:r w:rsidRPr="000B6F00">
              <w:rPr>
                <w:rFonts w:cs="Times New Roman"/>
                <w:sz w:val="20"/>
                <w:szCs w:val="20"/>
              </w:rPr>
              <w:t>Indicativo de Déficit</w:t>
            </w:r>
          </w:p>
        </w:tc>
      </w:tr>
      <w:tr w:rsidR="005A1648" w:rsidRPr="000B6F00" w14:paraId="04780EF7" w14:textId="77777777" w:rsidTr="000B711D">
        <w:trPr>
          <w:trHeight w:val="20"/>
          <w:jc w:val="center"/>
        </w:trPr>
        <w:tc>
          <w:tcPr>
            <w:tcW w:w="693" w:type="pct"/>
            <w:shd w:val="clear" w:color="auto" w:fill="A8D08D" w:themeFill="accent6" w:themeFillTint="99"/>
          </w:tcPr>
          <w:p w14:paraId="6E5B31E8" w14:textId="77777777" w:rsidR="005A1648" w:rsidRPr="000B6F00" w:rsidRDefault="005A1648" w:rsidP="005A1648">
            <w:pPr>
              <w:spacing w:after="0"/>
              <w:jc w:val="center"/>
              <w:rPr>
                <w:rFonts w:cs="Times New Roman"/>
                <w:sz w:val="20"/>
                <w:szCs w:val="20"/>
              </w:rPr>
            </w:pPr>
            <w:r w:rsidRPr="000B6F00">
              <w:rPr>
                <w:rFonts w:cs="Times New Roman"/>
                <w:sz w:val="20"/>
                <w:szCs w:val="20"/>
              </w:rPr>
              <w:t>Alternância</w:t>
            </w:r>
          </w:p>
        </w:tc>
        <w:tc>
          <w:tcPr>
            <w:tcW w:w="737" w:type="pct"/>
            <w:shd w:val="clear" w:color="auto" w:fill="E2EFD9" w:themeFill="accent6" w:themeFillTint="33"/>
            <w:vAlign w:val="bottom"/>
          </w:tcPr>
          <w:p w14:paraId="3B969229" w14:textId="26E713DF" w:rsidR="005A1648" w:rsidRPr="000B6F00" w:rsidRDefault="005A1648" w:rsidP="005A1648">
            <w:pPr>
              <w:spacing w:after="0"/>
              <w:jc w:val="center"/>
              <w:rPr>
                <w:rFonts w:cs="Times New Roman"/>
                <w:sz w:val="20"/>
                <w:szCs w:val="20"/>
              </w:rPr>
            </w:pPr>
            <w:r w:rsidRPr="000B6F00">
              <w:rPr>
                <w:rFonts w:cs="Times New Roman"/>
                <w:sz w:val="20"/>
                <w:szCs w:val="20"/>
              </w:rPr>
              <w:t>56,9</w:t>
            </w:r>
          </w:p>
        </w:tc>
        <w:tc>
          <w:tcPr>
            <w:tcW w:w="755" w:type="pct"/>
            <w:shd w:val="clear" w:color="auto" w:fill="E2EFD9" w:themeFill="accent6" w:themeFillTint="33"/>
            <w:vAlign w:val="bottom"/>
          </w:tcPr>
          <w:p w14:paraId="1A71F28F" w14:textId="27337948" w:rsidR="005A1648" w:rsidRPr="000B6F00" w:rsidRDefault="005A1648" w:rsidP="005A1648">
            <w:pPr>
              <w:spacing w:after="0"/>
              <w:jc w:val="center"/>
              <w:rPr>
                <w:rFonts w:cs="Times New Roman"/>
                <w:sz w:val="20"/>
                <w:szCs w:val="20"/>
              </w:rPr>
            </w:pPr>
            <w:r w:rsidRPr="000B6F00">
              <w:rPr>
                <w:rFonts w:cs="Times New Roman"/>
                <w:sz w:val="20"/>
                <w:szCs w:val="20"/>
              </w:rPr>
              <w:t>235</w:t>
            </w:r>
          </w:p>
        </w:tc>
        <w:tc>
          <w:tcPr>
            <w:tcW w:w="360" w:type="pct"/>
            <w:shd w:val="clear" w:color="auto" w:fill="E2EFD9" w:themeFill="accent6" w:themeFillTint="33"/>
            <w:vAlign w:val="bottom"/>
          </w:tcPr>
          <w:p w14:paraId="20730C40" w14:textId="01C05713" w:rsidR="005A1648" w:rsidRPr="000B6F00" w:rsidRDefault="005A1648" w:rsidP="005A1648">
            <w:pPr>
              <w:spacing w:after="0"/>
              <w:jc w:val="center"/>
              <w:rPr>
                <w:rFonts w:cs="Times New Roman"/>
                <w:sz w:val="20"/>
                <w:szCs w:val="20"/>
              </w:rPr>
            </w:pPr>
            <w:r w:rsidRPr="000B6F00">
              <w:rPr>
                <w:rFonts w:cs="Times New Roman"/>
                <w:sz w:val="20"/>
                <w:szCs w:val="20"/>
              </w:rPr>
              <w:t>16</w:t>
            </w:r>
          </w:p>
        </w:tc>
        <w:tc>
          <w:tcPr>
            <w:tcW w:w="687" w:type="pct"/>
            <w:shd w:val="clear" w:color="auto" w:fill="E2EFD9" w:themeFill="accent6" w:themeFillTint="33"/>
            <w:vAlign w:val="bottom"/>
          </w:tcPr>
          <w:p w14:paraId="78A9C4D8" w14:textId="07330CA4" w:rsidR="005A1648" w:rsidRPr="000B6F00" w:rsidRDefault="005A1648" w:rsidP="005A1648">
            <w:pPr>
              <w:spacing w:after="0"/>
              <w:jc w:val="center"/>
              <w:rPr>
                <w:rFonts w:cs="Times New Roman"/>
                <w:sz w:val="20"/>
                <w:szCs w:val="20"/>
              </w:rPr>
            </w:pPr>
            <w:r w:rsidRPr="000B6F00">
              <w:rPr>
                <w:rFonts w:cs="Times New Roman"/>
                <w:sz w:val="20"/>
                <w:szCs w:val="20"/>
              </w:rPr>
              <w:t>5</w:t>
            </w:r>
          </w:p>
        </w:tc>
        <w:tc>
          <w:tcPr>
            <w:tcW w:w="1768" w:type="pct"/>
            <w:shd w:val="clear" w:color="auto" w:fill="E2EFD9" w:themeFill="accent6" w:themeFillTint="33"/>
          </w:tcPr>
          <w:p w14:paraId="23F18B41" w14:textId="5682A32E" w:rsidR="005A1648" w:rsidRPr="000B6F00" w:rsidRDefault="005A1648" w:rsidP="005A1648">
            <w:pPr>
              <w:spacing w:after="0"/>
              <w:jc w:val="center"/>
              <w:rPr>
                <w:rFonts w:cs="Times New Roman"/>
                <w:sz w:val="20"/>
                <w:szCs w:val="20"/>
              </w:rPr>
            </w:pPr>
            <w:r w:rsidRPr="000B6F00">
              <w:rPr>
                <w:rFonts w:cs="Times New Roman"/>
                <w:sz w:val="20"/>
                <w:szCs w:val="20"/>
              </w:rPr>
              <w:t>Indicativo de Déficit</w:t>
            </w:r>
          </w:p>
        </w:tc>
      </w:tr>
      <w:tr w:rsidR="005A1648" w:rsidRPr="000B6F00" w14:paraId="4298449C" w14:textId="77777777" w:rsidTr="000B711D">
        <w:trPr>
          <w:trHeight w:val="20"/>
          <w:jc w:val="center"/>
        </w:trPr>
        <w:tc>
          <w:tcPr>
            <w:tcW w:w="693" w:type="pct"/>
            <w:shd w:val="clear" w:color="auto" w:fill="A8D08D" w:themeFill="accent6" w:themeFillTint="99"/>
          </w:tcPr>
          <w:p w14:paraId="0CE2BEC0" w14:textId="77777777" w:rsidR="005A1648" w:rsidRPr="000B6F00" w:rsidRDefault="005A1648" w:rsidP="005A1648">
            <w:pPr>
              <w:spacing w:after="0"/>
              <w:jc w:val="center"/>
              <w:rPr>
                <w:rFonts w:cs="Times New Roman"/>
                <w:sz w:val="20"/>
                <w:szCs w:val="20"/>
              </w:rPr>
            </w:pPr>
            <w:r w:rsidRPr="000B6F00">
              <w:rPr>
                <w:rFonts w:cs="Times New Roman"/>
                <w:sz w:val="20"/>
                <w:szCs w:val="20"/>
              </w:rPr>
              <w:t>Inibição</w:t>
            </w:r>
          </w:p>
        </w:tc>
        <w:tc>
          <w:tcPr>
            <w:tcW w:w="737" w:type="pct"/>
            <w:shd w:val="clear" w:color="auto" w:fill="E2EFD9" w:themeFill="accent6" w:themeFillTint="33"/>
            <w:vAlign w:val="bottom"/>
          </w:tcPr>
          <w:p w14:paraId="71BC74E2" w14:textId="4C13F63F" w:rsidR="005A1648" w:rsidRPr="000B6F00" w:rsidRDefault="005A1648" w:rsidP="005A1648">
            <w:pPr>
              <w:spacing w:after="0"/>
              <w:jc w:val="center"/>
              <w:rPr>
                <w:rFonts w:cs="Times New Roman"/>
                <w:sz w:val="20"/>
                <w:szCs w:val="20"/>
              </w:rPr>
            </w:pPr>
            <w:r w:rsidRPr="000B6F00">
              <w:rPr>
                <w:rFonts w:cs="Times New Roman"/>
                <w:sz w:val="20"/>
                <w:szCs w:val="20"/>
              </w:rPr>
              <w:t>23,8</w:t>
            </w:r>
          </w:p>
        </w:tc>
        <w:tc>
          <w:tcPr>
            <w:tcW w:w="755" w:type="pct"/>
            <w:shd w:val="clear" w:color="auto" w:fill="E2EFD9" w:themeFill="accent6" w:themeFillTint="33"/>
            <w:vAlign w:val="bottom"/>
          </w:tcPr>
          <w:p w14:paraId="65DCF796" w14:textId="45FD3CEB" w:rsidR="005A1648" w:rsidRPr="000B6F00" w:rsidRDefault="005A1648" w:rsidP="005A1648">
            <w:pPr>
              <w:spacing w:after="0"/>
              <w:jc w:val="center"/>
              <w:rPr>
                <w:rFonts w:cs="Times New Roman"/>
                <w:sz w:val="20"/>
                <w:szCs w:val="20"/>
              </w:rPr>
            </w:pPr>
            <w:r w:rsidRPr="000B6F00">
              <w:rPr>
                <w:rFonts w:cs="Times New Roman"/>
                <w:sz w:val="20"/>
                <w:szCs w:val="20"/>
              </w:rPr>
              <w:t>89,56</w:t>
            </w:r>
          </w:p>
        </w:tc>
        <w:tc>
          <w:tcPr>
            <w:tcW w:w="360" w:type="pct"/>
            <w:shd w:val="clear" w:color="auto" w:fill="E2EFD9" w:themeFill="accent6" w:themeFillTint="33"/>
            <w:vAlign w:val="bottom"/>
          </w:tcPr>
          <w:p w14:paraId="69132E80" w14:textId="19511990" w:rsidR="005A1648" w:rsidRPr="000B6F00" w:rsidRDefault="005A1648" w:rsidP="005A1648">
            <w:pPr>
              <w:spacing w:after="0"/>
              <w:jc w:val="center"/>
              <w:rPr>
                <w:rFonts w:cs="Times New Roman"/>
                <w:sz w:val="20"/>
                <w:szCs w:val="20"/>
              </w:rPr>
            </w:pPr>
          </w:p>
        </w:tc>
        <w:tc>
          <w:tcPr>
            <w:tcW w:w="687" w:type="pct"/>
            <w:shd w:val="clear" w:color="auto" w:fill="E2EFD9" w:themeFill="accent6" w:themeFillTint="33"/>
            <w:vAlign w:val="bottom"/>
          </w:tcPr>
          <w:p w14:paraId="1FEBCBC1" w14:textId="4DDA73A3" w:rsidR="005A1648" w:rsidRPr="000B6F00" w:rsidRDefault="005A1648" w:rsidP="005A1648">
            <w:pPr>
              <w:spacing w:after="0"/>
              <w:jc w:val="center"/>
              <w:rPr>
                <w:rFonts w:cs="Times New Roman"/>
                <w:sz w:val="20"/>
                <w:szCs w:val="20"/>
              </w:rPr>
            </w:pPr>
            <w:r w:rsidRPr="000B6F00">
              <w:rPr>
                <w:rFonts w:cs="Times New Roman"/>
                <w:sz w:val="20"/>
                <w:szCs w:val="20"/>
              </w:rPr>
              <w:t>5</w:t>
            </w:r>
          </w:p>
        </w:tc>
        <w:tc>
          <w:tcPr>
            <w:tcW w:w="1768" w:type="pct"/>
            <w:shd w:val="clear" w:color="auto" w:fill="E2EFD9" w:themeFill="accent6" w:themeFillTint="33"/>
          </w:tcPr>
          <w:p w14:paraId="33F46A21" w14:textId="5CFA81EB" w:rsidR="005A1648" w:rsidRPr="000B6F00" w:rsidRDefault="005A1648" w:rsidP="005A1648">
            <w:pPr>
              <w:spacing w:after="0"/>
              <w:jc w:val="center"/>
              <w:rPr>
                <w:rFonts w:cs="Times New Roman"/>
                <w:sz w:val="20"/>
                <w:szCs w:val="20"/>
              </w:rPr>
            </w:pPr>
            <w:r w:rsidRPr="000B6F00">
              <w:rPr>
                <w:rFonts w:cs="Times New Roman"/>
                <w:sz w:val="20"/>
                <w:szCs w:val="20"/>
              </w:rPr>
              <w:t>Indicativo de Déficit</w:t>
            </w:r>
          </w:p>
        </w:tc>
      </w:tr>
      <w:tr w:rsidR="005A1648" w:rsidRPr="000B6F00" w14:paraId="1DEAE642" w14:textId="77777777" w:rsidTr="000B711D">
        <w:trPr>
          <w:trHeight w:val="20"/>
          <w:jc w:val="center"/>
        </w:trPr>
        <w:tc>
          <w:tcPr>
            <w:tcW w:w="693" w:type="pct"/>
            <w:shd w:val="clear" w:color="auto" w:fill="A8D08D" w:themeFill="accent6" w:themeFillTint="99"/>
          </w:tcPr>
          <w:p w14:paraId="668CFF98" w14:textId="77777777" w:rsidR="005A1648" w:rsidRPr="000B6F00" w:rsidRDefault="005A1648" w:rsidP="005A1648">
            <w:pPr>
              <w:spacing w:after="0"/>
              <w:jc w:val="center"/>
              <w:rPr>
                <w:rFonts w:cs="Times New Roman"/>
                <w:sz w:val="20"/>
                <w:szCs w:val="20"/>
              </w:rPr>
            </w:pPr>
            <w:r w:rsidRPr="000B6F00">
              <w:rPr>
                <w:rFonts w:cs="Times New Roman"/>
                <w:sz w:val="20"/>
                <w:szCs w:val="20"/>
              </w:rPr>
              <w:t>Flexibilidade</w:t>
            </w:r>
          </w:p>
        </w:tc>
        <w:tc>
          <w:tcPr>
            <w:tcW w:w="737" w:type="pct"/>
            <w:shd w:val="clear" w:color="auto" w:fill="E2EFD9" w:themeFill="accent6" w:themeFillTint="33"/>
            <w:vAlign w:val="bottom"/>
          </w:tcPr>
          <w:p w14:paraId="4A364BC6" w14:textId="3799FDB6" w:rsidR="005A1648" w:rsidRPr="000B6F00" w:rsidRDefault="005A1648" w:rsidP="005A1648">
            <w:pPr>
              <w:spacing w:after="0"/>
              <w:jc w:val="center"/>
              <w:rPr>
                <w:rFonts w:cs="Times New Roman"/>
                <w:sz w:val="20"/>
                <w:szCs w:val="20"/>
              </w:rPr>
            </w:pPr>
            <w:r w:rsidRPr="000B6F00">
              <w:rPr>
                <w:rFonts w:cs="Times New Roman"/>
                <w:sz w:val="20"/>
                <w:szCs w:val="20"/>
              </w:rPr>
              <w:t>33,6</w:t>
            </w:r>
          </w:p>
        </w:tc>
        <w:tc>
          <w:tcPr>
            <w:tcW w:w="755" w:type="pct"/>
            <w:shd w:val="clear" w:color="auto" w:fill="E2EFD9" w:themeFill="accent6" w:themeFillTint="33"/>
            <w:vAlign w:val="bottom"/>
          </w:tcPr>
          <w:p w14:paraId="2005D7CE" w14:textId="075A58D4" w:rsidR="005A1648" w:rsidRPr="000B6F00" w:rsidRDefault="005A1648" w:rsidP="005A1648">
            <w:pPr>
              <w:spacing w:after="0"/>
              <w:jc w:val="center"/>
              <w:rPr>
                <w:rFonts w:cs="Times New Roman"/>
                <w:sz w:val="20"/>
                <w:szCs w:val="20"/>
              </w:rPr>
            </w:pPr>
            <w:r w:rsidRPr="000B6F00">
              <w:rPr>
                <w:rFonts w:cs="Times New Roman"/>
                <w:sz w:val="20"/>
                <w:szCs w:val="20"/>
              </w:rPr>
              <w:t>197,56</w:t>
            </w:r>
          </w:p>
        </w:tc>
        <w:tc>
          <w:tcPr>
            <w:tcW w:w="360" w:type="pct"/>
            <w:shd w:val="clear" w:color="auto" w:fill="E2EFD9" w:themeFill="accent6" w:themeFillTint="33"/>
            <w:vAlign w:val="bottom"/>
          </w:tcPr>
          <w:p w14:paraId="1B34AA64" w14:textId="4A8B281C" w:rsidR="005A1648" w:rsidRPr="000B6F00" w:rsidRDefault="005A1648" w:rsidP="005A1648">
            <w:pPr>
              <w:spacing w:after="0"/>
              <w:jc w:val="center"/>
              <w:rPr>
                <w:rFonts w:cs="Times New Roman"/>
                <w:sz w:val="20"/>
                <w:szCs w:val="20"/>
              </w:rPr>
            </w:pPr>
          </w:p>
        </w:tc>
        <w:tc>
          <w:tcPr>
            <w:tcW w:w="687" w:type="pct"/>
            <w:shd w:val="clear" w:color="auto" w:fill="E2EFD9" w:themeFill="accent6" w:themeFillTint="33"/>
            <w:vAlign w:val="bottom"/>
          </w:tcPr>
          <w:p w14:paraId="4E798CC7" w14:textId="3397139D" w:rsidR="005A1648" w:rsidRPr="000B6F00" w:rsidRDefault="005A1648" w:rsidP="005A1648">
            <w:pPr>
              <w:spacing w:after="0"/>
              <w:jc w:val="center"/>
              <w:rPr>
                <w:rFonts w:cs="Times New Roman"/>
                <w:sz w:val="20"/>
                <w:szCs w:val="20"/>
              </w:rPr>
            </w:pPr>
            <w:r w:rsidRPr="000B6F00">
              <w:rPr>
                <w:rFonts w:cs="Times New Roman"/>
                <w:sz w:val="20"/>
                <w:szCs w:val="20"/>
              </w:rPr>
              <w:t>5</w:t>
            </w:r>
          </w:p>
        </w:tc>
        <w:tc>
          <w:tcPr>
            <w:tcW w:w="1768" w:type="pct"/>
            <w:shd w:val="clear" w:color="auto" w:fill="E2EFD9" w:themeFill="accent6" w:themeFillTint="33"/>
          </w:tcPr>
          <w:p w14:paraId="281A8EF4" w14:textId="4F539B69" w:rsidR="005A1648" w:rsidRPr="000B6F00" w:rsidRDefault="005A1648" w:rsidP="005A1648">
            <w:pPr>
              <w:spacing w:after="0"/>
              <w:jc w:val="center"/>
              <w:rPr>
                <w:rFonts w:cs="Times New Roman"/>
                <w:sz w:val="20"/>
                <w:szCs w:val="20"/>
              </w:rPr>
            </w:pPr>
            <w:r w:rsidRPr="000B6F00">
              <w:rPr>
                <w:rFonts w:cs="Times New Roman"/>
                <w:sz w:val="20"/>
                <w:szCs w:val="20"/>
              </w:rPr>
              <w:t>Indicativo de Déficit</w:t>
            </w:r>
          </w:p>
        </w:tc>
      </w:tr>
    </w:tbl>
    <w:p w14:paraId="067DBBAB" w14:textId="4E4AD6FF" w:rsidR="00BA0212" w:rsidRPr="000B6F00" w:rsidRDefault="00BA0212" w:rsidP="00BA0212">
      <w:pPr>
        <w:pStyle w:val="Legenda"/>
        <w:rPr>
          <w:rFonts w:cs="Times New Roman"/>
          <w:color w:val="auto"/>
          <w:sz w:val="16"/>
          <w:szCs w:val="16"/>
        </w:rPr>
      </w:pPr>
      <w:r w:rsidRPr="000B6F00">
        <w:rPr>
          <w:rFonts w:cs="Times New Roman"/>
          <w:color w:val="auto"/>
          <w:sz w:val="16"/>
          <w:szCs w:val="16"/>
        </w:rPr>
        <w:t xml:space="preserve">Tabela </w:t>
      </w:r>
      <w:r w:rsidR="00431087" w:rsidRPr="000B6F00">
        <w:rPr>
          <w:rFonts w:cs="Times New Roman"/>
          <w:color w:val="auto"/>
          <w:sz w:val="16"/>
          <w:szCs w:val="16"/>
        </w:rPr>
        <w:fldChar w:fldCharType="begin"/>
      </w:r>
      <w:r w:rsidR="00431087" w:rsidRPr="000B6F00">
        <w:rPr>
          <w:rFonts w:cs="Times New Roman"/>
          <w:color w:val="auto"/>
          <w:sz w:val="16"/>
          <w:szCs w:val="16"/>
        </w:rPr>
        <w:instrText xml:space="preserve"> SEQ Tabela \* ARABIC </w:instrText>
      </w:r>
      <w:r w:rsidR="00431087" w:rsidRPr="000B6F00">
        <w:rPr>
          <w:rFonts w:cs="Times New Roman"/>
          <w:color w:val="auto"/>
          <w:sz w:val="16"/>
          <w:szCs w:val="16"/>
        </w:rPr>
        <w:fldChar w:fldCharType="separate"/>
      </w:r>
      <w:r w:rsidR="005B75F6" w:rsidRPr="000B6F00">
        <w:rPr>
          <w:rFonts w:cs="Times New Roman"/>
          <w:noProof/>
          <w:color w:val="auto"/>
          <w:sz w:val="16"/>
          <w:szCs w:val="16"/>
        </w:rPr>
        <w:t>7</w:t>
      </w:r>
      <w:r w:rsidR="00431087" w:rsidRPr="000B6F00">
        <w:rPr>
          <w:rFonts w:cs="Times New Roman"/>
          <w:color w:val="auto"/>
          <w:sz w:val="16"/>
          <w:szCs w:val="16"/>
        </w:rPr>
        <w:fldChar w:fldCharType="end"/>
      </w:r>
      <w:r w:rsidRPr="000B6F00">
        <w:rPr>
          <w:rFonts w:cs="Times New Roman"/>
          <w:color w:val="auto"/>
          <w:sz w:val="16"/>
          <w:szCs w:val="16"/>
        </w:rPr>
        <w:t xml:space="preserve"> TABELA FDT- PROCESSOS AUTOMÁTICOS E CONTROLADOS</w:t>
      </w:r>
    </w:p>
    <w:p w14:paraId="68DC1F82" w14:textId="77777777" w:rsidR="00007C5F" w:rsidRPr="000B6F00" w:rsidRDefault="00B507BD" w:rsidP="00007C5F">
      <w:pPr>
        <w:pStyle w:val="NormalWeb"/>
        <w:rPr>
          <w:rFonts w:eastAsia="Times New Roman"/>
          <w:kern w:val="0"/>
          <w:lang w:eastAsia="pt-BR"/>
          <w14:ligatures w14:val="none"/>
        </w:rPr>
      </w:pPr>
      <w:r w:rsidRPr="000B6F00">
        <w:rPr>
          <w:rFonts w:eastAsia="Times New Roman"/>
          <w:b/>
          <w:bCs/>
          <w:kern w:val="0"/>
          <w:lang w:eastAsia="pt-BR"/>
          <w14:ligatures w14:val="none"/>
        </w:rPr>
        <w:t>Interpretação</w:t>
      </w:r>
      <w:r w:rsidR="00AD0407" w:rsidRPr="000B6F00">
        <w:rPr>
          <w:rFonts w:eastAsia="Times New Roman"/>
          <w:b/>
          <w:bCs/>
          <w:kern w:val="0"/>
          <w:lang w:eastAsia="pt-BR"/>
          <w14:ligatures w14:val="none"/>
        </w:rPr>
        <w:t xml:space="preserve">: </w:t>
      </w:r>
      <w:r w:rsidR="00007C5F" w:rsidRPr="000B6F00">
        <w:rPr>
          <w:rFonts w:eastAsia="Times New Roman"/>
          <w:kern w:val="0"/>
          <w:lang w:eastAsia="pt-BR"/>
          <w14:ligatures w14:val="none"/>
        </w:rPr>
        <w:t xml:space="preserve">A avaliação das funções executivas de Maria Clara incluiu a aplicação do Teste dos Cinco Dígitos (FDT), instrumento destinado à investigação da velocidade de processamento, controle inibitório, alternância de atenção e flexibilidade cognitiva. O teste avalia tanto processos </w:t>
      </w:r>
      <w:r w:rsidR="00007C5F" w:rsidRPr="000B6F00">
        <w:rPr>
          <w:rFonts w:eastAsia="Times New Roman"/>
          <w:kern w:val="0"/>
          <w:lang w:eastAsia="pt-BR"/>
          <w14:ligatures w14:val="none"/>
        </w:rPr>
        <w:lastRenderedPageBreak/>
        <w:t xml:space="preserve">automáticos (Leitura e Contagem) quanto processos controlados (Escolha, Alternância, Inibição e Flexibilidade), sendo sensível ao funcionamento de circuitos pré-frontais e </w:t>
      </w:r>
      <w:proofErr w:type="spellStart"/>
      <w:r w:rsidR="00007C5F" w:rsidRPr="000B6F00">
        <w:rPr>
          <w:rFonts w:eastAsia="Times New Roman"/>
          <w:kern w:val="0"/>
          <w:lang w:eastAsia="pt-BR"/>
          <w14:ligatures w14:val="none"/>
        </w:rPr>
        <w:t>frontoestriatais</w:t>
      </w:r>
      <w:proofErr w:type="spellEnd"/>
      <w:r w:rsidR="00007C5F" w:rsidRPr="000B6F00">
        <w:rPr>
          <w:rFonts w:eastAsia="Times New Roman"/>
          <w:kern w:val="0"/>
          <w:lang w:eastAsia="pt-BR"/>
          <w14:ligatures w14:val="none"/>
        </w:rPr>
        <w:t xml:space="preserve">, especialmente associados ao córtex pré-frontal dorsolateral e ao giro do cíngulo anterior (Salles, Fonseca &amp; Parente, 2011; </w:t>
      </w:r>
      <w:proofErr w:type="spellStart"/>
      <w:r w:rsidR="00007C5F" w:rsidRPr="000B6F00">
        <w:rPr>
          <w:rFonts w:eastAsia="Times New Roman"/>
          <w:kern w:val="0"/>
          <w:lang w:eastAsia="pt-BR"/>
          <w14:ligatures w14:val="none"/>
        </w:rPr>
        <w:t>Spreen</w:t>
      </w:r>
      <w:proofErr w:type="spellEnd"/>
      <w:r w:rsidR="00007C5F" w:rsidRPr="000B6F00">
        <w:rPr>
          <w:rFonts w:eastAsia="Times New Roman"/>
          <w:kern w:val="0"/>
          <w:lang w:eastAsia="pt-BR"/>
          <w14:ligatures w14:val="none"/>
        </w:rPr>
        <w:t xml:space="preserve"> &amp; Strauss, 1998).</w:t>
      </w:r>
    </w:p>
    <w:p w14:paraId="3C544824" w14:textId="77777777" w:rsidR="00007C5F" w:rsidRPr="000B6F00" w:rsidRDefault="00007C5F" w:rsidP="00007C5F">
      <w:pPr>
        <w:pStyle w:val="NormalWeb"/>
        <w:rPr>
          <w:rFonts w:eastAsia="Times New Roman"/>
          <w:b/>
          <w:bCs/>
          <w:kern w:val="0"/>
          <w:lang w:eastAsia="pt-BR"/>
          <w14:ligatures w14:val="none"/>
        </w:rPr>
      </w:pPr>
      <w:r w:rsidRPr="000B6F00">
        <w:rPr>
          <w:rFonts w:eastAsia="Times New Roman"/>
          <w:b/>
          <w:bCs/>
          <w:kern w:val="0"/>
          <w:lang w:eastAsia="pt-BR"/>
          <w14:ligatures w14:val="none"/>
        </w:rPr>
        <w:t>Processos Automáticos</w:t>
      </w:r>
    </w:p>
    <w:p w14:paraId="730EB16C" w14:textId="77777777" w:rsidR="00007C5F" w:rsidRPr="000B6F00" w:rsidRDefault="00007C5F" w:rsidP="00007C5F">
      <w:pPr>
        <w:pStyle w:val="NormalWeb"/>
        <w:ind w:firstLine="567"/>
        <w:rPr>
          <w:rFonts w:eastAsia="Times New Roman"/>
          <w:kern w:val="0"/>
          <w:lang w:eastAsia="pt-BR"/>
          <w14:ligatures w14:val="none"/>
        </w:rPr>
      </w:pPr>
      <w:r w:rsidRPr="000B6F00">
        <w:rPr>
          <w:rFonts w:eastAsia="Times New Roman"/>
          <w:kern w:val="0"/>
          <w:lang w:eastAsia="pt-BR"/>
          <w14:ligatures w14:val="none"/>
        </w:rPr>
        <w:t>Nos processos automáticos, responsáveis por tarefas rápidas, automatizadas e com menor demanda de controle executivo, Maria Clara apresentou desempenho significativamente abaixo do esperado. Na Leitura, o tempo de execução foi de 37,44 segundos, com ausência de erros, sendo classificado como indicativo de déficit, sugerindo lentificação cognitiva importante e baixa automatização na identificação dos estímulos. Na Contagem, o tempo obtido (68,91 segundos), associado à ocorrência de um erro, também foi classificado como indicativo de déficit, evidenciando prejuízo na velocidade de processamento e na fluência para tarefas sequenciais simples, mesmo em condições de baixa complexidade cognitiva.</w:t>
      </w:r>
    </w:p>
    <w:p w14:paraId="0757ECE8" w14:textId="77777777" w:rsidR="00007C5F" w:rsidRPr="000B6F00" w:rsidRDefault="00007C5F" w:rsidP="00007C5F">
      <w:pPr>
        <w:pStyle w:val="NormalWeb"/>
        <w:rPr>
          <w:rFonts w:eastAsia="Times New Roman"/>
          <w:b/>
          <w:bCs/>
          <w:kern w:val="0"/>
          <w:lang w:eastAsia="pt-BR"/>
          <w14:ligatures w14:val="none"/>
        </w:rPr>
      </w:pPr>
      <w:r w:rsidRPr="000B6F00">
        <w:rPr>
          <w:rFonts w:eastAsia="Times New Roman"/>
          <w:b/>
          <w:bCs/>
          <w:kern w:val="0"/>
          <w:lang w:eastAsia="pt-BR"/>
          <w14:ligatures w14:val="none"/>
        </w:rPr>
        <w:t>Processos Controlados</w:t>
      </w:r>
    </w:p>
    <w:p w14:paraId="45B2E98A" w14:textId="77777777" w:rsidR="00007C5F" w:rsidRPr="000B6F00" w:rsidRDefault="00007C5F" w:rsidP="00007C5F">
      <w:pPr>
        <w:pStyle w:val="NormalWeb"/>
        <w:ind w:firstLine="567"/>
        <w:rPr>
          <w:rFonts w:eastAsia="Times New Roman"/>
          <w:kern w:val="0"/>
          <w:lang w:eastAsia="pt-BR"/>
          <w14:ligatures w14:val="none"/>
        </w:rPr>
      </w:pPr>
      <w:r w:rsidRPr="000B6F00">
        <w:rPr>
          <w:rFonts w:eastAsia="Times New Roman"/>
          <w:kern w:val="0"/>
          <w:lang w:eastAsia="pt-BR"/>
          <w14:ligatures w14:val="none"/>
        </w:rPr>
        <w:t xml:space="preserve">Nos processos controlados, que exigem esforço executivo deliberado, tomada de decisão, monitoramento contínuo e adaptação às regras da tarefa, Maria Clara apresentou desempenho deficitário em todas as etapas avaliadas. No </w:t>
      </w:r>
      <w:proofErr w:type="gramStart"/>
      <w:r w:rsidRPr="000B6F00">
        <w:rPr>
          <w:rFonts w:eastAsia="Times New Roman"/>
          <w:kern w:val="0"/>
          <w:lang w:eastAsia="pt-BR"/>
          <w14:ligatures w14:val="none"/>
        </w:rPr>
        <w:t>subteste Escolha</w:t>
      </w:r>
      <w:proofErr w:type="gramEnd"/>
      <w:r w:rsidRPr="000B6F00">
        <w:rPr>
          <w:rFonts w:eastAsia="Times New Roman"/>
          <w:kern w:val="0"/>
          <w:lang w:eastAsia="pt-BR"/>
          <w14:ligatures w14:val="none"/>
        </w:rPr>
        <w:t>, o tempo elevado (127 segundos) e a ocorrência de 10 erros resultaram em classificação indicativa de déficit, sugerindo dificuldades acentuadas na discriminação de estímulos, controle atencional e tomada de decisão sob interferência.</w:t>
      </w:r>
    </w:p>
    <w:p w14:paraId="183E2EBE" w14:textId="77777777" w:rsidR="00007C5F" w:rsidRPr="000B6F00" w:rsidRDefault="00007C5F" w:rsidP="00007C5F">
      <w:pPr>
        <w:pStyle w:val="NormalWeb"/>
        <w:ind w:firstLine="567"/>
        <w:rPr>
          <w:rFonts w:eastAsia="Times New Roman"/>
          <w:kern w:val="0"/>
          <w:lang w:eastAsia="pt-BR"/>
          <w14:ligatures w14:val="none"/>
        </w:rPr>
      </w:pPr>
      <w:r w:rsidRPr="000B6F00">
        <w:rPr>
          <w:rFonts w:eastAsia="Times New Roman"/>
          <w:kern w:val="0"/>
          <w:lang w:eastAsia="pt-BR"/>
          <w14:ligatures w14:val="none"/>
        </w:rPr>
        <w:t>Na Alternância, o tempo extremamente elevado (235 segundos) aliado a 16 erros evidencia comprometimento severo da flexibilidade cognitiva e da capacidade de alternar critérios de resposta, com dificuldade significativa de adaptação às mudanças da tarefa. Em Inibição, o tempo obtido (89,56 segundos), mesmo sem registro formal de erros, foi classificado como indicativo de déficit, apontando prejuízo relevante na capacidade de suprimir respostas automáticas e manter controle intencional do comportamento. Por fim, na Flexibilidade Cognitiva, o tempo de 197,56 segundos, classificado como indicativo de déficit, reforça limitações importantes na reorganização de estratégias cognitivas e no ajuste eficiente a novas regras.</w:t>
      </w:r>
    </w:p>
    <w:p w14:paraId="5995CC76" w14:textId="77777777" w:rsidR="00007C5F" w:rsidRPr="000B6F00" w:rsidRDefault="00007C5F" w:rsidP="00007C5F">
      <w:pPr>
        <w:pStyle w:val="NormalWeb"/>
        <w:rPr>
          <w:rFonts w:eastAsia="Times New Roman"/>
          <w:b/>
          <w:bCs/>
          <w:kern w:val="0"/>
          <w:lang w:eastAsia="pt-BR"/>
          <w14:ligatures w14:val="none"/>
        </w:rPr>
      </w:pPr>
      <w:r w:rsidRPr="000B6F00">
        <w:rPr>
          <w:rFonts w:eastAsia="Times New Roman"/>
          <w:b/>
          <w:bCs/>
          <w:kern w:val="0"/>
          <w:lang w:eastAsia="pt-BR"/>
          <w14:ligatures w14:val="none"/>
        </w:rPr>
        <w:t>Análise dos Erros</w:t>
      </w:r>
    </w:p>
    <w:p w14:paraId="231DDD98" w14:textId="77777777" w:rsidR="00007C5F" w:rsidRPr="000B6F00" w:rsidRDefault="00007C5F" w:rsidP="00007C5F">
      <w:pPr>
        <w:pStyle w:val="NormalWeb"/>
        <w:ind w:firstLine="567"/>
        <w:rPr>
          <w:rFonts w:eastAsia="Times New Roman"/>
          <w:kern w:val="0"/>
          <w:lang w:eastAsia="pt-BR"/>
          <w14:ligatures w14:val="none"/>
        </w:rPr>
      </w:pPr>
      <w:r w:rsidRPr="000B6F00">
        <w:rPr>
          <w:rFonts w:eastAsia="Times New Roman"/>
          <w:kern w:val="0"/>
          <w:lang w:eastAsia="pt-BR"/>
          <w14:ligatures w14:val="none"/>
        </w:rPr>
        <w:t xml:space="preserve">A elevada frequência de erros observada nos subtestes Escolha e Alternância indica dificuldades marcantes no monitoramento da resposta, na manutenção das regras da tarefa e no </w:t>
      </w:r>
      <w:r w:rsidRPr="000B6F00">
        <w:rPr>
          <w:rFonts w:eastAsia="Times New Roman"/>
          <w:kern w:val="0"/>
          <w:lang w:eastAsia="pt-BR"/>
          <w14:ligatures w14:val="none"/>
        </w:rPr>
        <w:lastRenderedPageBreak/>
        <w:t>controle inibitório. Esse padrão sugere impulsividade cognitiva, falhas no autocontrole e dificuldade em corrigir o comportamento a partir do feedback da tarefa. A persistência dos erros ao longo das etapas controladas evidencia limitação na autorregulação executiva e na capacidade de ajuste estratégico, mesmo diante da repetição das instruções e da experiência prévia com a tarefa.</w:t>
      </w:r>
    </w:p>
    <w:p w14:paraId="41F25996" w14:textId="77777777" w:rsidR="00007C5F" w:rsidRPr="000B6F00" w:rsidRDefault="00007C5F" w:rsidP="00007C5F">
      <w:pPr>
        <w:pStyle w:val="NormalWeb"/>
        <w:rPr>
          <w:rFonts w:eastAsia="Times New Roman"/>
          <w:b/>
          <w:bCs/>
          <w:kern w:val="0"/>
          <w:lang w:eastAsia="pt-BR"/>
          <w14:ligatures w14:val="none"/>
        </w:rPr>
      </w:pPr>
      <w:r w:rsidRPr="000B6F00">
        <w:rPr>
          <w:rFonts w:eastAsia="Times New Roman"/>
          <w:b/>
          <w:bCs/>
          <w:kern w:val="0"/>
          <w:lang w:eastAsia="pt-BR"/>
          <w14:ligatures w14:val="none"/>
        </w:rPr>
        <w:t>Em análise clínica</w:t>
      </w:r>
    </w:p>
    <w:p w14:paraId="614D1837" w14:textId="534CFE4D" w:rsidR="00AD0407" w:rsidRPr="000B6F00" w:rsidRDefault="00007C5F" w:rsidP="00007C5F">
      <w:pPr>
        <w:pStyle w:val="NormalWeb"/>
        <w:ind w:firstLine="567"/>
        <w:rPr>
          <w:rFonts w:eastAsia="Times New Roman"/>
          <w:kern w:val="0"/>
          <w:lang w:eastAsia="pt-BR"/>
          <w14:ligatures w14:val="none"/>
        </w:rPr>
      </w:pPr>
      <w:r w:rsidRPr="000B6F00">
        <w:rPr>
          <w:rFonts w:eastAsia="Times New Roman"/>
          <w:kern w:val="0"/>
          <w:lang w:eastAsia="pt-BR"/>
          <w14:ligatures w14:val="none"/>
        </w:rPr>
        <w:t>O desempenho de Maria Clara no FDT revela comprometimento global e acentuado das funções executivas, com prejuízos significativos tanto nos processos automáticos quanto nos processos controlados. Observa-se lentificação cognitiva importante, dificuldades severas de controle inibitório, flexibilidade cognitiva e alternância de atenção, associadas a elevado índice de erros e baixa eficiência na autorregulação da resposta. Esse padrão indica impacto funcional relevante em atividades que exigem rapidez mental, tomada de decisão, adaptação a mudanças, controle do comportamento e organização das ações, sendo compatível com quadros que envolvem disfunção executiva significativa.</w:t>
      </w:r>
    </w:p>
    <w:p w14:paraId="76790E7C" w14:textId="2DD4F8AF" w:rsidR="00F25EC1" w:rsidRPr="000B6F00" w:rsidRDefault="0044406A" w:rsidP="00F769DA">
      <w:pPr>
        <w:pStyle w:val="NormalWeb"/>
        <w:spacing w:after="0" w:line="276" w:lineRule="auto"/>
        <w:jc w:val="center"/>
      </w:pPr>
      <w:r w:rsidRPr="000B6F00">
        <w:rPr>
          <w:noProof/>
        </w:rPr>
        <w:drawing>
          <wp:inline distT="0" distB="0" distL="0" distR="0" wp14:anchorId="5E5510D0" wp14:editId="3C454B42">
            <wp:extent cx="4572000" cy="3493827"/>
            <wp:effectExtent l="0" t="0" r="0" b="11430"/>
            <wp:docPr id="875144369" name="Gráfico 1">
              <a:extLst xmlns:a="http://schemas.openxmlformats.org/drawingml/2006/main">
                <a:ext uri="{FF2B5EF4-FFF2-40B4-BE49-F238E27FC236}">
                  <a16:creationId xmlns:a16="http://schemas.microsoft.com/office/drawing/2014/main" id="{30A30939-4C38-CA7A-CA2D-D9A3F4302F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1AC2451" w14:textId="5AB91C2B" w:rsidR="00BA0212" w:rsidRPr="000B6F00" w:rsidRDefault="00BA0212" w:rsidP="00BA0212">
      <w:pPr>
        <w:pStyle w:val="Legenda"/>
        <w:jc w:val="center"/>
        <w:rPr>
          <w:color w:val="auto"/>
        </w:rPr>
      </w:pPr>
      <w:r w:rsidRPr="000B6F00">
        <w:rPr>
          <w:color w:val="auto"/>
        </w:rPr>
        <w:t xml:space="preserve">Gráfico </w:t>
      </w:r>
      <w:r w:rsidR="005B75F6" w:rsidRPr="000B6F00">
        <w:rPr>
          <w:color w:val="auto"/>
        </w:rPr>
        <w:fldChar w:fldCharType="begin"/>
      </w:r>
      <w:r w:rsidR="005B75F6" w:rsidRPr="000B6F00">
        <w:rPr>
          <w:color w:val="auto"/>
        </w:rPr>
        <w:instrText xml:space="preserve"> SEQ Gráfico \* ARABIC </w:instrText>
      </w:r>
      <w:r w:rsidR="005B75F6" w:rsidRPr="000B6F00">
        <w:rPr>
          <w:color w:val="auto"/>
        </w:rPr>
        <w:fldChar w:fldCharType="separate"/>
      </w:r>
      <w:r w:rsidR="005B75F6" w:rsidRPr="000B6F00">
        <w:rPr>
          <w:noProof/>
          <w:color w:val="auto"/>
        </w:rPr>
        <w:t>4</w:t>
      </w:r>
      <w:r w:rsidR="005B75F6" w:rsidRPr="000B6F00">
        <w:rPr>
          <w:noProof/>
          <w:color w:val="auto"/>
        </w:rPr>
        <w:fldChar w:fldCharType="end"/>
      </w:r>
      <w:r w:rsidRPr="000B6F00">
        <w:rPr>
          <w:color w:val="auto"/>
        </w:rPr>
        <w:t xml:space="preserve"> FDT - Processos Automático</w:t>
      </w:r>
    </w:p>
    <w:p w14:paraId="0A1A0CF8" w14:textId="7D406E75" w:rsidR="0045072D" w:rsidRPr="000B6F00" w:rsidRDefault="0044406A" w:rsidP="009447F9">
      <w:pPr>
        <w:keepNext/>
        <w:spacing w:after="0" w:line="276" w:lineRule="auto"/>
        <w:jc w:val="center"/>
      </w:pPr>
      <w:r w:rsidRPr="000B6F00">
        <w:rPr>
          <w:noProof/>
        </w:rPr>
        <w:lastRenderedPageBreak/>
        <w:drawing>
          <wp:inline distT="0" distB="0" distL="0" distR="0" wp14:anchorId="2BDA7E8F" wp14:editId="37BCC5FD">
            <wp:extent cx="4724400" cy="3434963"/>
            <wp:effectExtent l="0" t="0" r="0" b="13335"/>
            <wp:docPr id="1113351872" name="Gráfico 1">
              <a:extLst xmlns:a="http://schemas.openxmlformats.org/drawingml/2006/main">
                <a:ext uri="{FF2B5EF4-FFF2-40B4-BE49-F238E27FC236}">
                  <a16:creationId xmlns:a16="http://schemas.microsoft.com/office/drawing/2014/main" id="{831094A6-D943-EA1D-CB09-6D9F088BBC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F9EBC05" w14:textId="26EA9FB5" w:rsidR="007E35B9" w:rsidRPr="000B6F00" w:rsidRDefault="0045072D" w:rsidP="009447F9">
      <w:pPr>
        <w:pStyle w:val="Legenda"/>
        <w:jc w:val="center"/>
        <w:rPr>
          <w:color w:val="auto"/>
        </w:rPr>
      </w:pPr>
      <w:r w:rsidRPr="000B6F00">
        <w:rPr>
          <w:color w:val="auto"/>
        </w:rPr>
        <w:t xml:space="preserve">Gráfico </w:t>
      </w:r>
      <w:r w:rsidR="005B75F6" w:rsidRPr="000B6F00">
        <w:rPr>
          <w:color w:val="auto"/>
        </w:rPr>
        <w:fldChar w:fldCharType="begin"/>
      </w:r>
      <w:r w:rsidR="005B75F6" w:rsidRPr="000B6F00">
        <w:rPr>
          <w:color w:val="auto"/>
        </w:rPr>
        <w:instrText xml:space="preserve"> SEQ Gráfico \* ARABIC </w:instrText>
      </w:r>
      <w:r w:rsidR="005B75F6" w:rsidRPr="000B6F00">
        <w:rPr>
          <w:color w:val="auto"/>
        </w:rPr>
        <w:fldChar w:fldCharType="separate"/>
      </w:r>
      <w:r w:rsidR="005B75F6" w:rsidRPr="000B6F00">
        <w:rPr>
          <w:noProof/>
          <w:color w:val="auto"/>
        </w:rPr>
        <w:t>5</w:t>
      </w:r>
      <w:r w:rsidR="005B75F6" w:rsidRPr="000B6F00">
        <w:rPr>
          <w:noProof/>
          <w:color w:val="auto"/>
        </w:rPr>
        <w:fldChar w:fldCharType="end"/>
      </w:r>
      <w:r w:rsidRPr="000B6F00">
        <w:rPr>
          <w:color w:val="auto"/>
        </w:rPr>
        <w:t>FDT - Processos Controlados</w:t>
      </w:r>
    </w:p>
    <w:p w14:paraId="0058318E" w14:textId="41E66D12" w:rsidR="008564D2" w:rsidRPr="000B6F00" w:rsidRDefault="00296B74" w:rsidP="00296B74">
      <w:pPr>
        <w:pStyle w:val="Ttulo1"/>
      </w:pPr>
      <w:r w:rsidRPr="000B6F00">
        <w:t xml:space="preserve">Etdah-pais </w:t>
      </w:r>
    </w:p>
    <w:p w14:paraId="257BD46D" w14:textId="38883589" w:rsidR="00C124AD" w:rsidRPr="000B6F00" w:rsidRDefault="00C31B28" w:rsidP="00C31B28">
      <w:pPr>
        <w:pStyle w:val="NormalWeb"/>
        <w:rPr>
          <w:lang w:eastAsia="pt-BR"/>
        </w:rPr>
      </w:pPr>
      <w:bookmarkStart w:id="1" w:name="_Hlk213683543"/>
      <w:r w:rsidRPr="000B6F00">
        <w:rPr>
          <w:lang w:eastAsia="pt-BR"/>
        </w:rPr>
        <w:t xml:space="preserve">A </w:t>
      </w:r>
      <w:r w:rsidRPr="000B6F00">
        <w:rPr>
          <w:b/>
          <w:bCs/>
          <w:lang w:eastAsia="pt-BR"/>
        </w:rPr>
        <w:t>Escala E-TDAH-PAIS</w:t>
      </w:r>
      <w:r w:rsidRPr="000B6F00">
        <w:rPr>
          <w:lang w:eastAsia="pt-BR"/>
        </w:rPr>
        <w:t xml:space="preserve"> tem como objetivo identificar </w:t>
      </w:r>
      <w:r w:rsidRPr="000B6F00">
        <w:rPr>
          <w:b/>
          <w:bCs/>
          <w:lang w:eastAsia="pt-BR"/>
        </w:rPr>
        <w:t>manifestações comportamentais e emocionais associadas ao Transtorno do Déficit de Atenção e Hiperatividade (TDAH)</w:t>
      </w:r>
      <w:r w:rsidRPr="000B6F00">
        <w:rPr>
          <w:lang w:eastAsia="pt-BR"/>
        </w:rPr>
        <w:t xml:space="preserve"> a partir da percepção dos pais ou responsáveis, avaliando domínios relacionados à </w:t>
      </w:r>
      <w:r w:rsidRPr="000B6F00">
        <w:rPr>
          <w:b/>
          <w:bCs/>
          <w:lang w:eastAsia="pt-BR"/>
        </w:rPr>
        <w:t>regulação emocional</w:t>
      </w:r>
      <w:r w:rsidRPr="000B6F00">
        <w:rPr>
          <w:lang w:eastAsia="pt-BR"/>
        </w:rPr>
        <w:t xml:space="preserve">, </w:t>
      </w:r>
      <w:r w:rsidRPr="000B6F00">
        <w:rPr>
          <w:b/>
          <w:bCs/>
          <w:lang w:eastAsia="pt-BR"/>
        </w:rPr>
        <w:t>impulsividade</w:t>
      </w:r>
      <w:r w:rsidRPr="000B6F00">
        <w:rPr>
          <w:lang w:eastAsia="pt-BR"/>
        </w:rPr>
        <w:t xml:space="preserve">, </w:t>
      </w:r>
      <w:r w:rsidRPr="000B6F00">
        <w:rPr>
          <w:b/>
          <w:bCs/>
          <w:lang w:eastAsia="pt-BR"/>
        </w:rPr>
        <w:t>comportamento adaptativo</w:t>
      </w:r>
      <w:r w:rsidRPr="000B6F00">
        <w:rPr>
          <w:lang w:eastAsia="pt-BR"/>
        </w:rPr>
        <w:t xml:space="preserve"> e </w:t>
      </w:r>
      <w:r w:rsidRPr="000B6F00">
        <w:rPr>
          <w:b/>
          <w:bCs/>
          <w:lang w:eastAsia="pt-BR"/>
        </w:rPr>
        <w:t>atenção</w:t>
      </w:r>
      <w:r w:rsidRPr="000B6F00">
        <w:rPr>
          <w:lang w:eastAsia="pt-BR"/>
        </w:rPr>
        <w:t xml:space="preserve">. O instrumento fornece </w:t>
      </w:r>
      <w:r w:rsidRPr="000B6F00">
        <w:rPr>
          <w:b/>
          <w:bCs/>
          <w:lang w:eastAsia="pt-BR"/>
        </w:rPr>
        <w:t>indicadores quantitativos e qualitativos</w:t>
      </w:r>
      <w:r w:rsidRPr="000B6F00">
        <w:rPr>
          <w:lang w:eastAsia="pt-BR"/>
        </w:rPr>
        <w:t xml:space="preserve"> do funcionamento atencional e comportamental, permitindo compreender o impacto desses aspectos no cotidiano da criança (</w:t>
      </w:r>
      <w:proofErr w:type="spellStart"/>
      <w:r w:rsidRPr="000B6F00">
        <w:rPr>
          <w:lang w:eastAsia="pt-BR"/>
        </w:rPr>
        <w:t>Benczik</w:t>
      </w:r>
      <w:proofErr w:type="spellEnd"/>
      <w:r w:rsidRPr="000B6F00">
        <w:rPr>
          <w:lang w:eastAsia="pt-BR"/>
        </w:rPr>
        <w:t>, 2005).</w:t>
      </w:r>
      <w:bookmarkEnd w:id="1"/>
    </w:p>
    <w:tbl>
      <w:tblPr>
        <w:tblStyle w:val="Tabelacomgrade"/>
        <w:tblW w:w="5000" w:type="pct"/>
        <w:jc w:val="center"/>
        <w:tblLook w:val="04A0" w:firstRow="1" w:lastRow="0" w:firstColumn="1" w:lastColumn="0" w:noHBand="0" w:noVBand="1"/>
      </w:tblPr>
      <w:tblGrid>
        <w:gridCol w:w="4057"/>
        <w:gridCol w:w="1585"/>
        <w:gridCol w:w="856"/>
        <w:gridCol w:w="1091"/>
        <w:gridCol w:w="1755"/>
      </w:tblGrid>
      <w:tr w:rsidR="00C124AD" w:rsidRPr="00A91C3C" w14:paraId="579D6E95" w14:textId="77777777" w:rsidTr="00543D21">
        <w:trPr>
          <w:trHeight w:val="20"/>
          <w:jc w:val="center"/>
        </w:trPr>
        <w:tc>
          <w:tcPr>
            <w:tcW w:w="5000" w:type="pct"/>
            <w:gridSpan w:val="5"/>
            <w:shd w:val="clear" w:color="auto" w:fill="538135" w:themeFill="accent6" w:themeFillShade="BF"/>
          </w:tcPr>
          <w:p w14:paraId="26F9C8EA" w14:textId="77777777" w:rsidR="00C124AD" w:rsidRPr="00A91C3C" w:rsidRDefault="00C124AD" w:rsidP="005631F1">
            <w:pPr>
              <w:spacing w:after="0"/>
              <w:jc w:val="center"/>
              <w:rPr>
                <w:rFonts w:cs="Times New Roman"/>
                <w:sz w:val="20"/>
                <w:szCs w:val="20"/>
              </w:rPr>
            </w:pPr>
            <w:bookmarkStart w:id="2" w:name="_Hlk213683525"/>
            <w:r w:rsidRPr="00A91C3C">
              <w:rPr>
                <w:rFonts w:eastAsia="Calibri" w:cs="Times New Roman"/>
                <w:color w:val="FFFFFF" w:themeColor="background1"/>
                <w:sz w:val="20"/>
                <w:szCs w:val="20"/>
              </w:rPr>
              <w:t>E-TDAH-PAIS</w:t>
            </w:r>
          </w:p>
        </w:tc>
      </w:tr>
      <w:tr w:rsidR="00C124AD" w:rsidRPr="00A91C3C" w14:paraId="450864AE" w14:textId="77777777" w:rsidTr="00543D21">
        <w:trPr>
          <w:trHeight w:val="20"/>
          <w:jc w:val="center"/>
        </w:trPr>
        <w:tc>
          <w:tcPr>
            <w:tcW w:w="2171" w:type="pct"/>
            <w:shd w:val="clear" w:color="auto" w:fill="A8D08D" w:themeFill="accent6" w:themeFillTint="99"/>
          </w:tcPr>
          <w:p w14:paraId="4DA81F19" w14:textId="77777777" w:rsidR="00C124AD" w:rsidRPr="00A91C3C" w:rsidRDefault="00C124AD" w:rsidP="005631F1">
            <w:pPr>
              <w:spacing w:after="0"/>
              <w:rPr>
                <w:rFonts w:cs="Times New Roman"/>
                <w:sz w:val="20"/>
                <w:szCs w:val="20"/>
              </w:rPr>
            </w:pPr>
            <w:r w:rsidRPr="00A91C3C">
              <w:rPr>
                <w:rFonts w:eastAsia="Calibri" w:cs="Times New Roman"/>
                <w:sz w:val="20"/>
                <w:szCs w:val="20"/>
              </w:rPr>
              <w:t>Escala</w:t>
            </w:r>
          </w:p>
        </w:tc>
        <w:tc>
          <w:tcPr>
            <w:tcW w:w="848" w:type="pct"/>
            <w:shd w:val="clear" w:color="auto" w:fill="A8D08D" w:themeFill="accent6" w:themeFillTint="99"/>
          </w:tcPr>
          <w:p w14:paraId="45BDDB2C" w14:textId="77777777" w:rsidR="00C124AD" w:rsidRPr="00A91C3C" w:rsidRDefault="00C124AD" w:rsidP="005631F1">
            <w:pPr>
              <w:spacing w:after="0"/>
              <w:rPr>
                <w:rFonts w:cs="Times New Roman"/>
                <w:sz w:val="20"/>
                <w:szCs w:val="20"/>
              </w:rPr>
            </w:pPr>
            <w:r w:rsidRPr="00A91C3C">
              <w:rPr>
                <w:rFonts w:eastAsia="Calibri" w:cs="Times New Roman"/>
                <w:sz w:val="20"/>
                <w:szCs w:val="20"/>
              </w:rPr>
              <w:t>Pontos Brutos</w:t>
            </w:r>
          </w:p>
        </w:tc>
        <w:tc>
          <w:tcPr>
            <w:tcW w:w="458" w:type="pct"/>
            <w:shd w:val="clear" w:color="auto" w:fill="A8D08D" w:themeFill="accent6" w:themeFillTint="99"/>
          </w:tcPr>
          <w:p w14:paraId="1F8DFFB4" w14:textId="77777777" w:rsidR="00C124AD" w:rsidRPr="00A91C3C" w:rsidRDefault="00C124AD" w:rsidP="005631F1">
            <w:pPr>
              <w:spacing w:after="0"/>
              <w:rPr>
                <w:rFonts w:cs="Times New Roman"/>
                <w:sz w:val="20"/>
                <w:szCs w:val="20"/>
              </w:rPr>
            </w:pPr>
            <w:r w:rsidRPr="00A91C3C">
              <w:rPr>
                <w:rFonts w:eastAsia="Calibri" w:cs="Times New Roman"/>
                <w:sz w:val="20"/>
                <w:szCs w:val="20"/>
              </w:rPr>
              <w:t>Média</w:t>
            </w:r>
          </w:p>
        </w:tc>
        <w:tc>
          <w:tcPr>
            <w:tcW w:w="584" w:type="pct"/>
            <w:shd w:val="clear" w:color="auto" w:fill="A8D08D" w:themeFill="accent6" w:themeFillTint="99"/>
          </w:tcPr>
          <w:p w14:paraId="25975244" w14:textId="77777777" w:rsidR="00C124AD" w:rsidRPr="00A91C3C" w:rsidRDefault="00C124AD" w:rsidP="005631F1">
            <w:pPr>
              <w:spacing w:after="0"/>
              <w:rPr>
                <w:rFonts w:cs="Times New Roman"/>
                <w:sz w:val="20"/>
                <w:szCs w:val="20"/>
              </w:rPr>
            </w:pPr>
            <w:r w:rsidRPr="00A91C3C">
              <w:rPr>
                <w:rFonts w:eastAsia="Calibri" w:cs="Times New Roman"/>
                <w:sz w:val="20"/>
                <w:szCs w:val="20"/>
              </w:rPr>
              <w:t>Percentil</w:t>
            </w:r>
          </w:p>
        </w:tc>
        <w:tc>
          <w:tcPr>
            <w:tcW w:w="939" w:type="pct"/>
            <w:shd w:val="clear" w:color="auto" w:fill="A8D08D" w:themeFill="accent6" w:themeFillTint="99"/>
          </w:tcPr>
          <w:p w14:paraId="393BC52F" w14:textId="77777777" w:rsidR="00C124AD" w:rsidRPr="00A91C3C" w:rsidRDefault="00C124AD" w:rsidP="005631F1">
            <w:pPr>
              <w:spacing w:after="0"/>
              <w:rPr>
                <w:rFonts w:cs="Times New Roman"/>
                <w:sz w:val="20"/>
                <w:szCs w:val="20"/>
              </w:rPr>
            </w:pPr>
            <w:r w:rsidRPr="00A91C3C">
              <w:rPr>
                <w:rFonts w:eastAsia="Calibri" w:cs="Times New Roman"/>
                <w:sz w:val="20"/>
                <w:szCs w:val="20"/>
              </w:rPr>
              <w:t>Classificação</w:t>
            </w:r>
          </w:p>
        </w:tc>
      </w:tr>
      <w:tr w:rsidR="00C116C7" w:rsidRPr="00A91C3C" w14:paraId="72B41883" w14:textId="77777777" w:rsidTr="00543D21">
        <w:trPr>
          <w:trHeight w:val="20"/>
          <w:jc w:val="center"/>
        </w:trPr>
        <w:tc>
          <w:tcPr>
            <w:tcW w:w="2171" w:type="pct"/>
            <w:vAlign w:val="center"/>
          </w:tcPr>
          <w:p w14:paraId="6E0B416C" w14:textId="77777777" w:rsidR="00C116C7" w:rsidRPr="00A91C3C" w:rsidRDefault="00C116C7" w:rsidP="00C116C7">
            <w:pPr>
              <w:spacing w:after="0"/>
              <w:rPr>
                <w:rFonts w:cs="Times New Roman"/>
                <w:sz w:val="20"/>
                <w:szCs w:val="20"/>
              </w:rPr>
            </w:pPr>
            <w:r w:rsidRPr="00A91C3C">
              <w:rPr>
                <w:rFonts w:cs="Times New Roman"/>
                <w:sz w:val="20"/>
                <w:szCs w:val="20"/>
              </w:rPr>
              <w:t>Fator 1 - Regulação Emocional</w:t>
            </w:r>
          </w:p>
        </w:tc>
        <w:tc>
          <w:tcPr>
            <w:tcW w:w="848" w:type="pct"/>
            <w:vAlign w:val="center"/>
          </w:tcPr>
          <w:p w14:paraId="40D9C0C0" w14:textId="4FAE215D" w:rsidR="00C116C7" w:rsidRPr="00A91C3C" w:rsidRDefault="00C116C7" w:rsidP="00C116C7">
            <w:pPr>
              <w:spacing w:after="0"/>
              <w:rPr>
                <w:rFonts w:cs="Times New Roman"/>
                <w:sz w:val="20"/>
                <w:szCs w:val="20"/>
              </w:rPr>
            </w:pPr>
            <w:r w:rsidRPr="00A91C3C">
              <w:rPr>
                <w:rFonts w:cs="Times New Roman"/>
                <w:sz w:val="20"/>
                <w:szCs w:val="20"/>
              </w:rPr>
              <w:t>41</w:t>
            </w:r>
          </w:p>
        </w:tc>
        <w:tc>
          <w:tcPr>
            <w:tcW w:w="458" w:type="pct"/>
            <w:vAlign w:val="center"/>
          </w:tcPr>
          <w:p w14:paraId="7CC44A9B" w14:textId="1F0DC3A3" w:rsidR="00C116C7" w:rsidRPr="00A91C3C" w:rsidRDefault="00C116C7" w:rsidP="00C116C7">
            <w:pPr>
              <w:spacing w:after="0"/>
              <w:rPr>
                <w:rFonts w:cs="Times New Roman"/>
                <w:sz w:val="20"/>
                <w:szCs w:val="20"/>
              </w:rPr>
            </w:pPr>
            <w:r w:rsidRPr="00A91C3C">
              <w:rPr>
                <w:rFonts w:cs="Times New Roman"/>
                <w:sz w:val="20"/>
                <w:szCs w:val="20"/>
              </w:rPr>
              <w:t>33,03</w:t>
            </w:r>
          </w:p>
        </w:tc>
        <w:tc>
          <w:tcPr>
            <w:tcW w:w="584" w:type="pct"/>
            <w:vAlign w:val="center"/>
          </w:tcPr>
          <w:p w14:paraId="116F19BE" w14:textId="1F008D42" w:rsidR="00C116C7" w:rsidRPr="00A91C3C" w:rsidRDefault="00C116C7" w:rsidP="00C116C7">
            <w:pPr>
              <w:spacing w:after="0"/>
              <w:rPr>
                <w:rFonts w:cs="Times New Roman"/>
                <w:sz w:val="20"/>
                <w:szCs w:val="20"/>
              </w:rPr>
            </w:pPr>
            <w:r w:rsidRPr="00A91C3C">
              <w:rPr>
                <w:rFonts w:cs="Times New Roman"/>
                <w:sz w:val="20"/>
                <w:szCs w:val="20"/>
              </w:rPr>
              <w:t>90,3</w:t>
            </w:r>
          </w:p>
        </w:tc>
        <w:tc>
          <w:tcPr>
            <w:tcW w:w="939" w:type="pct"/>
            <w:vAlign w:val="center"/>
          </w:tcPr>
          <w:p w14:paraId="6E3B4432" w14:textId="2D106EB5" w:rsidR="00C116C7" w:rsidRPr="00A91C3C" w:rsidRDefault="00C116C7" w:rsidP="00C116C7">
            <w:pPr>
              <w:spacing w:after="0"/>
              <w:rPr>
                <w:rFonts w:cs="Times New Roman"/>
                <w:sz w:val="20"/>
                <w:szCs w:val="20"/>
              </w:rPr>
            </w:pPr>
            <w:r w:rsidRPr="00A91C3C">
              <w:rPr>
                <w:rFonts w:cs="Times New Roman"/>
                <w:sz w:val="20"/>
                <w:szCs w:val="20"/>
              </w:rPr>
              <w:t>Superior</w:t>
            </w:r>
          </w:p>
        </w:tc>
      </w:tr>
      <w:tr w:rsidR="00C116C7" w:rsidRPr="00A91C3C" w14:paraId="5215B7C1" w14:textId="77777777" w:rsidTr="00543D21">
        <w:trPr>
          <w:trHeight w:val="20"/>
          <w:jc w:val="center"/>
        </w:trPr>
        <w:tc>
          <w:tcPr>
            <w:tcW w:w="2171" w:type="pct"/>
            <w:vAlign w:val="center"/>
          </w:tcPr>
          <w:p w14:paraId="021D5E97" w14:textId="77777777" w:rsidR="00C116C7" w:rsidRPr="00A91C3C" w:rsidRDefault="00C116C7" w:rsidP="00C116C7">
            <w:pPr>
              <w:spacing w:after="0"/>
              <w:rPr>
                <w:rFonts w:cs="Times New Roman"/>
                <w:sz w:val="20"/>
                <w:szCs w:val="20"/>
              </w:rPr>
            </w:pPr>
            <w:r w:rsidRPr="00A91C3C">
              <w:rPr>
                <w:rFonts w:cs="Times New Roman"/>
                <w:sz w:val="20"/>
                <w:szCs w:val="20"/>
              </w:rPr>
              <w:t>Fator 2 - Hiperatividade / Impulsividade</w:t>
            </w:r>
          </w:p>
        </w:tc>
        <w:tc>
          <w:tcPr>
            <w:tcW w:w="848" w:type="pct"/>
            <w:vAlign w:val="center"/>
          </w:tcPr>
          <w:p w14:paraId="3BC28A37" w14:textId="2BEA2CDE" w:rsidR="00C116C7" w:rsidRPr="00A91C3C" w:rsidRDefault="00C116C7" w:rsidP="00C116C7">
            <w:pPr>
              <w:spacing w:after="0"/>
              <w:rPr>
                <w:rFonts w:cs="Times New Roman"/>
                <w:sz w:val="20"/>
                <w:szCs w:val="20"/>
              </w:rPr>
            </w:pPr>
            <w:r w:rsidRPr="00A91C3C">
              <w:rPr>
                <w:rFonts w:cs="Times New Roman"/>
                <w:sz w:val="20"/>
                <w:szCs w:val="20"/>
              </w:rPr>
              <w:t>18</w:t>
            </w:r>
          </w:p>
        </w:tc>
        <w:tc>
          <w:tcPr>
            <w:tcW w:w="458" w:type="pct"/>
            <w:vAlign w:val="center"/>
          </w:tcPr>
          <w:p w14:paraId="313D4523" w14:textId="25C3E461" w:rsidR="00C116C7" w:rsidRPr="00A91C3C" w:rsidRDefault="00C116C7" w:rsidP="00C116C7">
            <w:pPr>
              <w:spacing w:after="0"/>
              <w:rPr>
                <w:rFonts w:cs="Times New Roman"/>
                <w:sz w:val="20"/>
                <w:szCs w:val="20"/>
              </w:rPr>
            </w:pPr>
            <w:r w:rsidRPr="00A91C3C">
              <w:rPr>
                <w:rFonts w:cs="Times New Roman"/>
                <w:sz w:val="20"/>
                <w:szCs w:val="20"/>
              </w:rPr>
              <w:t>24,88</w:t>
            </w:r>
          </w:p>
        </w:tc>
        <w:tc>
          <w:tcPr>
            <w:tcW w:w="584" w:type="pct"/>
            <w:vAlign w:val="center"/>
          </w:tcPr>
          <w:p w14:paraId="16922270" w14:textId="40BA7300" w:rsidR="00C116C7" w:rsidRPr="00A91C3C" w:rsidRDefault="00C116C7" w:rsidP="00C116C7">
            <w:pPr>
              <w:spacing w:after="0"/>
              <w:rPr>
                <w:rFonts w:cs="Times New Roman"/>
                <w:sz w:val="20"/>
                <w:szCs w:val="20"/>
              </w:rPr>
            </w:pPr>
            <w:r w:rsidRPr="00A91C3C">
              <w:rPr>
                <w:rFonts w:cs="Times New Roman"/>
                <w:sz w:val="20"/>
                <w:szCs w:val="20"/>
              </w:rPr>
              <w:t>16,1</w:t>
            </w:r>
          </w:p>
        </w:tc>
        <w:tc>
          <w:tcPr>
            <w:tcW w:w="939" w:type="pct"/>
            <w:vAlign w:val="center"/>
          </w:tcPr>
          <w:p w14:paraId="7F3FEA8A" w14:textId="7BF24071" w:rsidR="00C116C7" w:rsidRPr="00A91C3C" w:rsidRDefault="00C116C7" w:rsidP="00C116C7">
            <w:pPr>
              <w:spacing w:after="0"/>
              <w:rPr>
                <w:rFonts w:cs="Times New Roman"/>
                <w:sz w:val="20"/>
                <w:szCs w:val="20"/>
              </w:rPr>
            </w:pPr>
            <w:r w:rsidRPr="00A91C3C">
              <w:rPr>
                <w:rFonts w:cs="Times New Roman"/>
                <w:sz w:val="20"/>
                <w:szCs w:val="20"/>
              </w:rPr>
              <w:t>Inferior</w:t>
            </w:r>
          </w:p>
        </w:tc>
      </w:tr>
      <w:tr w:rsidR="00C116C7" w:rsidRPr="00A91C3C" w14:paraId="1DB7F5C0" w14:textId="77777777" w:rsidTr="00543D21">
        <w:trPr>
          <w:trHeight w:val="20"/>
          <w:jc w:val="center"/>
        </w:trPr>
        <w:tc>
          <w:tcPr>
            <w:tcW w:w="2171" w:type="pct"/>
            <w:vAlign w:val="center"/>
          </w:tcPr>
          <w:p w14:paraId="26373843" w14:textId="77777777" w:rsidR="00C116C7" w:rsidRPr="00A91C3C" w:rsidRDefault="00C116C7" w:rsidP="00C116C7">
            <w:pPr>
              <w:spacing w:after="0"/>
              <w:rPr>
                <w:rFonts w:cs="Times New Roman"/>
                <w:sz w:val="20"/>
                <w:szCs w:val="20"/>
              </w:rPr>
            </w:pPr>
            <w:r w:rsidRPr="00A91C3C">
              <w:rPr>
                <w:rFonts w:cs="Times New Roman"/>
                <w:sz w:val="20"/>
                <w:szCs w:val="20"/>
              </w:rPr>
              <w:t>Fator 3 - Comportamento Adaptativo</w:t>
            </w:r>
          </w:p>
        </w:tc>
        <w:tc>
          <w:tcPr>
            <w:tcW w:w="848" w:type="pct"/>
            <w:vAlign w:val="center"/>
          </w:tcPr>
          <w:p w14:paraId="2F763151" w14:textId="00577102" w:rsidR="00C116C7" w:rsidRPr="00A91C3C" w:rsidRDefault="00C116C7" w:rsidP="00C116C7">
            <w:pPr>
              <w:spacing w:after="0"/>
              <w:rPr>
                <w:rFonts w:cs="Times New Roman"/>
                <w:sz w:val="20"/>
                <w:szCs w:val="20"/>
              </w:rPr>
            </w:pPr>
            <w:r w:rsidRPr="00A91C3C">
              <w:rPr>
                <w:rFonts w:cs="Times New Roman"/>
                <w:sz w:val="20"/>
                <w:szCs w:val="20"/>
              </w:rPr>
              <w:t>45</w:t>
            </w:r>
          </w:p>
        </w:tc>
        <w:tc>
          <w:tcPr>
            <w:tcW w:w="458" w:type="pct"/>
            <w:vAlign w:val="center"/>
          </w:tcPr>
          <w:p w14:paraId="644EB522" w14:textId="7C534EDB" w:rsidR="00C116C7" w:rsidRPr="00A91C3C" w:rsidRDefault="00C116C7" w:rsidP="00C116C7">
            <w:pPr>
              <w:spacing w:after="0"/>
              <w:rPr>
                <w:rFonts w:cs="Times New Roman"/>
                <w:sz w:val="20"/>
                <w:szCs w:val="20"/>
              </w:rPr>
            </w:pPr>
            <w:r w:rsidRPr="00A91C3C">
              <w:rPr>
                <w:rFonts w:cs="Times New Roman"/>
                <w:sz w:val="20"/>
                <w:szCs w:val="20"/>
              </w:rPr>
              <w:t>35,10</w:t>
            </w:r>
          </w:p>
        </w:tc>
        <w:tc>
          <w:tcPr>
            <w:tcW w:w="584" w:type="pct"/>
            <w:vAlign w:val="center"/>
          </w:tcPr>
          <w:p w14:paraId="3A87C8D8" w14:textId="1D7BA83A" w:rsidR="00C116C7" w:rsidRPr="00A91C3C" w:rsidRDefault="00C116C7" w:rsidP="00C116C7">
            <w:pPr>
              <w:spacing w:after="0"/>
              <w:rPr>
                <w:rFonts w:cs="Times New Roman"/>
                <w:sz w:val="20"/>
                <w:szCs w:val="20"/>
              </w:rPr>
            </w:pPr>
            <w:r w:rsidRPr="00A91C3C">
              <w:rPr>
                <w:rFonts w:cs="Times New Roman"/>
                <w:sz w:val="20"/>
                <w:szCs w:val="20"/>
              </w:rPr>
              <w:t>81,7</w:t>
            </w:r>
          </w:p>
        </w:tc>
        <w:tc>
          <w:tcPr>
            <w:tcW w:w="939" w:type="pct"/>
            <w:vAlign w:val="center"/>
          </w:tcPr>
          <w:p w14:paraId="0630EB1A" w14:textId="5040C9CE" w:rsidR="00C116C7" w:rsidRPr="00A91C3C" w:rsidRDefault="00C116C7" w:rsidP="00C116C7">
            <w:pPr>
              <w:spacing w:after="0"/>
              <w:rPr>
                <w:rFonts w:cs="Times New Roman"/>
                <w:sz w:val="20"/>
                <w:szCs w:val="20"/>
              </w:rPr>
            </w:pPr>
            <w:r w:rsidRPr="00A91C3C">
              <w:rPr>
                <w:rFonts w:cs="Times New Roman"/>
                <w:sz w:val="20"/>
                <w:szCs w:val="20"/>
              </w:rPr>
              <w:t>Média superior</w:t>
            </w:r>
          </w:p>
        </w:tc>
      </w:tr>
      <w:tr w:rsidR="00C116C7" w:rsidRPr="00A91C3C" w14:paraId="787C39CF" w14:textId="77777777" w:rsidTr="00543D21">
        <w:trPr>
          <w:trHeight w:val="20"/>
          <w:jc w:val="center"/>
        </w:trPr>
        <w:tc>
          <w:tcPr>
            <w:tcW w:w="2171" w:type="pct"/>
            <w:vAlign w:val="center"/>
          </w:tcPr>
          <w:p w14:paraId="355B8E28" w14:textId="77777777" w:rsidR="00C116C7" w:rsidRPr="00A91C3C" w:rsidRDefault="00C116C7" w:rsidP="00C116C7">
            <w:pPr>
              <w:spacing w:after="0"/>
              <w:rPr>
                <w:rFonts w:cs="Times New Roman"/>
                <w:sz w:val="20"/>
                <w:szCs w:val="20"/>
              </w:rPr>
            </w:pPr>
            <w:r w:rsidRPr="00A91C3C">
              <w:rPr>
                <w:rFonts w:cs="Times New Roman"/>
                <w:sz w:val="20"/>
                <w:szCs w:val="20"/>
              </w:rPr>
              <w:t>Fator 4 - Atenção</w:t>
            </w:r>
          </w:p>
        </w:tc>
        <w:tc>
          <w:tcPr>
            <w:tcW w:w="848" w:type="pct"/>
            <w:vAlign w:val="center"/>
          </w:tcPr>
          <w:p w14:paraId="14697258" w14:textId="7BBD79C6" w:rsidR="00C116C7" w:rsidRPr="00A91C3C" w:rsidRDefault="00C116C7" w:rsidP="00C116C7">
            <w:pPr>
              <w:spacing w:after="0"/>
              <w:rPr>
                <w:rFonts w:cs="Times New Roman"/>
                <w:sz w:val="20"/>
                <w:szCs w:val="20"/>
              </w:rPr>
            </w:pPr>
            <w:r w:rsidRPr="00A91C3C">
              <w:rPr>
                <w:rFonts w:cs="Times New Roman"/>
                <w:sz w:val="20"/>
                <w:szCs w:val="20"/>
              </w:rPr>
              <w:t>26</w:t>
            </w:r>
          </w:p>
        </w:tc>
        <w:tc>
          <w:tcPr>
            <w:tcW w:w="458" w:type="pct"/>
            <w:vAlign w:val="center"/>
          </w:tcPr>
          <w:p w14:paraId="2C545D55" w14:textId="32C24E63" w:rsidR="00C116C7" w:rsidRPr="00A91C3C" w:rsidRDefault="00C116C7" w:rsidP="00C116C7">
            <w:pPr>
              <w:spacing w:after="0"/>
              <w:rPr>
                <w:rFonts w:cs="Times New Roman"/>
                <w:sz w:val="20"/>
                <w:szCs w:val="20"/>
              </w:rPr>
            </w:pPr>
            <w:r w:rsidRPr="00A91C3C">
              <w:rPr>
                <w:rFonts w:cs="Times New Roman"/>
                <w:sz w:val="20"/>
                <w:szCs w:val="20"/>
              </w:rPr>
              <w:t>22,05</w:t>
            </w:r>
          </w:p>
        </w:tc>
        <w:tc>
          <w:tcPr>
            <w:tcW w:w="584" w:type="pct"/>
            <w:vAlign w:val="center"/>
          </w:tcPr>
          <w:p w14:paraId="3B8D44AB" w14:textId="6BE31A3B" w:rsidR="00C116C7" w:rsidRPr="00A91C3C" w:rsidRDefault="00C116C7" w:rsidP="00C116C7">
            <w:pPr>
              <w:spacing w:after="0"/>
              <w:rPr>
                <w:rFonts w:cs="Times New Roman"/>
                <w:sz w:val="20"/>
                <w:szCs w:val="20"/>
              </w:rPr>
            </w:pPr>
            <w:r w:rsidRPr="00A91C3C">
              <w:rPr>
                <w:rFonts w:cs="Times New Roman"/>
                <w:sz w:val="20"/>
                <w:szCs w:val="20"/>
              </w:rPr>
              <w:t>68,0</w:t>
            </w:r>
          </w:p>
        </w:tc>
        <w:tc>
          <w:tcPr>
            <w:tcW w:w="939" w:type="pct"/>
            <w:vAlign w:val="center"/>
          </w:tcPr>
          <w:p w14:paraId="35903634" w14:textId="4855E818" w:rsidR="00C116C7" w:rsidRPr="00A91C3C" w:rsidRDefault="00C116C7" w:rsidP="00C116C7">
            <w:pPr>
              <w:spacing w:after="0"/>
              <w:rPr>
                <w:rFonts w:cs="Times New Roman"/>
                <w:sz w:val="20"/>
                <w:szCs w:val="20"/>
              </w:rPr>
            </w:pPr>
            <w:r w:rsidRPr="00A91C3C">
              <w:rPr>
                <w:rFonts w:cs="Times New Roman"/>
                <w:sz w:val="20"/>
                <w:szCs w:val="20"/>
              </w:rPr>
              <w:t>Média</w:t>
            </w:r>
          </w:p>
        </w:tc>
      </w:tr>
      <w:tr w:rsidR="00C116C7" w:rsidRPr="00A91C3C" w14:paraId="65500FDD" w14:textId="77777777" w:rsidTr="00543D21">
        <w:trPr>
          <w:trHeight w:val="20"/>
          <w:jc w:val="center"/>
        </w:trPr>
        <w:tc>
          <w:tcPr>
            <w:tcW w:w="2171" w:type="pct"/>
            <w:vAlign w:val="center"/>
          </w:tcPr>
          <w:p w14:paraId="50C2C0FF" w14:textId="77777777" w:rsidR="00C116C7" w:rsidRPr="00A91C3C" w:rsidRDefault="00C116C7" w:rsidP="00C116C7">
            <w:pPr>
              <w:spacing w:after="0"/>
              <w:rPr>
                <w:rFonts w:cs="Times New Roman"/>
                <w:b/>
                <w:bCs/>
                <w:sz w:val="20"/>
                <w:szCs w:val="20"/>
              </w:rPr>
            </w:pPr>
            <w:r w:rsidRPr="00A91C3C">
              <w:rPr>
                <w:rFonts w:cs="Times New Roman"/>
                <w:b/>
                <w:bCs/>
                <w:sz w:val="20"/>
                <w:szCs w:val="20"/>
              </w:rPr>
              <w:t>ESCORE GERAL</w:t>
            </w:r>
          </w:p>
        </w:tc>
        <w:tc>
          <w:tcPr>
            <w:tcW w:w="848" w:type="pct"/>
            <w:vAlign w:val="center"/>
          </w:tcPr>
          <w:p w14:paraId="5A72C7C8" w14:textId="1CFD4C17" w:rsidR="00C116C7" w:rsidRPr="00A91C3C" w:rsidRDefault="00C116C7" w:rsidP="00C116C7">
            <w:pPr>
              <w:spacing w:after="0"/>
              <w:rPr>
                <w:rFonts w:cs="Times New Roman"/>
                <w:sz w:val="20"/>
                <w:szCs w:val="20"/>
              </w:rPr>
            </w:pPr>
            <w:r w:rsidRPr="00A91C3C">
              <w:rPr>
                <w:rFonts w:cs="Times New Roman"/>
                <w:b/>
                <w:bCs/>
                <w:sz w:val="20"/>
                <w:szCs w:val="20"/>
              </w:rPr>
              <w:t>130</w:t>
            </w:r>
          </w:p>
        </w:tc>
        <w:tc>
          <w:tcPr>
            <w:tcW w:w="458" w:type="pct"/>
            <w:vAlign w:val="center"/>
          </w:tcPr>
          <w:p w14:paraId="00673900" w14:textId="121C90CA" w:rsidR="00C116C7" w:rsidRPr="00A91C3C" w:rsidRDefault="00C116C7" w:rsidP="00C116C7">
            <w:pPr>
              <w:spacing w:after="0"/>
              <w:rPr>
                <w:rFonts w:cs="Times New Roman"/>
                <w:b/>
                <w:bCs/>
                <w:sz w:val="20"/>
                <w:szCs w:val="20"/>
              </w:rPr>
            </w:pPr>
            <w:r w:rsidRPr="00A91C3C">
              <w:rPr>
                <w:rFonts w:cs="Times New Roman"/>
                <w:b/>
                <w:bCs/>
                <w:sz w:val="20"/>
                <w:szCs w:val="20"/>
              </w:rPr>
              <w:t>116,3</w:t>
            </w:r>
          </w:p>
        </w:tc>
        <w:tc>
          <w:tcPr>
            <w:tcW w:w="584" w:type="pct"/>
            <w:vAlign w:val="center"/>
          </w:tcPr>
          <w:p w14:paraId="13025359" w14:textId="72CDE2FF" w:rsidR="00C116C7" w:rsidRPr="00A91C3C" w:rsidRDefault="00C116C7" w:rsidP="00C116C7">
            <w:pPr>
              <w:spacing w:after="0"/>
              <w:rPr>
                <w:rFonts w:cs="Times New Roman"/>
                <w:sz w:val="20"/>
                <w:szCs w:val="20"/>
              </w:rPr>
            </w:pPr>
            <w:r w:rsidRPr="00A91C3C">
              <w:rPr>
                <w:rFonts w:cs="Times New Roman"/>
                <w:b/>
                <w:bCs/>
                <w:sz w:val="20"/>
                <w:szCs w:val="20"/>
              </w:rPr>
              <w:t>68,5</w:t>
            </w:r>
          </w:p>
        </w:tc>
        <w:tc>
          <w:tcPr>
            <w:tcW w:w="939" w:type="pct"/>
            <w:vAlign w:val="center"/>
          </w:tcPr>
          <w:p w14:paraId="5B444676" w14:textId="30193941" w:rsidR="00C116C7" w:rsidRPr="00A91C3C" w:rsidRDefault="00C116C7" w:rsidP="00C116C7">
            <w:pPr>
              <w:keepNext/>
              <w:spacing w:after="0"/>
              <w:rPr>
                <w:rFonts w:cs="Times New Roman"/>
                <w:sz w:val="20"/>
                <w:szCs w:val="20"/>
              </w:rPr>
            </w:pPr>
            <w:r w:rsidRPr="00A91C3C">
              <w:rPr>
                <w:rFonts w:cs="Times New Roman"/>
                <w:b/>
                <w:bCs/>
                <w:sz w:val="20"/>
                <w:szCs w:val="20"/>
              </w:rPr>
              <w:t>Média</w:t>
            </w:r>
          </w:p>
        </w:tc>
      </w:tr>
    </w:tbl>
    <w:bookmarkEnd w:id="2"/>
    <w:p w14:paraId="002AB26C" w14:textId="0951B37A" w:rsidR="00296B74" w:rsidRPr="000B6F00" w:rsidRDefault="00B62A38" w:rsidP="00B62A38">
      <w:pPr>
        <w:pStyle w:val="Legenda"/>
        <w:rPr>
          <w:color w:val="auto"/>
        </w:rPr>
      </w:pPr>
      <w:r w:rsidRPr="000B6F00">
        <w:rPr>
          <w:color w:val="auto"/>
        </w:rPr>
        <w:t xml:space="preserve">Tabela </w:t>
      </w:r>
      <w:r w:rsidR="005B75F6" w:rsidRPr="000B6F00">
        <w:rPr>
          <w:color w:val="auto"/>
        </w:rPr>
        <w:fldChar w:fldCharType="begin"/>
      </w:r>
      <w:r w:rsidR="005B75F6" w:rsidRPr="000B6F00">
        <w:rPr>
          <w:color w:val="auto"/>
        </w:rPr>
        <w:instrText xml:space="preserve"> SEQ Tabela \* ARABIC </w:instrText>
      </w:r>
      <w:r w:rsidR="005B75F6" w:rsidRPr="000B6F00">
        <w:rPr>
          <w:color w:val="auto"/>
        </w:rPr>
        <w:fldChar w:fldCharType="separate"/>
      </w:r>
      <w:r w:rsidR="005B75F6" w:rsidRPr="000B6F00">
        <w:rPr>
          <w:noProof/>
          <w:color w:val="auto"/>
        </w:rPr>
        <w:t>8</w:t>
      </w:r>
      <w:r w:rsidR="005B75F6" w:rsidRPr="000B6F00">
        <w:rPr>
          <w:noProof/>
          <w:color w:val="auto"/>
        </w:rPr>
        <w:fldChar w:fldCharType="end"/>
      </w:r>
      <w:r w:rsidRPr="000B6F00">
        <w:rPr>
          <w:color w:val="auto"/>
        </w:rPr>
        <w:t xml:space="preserve"> E-TDAH-PAIS Resultados</w:t>
      </w:r>
    </w:p>
    <w:p w14:paraId="6DC21602" w14:textId="77777777" w:rsidR="00B74E2F" w:rsidRPr="000B6F00" w:rsidRDefault="00DE6AE3" w:rsidP="0005601A">
      <w:r w:rsidRPr="000B6F00">
        <w:rPr>
          <w:b/>
          <w:bCs/>
        </w:rPr>
        <w:t>Interpretação</w:t>
      </w:r>
      <w:r w:rsidRPr="000B6F00">
        <w:t xml:space="preserve">: </w:t>
      </w:r>
      <w:r w:rsidR="00B74E2F" w:rsidRPr="000B6F00">
        <w:t>A avaliação comportamental de Maria Clara por meio da Escala E-TDAH-PAIS permitiu investigar aspectos relacionados à regulação emocional, hiperatividade/impulsividade, comportamento adaptativo e atenção, a partir da percepção dos responsáveis, fornecendo subsídios para a compreensão do funcionamento comportamental no contexto familiar e cotidiano.</w:t>
      </w:r>
    </w:p>
    <w:p w14:paraId="493386B0" w14:textId="77777777" w:rsidR="00B74E2F" w:rsidRPr="000B6F00" w:rsidRDefault="00B74E2F" w:rsidP="0005601A">
      <w:pPr>
        <w:ind w:firstLine="567"/>
      </w:pPr>
      <w:r w:rsidRPr="000B6F00">
        <w:lastRenderedPageBreak/>
        <w:t xml:space="preserve">No </w:t>
      </w:r>
      <w:r w:rsidRPr="000B6F00">
        <w:rPr>
          <w:b/>
          <w:bCs/>
        </w:rPr>
        <w:t>Fator 1 – Regulação Emocional</w:t>
      </w:r>
      <w:r w:rsidRPr="000B6F00">
        <w:t>, o desempenho classificado como superior indica presença significativa de dificuldades na modulação das emoções, com maior reatividade emocional, baixa tolerância à frustração e dificuldade em manejar respostas emocionais de forma adaptativa. Esse resultado sugere prejuízo clínico relevante nesse domínio, com impacto no comportamento e na adaptação às demandas do ambiente.</w:t>
      </w:r>
    </w:p>
    <w:p w14:paraId="4A2E18DA" w14:textId="77777777" w:rsidR="00B74E2F" w:rsidRPr="000B6F00" w:rsidRDefault="00B74E2F" w:rsidP="0005601A">
      <w:pPr>
        <w:ind w:firstLine="567"/>
      </w:pPr>
      <w:r w:rsidRPr="000B6F00">
        <w:t xml:space="preserve">No </w:t>
      </w:r>
      <w:r w:rsidRPr="000B6F00">
        <w:rPr>
          <w:b/>
          <w:bCs/>
        </w:rPr>
        <w:t>Fator 2 – Hiperatividade/Impulsividade</w:t>
      </w:r>
      <w:r w:rsidRPr="000B6F00">
        <w:t>, o desempenho inferior indica ausência de prejuízos significativos relacionados à agitação motora excessiva ou impulsividade comportamental, sugerindo que esses sintomas não se apresentam de forma clinicamente relevante no contexto avaliado.</w:t>
      </w:r>
    </w:p>
    <w:p w14:paraId="680DCD28" w14:textId="77777777" w:rsidR="00B74E2F" w:rsidRPr="000B6F00" w:rsidRDefault="00B74E2F" w:rsidP="0005601A">
      <w:pPr>
        <w:ind w:firstLine="567"/>
      </w:pPr>
      <w:r w:rsidRPr="000B6F00">
        <w:t xml:space="preserve">No </w:t>
      </w:r>
      <w:r w:rsidRPr="000B6F00">
        <w:rPr>
          <w:b/>
          <w:bCs/>
        </w:rPr>
        <w:t>Fator 3 – Comportamento Adaptativo</w:t>
      </w:r>
      <w:r w:rsidRPr="000B6F00">
        <w:t>, a classificação em média superior aponta dificuldades importantes na adaptação comportamental, incluindo desafios no cumprimento de regras, organização do comportamento e adequação às exigências do ambiente, configurando prejuízo moderado nesse domínio.</w:t>
      </w:r>
    </w:p>
    <w:p w14:paraId="18935D3D" w14:textId="77777777" w:rsidR="00B74E2F" w:rsidRPr="000B6F00" w:rsidRDefault="00B74E2F" w:rsidP="0005601A">
      <w:pPr>
        <w:ind w:firstLine="567"/>
      </w:pPr>
      <w:r w:rsidRPr="000B6F00">
        <w:t xml:space="preserve">No </w:t>
      </w:r>
      <w:r w:rsidRPr="000B6F00">
        <w:rPr>
          <w:b/>
          <w:bCs/>
        </w:rPr>
        <w:t>Fator 4 – Atenção</w:t>
      </w:r>
      <w:r w:rsidRPr="000B6F00">
        <w:t>, o desempenho classificado como médio indica funcionamento dentro da normalidade, sem evidências de prejuízo clínico significativo segundo a percepção dos responsáveis, embora esse resultado deva ser analisado em conjunto com os achados objetivos das testagens neuropsicológicas.</w:t>
      </w:r>
    </w:p>
    <w:p w14:paraId="2D6EFB74" w14:textId="77777777" w:rsidR="00B74E2F" w:rsidRPr="000B6F00" w:rsidRDefault="00B74E2F" w:rsidP="0005601A">
      <w:pPr>
        <w:ind w:firstLine="567"/>
      </w:pPr>
      <w:r w:rsidRPr="000B6F00">
        <w:t xml:space="preserve">O </w:t>
      </w:r>
      <w:r w:rsidRPr="000B6F00">
        <w:rPr>
          <w:b/>
          <w:bCs/>
        </w:rPr>
        <w:t>Escore Geral,</w:t>
      </w:r>
      <w:r w:rsidRPr="000B6F00">
        <w:t xml:space="preserve"> classificado como médio, sugere funcionamento comportamental global dentro dos limites esperados, porém com prejuízos específicos clinicamente relevantes nos domínios de regulação emocional e comportamento adaptativo, que podem impactar o cotidiano e a qualidade das interações familiares e sociais.</w:t>
      </w:r>
    </w:p>
    <w:p w14:paraId="02087B49" w14:textId="3D54C87B" w:rsidR="00DE6AE3" w:rsidRPr="000B6F00" w:rsidRDefault="00B74E2F" w:rsidP="0005601A">
      <w:pPr>
        <w:ind w:firstLine="567"/>
      </w:pPr>
      <w:r w:rsidRPr="000B6F00">
        <w:t xml:space="preserve">Em análise clínica, os resultados do </w:t>
      </w:r>
      <w:r w:rsidRPr="000B6F00">
        <w:rPr>
          <w:b/>
          <w:bCs/>
        </w:rPr>
        <w:t>E-TDAH-PAIS</w:t>
      </w:r>
      <w:r w:rsidRPr="000B6F00">
        <w:t xml:space="preserve"> indicam que Maria Clara apresenta dificuldades emocionais e adaptativas significativas, sem predomínio de hiperatividade/impulsividade segundo o relato parental, reforçando a importância de uma leitura integrada com os dados cognitivos, atencionais e executivos obtidos na avaliação neuropsicológica</w:t>
      </w:r>
      <w:r w:rsidR="00DE6AE3" w:rsidRPr="000B6F00">
        <w:t>.</w:t>
      </w:r>
    </w:p>
    <w:p w14:paraId="1B27A1B1" w14:textId="6D65ADD0" w:rsidR="00E65442" w:rsidRPr="000B6F00" w:rsidRDefault="00C116C7" w:rsidP="00E65442">
      <w:pPr>
        <w:keepNext/>
        <w:spacing w:after="0"/>
      </w:pPr>
      <w:r w:rsidRPr="000B6F00">
        <w:rPr>
          <w:noProof/>
        </w:rPr>
        <w:lastRenderedPageBreak/>
        <w:drawing>
          <wp:inline distT="0" distB="0" distL="0" distR="0" wp14:anchorId="70CA024A" wp14:editId="77002E48">
            <wp:extent cx="5485765" cy="1699404"/>
            <wp:effectExtent l="0" t="0" r="635" b="15240"/>
            <wp:docPr id="477886701" name="Gráfico 1">
              <a:extLst xmlns:a="http://schemas.openxmlformats.org/drawingml/2006/main">
                <a:ext uri="{FF2B5EF4-FFF2-40B4-BE49-F238E27FC236}">
                  <a16:creationId xmlns:a16="http://schemas.microsoft.com/office/drawing/2014/main" id="{00000000-0008-0000-3C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BA84C2C" w14:textId="01CEE992" w:rsidR="00E65442" w:rsidRPr="000B6F00" w:rsidRDefault="00E65442" w:rsidP="00E65442">
      <w:pPr>
        <w:pStyle w:val="Legenda"/>
        <w:rPr>
          <w:color w:val="auto"/>
        </w:rPr>
      </w:pPr>
      <w:r w:rsidRPr="000B6F00">
        <w:rPr>
          <w:color w:val="auto"/>
        </w:rPr>
        <w:t xml:space="preserve">Gráfico </w:t>
      </w:r>
      <w:r w:rsidR="005B75F6" w:rsidRPr="000B6F00">
        <w:rPr>
          <w:color w:val="auto"/>
        </w:rPr>
        <w:fldChar w:fldCharType="begin"/>
      </w:r>
      <w:r w:rsidR="005B75F6" w:rsidRPr="000B6F00">
        <w:rPr>
          <w:color w:val="auto"/>
        </w:rPr>
        <w:instrText xml:space="preserve"> SEQ Gráfico \* ARABIC </w:instrText>
      </w:r>
      <w:r w:rsidR="005B75F6" w:rsidRPr="000B6F00">
        <w:rPr>
          <w:color w:val="auto"/>
        </w:rPr>
        <w:fldChar w:fldCharType="separate"/>
      </w:r>
      <w:r w:rsidR="005B75F6" w:rsidRPr="000B6F00">
        <w:rPr>
          <w:noProof/>
          <w:color w:val="auto"/>
        </w:rPr>
        <w:t>6</w:t>
      </w:r>
      <w:r w:rsidR="005B75F6" w:rsidRPr="000B6F00">
        <w:rPr>
          <w:noProof/>
          <w:color w:val="auto"/>
        </w:rPr>
        <w:fldChar w:fldCharType="end"/>
      </w:r>
      <w:r w:rsidRPr="000B6F00">
        <w:rPr>
          <w:color w:val="auto"/>
        </w:rPr>
        <w:t>ETDAH-PAIS Resultados</w:t>
      </w:r>
    </w:p>
    <w:p w14:paraId="162B7B12" w14:textId="77777777" w:rsidR="00E047D0" w:rsidRPr="000B6F00" w:rsidRDefault="00E047D0" w:rsidP="00E047D0">
      <w:pPr>
        <w:pStyle w:val="Ttulo1"/>
        <w:rPr>
          <w:lang w:eastAsia="pt-BR"/>
        </w:rPr>
      </w:pPr>
      <w:r w:rsidRPr="000B6F00">
        <w:rPr>
          <w:lang w:eastAsia="pt-BR"/>
        </w:rPr>
        <w:t>ETDAH-AD</w:t>
      </w:r>
    </w:p>
    <w:p w14:paraId="00882E73" w14:textId="77777777" w:rsidR="00E047D0" w:rsidRPr="000B6F00" w:rsidRDefault="00E047D0" w:rsidP="00E047D0">
      <w:pPr>
        <w:spacing w:after="0"/>
        <w:ind w:firstLine="567"/>
        <w:rPr>
          <w:lang w:eastAsia="pt-BR"/>
        </w:rPr>
      </w:pPr>
      <w:r w:rsidRPr="000B6F00">
        <w:rPr>
          <w:lang w:eastAsia="pt-BR"/>
        </w:rPr>
        <w:t>O Inventário de Transtorno de Déficit de Atenção e Hiperatividade – Autorrelato (E-TDAH-AD) é um instrumento padronizado e validado no contexto brasileiro, aplicado diretamente a própria paciente, destinado à investigação de sintomas relacionados ao TDAH em adolescentes e adultos. Avalia dimensões como atenção, hiperatividade/impulsividade, regulação emocional, aspectos motivacionais e autorregulação do comportamento, oferecendo uma perspectiva interna sobre o funcionamento cognitivo e comportamental em diferentes contextos (</w:t>
      </w:r>
      <w:proofErr w:type="spellStart"/>
      <w:r w:rsidRPr="000B6F00">
        <w:rPr>
          <w:lang w:eastAsia="pt-BR"/>
        </w:rPr>
        <w:t>Benczik</w:t>
      </w:r>
      <w:proofErr w:type="spellEnd"/>
      <w:r w:rsidRPr="000B6F00">
        <w:rPr>
          <w:lang w:eastAsia="pt-BR"/>
        </w:rPr>
        <w:t>, 2005). Seu objetivo é complementar a avaliação clínica por meio das informações autorreferidas pelo indivíduo, permitindo integrar dados subjetivos de sua experiência cotidiana com os achados objetivos da testagem neuropsicológica. Dessa forma, amplia a compreensão do perfil atencional e emocional da paciente e subsidia intervenções psicológicas, educacionais e médicas mais precisas e individualizadas.</w:t>
      </w:r>
    </w:p>
    <w:tbl>
      <w:tblPr>
        <w:tblStyle w:val="Tabelacomgrade"/>
        <w:tblW w:w="5000" w:type="pct"/>
        <w:jc w:val="center"/>
        <w:tblLook w:val="04A0" w:firstRow="1" w:lastRow="0" w:firstColumn="1" w:lastColumn="0" w:noHBand="0" w:noVBand="1"/>
      </w:tblPr>
      <w:tblGrid>
        <w:gridCol w:w="4805"/>
        <w:gridCol w:w="1377"/>
        <w:gridCol w:w="744"/>
        <w:gridCol w:w="949"/>
        <w:gridCol w:w="1469"/>
      </w:tblGrid>
      <w:tr w:rsidR="00E047D0" w:rsidRPr="000B6F00" w14:paraId="2BD8814B" w14:textId="77777777" w:rsidTr="003618F6">
        <w:trPr>
          <w:trHeight w:val="20"/>
          <w:jc w:val="center"/>
        </w:trPr>
        <w:tc>
          <w:tcPr>
            <w:tcW w:w="5000" w:type="pct"/>
            <w:gridSpan w:val="5"/>
            <w:shd w:val="clear" w:color="auto" w:fill="538135" w:themeFill="accent6" w:themeFillShade="BF"/>
          </w:tcPr>
          <w:p w14:paraId="036A9B67" w14:textId="77777777" w:rsidR="00E047D0" w:rsidRPr="000B6F00" w:rsidRDefault="00E047D0" w:rsidP="003618F6">
            <w:pPr>
              <w:spacing w:after="0"/>
              <w:jc w:val="center"/>
              <w:rPr>
                <w:rFonts w:cs="Times New Roman"/>
                <w:sz w:val="20"/>
                <w:szCs w:val="20"/>
              </w:rPr>
            </w:pPr>
            <w:r w:rsidRPr="000B6F00">
              <w:rPr>
                <w:rFonts w:eastAsia="Calibri" w:cs="Times New Roman"/>
                <w:sz w:val="20"/>
                <w:szCs w:val="20"/>
              </w:rPr>
              <w:t>E-TDAH-AD</w:t>
            </w:r>
          </w:p>
        </w:tc>
      </w:tr>
      <w:tr w:rsidR="00E047D0" w:rsidRPr="000B6F00" w14:paraId="492E08ED" w14:textId="77777777" w:rsidTr="003618F6">
        <w:trPr>
          <w:trHeight w:val="20"/>
          <w:jc w:val="center"/>
        </w:trPr>
        <w:tc>
          <w:tcPr>
            <w:tcW w:w="2571" w:type="pct"/>
            <w:shd w:val="clear" w:color="auto" w:fill="A8D08D" w:themeFill="accent6" w:themeFillTint="99"/>
          </w:tcPr>
          <w:p w14:paraId="2BE4F0C9" w14:textId="77777777" w:rsidR="00E047D0" w:rsidRPr="000B6F00" w:rsidRDefault="00E047D0" w:rsidP="003618F6">
            <w:pPr>
              <w:spacing w:after="0"/>
              <w:rPr>
                <w:rFonts w:cs="Times New Roman"/>
                <w:sz w:val="20"/>
                <w:szCs w:val="20"/>
              </w:rPr>
            </w:pPr>
            <w:r w:rsidRPr="000B6F00">
              <w:rPr>
                <w:rFonts w:eastAsia="Calibri" w:cs="Times New Roman"/>
                <w:sz w:val="20"/>
                <w:szCs w:val="20"/>
              </w:rPr>
              <w:t>Escala</w:t>
            </w:r>
          </w:p>
        </w:tc>
        <w:tc>
          <w:tcPr>
            <w:tcW w:w="737" w:type="pct"/>
            <w:shd w:val="clear" w:color="auto" w:fill="A8D08D" w:themeFill="accent6" w:themeFillTint="99"/>
          </w:tcPr>
          <w:p w14:paraId="08F6195A" w14:textId="77777777" w:rsidR="00E047D0" w:rsidRPr="000B6F00" w:rsidRDefault="00E047D0" w:rsidP="003618F6">
            <w:pPr>
              <w:spacing w:after="0"/>
              <w:rPr>
                <w:rFonts w:cs="Times New Roman"/>
                <w:sz w:val="20"/>
                <w:szCs w:val="20"/>
              </w:rPr>
            </w:pPr>
            <w:r w:rsidRPr="000B6F00">
              <w:rPr>
                <w:rFonts w:eastAsia="Calibri" w:cs="Times New Roman"/>
                <w:sz w:val="20"/>
                <w:szCs w:val="20"/>
              </w:rPr>
              <w:t>Pontos Brutos</w:t>
            </w:r>
          </w:p>
        </w:tc>
        <w:tc>
          <w:tcPr>
            <w:tcW w:w="398" w:type="pct"/>
            <w:shd w:val="clear" w:color="auto" w:fill="A8D08D" w:themeFill="accent6" w:themeFillTint="99"/>
          </w:tcPr>
          <w:p w14:paraId="64374C5D" w14:textId="77777777" w:rsidR="00E047D0" w:rsidRPr="000B6F00" w:rsidRDefault="00E047D0" w:rsidP="003618F6">
            <w:pPr>
              <w:spacing w:after="0"/>
              <w:rPr>
                <w:rFonts w:cs="Times New Roman"/>
                <w:sz w:val="20"/>
                <w:szCs w:val="20"/>
              </w:rPr>
            </w:pPr>
            <w:r w:rsidRPr="000B6F00">
              <w:rPr>
                <w:rFonts w:eastAsia="Calibri" w:cs="Times New Roman"/>
                <w:sz w:val="20"/>
                <w:szCs w:val="20"/>
              </w:rPr>
              <w:t>Média</w:t>
            </w:r>
          </w:p>
        </w:tc>
        <w:tc>
          <w:tcPr>
            <w:tcW w:w="508" w:type="pct"/>
            <w:shd w:val="clear" w:color="auto" w:fill="A8D08D" w:themeFill="accent6" w:themeFillTint="99"/>
          </w:tcPr>
          <w:p w14:paraId="38796E3E" w14:textId="77777777" w:rsidR="00E047D0" w:rsidRPr="000B6F00" w:rsidRDefault="00E047D0" w:rsidP="003618F6">
            <w:pPr>
              <w:spacing w:after="0"/>
              <w:rPr>
                <w:rFonts w:cs="Times New Roman"/>
                <w:sz w:val="20"/>
                <w:szCs w:val="20"/>
              </w:rPr>
            </w:pPr>
            <w:r w:rsidRPr="000B6F00">
              <w:rPr>
                <w:rFonts w:eastAsia="Calibri" w:cs="Times New Roman"/>
                <w:sz w:val="20"/>
                <w:szCs w:val="20"/>
              </w:rPr>
              <w:t>Percentil</w:t>
            </w:r>
          </w:p>
        </w:tc>
        <w:tc>
          <w:tcPr>
            <w:tcW w:w="786" w:type="pct"/>
            <w:shd w:val="clear" w:color="auto" w:fill="A8D08D" w:themeFill="accent6" w:themeFillTint="99"/>
          </w:tcPr>
          <w:p w14:paraId="25870DED" w14:textId="77777777" w:rsidR="00E047D0" w:rsidRPr="000B6F00" w:rsidRDefault="00E047D0" w:rsidP="003618F6">
            <w:pPr>
              <w:spacing w:after="0"/>
              <w:rPr>
                <w:rFonts w:cs="Times New Roman"/>
                <w:sz w:val="20"/>
                <w:szCs w:val="20"/>
              </w:rPr>
            </w:pPr>
            <w:r w:rsidRPr="000B6F00">
              <w:rPr>
                <w:rFonts w:eastAsia="Calibri" w:cs="Times New Roman"/>
                <w:sz w:val="20"/>
                <w:szCs w:val="20"/>
              </w:rPr>
              <w:t>Classificação</w:t>
            </w:r>
          </w:p>
        </w:tc>
      </w:tr>
      <w:tr w:rsidR="00E047D0" w:rsidRPr="000B6F00" w14:paraId="067DE8CE" w14:textId="77777777" w:rsidTr="003618F6">
        <w:trPr>
          <w:trHeight w:val="20"/>
          <w:jc w:val="center"/>
        </w:trPr>
        <w:tc>
          <w:tcPr>
            <w:tcW w:w="2571" w:type="pct"/>
            <w:vAlign w:val="center"/>
          </w:tcPr>
          <w:p w14:paraId="06193F0C" w14:textId="77777777" w:rsidR="00E047D0" w:rsidRPr="000B6F00" w:rsidRDefault="00E047D0" w:rsidP="003618F6">
            <w:pPr>
              <w:spacing w:after="0"/>
              <w:rPr>
                <w:rFonts w:cs="Times New Roman"/>
                <w:sz w:val="20"/>
                <w:szCs w:val="20"/>
              </w:rPr>
            </w:pPr>
            <w:r w:rsidRPr="000B6F00">
              <w:rPr>
                <w:rFonts w:cs="Times New Roman"/>
                <w:sz w:val="20"/>
                <w:szCs w:val="20"/>
              </w:rPr>
              <w:t xml:space="preserve">Fator 1 - Desatenção </w:t>
            </w:r>
          </w:p>
        </w:tc>
        <w:tc>
          <w:tcPr>
            <w:tcW w:w="737" w:type="pct"/>
            <w:vAlign w:val="center"/>
          </w:tcPr>
          <w:p w14:paraId="119465C3" w14:textId="77777777" w:rsidR="00E047D0" w:rsidRPr="000B6F00" w:rsidRDefault="00E047D0" w:rsidP="003618F6">
            <w:pPr>
              <w:spacing w:after="0"/>
              <w:rPr>
                <w:rFonts w:cs="Times New Roman"/>
                <w:sz w:val="20"/>
                <w:szCs w:val="20"/>
              </w:rPr>
            </w:pPr>
            <w:r w:rsidRPr="000B6F00">
              <w:rPr>
                <w:rFonts w:cs="Times New Roman"/>
                <w:sz w:val="20"/>
                <w:szCs w:val="20"/>
              </w:rPr>
              <w:t>67</w:t>
            </w:r>
          </w:p>
        </w:tc>
        <w:tc>
          <w:tcPr>
            <w:tcW w:w="398" w:type="pct"/>
            <w:vAlign w:val="center"/>
          </w:tcPr>
          <w:p w14:paraId="05109860" w14:textId="77777777" w:rsidR="00E047D0" w:rsidRPr="000B6F00" w:rsidRDefault="00E047D0" w:rsidP="003618F6">
            <w:pPr>
              <w:spacing w:after="0"/>
              <w:rPr>
                <w:rFonts w:cs="Times New Roman"/>
                <w:sz w:val="20"/>
                <w:szCs w:val="20"/>
              </w:rPr>
            </w:pPr>
            <w:r w:rsidRPr="000B6F00">
              <w:rPr>
                <w:rFonts w:cs="Times New Roman"/>
                <w:sz w:val="20"/>
                <w:szCs w:val="20"/>
              </w:rPr>
              <w:t>36,19</w:t>
            </w:r>
          </w:p>
        </w:tc>
        <w:tc>
          <w:tcPr>
            <w:tcW w:w="508" w:type="pct"/>
            <w:vAlign w:val="center"/>
          </w:tcPr>
          <w:p w14:paraId="68B246A2" w14:textId="77777777" w:rsidR="00E047D0" w:rsidRPr="000B6F00" w:rsidRDefault="00E047D0" w:rsidP="003618F6">
            <w:pPr>
              <w:spacing w:after="0"/>
              <w:rPr>
                <w:rFonts w:cs="Times New Roman"/>
                <w:sz w:val="20"/>
                <w:szCs w:val="20"/>
              </w:rPr>
            </w:pPr>
            <w:r w:rsidRPr="000B6F00">
              <w:rPr>
                <w:rFonts w:cs="Times New Roman"/>
                <w:sz w:val="20"/>
                <w:szCs w:val="20"/>
              </w:rPr>
              <w:t>97,3</w:t>
            </w:r>
          </w:p>
        </w:tc>
        <w:tc>
          <w:tcPr>
            <w:tcW w:w="786" w:type="pct"/>
            <w:vAlign w:val="center"/>
          </w:tcPr>
          <w:p w14:paraId="1A4C91B1" w14:textId="77777777" w:rsidR="00E047D0" w:rsidRPr="000B6F00" w:rsidRDefault="00E047D0" w:rsidP="003618F6">
            <w:pPr>
              <w:spacing w:after="0"/>
              <w:rPr>
                <w:rFonts w:cs="Times New Roman"/>
                <w:sz w:val="20"/>
                <w:szCs w:val="20"/>
              </w:rPr>
            </w:pPr>
            <w:r w:rsidRPr="000B6F00">
              <w:rPr>
                <w:rFonts w:cs="Times New Roman"/>
                <w:sz w:val="20"/>
                <w:szCs w:val="20"/>
              </w:rPr>
              <w:t>Superior</w:t>
            </w:r>
          </w:p>
        </w:tc>
      </w:tr>
      <w:tr w:rsidR="00E047D0" w:rsidRPr="000B6F00" w14:paraId="0E3385DA" w14:textId="77777777" w:rsidTr="003618F6">
        <w:trPr>
          <w:trHeight w:val="20"/>
          <w:jc w:val="center"/>
        </w:trPr>
        <w:tc>
          <w:tcPr>
            <w:tcW w:w="2571" w:type="pct"/>
            <w:vAlign w:val="center"/>
          </w:tcPr>
          <w:p w14:paraId="2758CE7A" w14:textId="77777777" w:rsidR="00E047D0" w:rsidRPr="000B6F00" w:rsidRDefault="00E047D0" w:rsidP="003618F6">
            <w:pPr>
              <w:spacing w:after="0"/>
              <w:rPr>
                <w:rFonts w:cs="Times New Roman"/>
                <w:sz w:val="20"/>
                <w:szCs w:val="20"/>
              </w:rPr>
            </w:pPr>
            <w:r w:rsidRPr="000B6F00">
              <w:rPr>
                <w:rFonts w:cs="Times New Roman"/>
                <w:sz w:val="20"/>
                <w:szCs w:val="20"/>
              </w:rPr>
              <w:t>Fator 2 - Impulsividade</w:t>
            </w:r>
          </w:p>
        </w:tc>
        <w:tc>
          <w:tcPr>
            <w:tcW w:w="737" w:type="pct"/>
            <w:vAlign w:val="center"/>
          </w:tcPr>
          <w:p w14:paraId="14F5D52C" w14:textId="77777777" w:rsidR="00E047D0" w:rsidRPr="000B6F00" w:rsidRDefault="00E047D0" w:rsidP="003618F6">
            <w:pPr>
              <w:spacing w:after="0"/>
              <w:rPr>
                <w:rFonts w:cs="Times New Roman"/>
                <w:sz w:val="20"/>
                <w:szCs w:val="20"/>
              </w:rPr>
            </w:pPr>
            <w:r w:rsidRPr="000B6F00">
              <w:rPr>
                <w:rFonts w:cs="Times New Roman"/>
                <w:sz w:val="20"/>
                <w:szCs w:val="20"/>
              </w:rPr>
              <w:t>32</w:t>
            </w:r>
          </w:p>
        </w:tc>
        <w:tc>
          <w:tcPr>
            <w:tcW w:w="398" w:type="pct"/>
            <w:vAlign w:val="center"/>
          </w:tcPr>
          <w:p w14:paraId="35FFAAF6" w14:textId="77777777" w:rsidR="00E047D0" w:rsidRPr="000B6F00" w:rsidRDefault="00E047D0" w:rsidP="003618F6">
            <w:pPr>
              <w:spacing w:after="0"/>
              <w:rPr>
                <w:rFonts w:cs="Times New Roman"/>
                <w:sz w:val="20"/>
                <w:szCs w:val="20"/>
              </w:rPr>
            </w:pPr>
            <w:r w:rsidRPr="000B6F00">
              <w:rPr>
                <w:rFonts w:cs="Times New Roman"/>
                <w:sz w:val="20"/>
                <w:szCs w:val="20"/>
              </w:rPr>
              <w:t>40,16</w:t>
            </w:r>
          </w:p>
        </w:tc>
        <w:tc>
          <w:tcPr>
            <w:tcW w:w="508" w:type="pct"/>
            <w:vAlign w:val="center"/>
          </w:tcPr>
          <w:p w14:paraId="2C4E7F21" w14:textId="77777777" w:rsidR="00E047D0" w:rsidRPr="000B6F00" w:rsidRDefault="00E047D0" w:rsidP="003618F6">
            <w:pPr>
              <w:spacing w:after="0"/>
              <w:rPr>
                <w:rFonts w:cs="Times New Roman"/>
                <w:sz w:val="20"/>
                <w:szCs w:val="20"/>
              </w:rPr>
            </w:pPr>
            <w:r w:rsidRPr="000B6F00">
              <w:rPr>
                <w:rFonts w:cs="Times New Roman"/>
                <w:sz w:val="20"/>
                <w:szCs w:val="20"/>
              </w:rPr>
              <w:t>31,2</w:t>
            </w:r>
          </w:p>
        </w:tc>
        <w:tc>
          <w:tcPr>
            <w:tcW w:w="786" w:type="pct"/>
            <w:vAlign w:val="center"/>
          </w:tcPr>
          <w:p w14:paraId="5A6FCDB5" w14:textId="77777777" w:rsidR="00E047D0" w:rsidRPr="000B6F00" w:rsidRDefault="00E047D0" w:rsidP="003618F6">
            <w:pPr>
              <w:spacing w:after="0"/>
              <w:rPr>
                <w:rFonts w:cs="Times New Roman"/>
                <w:sz w:val="20"/>
                <w:szCs w:val="20"/>
              </w:rPr>
            </w:pPr>
            <w:r w:rsidRPr="000B6F00">
              <w:rPr>
                <w:rFonts w:cs="Times New Roman"/>
                <w:sz w:val="20"/>
                <w:szCs w:val="20"/>
              </w:rPr>
              <w:t>Média Inferior</w:t>
            </w:r>
          </w:p>
        </w:tc>
      </w:tr>
      <w:tr w:rsidR="00E047D0" w:rsidRPr="000B6F00" w14:paraId="14C1A0DD" w14:textId="77777777" w:rsidTr="003618F6">
        <w:trPr>
          <w:trHeight w:val="20"/>
          <w:jc w:val="center"/>
        </w:trPr>
        <w:tc>
          <w:tcPr>
            <w:tcW w:w="2571" w:type="pct"/>
            <w:vAlign w:val="center"/>
          </w:tcPr>
          <w:p w14:paraId="69A2C1A7" w14:textId="77777777" w:rsidR="00E047D0" w:rsidRPr="000B6F00" w:rsidRDefault="00E047D0" w:rsidP="003618F6">
            <w:pPr>
              <w:spacing w:after="0"/>
              <w:rPr>
                <w:rFonts w:cs="Times New Roman"/>
                <w:sz w:val="20"/>
                <w:szCs w:val="20"/>
              </w:rPr>
            </w:pPr>
            <w:r w:rsidRPr="000B6F00">
              <w:rPr>
                <w:rFonts w:cs="Times New Roman"/>
                <w:sz w:val="20"/>
                <w:szCs w:val="20"/>
              </w:rPr>
              <w:t xml:space="preserve">Fator 3 - Aspectos Emocionais </w:t>
            </w:r>
          </w:p>
        </w:tc>
        <w:tc>
          <w:tcPr>
            <w:tcW w:w="737" w:type="pct"/>
            <w:vAlign w:val="center"/>
          </w:tcPr>
          <w:p w14:paraId="23EC0C1F" w14:textId="77777777" w:rsidR="00E047D0" w:rsidRPr="000B6F00" w:rsidRDefault="00E047D0" w:rsidP="003618F6">
            <w:pPr>
              <w:spacing w:after="0"/>
              <w:rPr>
                <w:rFonts w:cs="Times New Roman"/>
                <w:sz w:val="20"/>
                <w:szCs w:val="20"/>
              </w:rPr>
            </w:pPr>
            <w:r w:rsidRPr="000B6F00">
              <w:rPr>
                <w:rFonts w:cs="Times New Roman"/>
                <w:sz w:val="20"/>
                <w:szCs w:val="20"/>
              </w:rPr>
              <w:t>5</w:t>
            </w:r>
          </w:p>
        </w:tc>
        <w:tc>
          <w:tcPr>
            <w:tcW w:w="398" w:type="pct"/>
            <w:vAlign w:val="center"/>
          </w:tcPr>
          <w:p w14:paraId="3199BCAE" w14:textId="77777777" w:rsidR="00E047D0" w:rsidRPr="000B6F00" w:rsidRDefault="00E047D0" w:rsidP="003618F6">
            <w:pPr>
              <w:spacing w:after="0"/>
              <w:rPr>
                <w:rFonts w:cs="Times New Roman"/>
                <w:sz w:val="20"/>
                <w:szCs w:val="20"/>
              </w:rPr>
            </w:pPr>
            <w:r w:rsidRPr="000B6F00">
              <w:rPr>
                <w:rFonts w:cs="Times New Roman"/>
                <w:sz w:val="20"/>
                <w:szCs w:val="20"/>
              </w:rPr>
              <w:t>6,15</w:t>
            </w:r>
          </w:p>
        </w:tc>
        <w:tc>
          <w:tcPr>
            <w:tcW w:w="508" w:type="pct"/>
            <w:vAlign w:val="center"/>
          </w:tcPr>
          <w:p w14:paraId="71E83A9F" w14:textId="77777777" w:rsidR="00E047D0" w:rsidRPr="000B6F00" w:rsidRDefault="00E047D0" w:rsidP="003618F6">
            <w:pPr>
              <w:spacing w:after="0"/>
              <w:rPr>
                <w:rFonts w:cs="Times New Roman"/>
                <w:sz w:val="20"/>
                <w:szCs w:val="20"/>
              </w:rPr>
            </w:pPr>
            <w:r w:rsidRPr="000B6F00">
              <w:rPr>
                <w:rFonts w:cs="Times New Roman"/>
                <w:sz w:val="20"/>
                <w:szCs w:val="20"/>
              </w:rPr>
              <w:t>37,6</w:t>
            </w:r>
          </w:p>
        </w:tc>
        <w:tc>
          <w:tcPr>
            <w:tcW w:w="786" w:type="pct"/>
            <w:vAlign w:val="center"/>
          </w:tcPr>
          <w:p w14:paraId="751DD6AD" w14:textId="77777777" w:rsidR="00E047D0" w:rsidRPr="000B6F00" w:rsidRDefault="00E047D0" w:rsidP="003618F6">
            <w:pPr>
              <w:spacing w:after="0"/>
              <w:rPr>
                <w:rFonts w:cs="Times New Roman"/>
                <w:sz w:val="20"/>
                <w:szCs w:val="20"/>
              </w:rPr>
            </w:pPr>
            <w:r w:rsidRPr="000B6F00">
              <w:rPr>
                <w:rFonts w:cs="Times New Roman"/>
                <w:sz w:val="20"/>
                <w:szCs w:val="20"/>
              </w:rPr>
              <w:t>Média</w:t>
            </w:r>
          </w:p>
        </w:tc>
      </w:tr>
      <w:tr w:rsidR="00E047D0" w:rsidRPr="000B6F00" w14:paraId="2CD87A6B" w14:textId="77777777" w:rsidTr="003618F6">
        <w:trPr>
          <w:trHeight w:val="20"/>
          <w:jc w:val="center"/>
        </w:trPr>
        <w:tc>
          <w:tcPr>
            <w:tcW w:w="2571" w:type="pct"/>
            <w:vAlign w:val="center"/>
          </w:tcPr>
          <w:p w14:paraId="6344F50E" w14:textId="77777777" w:rsidR="00E047D0" w:rsidRPr="000B6F00" w:rsidRDefault="00E047D0" w:rsidP="003618F6">
            <w:pPr>
              <w:spacing w:after="0"/>
              <w:rPr>
                <w:rFonts w:cs="Times New Roman"/>
                <w:sz w:val="20"/>
                <w:szCs w:val="20"/>
              </w:rPr>
            </w:pPr>
            <w:r w:rsidRPr="000B6F00">
              <w:rPr>
                <w:rFonts w:cs="Times New Roman"/>
                <w:sz w:val="20"/>
                <w:szCs w:val="20"/>
              </w:rPr>
              <w:t xml:space="preserve">Fator 4 - Autorregulação da Atenção, Motivação e Ação </w:t>
            </w:r>
          </w:p>
        </w:tc>
        <w:tc>
          <w:tcPr>
            <w:tcW w:w="737" w:type="pct"/>
            <w:vAlign w:val="center"/>
          </w:tcPr>
          <w:p w14:paraId="677A11D2" w14:textId="77777777" w:rsidR="00E047D0" w:rsidRPr="000B6F00" w:rsidRDefault="00E047D0" w:rsidP="003618F6">
            <w:pPr>
              <w:spacing w:after="0"/>
              <w:rPr>
                <w:rFonts w:cs="Times New Roman"/>
                <w:sz w:val="20"/>
                <w:szCs w:val="20"/>
              </w:rPr>
            </w:pPr>
            <w:r w:rsidRPr="000B6F00">
              <w:rPr>
                <w:rFonts w:cs="Times New Roman"/>
                <w:sz w:val="20"/>
                <w:szCs w:val="20"/>
              </w:rPr>
              <w:t>17</w:t>
            </w:r>
          </w:p>
        </w:tc>
        <w:tc>
          <w:tcPr>
            <w:tcW w:w="398" w:type="pct"/>
            <w:vAlign w:val="center"/>
          </w:tcPr>
          <w:p w14:paraId="510A892B" w14:textId="77777777" w:rsidR="00E047D0" w:rsidRPr="000B6F00" w:rsidRDefault="00E047D0" w:rsidP="003618F6">
            <w:pPr>
              <w:spacing w:after="0"/>
              <w:rPr>
                <w:rFonts w:cs="Times New Roman"/>
                <w:sz w:val="20"/>
                <w:szCs w:val="20"/>
              </w:rPr>
            </w:pPr>
            <w:r w:rsidRPr="000B6F00">
              <w:rPr>
                <w:rFonts w:cs="Times New Roman"/>
                <w:sz w:val="20"/>
                <w:szCs w:val="20"/>
              </w:rPr>
              <w:t>18,68</w:t>
            </w:r>
          </w:p>
        </w:tc>
        <w:tc>
          <w:tcPr>
            <w:tcW w:w="508" w:type="pct"/>
            <w:vAlign w:val="center"/>
          </w:tcPr>
          <w:p w14:paraId="1C3D1555" w14:textId="77777777" w:rsidR="00E047D0" w:rsidRPr="000B6F00" w:rsidRDefault="00E047D0" w:rsidP="003618F6">
            <w:pPr>
              <w:spacing w:after="0"/>
              <w:rPr>
                <w:rFonts w:cs="Times New Roman"/>
                <w:sz w:val="20"/>
                <w:szCs w:val="20"/>
              </w:rPr>
            </w:pPr>
            <w:r w:rsidRPr="000B6F00">
              <w:rPr>
                <w:rFonts w:cs="Times New Roman"/>
                <w:sz w:val="20"/>
                <w:szCs w:val="20"/>
              </w:rPr>
              <w:t>41,3</w:t>
            </w:r>
          </w:p>
        </w:tc>
        <w:tc>
          <w:tcPr>
            <w:tcW w:w="786" w:type="pct"/>
            <w:vAlign w:val="center"/>
          </w:tcPr>
          <w:p w14:paraId="6E682821" w14:textId="77777777" w:rsidR="00E047D0" w:rsidRPr="000B6F00" w:rsidRDefault="00E047D0" w:rsidP="003618F6">
            <w:pPr>
              <w:spacing w:after="0"/>
              <w:rPr>
                <w:rFonts w:cs="Times New Roman"/>
                <w:sz w:val="20"/>
                <w:szCs w:val="20"/>
              </w:rPr>
            </w:pPr>
            <w:r w:rsidRPr="000B6F00">
              <w:rPr>
                <w:rFonts w:cs="Times New Roman"/>
                <w:sz w:val="20"/>
                <w:szCs w:val="20"/>
              </w:rPr>
              <w:t>Média</w:t>
            </w:r>
          </w:p>
        </w:tc>
      </w:tr>
      <w:tr w:rsidR="00E047D0" w:rsidRPr="000B6F00" w14:paraId="79BE8D4E" w14:textId="77777777" w:rsidTr="003618F6">
        <w:trPr>
          <w:trHeight w:val="20"/>
          <w:jc w:val="center"/>
        </w:trPr>
        <w:tc>
          <w:tcPr>
            <w:tcW w:w="2571" w:type="pct"/>
            <w:vAlign w:val="center"/>
          </w:tcPr>
          <w:p w14:paraId="07DD1B3D" w14:textId="77777777" w:rsidR="00E047D0" w:rsidRPr="000B6F00" w:rsidRDefault="00E047D0" w:rsidP="003618F6">
            <w:pPr>
              <w:spacing w:after="0"/>
              <w:rPr>
                <w:rFonts w:cs="Times New Roman"/>
                <w:b/>
                <w:bCs/>
                <w:sz w:val="20"/>
                <w:szCs w:val="20"/>
              </w:rPr>
            </w:pPr>
            <w:r w:rsidRPr="000B6F00">
              <w:rPr>
                <w:rFonts w:cs="Times New Roman"/>
                <w:sz w:val="20"/>
                <w:szCs w:val="20"/>
              </w:rPr>
              <w:t xml:space="preserve">Fator 5 - Hiperatividade </w:t>
            </w:r>
          </w:p>
        </w:tc>
        <w:tc>
          <w:tcPr>
            <w:tcW w:w="737" w:type="pct"/>
            <w:vAlign w:val="center"/>
          </w:tcPr>
          <w:p w14:paraId="486AA7C2" w14:textId="77777777" w:rsidR="00E047D0" w:rsidRPr="000B6F00" w:rsidRDefault="00E047D0" w:rsidP="003618F6">
            <w:pPr>
              <w:spacing w:after="0"/>
              <w:rPr>
                <w:rFonts w:cs="Times New Roman"/>
                <w:sz w:val="20"/>
                <w:szCs w:val="20"/>
              </w:rPr>
            </w:pPr>
            <w:r w:rsidRPr="000B6F00">
              <w:rPr>
                <w:rFonts w:cs="Times New Roman"/>
                <w:sz w:val="20"/>
                <w:szCs w:val="20"/>
              </w:rPr>
              <w:t>21</w:t>
            </w:r>
          </w:p>
        </w:tc>
        <w:tc>
          <w:tcPr>
            <w:tcW w:w="398" w:type="pct"/>
            <w:vAlign w:val="center"/>
          </w:tcPr>
          <w:p w14:paraId="3EB2AAF2" w14:textId="77777777" w:rsidR="00E047D0" w:rsidRPr="000B6F00" w:rsidRDefault="00E047D0" w:rsidP="003618F6">
            <w:pPr>
              <w:spacing w:after="0"/>
              <w:rPr>
                <w:rFonts w:cs="Times New Roman"/>
                <w:b/>
                <w:bCs/>
                <w:sz w:val="20"/>
                <w:szCs w:val="20"/>
              </w:rPr>
            </w:pPr>
            <w:r w:rsidRPr="000B6F00">
              <w:rPr>
                <w:rFonts w:cs="Times New Roman"/>
                <w:sz w:val="20"/>
                <w:szCs w:val="20"/>
              </w:rPr>
              <w:t>14,19</w:t>
            </w:r>
          </w:p>
        </w:tc>
        <w:tc>
          <w:tcPr>
            <w:tcW w:w="508" w:type="pct"/>
            <w:vAlign w:val="center"/>
          </w:tcPr>
          <w:p w14:paraId="6754EE36" w14:textId="77777777" w:rsidR="00E047D0" w:rsidRPr="000B6F00" w:rsidRDefault="00E047D0" w:rsidP="003618F6">
            <w:pPr>
              <w:spacing w:after="0"/>
              <w:rPr>
                <w:rFonts w:cs="Times New Roman"/>
                <w:sz w:val="20"/>
                <w:szCs w:val="20"/>
              </w:rPr>
            </w:pPr>
            <w:r w:rsidRPr="000B6F00">
              <w:rPr>
                <w:rFonts w:cs="Times New Roman"/>
                <w:sz w:val="20"/>
                <w:szCs w:val="20"/>
              </w:rPr>
              <w:t>90,2</w:t>
            </w:r>
          </w:p>
        </w:tc>
        <w:tc>
          <w:tcPr>
            <w:tcW w:w="786" w:type="pct"/>
            <w:vAlign w:val="center"/>
          </w:tcPr>
          <w:p w14:paraId="404387D3" w14:textId="77777777" w:rsidR="00E047D0" w:rsidRPr="000B6F00" w:rsidRDefault="00E047D0" w:rsidP="003618F6">
            <w:pPr>
              <w:keepNext/>
              <w:spacing w:after="0"/>
              <w:rPr>
                <w:rFonts w:cs="Times New Roman"/>
                <w:sz w:val="20"/>
                <w:szCs w:val="20"/>
              </w:rPr>
            </w:pPr>
            <w:r w:rsidRPr="000B6F00">
              <w:rPr>
                <w:rFonts w:cs="Times New Roman"/>
                <w:sz w:val="20"/>
                <w:szCs w:val="20"/>
              </w:rPr>
              <w:t>Superior</w:t>
            </w:r>
          </w:p>
        </w:tc>
      </w:tr>
    </w:tbl>
    <w:p w14:paraId="1E3FD982" w14:textId="77777777" w:rsidR="00E047D0" w:rsidRPr="000B6F00" w:rsidRDefault="00E047D0" w:rsidP="00E047D0">
      <w:pPr>
        <w:pStyle w:val="Legenda"/>
        <w:rPr>
          <w:color w:val="auto"/>
        </w:rPr>
      </w:pPr>
      <w:r w:rsidRPr="000B6F00">
        <w:rPr>
          <w:color w:val="auto"/>
        </w:rPr>
        <w:t xml:space="preserve">Tabela </w:t>
      </w:r>
      <w:r w:rsidRPr="000B6F00">
        <w:rPr>
          <w:color w:val="auto"/>
        </w:rPr>
        <w:fldChar w:fldCharType="begin"/>
      </w:r>
      <w:r w:rsidRPr="000B6F00">
        <w:rPr>
          <w:color w:val="auto"/>
        </w:rPr>
        <w:instrText xml:space="preserve"> SEQ Tabela \* ARABIC </w:instrText>
      </w:r>
      <w:r w:rsidRPr="000B6F00">
        <w:rPr>
          <w:color w:val="auto"/>
        </w:rPr>
        <w:fldChar w:fldCharType="separate"/>
      </w:r>
      <w:r w:rsidRPr="000B6F00">
        <w:rPr>
          <w:noProof/>
          <w:color w:val="auto"/>
        </w:rPr>
        <w:t>8</w:t>
      </w:r>
      <w:r w:rsidRPr="000B6F00">
        <w:rPr>
          <w:noProof/>
          <w:color w:val="auto"/>
        </w:rPr>
        <w:fldChar w:fldCharType="end"/>
      </w:r>
      <w:r w:rsidRPr="000B6F00">
        <w:rPr>
          <w:color w:val="auto"/>
        </w:rPr>
        <w:t xml:space="preserve"> E-TDAH-PAIS Resultados</w:t>
      </w:r>
    </w:p>
    <w:p w14:paraId="1288008F" w14:textId="77777777" w:rsidR="00E047D0" w:rsidRDefault="00E047D0" w:rsidP="00E047D0">
      <w:pPr>
        <w:spacing w:after="0"/>
      </w:pPr>
      <w:r w:rsidRPr="000B6F00">
        <w:rPr>
          <w:b/>
          <w:bCs/>
        </w:rPr>
        <w:t>Interpretação</w:t>
      </w:r>
      <w:r w:rsidRPr="000B6F00">
        <w:t>: A Escala E-TDAH-AD tem como finalidade identificar manifestações comportamentais e emocionais relacionadas à atenção, impulsividade, regulação emocional, motivação e hiperatividade, fornecendo indicadores quantitativos do funcionamento autorregulatório e atencional (</w:t>
      </w:r>
      <w:proofErr w:type="spellStart"/>
      <w:r w:rsidRPr="000B6F00">
        <w:t>Benczik</w:t>
      </w:r>
      <w:proofErr w:type="spellEnd"/>
      <w:r w:rsidRPr="000B6F00">
        <w:t>, 2005).</w:t>
      </w:r>
    </w:p>
    <w:p w14:paraId="4396E056" w14:textId="77777777" w:rsidR="000B6F00" w:rsidRPr="000B6F00" w:rsidRDefault="000B6F00" w:rsidP="00E047D0">
      <w:pPr>
        <w:spacing w:after="0"/>
      </w:pPr>
    </w:p>
    <w:p w14:paraId="068A277F" w14:textId="77777777" w:rsidR="00E047D0" w:rsidRPr="000B6F00" w:rsidRDefault="00E047D0" w:rsidP="00E047D0">
      <w:pPr>
        <w:spacing w:after="0"/>
      </w:pPr>
    </w:p>
    <w:p w14:paraId="7D19F9CA" w14:textId="77777777" w:rsidR="00E047D0" w:rsidRPr="000B6F00" w:rsidRDefault="00E047D0" w:rsidP="00E047D0">
      <w:pPr>
        <w:spacing w:after="0"/>
        <w:rPr>
          <w:b/>
          <w:bCs/>
        </w:rPr>
      </w:pPr>
      <w:r w:rsidRPr="000B6F00">
        <w:rPr>
          <w:b/>
          <w:bCs/>
        </w:rPr>
        <w:lastRenderedPageBreak/>
        <w:t>Fator 1 – Desatenção</w:t>
      </w:r>
    </w:p>
    <w:p w14:paraId="6890C599" w14:textId="77777777" w:rsidR="00E047D0" w:rsidRPr="000B6F00" w:rsidRDefault="00E047D0" w:rsidP="00E047D0">
      <w:pPr>
        <w:spacing w:after="0"/>
        <w:ind w:firstLine="567"/>
      </w:pPr>
      <w:r w:rsidRPr="000B6F00">
        <w:t>O resultado foi classificado como superior, indicando prejuízo grave na atenção sustentada. Mateus apresenta dificuldade significativa para manter o foco em atividades prolongadas, com oscilação atencional frequente, lentificação no início das tarefas e maior necessidade de redirecionamento externo, sobretudo em demandas com baixo interesse ou alta exigência cognitiva.</w:t>
      </w:r>
    </w:p>
    <w:p w14:paraId="14F96B4E" w14:textId="77777777" w:rsidR="00E047D0" w:rsidRPr="000B6F00" w:rsidRDefault="00E047D0" w:rsidP="00E047D0">
      <w:pPr>
        <w:spacing w:after="0"/>
        <w:rPr>
          <w:b/>
          <w:bCs/>
        </w:rPr>
      </w:pPr>
      <w:r w:rsidRPr="000B6F00">
        <w:rPr>
          <w:b/>
          <w:bCs/>
        </w:rPr>
        <w:t>Fator 2 – Impulsividade</w:t>
      </w:r>
    </w:p>
    <w:p w14:paraId="3F965851" w14:textId="77777777" w:rsidR="00E047D0" w:rsidRPr="000B6F00" w:rsidRDefault="00E047D0" w:rsidP="00E047D0">
      <w:pPr>
        <w:spacing w:after="0"/>
        <w:ind w:firstLine="567"/>
      </w:pPr>
      <w:r w:rsidRPr="000B6F00">
        <w:t>O desempenho situou-se na Média Inferior, sendo interpretado como dentro da normalidade, sem indicativos de prejuízo clínico no controle inibitório. Esse resultado sugere que Mateus tende a manter respostas relativamente controladas, sem padrão consistente de impulsividade comportamental.</w:t>
      </w:r>
    </w:p>
    <w:p w14:paraId="05C6F21F" w14:textId="77777777" w:rsidR="00E047D0" w:rsidRPr="000B6F00" w:rsidRDefault="00E047D0" w:rsidP="00E047D0">
      <w:pPr>
        <w:spacing w:after="0"/>
        <w:rPr>
          <w:b/>
          <w:bCs/>
        </w:rPr>
      </w:pPr>
      <w:r w:rsidRPr="000B6F00">
        <w:rPr>
          <w:b/>
          <w:bCs/>
        </w:rPr>
        <w:t>Fator 3 – Aspectos Emocionais</w:t>
      </w:r>
    </w:p>
    <w:p w14:paraId="3C4348CF" w14:textId="77777777" w:rsidR="00E047D0" w:rsidRPr="000B6F00" w:rsidRDefault="00E047D0" w:rsidP="00E047D0">
      <w:pPr>
        <w:spacing w:after="0"/>
        <w:ind w:firstLine="567"/>
      </w:pPr>
      <w:r w:rsidRPr="000B6F00">
        <w:t>O resultado foi classificado como média, indicando funcionamento dentro dos limites esperados para a faixa etária, sem evidências de prejuízo clínico na regulação emocional segundo este instrumento.</w:t>
      </w:r>
    </w:p>
    <w:p w14:paraId="7C4CF3DA" w14:textId="77777777" w:rsidR="00E047D0" w:rsidRPr="000B6F00" w:rsidRDefault="00E047D0" w:rsidP="00E047D0">
      <w:pPr>
        <w:spacing w:after="0"/>
        <w:rPr>
          <w:b/>
          <w:bCs/>
        </w:rPr>
      </w:pPr>
      <w:r w:rsidRPr="000B6F00">
        <w:rPr>
          <w:b/>
          <w:bCs/>
        </w:rPr>
        <w:t>Fator 4 – Autorregulação da Atenção, Motivação e Ação</w:t>
      </w:r>
    </w:p>
    <w:p w14:paraId="2F33FD6A" w14:textId="77777777" w:rsidR="00E047D0" w:rsidRPr="000B6F00" w:rsidRDefault="00E047D0" w:rsidP="00E047D0">
      <w:pPr>
        <w:spacing w:after="0"/>
        <w:ind w:firstLine="567"/>
      </w:pPr>
      <w:r w:rsidRPr="000B6F00">
        <w:t>O desempenho situou-se na Média, sendo interpretado como dentro da normalidade, sem indicativos de prejuízo clínico relevante nos mecanismos de planejamento, persistência e manutenção do esforço mental.</w:t>
      </w:r>
    </w:p>
    <w:p w14:paraId="788D91DD" w14:textId="77777777" w:rsidR="00E047D0" w:rsidRPr="000B6F00" w:rsidRDefault="00E047D0" w:rsidP="00E047D0">
      <w:pPr>
        <w:spacing w:after="0"/>
        <w:rPr>
          <w:b/>
          <w:bCs/>
        </w:rPr>
      </w:pPr>
      <w:r w:rsidRPr="000B6F00">
        <w:rPr>
          <w:b/>
          <w:bCs/>
        </w:rPr>
        <w:t>Fator 5 – Hiperatividade</w:t>
      </w:r>
    </w:p>
    <w:p w14:paraId="6A21BAA0" w14:textId="77777777" w:rsidR="00E047D0" w:rsidRPr="000B6F00" w:rsidRDefault="00E047D0" w:rsidP="00E047D0">
      <w:pPr>
        <w:spacing w:after="0"/>
        <w:ind w:firstLine="567"/>
      </w:pPr>
      <w:r w:rsidRPr="000B6F00">
        <w:t>O resultado foi classificado como superior, indicando prejuízo grave relacionado à agitação motora e inquietação. Observa-se tendência a aumento da ativação psicomotora, dificuldade em permanecer em repouso e maior inquietação interna, especialmente em contextos estruturados ou que exigem permanência atencional prolongada.</w:t>
      </w:r>
    </w:p>
    <w:p w14:paraId="2B018955" w14:textId="77777777" w:rsidR="00E047D0" w:rsidRPr="000B6F00" w:rsidRDefault="00E047D0" w:rsidP="00E047D0">
      <w:pPr>
        <w:spacing w:after="0"/>
        <w:rPr>
          <w:b/>
          <w:bCs/>
        </w:rPr>
      </w:pPr>
      <w:r w:rsidRPr="000B6F00">
        <w:rPr>
          <w:b/>
          <w:bCs/>
        </w:rPr>
        <w:t>Escore Geral</w:t>
      </w:r>
    </w:p>
    <w:p w14:paraId="74FE495C" w14:textId="77777777" w:rsidR="00E047D0" w:rsidRPr="000B6F00" w:rsidRDefault="00E047D0" w:rsidP="00E047D0">
      <w:pPr>
        <w:spacing w:after="0"/>
        <w:ind w:firstLine="567"/>
      </w:pPr>
      <w:r w:rsidRPr="000B6F00">
        <w:t>Considerando a distribuição dos fatores, o perfil evidencia elevações clinicamente significativas nos domínios de Desatenção e Hiperatividade, com os demais fatores situando-se dentro da normalidade.</w:t>
      </w:r>
    </w:p>
    <w:p w14:paraId="5A513333" w14:textId="77777777" w:rsidR="00E047D0" w:rsidRPr="000B6F00" w:rsidRDefault="00E047D0" w:rsidP="00E047D0">
      <w:pPr>
        <w:spacing w:after="0"/>
        <w:ind w:firstLine="567"/>
      </w:pPr>
      <w:r w:rsidRPr="000B6F00">
        <w:t xml:space="preserve">Em análise integrada, os resultados da </w:t>
      </w:r>
      <w:r w:rsidRPr="000B6F00">
        <w:rPr>
          <w:b/>
          <w:bCs/>
        </w:rPr>
        <w:t>E-TDAH-AD</w:t>
      </w:r>
      <w:r w:rsidRPr="000B6F00">
        <w:t xml:space="preserve"> indicam um padrão caracterizado por prejuízo clínico em desatenção e hiperatividade, associado a preservação relativa do controle impulsivo, da regulação emocional e da autorregulação motivacional segundo este instrumento. Em consonância com os achados da BPA-2 e do FDT, observa-se comprometimento predominante </w:t>
      </w:r>
      <w:r w:rsidRPr="000B6F00">
        <w:lastRenderedPageBreak/>
        <w:t>dos sistemas atencionais e do nível de ativação comportamental, com impacto funcional no desempenho acadêmico e na organização das atividades cotidianas.</w:t>
      </w:r>
    </w:p>
    <w:p w14:paraId="78261134" w14:textId="77777777" w:rsidR="00E047D0" w:rsidRPr="000B6F00" w:rsidRDefault="00E047D0" w:rsidP="00E047D0">
      <w:pPr>
        <w:spacing w:after="0"/>
        <w:ind w:firstLine="567"/>
      </w:pPr>
      <w:r w:rsidRPr="000B6F00">
        <w:t xml:space="preserve">Dessa forma, há hipótese diagnóstica de </w:t>
      </w:r>
      <w:r w:rsidRPr="000B6F00">
        <w:rPr>
          <w:b/>
          <w:bCs/>
        </w:rPr>
        <w:t xml:space="preserve">Transtorno do Déficit de Atenção e Hiperatividade </w:t>
      </w:r>
      <w:r w:rsidRPr="000B6F00">
        <w:t>(TDAH), com predomínio de desatenção e hiperatividade, devendo a apresentação clínica ser compreendida à luz da integração dos dados cognitivos, comportamentais e observacionais.</w:t>
      </w:r>
    </w:p>
    <w:p w14:paraId="676EE462" w14:textId="77777777" w:rsidR="00E047D0" w:rsidRPr="000B6F00" w:rsidRDefault="00E047D0" w:rsidP="00E047D0">
      <w:pPr>
        <w:rPr>
          <w:rFonts w:eastAsia="Times New Roman"/>
          <w:kern w:val="0"/>
          <w:lang w:eastAsia="pt-BR"/>
          <w14:ligatures w14:val="none"/>
        </w:rPr>
      </w:pPr>
      <w:r w:rsidRPr="000B6F00">
        <w:rPr>
          <w:noProof/>
        </w:rPr>
        <w:drawing>
          <wp:inline distT="0" distB="0" distL="0" distR="0" wp14:anchorId="40B04679" wp14:editId="458C6EBE">
            <wp:extent cx="5925185" cy="2318918"/>
            <wp:effectExtent l="0" t="0" r="18415" b="5715"/>
            <wp:docPr id="141119995" name="Gráfico 1">
              <a:extLst xmlns:a="http://schemas.openxmlformats.org/drawingml/2006/main">
                <a:ext uri="{FF2B5EF4-FFF2-40B4-BE49-F238E27FC236}">
                  <a16:creationId xmlns:a16="http://schemas.microsoft.com/office/drawing/2014/main" id="{00000000-0008-0000-3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43C8468" w14:textId="77777777" w:rsidR="00E047D0" w:rsidRPr="000B6F00" w:rsidRDefault="00E047D0" w:rsidP="00E047D0">
      <w:pPr>
        <w:pStyle w:val="Legenda"/>
        <w:jc w:val="left"/>
        <w:rPr>
          <w:color w:val="auto"/>
        </w:rPr>
      </w:pPr>
      <w:r w:rsidRPr="000B6F00">
        <w:rPr>
          <w:color w:val="auto"/>
        </w:rPr>
        <w:t xml:space="preserve">Gráfico </w:t>
      </w:r>
      <w:r w:rsidRPr="000B6F00">
        <w:rPr>
          <w:color w:val="auto"/>
        </w:rPr>
        <w:fldChar w:fldCharType="begin"/>
      </w:r>
      <w:r w:rsidRPr="000B6F00">
        <w:rPr>
          <w:color w:val="auto"/>
        </w:rPr>
        <w:instrText xml:space="preserve"> SEQ Gráfico \* ARABIC </w:instrText>
      </w:r>
      <w:r w:rsidRPr="000B6F00">
        <w:rPr>
          <w:color w:val="auto"/>
        </w:rPr>
        <w:fldChar w:fldCharType="separate"/>
      </w:r>
      <w:r w:rsidRPr="000B6F00">
        <w:rPr>
          <w:noProof/>
          <w:color w:val="auto"/>
        </w:rPr>
        <w:t>6</w:t>
      </w:r>
      <w:r w:rsidRPr="000B6F00">
        <w:rPr>
          <w:noProof/>
          <w:color w:val="auto"/>
        </w:rPr>
        <w:fldChar w:fldCharType="end"/>
      </w:r>
      <w:r w:rsidRPr="000B6F00">
        <w:rPr>
          <w:color w:val="auto"/>
        </w:rPr>
        <w:t xml:space="preserve"> E-TDAH-AD Resultados</w:t>
      </w:r>
    </w:p>
    <w:p w14:paraId="46885DDC" w14:textId="0DE4A65A" w:rsidR="00BA0212" w:rsidRPr="000B6F00" w:rsidRDefault="00BA0212" w:rsidP="00071594">
      <w:pPr>
        <w:pStyle w:val="Ttulo1"/>
      </w:pPr>
      <w:r w:rsidRPr="000B6F00">
        <w:t xml:space="preserve"> </w:t>
      </w:r>
      <w:r w:rsidR="00071594" w:rsidRPr="000B6F00">
        <w:t>scared</w:t>
      </w:r>
    </w:p>
    <w:p w14:paraId="4823748C" w14:textId="0626943E" w:rsidR="00CD7CED" w:rsidRDefault="000677E9" w:rsidP="000677E9">
      <w:pPr>
        <w:pStyle w:val="NormalWeb"/>
        <w:ind w:firstLine="567"/>
      </w:pPr>
      <w:r w:rsidRPr="000B6F00">
        <w:t xml:space="preserve">O </w:t>
      </w:r>
      <w:proofErr w:type="spellStart"/>
      <w:r w:rsidRPr="000B6F00">
        <w:rPr>
          <w:rStyle w:val="Forte"/>
        </w:rPr>
        <w:t>Screen</w:t>
      </w:r>
      <w:proofErr w:type="spellEnd"/>
      <w:r w:rsidRPr="000B6F00">
        <w:rPr>
          <w:rStyle w:val="Forte"/>
        </w:rPr>
        <w:t xml:space="preserve"> for </w:t>
      </w:r>
      <w:proofErr w:type="spellStart"/>
      <w:r w:rsidRPr="000B6F00">
        <w:rPr>
          <w:rStyle w:val="Forte"/>
        </w:rPr>
        <w:t>Child</w:t>
      </w:r>
      <w:proofErr w:type="spellEnd"/>
      <w:r w:rsidRPr="000B6F00">
        <w:rPr>
          <w:rStyle w:val="Forte"/>
        </w:rPr>
        <w:t xml:space="preserve"> </w:t>
      </w:r>
      <w:proofErr w:type="spellStart"/>
      <w:r w:rsidRPr="000B6F00">
        <w:rPr>
          <w:rStyle w:val="Forte"/>
        </w:rPr>
        <w:t>Anxiety</w:t>
      </w:r>
      <w:proofErr w:type="spellEnd"/>
      <w:r w:rsidRPr="000B6F00">
        <w:rPr>
          <w:rStyle w:val="Forte"/>
        </w:rPr>
        <w:t xml:space="preserve"> </w:t>
      </w:r>
      <w:proofErr w:type="spellStart"/>
      <w:r w:rsidRPr="000B6F00">
        <w:rPr>
          <w:rStyle w:val="Forte"/>
        </w:rPr>
        <w:t>Related</w:t>
      </w:r>
      <w:proofErr w:type="spellEnd"/>
      <w:r w:rsidRPr="000B6F00">
        <w:rPr>
          <w:rStyle w:val="Forte"/>
        </w:rPr>
        <w:t xml:space="preserve"> </w:t>
      </w:r>
      <w:proofErr w:type="spellStart"/>
      <w:r w:rsidRPr="000B6F00">
        <w:rPr>
          <w:rStyle w:val="Forte"/>
        </w:rPr>
        <w:t>Emotional</w:t>
      </w:r>
      <w:proofErr w:type="spellEnd"/>
      <w:r w:rsidRPr="000B6F00">
        <w:rPr>
          <w:rStyle w:val="Forte"/>
        </w:rPr>
        <w:t xml:space="preserve"> </w:t>
      </w:r>
      <w:proofErr w:type="spellStart"/>
      <w:r w:rsidRPr="000B6F00">
        <w:rPr>
          <w:rStyle w:val="Forte"/>
        </w:rPr>
        <w:t>Disorders</w:t>
      </w:r>
      <w:proofErr w:type="spellEnd"/>
      <w:r w:rsidRPr="000B6F00">
        <w:rPr>
          <w:rStyle w:val="Forte"/>
        </w:rPr>
        <w:t xml:space="preserve"> – SCARED</w:t>
      </w:r>
      <w:r w:rsidRPr="000B6F00">
        <w:t xml:space="preserve"> é um instrumento de rastreio destinado à identificação de sintomas ansiosos em crianças e adolescentes, avaliando manifestações relacionadas a pânico, ansiedade generalizada, ansiedade de separação, fobia social e evitação escolar (</w:t>
      </w:r>
      <w:proofErr w:type="spellStart"/>
      <w:r w:rsidRPr="000B6F00">
        <w:t>Birmaher</w:t>
      </w:r>
      <w:proofErr w:type="spellEnd"/>
      <w:r w:rsidRPr="000B6F00">
        <w:t xml:space="preserve"> et al., 1999).</w:t>
      </w:r>
    </w:p>
    <w:p w14:paraId="5C196B9B" w14:textId="77777777" w:rsidR="000B6F00" w:rsidRDefault="000B6F00" w:rsidP="000677E9">
      <w:pPr>
        <w:pStyle w:val="NormalWeb"/>
        <w:ind w:firstLine="567"/>
      </w:pPr>
    </w:p>
    <w:p w14:paraId="3FB45574" w14:textId="77777777" w:rsidR="000B6F00" w:rsidRDefault="000B6F00" w:rsidP="000677E9">
      <w:pPr>
        <w:pStyle w:val="NormalWeb"/>
        <w:ind w:firstLine="567"/>
      </w:pPr>
    </w:p>
    <w:p w14:paraId="03F71E7B" w14:textId="77777777" w:rsidR="000B6F00" w:rsidRDefault="000B6F00" w:rsidP="000677E9">
      <w:pPr>
        <w:pStyle w:val="NormalWeb"/>
        <w:ind w:firstLine="567"/>
      </w:pPr>
    </w:p>
    <w:tbl>
      <w:tblPr>
        <w:tblStyle w:val="Tabelacomgrade"/>
        <w:tblW w:w="5000" w:type="pct"/>
        <w:tblLook w:val="04A0" w:firstRow="1" w:lastRow="0" w:firstColumn="1" w:lastColumn="0" w:noHBand="0" w:noVBand="1"/>
      </w:tblPr>
      <w:tblGrid>
        <w:gridCol w:w="3003"/>
        <w:gridCol w:w="1652"/>
        <w:gridCol w:w="1645"/>
        <w:gridCol w:w="1138"/>
        <w:gridCol w:w="1906"/>
      </w:tblGrid>
      <w:tr w:rsidR="00071594" w:rsidRPr="000B6F00" w14:paraId="6EC75453" w14:textId="77777777" w:rsidTr="00C72A63">
        <w:tc>
          <w:tcPr>
            <w:tcW w:w="5000" w:type="pct"/>
            <w:gridSpan w:val="5"/>
            <w:shd w:val="clear" w:color="auto" w:fill="538135" w:themeFill="accent6" w:themeFillShade="BF"/>
          </w:tcPr>
          <w:p w14:paraId="06BEFE90" w14:textId="77777777" w:rsidR="000B6F00" w:rsidRDefault="000B6F00" w:rsidP="00C72A63">
            <w:pPr>
              <w:spacing w:after="0" w:line="276" w:lineRule="auto"/>
              <w:jc w:val="center"/>
              <w:rPr>
                <w:rFonts w:cs="Times New Roman"/>
                <w:sz w:val="20"/>
                <w:szCs w:val="20"/>
              </w:rPr>
            </w:pPr>
          </w:p>
          <w:p w14:paraId="5B11E229" w14:textId="77777777" w:rsidR="000B6F00" w:rsidRDefault="000B6F00" w:rsidP="00C72A63">
            <w:pPr>
              <w:spacing w:after="0" w:line="276" w:lineRule="auto"/>
              <w:jc w:val="center"/>
              <w:rPr>
                <w:rFonts w:cs="Times New Roman"/>
                <w:sz w:val="20"/>
                <w:szCs w:val="20"/>
              </w:rPr>
            </w:pPr>
          </w:p>
          <w:p w14:paraId="6E27251A" w14:textId="6838834C" w:rsidR="00071594" w:rsidRPr="000B6F00" w:rsidRDefault="00071594" w:rsidP="00C72A63">
            <w:pPr>
              <w:spacing w:after="0" w:line="276" w:lineRule="auto"/>
              <w:jc w:val="center"/>
              <w:rPr>
                <w:rFonts w:cs="Times New Roman"/>
                <w:sz w:val="20"/>
                <w:szCs w:val="20"/>
              </w:rPr>
            </w:pPr>
            <w:r w:rsidRPr="000B6F00">
              <w:rPr>
                <w:rFonts w:cs="Times New Roman"/>
                <w:sz w:val="20"/>
                <w:szCs w:val="20"/>
              </w:rPr>
              <w:t xml:space="preserve">SCARED - </w:t>
            </w:r>
            <w:r w:rsidR="00B6524E" w:rsidRPr="000B6F00">
              <w:rPr>
                <w:rFonts w:cs="Times New Roman"/>
                <w:sz w:val="20"/>
                <w:szCs w:val="20"/>
              </w:rPr>
              <w:t>AUTORRELATO</w:t>
            </w:r>
          </w:p>
        </w:tc>
      </w:tr>
      <w:tr w:rsidR="00071594" w:rsidRPr="000B6F00" w14:paraId="6259413D" w14:textId="77777777" w:rsidTr="00C72A63">
        <w:tc>
          <w:tcPr>
            <w:tcW w:w="1607" w:type="pct"/>
            <w:shd w:val="clear" w:color="auto" w:fill="A8D08D" w:themeFill="accent6" w:themeFillTint="99"/>
          </w:tcPr>
          <w:p w14:paraId="6FFAD3FC" w14:textId="77777777" w:rsidR="00071594" w:rsidRPr="000B6F00" w:rsidRDefault="00071594" w:rsidP="00C72A63">
            <w:pPr>
              <w:spacing w:after="0" w:line="276" w:lineRule="auto"/>
              <w:rPr>
                <w:rFonts w:cs="Times New Roman"/>
                <w:sz w:val="20"/>
                <w:szCs w:val="20"/>
              </w:rPr>
            </w:pPr>
            <w:r w:rsidRPr="000B6F00">
              <w:rPr>
                <w:rFonts w:cs="Times New Roman"/>
                <w:sz w:val="20"/>
                <w:szCs w:val="20"/>
              </w:rPr>
              <w:t>Escala</w:t>
            </w:r>
          </w:p>
        </w:tc>
        <w:tc>
          <w:tcPr>
            <w:tcW w:w="884" w:type="pct"/>
            <w:shd w:val="clear" w:color="auto" w:fill="A8D08D" w:themeFill="accent6" w:themeFillTint="99"/>
          </w:tcPr>
          <w:p w14:paraId="04A350AE" w14:textId="77777777" w:rsidR="00071594" w:rsidRPr="000B6F00" w:rsidRDefault="00071594" w:rsidP="00C72A63">
            <w:pPr>
              <w:spacing w:after="0" w:line="276" w:lineRule="auto"/>
              <w:rPr>
                <w:rFonts w:cs="Times New Roman"/>
                <w:sz w:val="20"/>
                <w:szCs w:val="20"/>
              </w:rPr>
            </w:pPr>
            <w:r w:rsidRPr="000B6F00">
              <w:rPr>
                <w:rFonts w:cs="Times New Roman"/>
                <w:sz w:val="20"/>
                <w:szCs w:val="20"/>
              </w:rPr>
              <w:t>Pontos Brutos</w:t>
            </w:r>
          </w:p>
        </w:tc>
        <w:tc>
          <w:tcPr>
            <w:tcW w:w="880" w:type="pct"/>
            <w:shd w:val="clear" w:color="auto" w:fill="A8D08D" w:themeFill="accent6" w:themeFillTint="99"/>
          </w:tcPr>
          <w:p w14:paraId="085AC682" w14:textId="6D1954AE" w:rsidR="00071594" w:rsidRPr="000B6F00" w:rsidRDefault="002E1D44" w:rsidP="00C72A63">
            <w:pPr>
              <w:spacing w:after="0" w:line="276" w:lineRule="auto"/>
              <w:rPr>
                <w:rFonts w:cs="Times New Roman"/>
                <w:sz w:val="20"/>
                <w:szCs w:val="20"/>
              </w:rPr>
            </w:pPr>
            <w:r w:rsidRPr="000B6F00">
              <w:rPr>
                <w:rFonts w:cs="Times New Roman"/>
                <w:sz w:val="20"/>
                <w:szCs w:val="20"/>
              </w:rPr>
              <w:t>Média</w:t>
            </w:r>
          </w:p>
        </w:tc>
        <w:tc>
          <w:tcPr>
            <w:tcW w:w="609" w:type="pct"/>
            <w:shd w:val="clear" w:color="auto" w:fill="A8D08D" w:themeFill="accent6" w:themeFillTint="99"/>
          </w:tcPr>
          <w:p w14:paraId="1D7E0B8C" w14:textId="77777777" w:rsidR="00071594" w:rsidRPr="000B6F00" w:rsidRDefault="00071594" w:rsidP="00C72A63">
            <w:pPr>
              <w:spacing w:after="0" w:line="276" w:lineRule="auto"/>
              <w:rPr>
                <w:rFonts w:cs="Times New Roman"/>
                <w:sz w:val="20"/>
                <w:szCs w:val="20"/>
              </w:rPr>
            </w:pPr>
            <w:r w:rsidRPr="000B6F00">
              <w:rPr>
                <w:rFonts w:cs="Times New Roman"/>
                <w:sz w:val="20"/>
                <w:szCs w:val="20"/>
              </w:rPr>
              <w:t>Percentil</w:t>
            </w:r>
          </w:p>
        </w:tc>
        <w:tc>
          <w:tcPr>
            <w:tcW w:w="1020" w:type="pct"/>
            <w:shd w:val="clear" w:color="auto" w:fill="A8D08D" w:themeFill="accent6" w:themeFillTint="99"/>
          </w:tcPr>
          <w:p w14:paraId="078DB4AF" w14:textId="77777777" w:rsidR="00071594" w:rsidRPr="000B6F00" w:rsidRDefault="00071594" w:rsidP="00C72A63">
            <w:pPr>
              <w:spacing w:after="0" w:line="276" w:lineRule="auto"/>
              <w:rPr>
                <w:rFonts w:cs="Times New Roman"/>
                <w:sz w:val="20"/>
                <w:szCs w:val="20"/>
              </w:rPr>
            </w:pPr>
            <w:r w:rsidRPr="000B6F00">
              <w:rPr>
                <w:rFonts w:cs="Times New Roman"/>
                <w:sz w:val="20"/>
                <w:szCs w:val="20"/>
              </w:rPr>
              <w:t>Classificação</w:t>
            </w:r>
          </w:p>
        </w:tc>
      </w:tr>
      <w:tr w:rsidR="00DD49E4" w:rsidRPr="000B6F00" w14:paraId="5E0D21EC" w14:textId="77777777" w:rsidTr="00841BE8">
        <w:tc>
          <w:tcPr>
            <w:tcW w:w="1607" w:type="pct"/>
          </w:tcPr>
          <w:p w14:paraId="1528ACAF" w14:textId="77777777" w:rsidR="00DD49E4" w:rsidRPr="000B6F00" w:rsidRDefault="00DD49E4" w:rsidP="00DD49E4">
            <w:pPr>
              <w:spacing w:after="0" w:line="276" w:lineRule="auto"/>
              <w:rPr>
                <w:rFonts w:cs="Times New Roman"/>
                <w:sz w:val="20"/>
                <w:szCs w:val="20"/>
              </w:rPr>
            </w:pPr>
            <w:r w:rsidRPr="000B6F00">
              <w:rPr>
                <w:rFonts w:cs="Times New Roman"/>
                <w:sz w:val="20"/>
                <w:szCs w:val="20"/>
              </w:rPr>
              <w:t>Pânico/Sintomas Somáticos</w:t>
            </w:r>
          </w:p>
        </w:tc>
        <w:tc>
          <w:tcPr>
            <w:tcW w:w="884" w:type="pct"/>
            <w:vAlign w:val="center"/>
          </w:tcPr>
          <w:p w14:paraId="54758226" w14:textId="7D12961D" w:rsidR="00DD49E4" w:rsidRPr="000B6F00" w:rsidRDefault="00DD49E4" w:rsidP="00DD49E4">
            <w:pPr>
              <w:spacing w:after="0" w:line="276" w:lineRule="auto"/>
              <w:rPr>
                <w:rFonts w:cs="Times New Roman"/>
                <w:sz w:val="20"/>
                <w:szCs w:val="20"/>
              </w:rPr>
            </w:pPr>
            <w:r w:rsidRPr="000B6F00">
              <w:rPr>
                <w:rFonts w:cs="Times New Roman"/>
                <w:sz w:val="20"/>
                <w:szCs w:val="20"/>
              </w:rPr>
              <w:t>14</w:t>
            </w:r>
          </w:p>
        </w:tc>
        <w:tc>
          <w:tcPr>
            <w:tcW w:w="880" w:type="pct"/>
            <w:vAlign w:val="center"/>
          </w:tcPr>
          <w:p w14:paraId="3B0EDE12" w14:textId="0CB56055" w:rsidR="00DD49E4" w:rsidRPr="000B6F00" w:rsidRDefault="00DD49E4" w:rsidP="00DD49E4">
            <w:pPr>
              <w:spacing w:after="0" w:line="276" w:lineRule="auto"/>
              <w:rPr>
                <w:rFonts w:cs="Times New Roman"/>
                <w:sz w:val="20"/>
                <w:szCs w:val="20"/>
              </w:rPr>
            </w:pPr>
            <w:r w:rsidRPr="000B6F00">
              <w:rPr>
                <w:rFonts w:cs="Times New Roman"/>
                <w:sz w:val="20"/>
                <w:szCs w:val="20"/>
              </w:rPr>
              <w:t>5,34</w:t>
            </w:r>
          </w:p>
        </w:tc>
        <w:tc>
          <w:tcPr>
            <w:tcW w:w="609" w:type="pct"/>
            <w:vAlign w:val="center"/>
          </w:tcPr>
          <w:p w14:paraId="446A3274" w14:textId="5CD81F8D" w:rsidR="00DD49E4" w:rsidRPr="000B6F00" w:rsidRDefault="00DD49E4" w:rsidP="00DD49E4">
            <w:pPr>
              <w:spacing w:after="0" w:line="276" w:lineRule="auto"/>
              <w:rPr>
                <w:rFonts w:cs="Times New Roman"/>
                <w:sz w:val="20"/>
                <w:szCs w:val="20"/>
              </w:rPr>
            </w:pPr>
            <w:r w:rsidRPr="000B6F00">
              <w:rPr>
                <w:rFonts w:cs="Times New Roman"/>
                <w:sz w:val="20"/>
                <w:szCs w:val="20"/>
              </w:rPr>
              <w:t>97,07</w:t>
            </w:r>
          </w:p>
        </w:tc>
        <w:tc>
          <w:tcPr>
            <w:tcW w:w="1020" w:type="pct"/>
            <w:vAlign w:val="center"/>
          </w:tcPr>
          <w:p w14:paraId="391E64C8" w14:textId="195F2ABB" w:rsidR="00DD49E4" w:rsidRPr="000B6F00" w:rsidRDefault="00DD49E4" w:rsidP="00DD49E4">
            <w:pPr>
              <w:spacing w:after="0" w:line="276" w:lineRule="auto"/>
              <w:rPr>
                <w:rFonts w:cs="Times New Roman"/>
                <w:sz w:val="20"/>
                <w:szCs w:val="20"/>
              </w:rPr>
            </w:pPr>
            <w:r w:rsidRPr="000B6F00">
              <w:rPr>
                <w:rFonts w:cs="Times New Roman"/>
                <w:sz w:val="20"/>
                <w:szCs w:val="20"/>
              </w:rPr>
              <w:t>Superior</w:t>
            </w:r>
          </w:p>
        </w:tc>
      </w:tr>
      <w:tr w:rsidR="00DD49E4" w:rsidRPr="000B6F00" w14:paraId="6A6C3139" w14:textId="77777777" w:rsidTr="00841BE8">
        <w:tc>
          <w:tcPr>
            <w:tcW w:w="1607" w:type="pct"/>
          </w:tcPr>
          <w:p w14:paraId="38DB4FB3" w14:textId="77777777" w:rsidR="00DD49E4" w:rsidRPr="000B6F00" w:rsidRDefault="00DD49E4" w:rsidP="00DD49E4">
            <w:pPr>
              <w:spacing w:after="0" w:line="276" w:lineRule="auto"/>
              <w:rPr>
                <w:rFonts w:cs="Times New Roman"/>
                <w:sz w:val="20"/>
                <w:szCs w:val="20"/>
              </w:rPr>
            </w:pPr>
            <w:r w:rsidRPr="000B6F00">
              <w:rPr>
                <w:rFonts w:cs="Times New Roman"/>
                <w:sz w:val="20"/>
                <w:szCs w:val="20"/>
              </w:rPr>
              <w:t>Ansiedade Generalizada</w:t>
            </w:r>
          </w:p>
        </w:tc>
        <w:tc>
          <w:tcPr>
            <w:tcW w:w="884" w:type="pct"/>
            <w:vAlign w:val="center"/>
          </w:tcPr>
          <w:p w14:paraId="508D4E42" w14:textId="5BF84A18" w:rsidR="00DD49E4" w:rsidRPr="000B6F00" w:rsidRDefault="00DD49E4" w:rsidP="00DD49E4">
            <w:pPr>
              <w:spacing w:after="0" w:line="276" w:lineRule="auto"/>
              <w:rPr>
                <w:rFonts w:cs="Times New Roman"/>
                <w:sz w:val="20"/>
                <w:szCs w:val="20"/>
              </w:rPr>
            </w:pPr>
            <w:r w:rsidRPr="000B6F00">
              <w:rPr>
                <w:rFonts w:cs="Times New Roman"/>
                <w:sz w:val="20"/>
                <w:szCs w:val="20"/>
              </w:rPr>
              <w:t>11</w:t>
            </w:r>
          </w:p>
        </w:tc>
        <w:tc>
          <w:tcPr>
            <w:tcW w:w="880" w:type="pct"/>
            <w:vAlign w:val="center"/>
          </w:tcPr>
          <w:p w14:paraId="580017B6" w14:textId="7DD5BCEF" w:rsidR="00DD49E4" w:rsidRPr="000B6F00" w:rsidRDefault="00DD49E4" w:rsidP="00DD49E4">
            <w:pPr>
              <w:spacing w:after="0" w:line="276" w:lineRule="auto"/>
              <w:rPr>
                <w:rFonts w:cs="Times New Roman"/>
                <w:sz w:val="20"/>
                <w:szCs w:val="20"/>
              </w:rPr>
            </w:pPr>
            <w:r w:rsidRPr="000B6F00">
              <w:rPr>
                <w:rFonts w:cs="Times New Roman"/>
                <w:sz w:val="20"/>
                <w:szCs w:val="20"/>
              </w:rPr>
              <w:t>8,87</w:t>
            </w:r>
          </w:p>
        </w:tc>
        <w:tc>
          <w:tcPr>
            <w:tcW w:w="609" w:type="pct"/>
            <w:vAlign w:val="center"/>
          </w:tcPr>
          <w:p w14:paraId="169A83E0" w14:textId="180BB42D" w:rsidR="00DD49E4" w:rsidRPr="000B6F00" w:rsidRDefault="00DD49E4" w:rsidP="00DD49E4">
            <w:pPr>
              <w:spacing w:after="0" w:line="276" w:lineRule="auto"/>
              <w:rPr>
                <w:rFonts w:cs="Times New Roman"/>
                <w:sz w:val="20"/>
                <w:szCs w:val="20"/>
              </w:rPr>
            </w:pPr>
            <w:r w:rsidRPr="000B6F00">
              <w:rPr>
                <w:rFonts w:cs="Times New Roman"/>
                <w:sz w:val="20"/>
                <w:szCs w:val="20"/>
              </w:rPr>
              <w:t>71,35</w:t>
            </w:r>
          </w:p>
        </w:tc>
        <w:tc>
          <w:tcPr>
            <w:tcW w:w="1020" w:type="pct"/>
            <w:vAlign w:val="center"/>
          </w:tcPr>
          <w:p w14:paraId="40C1EB49" w14:textId="0AA43F77" w:rsidR="00DD49E4" w:rsidRPr="000B6F00" w:rsidRDefault="00DD49E4" w:rsidP="00DD49E4">
            <w:pPr>
              <w:spacing w:after="0" w:line="276" w:lineRule="auto"/>
              <w:rPr>
                <w:rFonts w:cs="Times New Roman"/>
                <w:sz w:val="20"/>
                <w:szCs w:val="20"/>
              </w:rPr>
            </w:pPr>
            <w:r w:rsidRPr="000B6F00">
              <w:rPr>
                <w:rFonts w:cs="Times New Roman"/>
                <w:sz w:val="20"/>
                <w:szCs w:val="20"/>
              </w:rPr>
              <w:t>Média</w:t>
            </w:r>
          </w:p>
        </w:tc>
      </w:tr>
      <w:tr w:rsidR="00DD49E4" w:rsidRPr="000B6F00" w14:paraId="3A4CA273" w14:textId="77777777" w:rsidTr="00841BE8">
        <w:tc>
          <w:tcPr>
            <w:tcW w:w="1607" w:type="pct"/>
          </w:tcPr>
          <w:p w14:paraId="53A95283" w14:textId="77777777" w:rsidR="00DD49E4" w:rsidRPr="000B6F00" w:rsidRDefault="00DD49E4" w:rsidP="00DD49E4">
            <w:pPr>
              <w:spacing w:after="0" w:line="276" w:lineRule="auto"/>
              <w:rPr>
                <w:rFonts w:cs="Times New Roman"/>
                <w:sz w:val="20"/>
                <w:szCs w:val="20"/>
              </w:rPr>
            </w:pPr>
            <w:r w:rsidRPr="000B6F00">
              <w:rPr>
                <w:rFonts w:cs="Times New Roman"/>
                <w:sz w:val="20"/>
                <w:szCs w:val="20"/>
              </w:rPr>
              <w:t>Ansiedade Separação</w:t>
            </w:r>
          </w:p>
        </w:tc>
        <w:tc>
          <w:tcPr>
            <w:tcW w:w="884" w:type="pct"/>
            <w:vAlign w:val="center"/>
          </w:tcPr>
          <w:p w14:paraId="21CF60A1" w14:textId="1B76654E" w:rsidR="00DD49E4" w:rsidRPr="000B6F00" w:rsidRDefault="00DD49E4" w:rsidP="00DD49E4">
            <w:pPr>
              <w:spacing w:after="0" w:line="276" w:lineRule="auto"/>
              <w:rPr>
                <w:rFonts w:cs="Times New Roman"/>
                <w:sz w:val="20"/>
                <w:szCs w:val="20"/>
              </w:rPr>
            </w:pPr>
            <w:r w:rsidRPr="000B6F00">
              <w:rPr>
                <w:rFonts w:cs="Times New Roman"/>
                <w:sz w:val="20"/>
                <w:szCs w:val="20"/>
              </w:rPr>
              <w:t>9</w:t>
            </w:r>
          </w:p>
        </w:tc>
        <w:tc>
          <w:tcPr>
            <w:tcW w:w="880" w:type="pct"/>
            <w:vAlign w:val="center"/>
          </w:tcPr>
          <w:p w14:paraId="2BBACFB0" w14:textId="595158B1" w:rsidR="00DD49E4" w:rsidRPr="000B6F00" w:rsidRDefault="00DD49E4" w:rsidP="00DD49E4">
            <w:pPr>
              <w:spacing w:after="0" w:line="276" w:lineRule="auto"/>
              <w:rPr>
                <w:rFonts w:cs="Times New Roman"/>
                <w:sz w:val="20"/>
                <w:szCs w:val="20"/>
              </w:rPr>
            </w:pPr>
            <w:r w:rsidRPr="000B6F00">
              <w:rPr>
                <w:rFonts w:cs="Times New Roman"/>
                <w:sz w:val="20"/>
                <w:szCs w:val="20"/>
              </w:rPr>
              <w:t>4,78</w:t>
            </w:r>
          </w:p>
        </w:tc>
        <w:tc>
          <w:tcPr>
            <w:tcW w:w="609" w:type="pct"/>
            <w:vAlign w:val="center"/>
          </w:tcPr>
          <w:p w14:paraId="38BE6C8D" w14:textId="268C8084" w:rsidR="00DD49E4" w:rsidRPr="000B6F00" w:rsidRDefault="00DD49E4" w:rsidP="00DD49E4">
            <w:pPr>
              <w:spacing w:after="0" w:line="276" w:lineRule="auto"/>
              <w:rPr>
                <w:rFonts w:cs="Times New Roman"/>
                <w:sz w:val="20"/>
                <w:szCs w:val="20"/>
              </w:rPr>
            </w:pPr>
            <w:r w:rsidRPr="000B6F00">
              <w:rPr>
                <w:rFonts w:cs="Times New Roman"/>
                <w:sz w:val="20"/>
                <w:szCs w:val="20"/>
              </w:rPr>
              <w:t>93,00</w:t>
            </w:r>
          </w:p>
        </w:tc>
        <w:tc>
          <w:tcPr>
            <w:tcW w:w="1020" w:type="pct"/>
            <w:vAlign w:val="center"/>
          </w:tcPr>
          <w:p w14:paraId="7C574059" w14:textId="19A32A8D" w:rsidR="00DD49E4" w:rsidRPr="000B6F00" w:rsidRDefault="00DD49E4" w:rsidP="00DD49E4">
            <w:pPr>
              <w:spacing w:after="0" w:line="276" w:lineRule="auto"/>
              <w:rPr>
                <w:rFonts w:cs="Times New Roman"/>
                <w:sz w:val="20"/>
                <w:szCs w:val="20"/>
              </w:rPr>
            </w:pPr>
            <w:r w:rsidRPr="000B6F00">
              <w:rPr>
                <w:rFonts w:cs="Times New Roman"/>
                <w:sz w:val="20"/>
                <w:szCs w:val="20"/>
              </w:rPr>
              <w:t>Superior</w:t>
            </w:r>
          </w:p>
        </w:tc>
      </w:tr>
      <w:tr w:rsidR="00DD49E4" w:rsidRPr="000B6F00" w14:paraId="7B79E9FE" w14:textId="77777777" w:rsidTr="00841BE8">
        <w:tc>
          <w:tcPr>
            <w:tcW w:w="1607" w:type="pct"/>
          </w:tcPr>
          <w:p w14:paraId="2900E308" w14:textId="77777777" w:rsidR="00DD49E4" w:rsidRPr="000B6F00" w:rsidRDefault="00DD49E4" w:rsidP="00DD49E4">
            <w:pPr>
              <w:spacing w:after="0" w:line="276" w:lineRule="auto"/>
              <w:rPr>
                <w:rFonts w:cs="Times New Roman"/>
                <w:sz w:val="20"/>
                <w:szCs w:val="20"/>
              </w:rPr>
            </w:pPr>
            <w:r w:rsidRPr="000B6F00">
              <w:rPr>
                <w:rFonts w:cs="Times New Roman"/>
                <w:sz w:val="20"/>
                <w:szCs w:val="20"/>
              </w:rPr>
              <w:t>Fobia Social</w:t>
            </w:r>
          </w:p>
        </w:tc>
        <w:tc>
          <w:tcPr>
            <w:tcW w:w="884" w:type="pct"/>
            <w:vAlign w:val="center"/>
          </w:tcPr>
          <w:p w14:paraId="221267CD" w14:textId="677687C1" w:rsidR="00DD49E4" w:rsidRPr="000B6F00" w:rsidRDefault="00DD49E4" w:rsidP="00DD49E4">
            <w:pPr>
              <w:spacing w:after="0" w:line="276" w:lineRule="auto"/>
              <w:rPr>
                <w:rFonts w:cs="Times New Roman"/>
                <w:sz w:val="20"/>
                <w:szCs w:val="20"/>
              </w:rPr>
            </w:pPr>
            <w:r w:rsidRPr="000B6F00">
              <w:rPr>
                <w:rFonts w:cs="Times New Roman"/>
                <w:sz w:val="20"/>
                <w:szCs w:val="20"/>
              </w:rPr>
              <w:t>8</w:t>
            </w:r>
          </w:p>
        </w:tc>
        <w:tc>
          <w:tcPr>
            <w:tcW w:w="880" w:type="pct"/>
            <w:vAlign w:val="center"/>
          </w:tcPr>
          <w:p w14:paraId="3724D84C" w14:textId="1AC8CA97" w:rsidR="00DD49E4" w:rsidRPr="000B6F00" w:rsidRDefault="00DD49E4" w:rsidP="00DD49E4">
            <w:pPr>
              <w:spacing w:after="0" w:line="276" w:lineRule="auto"/>
              <w:rPr>
                <w:rFonts w:cs="Times New Roman"/>
                <w:sz w:val="20"/>
                <w:szCs w:val="20"/>
              </w:rPr>
            </w:pPr>
            <w:r w:rsidRPr="000B6F00">
              <w:rPr>
                <w:rFonts w:cs="Times New Roman"/>
                <w:sz w:val="20"/>
                <w:szCs w:val="20"/>
              </w:rPr>
              <w:t>5,46</w:t>
            </w:r>
          </w:p>
        </w:tc>
        <w:tc>
          <w:tcPr>
            <w:tcW w:w="609" w:type="pct"/>
            <w:vAlign w:val="center"/>
          </w:tcPr>
          <w:p w14:paraId="1B8AB7A0" w14:textId="471EFB15" w:rsidR="00DD49E4" w:rsidRPr="000B6F00" w:rsidRDefault="00DD49E4" w:rsidP="00DD49E4">
            <w:pPr>
              <w:spacing w:after="0" w:line="276" w:lineRule="auto"/>
              <w:rPr>
                <w:rFonts w:cs="Times New Roman"/>
                <w:sz w:val="20"/>
                <w:szCs w:val="20"/>
              </w:rPr>
            </w:pPr>
            <w:r w:rsidRPr="000B6F00">
              <w:rPr>
                <w:rFonts w:cs="Times New Roman"/>
                <w:sz w:val="20"/>
                <w:szCs w:val="20"/>
              </w:rPr>
              <w:t>78,63</w:t>
            </w:r>
          </w:p>
        </w:tc>
        <w:tc>
          <w:tcPr>
            <w:tcW w:w="1020" w:type="pct"/>
            <w:vAlign w:val="center"/>
          </w:tcPr>
          <w:p w14:paraId="33B32AB3" w14:textId="6CFB752D" w:rsidR="00DD49E4" w:rsidRPr="000B6F00" w:rsidRDefault="00DD49E4" w:rsidP="00DD49E4">
            <w:pPr>
              <w:spacing w:after="0" w:line="276" w:lineRule="auto"/>
              <w:rPr>
                <w:rFonts w:cs="Times New Roman"/>
                <w:sz w:val="20"/>
                <w:szCs w:val="20"/>
              </w:rPr>
            </w:pPr>
            <w:r w:rsidRPr="000B6F00">
              <w:rPr>
                <w:rFonts w:cs="Times New Roman"/>
                <w:sz w:val="20"/>
                <w:szCs w:val="20"/>
              </w:rPr>
              <w:t>Média Superior</w:t>
            </w:r>
          </w:p>
        </w:tc>
      </w:tr>
      <w:tr w:rsidR="00DD49E4" w:rsidRPr="000B6F00" w14:paraId="1484A921" w14:textId="77777777" w:rsidTr="00841BE8">
        <w:tc>
          <w:tcPr>
            <w:tcW w:w="1607" w:type="pct"/>
          </w:tcPr>
          <w:p w14:paraId="0F12B4BB" w14:textId="77777777" w:rsidR="00DD49E4" w:rsidRPr="000B6F00" w:rsidRDefault="00DD49E4" w:rsidP="00DD49E4">
            <w:pPr>
              <w:spacing w:after="0" w:line="276" w:lineRule="auto"/>
              <w:rPr>
                <w:rFonts w:cs="Times New Roman"/>
                <w:sz w:val="20"/>
                <w:szCs w:val="20"/>
              </w:rPr>
            </w:pPr>
            <w:r w:rsidRPr="000B6F00">
              <w:rPr>
                <w:rFonts w:cs="Times New Roman"/>
                <w:sz w:val="20"/>
                <w:szCs w:val="20"/>
              </w:rPr>
              <w:t>Evitação Escolar</w:t>
            </w:r>
          </w:p>
        </w:tc>
        <w:tc>
          <w:tcPr>
            <w:tcW w:w="884" w:type="pct"/>
            <w:vAlign w:val="center"/>
          </w:tcPr>
          <w:p w14:paraId="5BAC1C5C" w14:textId="2816DB9C" w:rsidR="00DD49E4" w:rsidRPr="000B6F00" w:rsidRDefault="00DD49E4" w:rsidP="00DD49E4">
            <w:pPr>
              <w:spacing w:after="0" w:line="276" w:lineRule="auto"/>
              <w:rPr>
                <w:rFonts w:cs="Times New Roman"/>
                <w:sz w:val="20"/>
                <w:szCs w:val="20"/>
              </w:rPr>
            </w:pPr>
            <w:r w:rsidRPr="000B6F00">
              <w:rPr>
                <w:rFonts w:cs="Times New Roman"/>
                <w:sz w:val="20"/>
                <w:szCs w:val="20"/>
              </w:rPr>
              <w:t>2</w:t>
            </w:r>
          </w:p>
        </w:tc>
        <w:tc>
          <w:tcPr>
            <w:tcW w:w="880" w:type="pct"/>
            <w:vAlign w:val="center"/>
          </w:tcPr>
          <w:p w14:paraId="74C8D8A0" w14:textId="0E2474FB" w:rsidR="00DD49E4" w:rsidRPr="000B6F00" w:rsidRDefault="00DD49E4" w:rsidP="00DD49E4">
            <w:pPr>
              <w:spacing w:after="0" w:line="276" w:lineRule="auto"/>
              <w:rPr>
                <w:rFonts w:cs="Times New Roman"/>
                <w:sz w:val="20"/>
                <w:szCs w:val="20"/>
              </w:rPr>
            </w:pPr>
            <w:r w:rsidRPr="000B6F00">
              <w:rPr>
                <w:rFonts w:cs="Times New Roman"/>
                <w:sz w:val="20"/>
                <w:szCs w:val="20"/>
              </w:rPr>
              <w:t>1,24</w:t>
            </w:r>
          </w:p>
        </w:tc>
        <w:tc>
          <w:tcPr>
            <w:tcW w:w="609" w:type="pct"/>
            <w:vAlign w:val="center"/>
          </w:tcPr>
          <w:p w14:paraId="582B5ED8" w14:textId="49B596EC" w:rsidR="00DD49E4" w:rsidRPr="000B6F00" w:rsidRDefault="00DD49E4" w:rsidP="00DD49E4">
            <w:pPr>
              <w:spacing w:after="0" w:line="276" w:lineRule="auto"/>
              <w:rPr>
                <w:rFonts w:cs="Times New Roman"/>
                <w:sz w:val="20"/>
                <w:szCs w:val="20"/>
              </w:rPr>
            </w:pPr>
            <w:r w:rsidRPr="000B6F00">
              <w:rPr>
                <w:rFonts w:cs="Times New Roman"/>
                <w:sz w:val="20"/>
                <w:szCs w:val="20"/>
              </w:rPr>
              <w:t>73,50</w:t>
            </w:r>
          </w:p>
        </w:tc>
        <w:tc>
          <w:tcPr>
            <w:tcW w:w="1020" w:type="pct"/>
            <w:vAlign w:val="center"/>
          </w:tcPr>
          <w:p w14:paraId="12E273E4" w14:textId="5C94CC8B" w:rsidR="00DD49E4" w:rsidRPr="000B6F00" w:rsidRDefault="00DD49E4" w:rsidP="00DD49E4">
            <w:pPr>
              <w:spacing w:after="0" w:line="276" w:lineRule="auto"/>
              <w:rPr>
                <w:rFonts w:cs="Times New Roman"/>
                <w:sz w:val="20"/>
                <w:szCs w:val="20"/>
              </w:rPr>
            </w:pPr>
            <w:r w:rsidRPr="000B6F00">
              <w:rPr>
                <w:rFonts w:cs="Times New Roman"/>
                <w:sz w:val="20"/>
                <w:szCs w:val="20"/>
              </w:rPr>
              <w:t>Média</w:t>
            </w:r>
          </w:p>
        </w:tc>
      </w:tr>
      <w:tr w:rsidR="00DD49E4" w:rsidRPr="000B6F00" w14:paraId="01C4947C" w14:textId="77777777" w:rsidTr="00841BE8">
        <w:tc>
          <w:tcPr>
            <w:tcW w:w="1607" w:type="pct"/>
          </w:tcPr>
          <w:p w14:paraId="40590C6A" w14:textId="77777777" w:rsidR="00DD49E4" w:rsidRPr="000B6F00" w:rsidRDefault="00DD49E4" w:rsidP="00DD49E4">
            <w:pPr>
              <w:spacing w:after="0" w:line="276" w:lineRule="auto"/>
              <w:rPr>
                <w:rFonts w:cs="Times New Roman"/>
                <w:b/>
                <w:bCs/>
                <w:sz w:val="20"/>
                <w:szCs w:val="20"/>
              </w:rPr>
            </w:pPr>
            <w:r w:rsidRPr="000B6F00">
              <w:rPr>
                <w:rFonts w:cs="Times New Roman"/>
                <w:b/>
                <w:bCs/>
                <w:sz w:val="20"/>
                <w:szCs w:val="20"/>
              </w:rPr>
              <w:t>Total</w:t>
            </w:r>
          </w:p>
        </w:tc>
        <w:tc>
          <w:tcPr>
            <w:tcW w:w="884" w:type="pct"/>
            <w:vAlign w:val="center"/>
          </w:tcPr>
          <w:p w14:paraId="333E058A" w14:textId="13EE7624" w:rsidR="00DD49E4" w:rsidRPr="000B6F00" w:rsidRDefault="00DD49E4" w:rsidP="00DD49E4">
            <w:pPr>
              <w:spacing w:after="0" w:line="276" w:lineRule="auto"/>
              <w:rPr>
                <w:rFonts w:cs="Times New Roman"/>
                <w:sz w:val="20"/>
                <w:szCs w:val="20"/>
              </w:rPr>
            </w:pPr>
            <w:r w:rsidRPr="000B6F00">
              <w:rPr>
                <w:rFonts w:cs="Times New Roman"/>
                <w:b/>
                <w:bCs/>
                <w:sz w:val="20"/>
                <w:szCs w:val="20"/>
              </w:rPr>
              <w:t>44</w:t>
            </w:r>
          </w:p>
        </w:tc>
        <w:tc>
          <w:tcPr>
            <w:tcW w:w="880" w:type="pct"/>
            <w:vAlign w:val="center"/>
          </w:tcPr>
          <w:p w14:paraId="6D676076" w14:textId="68C09564" w:rsidR="00DD49E4" w:rsidRPr="000B6F00" w:rsidRDefault="00DD49E4" w:rsidP="00DD49E4">
            <w:pPr>
              <w:spacing w:after="0" w:line="276" w:lineRule="auto"/>
              <w:rPr>
                <w:rFonts w:cs="Times New Roman"/>
                <w:sz w:val="20"/>
                <w:szCs w:val="20"/>
              </w:rPr>
            </w:pPr>
            <w:r w:rsidRPr="000B6F00">
              <w:rPr>
                <w:rFonts w:cs="Times New Roman"/>
                <w:sz w:val="20"/>
                <w:szCs w:val="20"/>
              </w:rPr>
              <w:t>25,69</w:t>
            </w:r>
          </w:p>
        </w:tc>
        <w:tc>
          <w:tcPr>
            <w:tcW w:w="609" w:type="pct"/>
            <w:vAlign w:val="center"/>
          </w:tcPr>
          <w:p w14:paraId="31EC8D33" w14:textId="7EF3451F" w:rsidR="00DD49E4" w:rsidRPr="000B6F00" w:rsidRDefault="00DD49E4" w:rsidP="00DD49E4">
            <w:pPr>
              <w:spacing w:after="0" w:line="276" w:lineRule="auto"/>
              <w:rPr>
                <w:rFonts w:cs="Times New Roman"/>
                <w:sz w:val="20"/>
                <w:szCs w:val="20"/>
              </w:rPr>
            </w:pPr>
            <w:r w:rsidRPr="000B6F00">
              <w:rPr>
                <w:rFonts w:cs="Times New Roman"/>
                <w:sz w:val="20"/>
                <w:szCs w:val="20"/>
              </w:rPr>
              <w:t>93,38</w:t>
            </w:r>
          </w:p>
        </w:tc>
        <w:tc>
          <w:tcPr>
            <w:tcW w:w="1020" w:type="pct"/>
            <w:vAlign w:val="center"/>
          </w:tcPr>
          <w:p w14:paraId="5AF19A98" w14:textId="387CD5AE" w:rsidR="00DD49E4" w:rsidRPr="000B6F00" w:rsidRDefault="00DD49E4" w:rsidP="00DD49E4">
            <w:pPr>
              <w:keepNext/>
              <w:spacing w:after="0" w:line="276" w:lineRule="auto"/>
              <w:rPr>
                <w:rFonts w:cs="Times New Roman"/>
                <w:b/>
                <w:bCs/>
                <w:sz w:val="20"/>
                <w:szCs w:val="20"/>
              </w:rPr>
            </w:pPr>
            <w:r w:rsidRPr="000B6F00">
              <w:rPr>
                <w:rFonts w:cs="Times New Roman"/>
                <w:b/>
                <w:bCs/>
                <w:sz w:val="20"/>
                <w:szCs w:val="20"/>
              </w:rPr>
              <w:t>Superior</w:t>
            </w:r>
          </w:p>
        </w:tc>
      </w:tr>
    </w:tbl>
    <w:p w14:paraId="00C3E83A" w14:textId="77777777" w:rsidR="000B6F00" w:rsidRDefault="000B6F00" w:rsidP="004F2FF9">
      <w:pPr>
        <w:pStyle w:val="Legenda"/>
        <w:rPr>
          <w:color w:val="auto"/>
        </w:rPr>
      </w:pPr>
    </w:p>
    <w:tbl>
      <w:tblPr>
        <w:tblStyle w:val="Tabelacomgrade"/>
        <w:tblW w:w="5000" w:type="pct"/>
        <w:tblLook w:val="04A0" w:firstRow="1" w:lastRow="0" w:firstColumn="1" w:lastColumn="0" w:noHBand="0" w:noVBand="1"/>
      </w:tblPr>
      <w:tblGrid>
        <w:gridCol w:w="3003"/>
        <w:gridCol w:w="1652"/>
        <w:gridCol w:w="1645"/>
        <w:gridCol w:w="1138"/>
        <w:gridCol w:w="1906"/>
      </w:tblGrid>
      <w:tr w:rsidR="000B6F00" w:rsidRPr="000B6F00" w14:paraId="7D0EA6CF" w14:textId="77777777" w:rsidTr="00174D5C">
        <w:tc>
          <w:tcPr>
            <w:tcW w:w="5000" w:type="pct"/>
            <w:gridSpan w:val="5"/>
            <w:shd w:val="clear" w:color="auto" w:fill="538135" w:themeFill="accent6" w:themeFillShade="BF"/>
          </w:tcPr>
          <w:p w14:paraId="34495A01" w14:textId="77777777" w:rsidR="000B6F00" w:rsidRPr="000B6F00" w:rsidRDefault="000B6F00" w:rsidP="00174D5C">
            <w:pPr>
              <w:spacing w:after="0" w:line="276" w:lineRule="auto"/>
              <w:jc w:val="center"/>
              <w:rPr>
                <w:rFonts w:cs="Times New Roman"/>
                <w:sz w:val="20"/>
                <w:szCs w:val="20"/>
              </w:rPr>
            </w:pPr>
            <w:r w:rsidRPr="000B6F00">
              <w:rPr>
                <w:rFonts w:cs="Times New Roman"/>
                <w:sz w:val="20"/>
                <w:szCs w:val="20"/>
              </w:rPr>
              <w:lastRenderedPageBreak/>
              <w:t>SCARED - Mãe</w:t>
            </w:r>
          </w:p>
        </w:tc>
      </w:tr>
      <w:tr w:rsidR="000B6F00" w:rsidRPr="000B6F00" w14:paraId="51004695" w14:textId="77777777" w:rsidTr="00174D5C">
        <w:tc>
          <w:tcPr>
            <w:tcW w:w="1607" w:type="pct"/>
            <w:shd w:val="clear" w:color="auto" w:fill="A8D08D" w:themeFill="accent6" w:themeFillTint="99"/>
          </w:tcPr>
          <w:p w14:paraId="36225A39"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Escala</w:t>
            </w:r>
          </w:p>
        </w:tc>
        <w:tc>
          <w:tcPr>
            <w:tcW w:w="884" w:type="pct"/>
            <w:shd w:val="clear" w:color="auto" w:fill="A8D08D" w:themeFill="accent6" w:themeFillTint="99"/>
          </w:tcPr>
          <w:p w14:paraId="5EEBFC78"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Pontos Brutos</w:t>
            </w:r>
          </w:p>
        </w:tc>
        <w:tc>
          <w:tcPr>
            <w:tcW w:w="880" w:type="pct"/>
            <w:shd w:val="clear" w:color="auto" w:fill="A8D08D" w:themeFill="accent6" w:themeFillTint="99"/>
          </w:tcPr>
          <w:p w14:paraId="1E41778A"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Nota de Corte</w:t>
            </w:r>
          </w:p>
        </w:tc>
        <w:tc>
          <w:tcPr>
            <w:tcW w:w="609" w:type="pct"/>
            <w:shd w:val="clear" w:color="auto" w:fill="A8D08D" w:themeFill="accent6" w:themeFillTint="99"/>
          </w:tcPr>
          <w:p w14:paraId="5093AAD8"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Percentil</w:t>
            </w:r>
          </w:p>
        </w:tc>
        <w:tc>
          <w:tcPr>
            <w:tcW w:w="1020" w:type="pct"/>
            <w:shd w:val="clear" w:color="auto" w:fill="A8D08D" w:themeFill="accent6" w:themeFillTint="99"/>
          </w:tcPr>
          <w:p w14:paraId="4C0E05C5"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Classificação</w:t>
            </w:r>
          </w:p>
        </w:tc>
      </w:tr>
      <w:tr w:rsidR="000B6F00" w:rsidRPr="000B6F00" w14:paraId="12327046" w14:textId="77777777" w:rsidTr="00174D5C">
        <w:tc>
          <w:tcPr>
            <w:tcW w:w="1607" w:type="pct"/>
          </w:tcPr>
          <w:p w14:paraId="12A0B12D"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Pânico/Sintomas Somáticos</w:t>
            </w:r>
          </w:p>
        </w:tc>
        <w:tc>
          <w:tcPr>
            <w:tcW w:w="884" w:type="pct"/>
            <w:vAlign w:val="bottom"/>
          </w:tcPr>
          <w:p w14:paraId="39B9C62B"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5</w:t>
            </w:r>
          </w:p>
        </w:tc>
        <w:tc>
          <w:tcPr>
            <w:tcW w:w="880" w:type="pct"/>
            <w:vAlign w:val="center"/>
          </w:tcPr>
          <w:p w14:paraId="26F429A7"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7</w:t>
            </w:r>
          </w:p>
        </w:tc>
        <w:tc>
          <w:tcPr>
            <w:tcW w:w="609" w:type="pct"/>
            <w:vAlign w:val="bottom"/>
          </w:tcPr>
          <w:p w14:paraId="7FEEB0D3"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57,69</w:t>
            </w:r>
          </w:p>
        </w:tc>
        <w:tc>
          <w:tcPr>
            <w:tcW w:w="1020" w:type="pct"/>
          </w:tcPr>
          <w:p w14:paraId="03028199"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Não Clínico</w:t>
            </w:r>
          </w:p>
        </w:tc>
      </w:tr>
      <w:tr w:rsidR="000B6F00" w:rsidRPr="000B6F00" w14:paraId="55371B9D" w14:textId="77777777" w:rsidTr="00174D5C">
        <w:tc>
          <w:tcPr>
            <w:tcW w:w="1607" w:type="pct"/>
          </w:tcPr>
          <w:p w14:paraId="3409EEEC"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Ansiedade Generalizada</w:t>
            </w:r>
          </w:p>
        </w:tc>
        <w:tc>
          <w:tcPr>
            <w:tcW w:w="884" w:type="pct"/>
            <w:vAlign w:val="bottom"/>
          </w:tcPr>
          <w:p w14:paraId="7C1F94C5"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7</w:t>
            </w:r>
          </w:p>
        </w:tc>
        <w:tc>
          <w:tcPr>
            <w:tcW w:w="880" w:type="pct"/>
            <w:vAlign w:val="bottom"/>
          </w:tcPr>
          <w:p w14:paraId="629B3CE1"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9</w:t>
            </w:r>
          </w:p>
        </w:tc>
        <w:tc>
          <w:tcPr>
            <w:tcW w:w="609" w:type="pct"/>
            <w:vAlign w:val="bottom"/>
          </w:tcPr>
          <w:p w14:paraId="787B728E"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50,00</w:t>
            </w:r>
          </w:p>
        </w:tc>
        <w:tc>
          <w:tcPr>
            <w:tcW w:w="1020" w:type="pct"/>
          </w:tcPr>
          <w:p w14:paraId="32E6A43A"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Não Clínico</w:t>
            </w:r>
          </w:p>
        </w:tc>
      </w:tr>
      <w:tr w:rsidR="000B6F00" w:rsidRPr="000B6F00" w14:paraId="5ACE5634" w14:textId="77777777" w:rsidTr="00174D5C">
        <w:tc>
          <w:tcPr>
            <w:tcW w:w="1607" w:type="pct"/>
          </w:tcPr>
          <w:p w14:paraId="3E2B2802"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Ansiedade Separação</w:t>
            </w:r>
          </w:p>
        </w:tc>
        <w:tc>
          <w:tcPr>
            <w:tcW w:w="884" w:type="pct"/>
            <w:vAlign w:val="bottom"/>
          </w:tcPr>
          <w:p w14:paraId="18AAA3A1"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5</w:t>
            </w:r>
          </w:p>
        </w:tc>
        <w:tc>
          <w:tcPr>
            <w:tcW w:w="880" w:type="pct"/>
            <w:vAlign w:val="bottom"/>
          </w:tcPr>
          <w:p w14:paraId="6554153A"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5</w:t>
            </w:r>
          </w:p>
        </w:tc>
        <w:tc>
          <w:tcPr>
            <w:tcW w:w="609" w:type="pct"/>
            <w:vAlign w:val="bottom"/>
          </w:tcPr>
          <w:p w14:paraId="65BF45AF"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31,25</w:t>
            </w:r>
          </w:p>
        </w:tc>
        <w:tc>
          <w:tcPr>
            <w:tcW w:w="1020" w:type="pct"/>
          </w:tcPr>
          <w:p w14:paraId="75E12ED3"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Clínico</w:t>
            </w:r>
          </w:p>
        </w:tc>
      </w:tr>
      <w:tr w:rsidR="000B6F00" w:rsidRPr="000B6F00" w14:paraId="388E0752" w14:textId="77777777" w:rsidTr="00174D5C">
        <w:tc>
          <w:tcPr>
            <w:tcW w:w="1607" w:type="pct"/>
          </w:tcPr>
          <w:p w14:paraId="38CDE4FA"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Fobia Social</w:t>
            </w:r>
          </w:p>
        </w:tc>
        <w:tc>
          <w:tcPr>
            <w:tcW w:w="884" w:type="pct"/>
            <w:vAlign w:val="bottom"/>
          </w:tcPr>
          <w:p w14:paraId="4DD62DBA"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8</w:t>
            </w:r>
          </w:p>
        </w:tc>
        <w:tc>
          <w:tcPr>
            <w:tcW w:w="880" w:type="pct"/>
            <w:vAlign w:val="bottom"/>
          </w:tcPr>
          <w:p w14:paraId="2CA5096B"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8</w:t>
            </w:r>
          </w:p>
        </w:tc>
        <w:tc>
          <w:tcPr>
            <w:tcW w:w="609" w:type="pct"/>
            <w:vAlign w:val="bottom"/>
          </w:tcPr>
          <w:p w14:paraId="52672756"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100,00</w:t>
            </w:r>
          </w:p>
        </w:tc>
        <w:tc>
          <w:tcPr>
            <w:tcW w:w="1020" w:type="pct"/>
          </w:tcPr>
          <w:p w14:paraId="5A5CE36F"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Clínico</w:t>
            </w:r>
          </w:p>
        </w:tc>
      </w:tr>
      <w:tr w:rsidR="000B6F00" w:rsidRPr="000B6F00" w14:paraId="28E1D0E6" w14:textId="77777777" w:rsidTr="00174D5C">
        <w:tc>
          <w:tcPr>
            <w:tcW w:w="1607" w:type="pct"/>
          </w:tcPr>
          <w:p w14:paraId="3BBBA124"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Evitação Escolar</w:t>
            </w:r>
          </w:p>
        </w:tc>
        <w:tc>
          <w:tcPr>
            <w:tcW w:w="884" w:type="pct"/>
            <w:vAlign w:val="bottom"/>
          </w:tcPr>
          <w:p w14:paraId="2821BF71"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6</w:t>
            </w:r>
          </w:p>
        </w:tc>
        <w:tc>
          <w:tcPr>
            <w:tcW w:w="880" w:type="pct"/>
            <w:vAlign w:val="bottom"/>
          </w:tcPr>
          <w:p w14:paraId="31BA11F7"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3</w:t>
            </w:r>
          </w:p>
        </w:tc>
        <w:tc>
          <w:tcPr>
            <w:tcW w:w="609" w:type="pct"/>
            <w:vAlign w:val="bottom"/>
          </w:tcPr>
          <w:p w14:paraId="4A50083F"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87,50</w:t>
            </w:r>
          </w:p>
        </w:tc>
        <w:tc>
          <w:tcPr>
            <w:tcW w:w="1020" w:type="pct"/>
          </w:tcPr>
          <w:p w14:paraId="7B5938B7" w14:textId="77777777" w:rsidR="000B6F00" w:rsidRPr="000B6F00" w:rsidRDefault="000B6F00" w:rsidP="00174D5C">
            <w:pPr>
              <w:spacing w:after="0" w:line="276" w:lineRule="auto"/>
              <w:rPr>
                <w:rFonts w:cs="Times New Roman"/>
                <w:sz w:val="20"/>
                <w:szCs w:val="20"/>
              </w:rPr>
            </w:pPr>
            <w:r w:rsidRPr="000B6F00">
              <w:rPr>
                <w:rFonts w:cs="Times New Roman"/>
                <w:sz w:val="20"/>
                <w:szCs w:val="20"/>
              </w:rPr>
              <w:t>Clínico</w:t>
            </w:r>
          </w:p>
        </w:tc>
      </w:tr>
      <w:tr w:rsidR="000B6F00" w:rsidRPr="000B6F00" w14:paraId="207A56C6" w14:textId="77777777" w:rsidTr="00174D5C">
        <w:tc>
          <w:tcPr>
            <w:tcW w:w="1607" w:type="pct"/>
          </w:tcPr>
          <w:p w14:paraId="7A17CA50" w14:textId="77777777" w:rsidR="000B6F00" w:rsidRPr="000B6F00" w:rsidRDefault="000B6F00" w:rsidP="00174D5C">
            <w:pPr>
              <w:spacing w:after="0" w:line="276" w:lineRule="auto"/>
              <w:rPr>
                <w:rFonts w:cs="Times New Roman"/>
                <w:b/>
                <w:bCs/>
                <w:sz w:val="20"/>
                <w:szCs w:val="20"/>
              </w:rPr>
            </w:pPr>
            <w:r w:rsidRPr="000B6F00">
              <w:rPr>
                <w:rFonts w:cs="Times New Roman"/>
                <w:b/>
                <w:bCs/>
                <w:sz w:val="20"/>
                <w:szCs w:val="20"/>
              </w:rPr>
              <w:t>Total</w:t>
            </w:r>
          </w:p>
        </w:tc>
        <w:tc>
          <w:tcPr>
            <w:tcW w:w="884" w:type="pct"/>
            <w:vAlign w:val="bottom"/>
          </w:tcPr>
          <w:p w14:paraId="7DB95931" w14:textId="77777777" w:rsidR="000B6F00" w:rsidRPr="000B6F00" w:rsidRDefault="000B6F00" w:rsidP="00174D5C">
            <w:pPr>
              <w:spacing w:after="0" w:line="276" w:lineRule="auto"/>
              <w:rPr>
                <w:rFonts w:cs="Times New Roman"/>
                <w:sz w:val="20"/>
                <w:szCs w:val="20"/>
              </w:rPr>
            </w:pPr>
            <w:r w:rsidRPr="000B6F00">
              <w:rPr>
                <w:rFonts w:cs="Times New Roman"/>
                <w:b/>
                <w:bCs/>
                <w:sz w:val="20"/>
                <w:szCs w:val="20"/>
              </w:rPr>
              <w:t>31</w:t>
            </w:r>
          </w:p>
        </w:tc>
        <w:tc>
          <w:tcPr>
            <w:tcW w:w="880" w:type="pct"/>
            <w:vAlign w:val="bottom"/>
          </w:tcPr>
          <w:p w14:paraId="4A9FB000" w14:textId="77777777" w:rsidR="000B6F00" w:rsidRPr="000B6F00" w:rsidRDefault="000B6F00" w:rsidP="00174D5C">
            <w:pPr>
              <w:spacing w:after="0" w:line="276" w:lineRule="auto"/>
              <w:rPr>
                <w:rFonts w:cs="Times New Roman"/>
                <w:sz w:val="20"/>
                <w:szCs w:val="20"/>
              </w:rPr>
            </w:pPr>
            <w:r w:rsidRPr="000B6F00">
              <w:rPr>
                <w:rFonts w:cs="Times New Roman"/>
                <w:b/>
                <w:bCs/>
                <w:sz w:val="20"/>
                <w:szCs w:val="20"/>
              </w:rPr>
              <w:t>25</w:t>
            </w:r>
          </w:p>
        </w:tc>
        <w:tc>
          <w:tcPr>
            <w:tcW w:w="609" w:type="pct"/>
            <w:vAlign w:val="bottom"/>
          </w:tcPr>
          <w:p w14:paraId="6B2FCBEF" w14:textId="77777777" w:rsidR="000B6F00" w:rsidRPr="000B6F00" w:rsidRDefault="000B6F00" w:rsidP="00174D5C">
            <w:pPr>
              <w:spacing w:after="0" w:line="276" w:lineRule="auto"/>
              <w:rPr>
                <w:rFonts w:cs="Times New Roman"/>
                <w:sz w:val="20"/>
                <w:szCs w:val="20"/>
              </w:rPr>
            </w:pPr>
            <w:r w:rsidRPr="000B6F00">
              <w:rPr>
                <w:rFonts w:cs="Times New Roman"/>
                <w:b/>
                <w:bCs/>
                <w:sz w:val="20"/>
                <w:szCs w:val="20"/>
              </w:rPr>
              <w:t>60,98</w:t>
            </w:r>
          </w:p>
        </w:tc>
        <w:tc>
          <w:tcPr>
            <w:tcW w:w="1020" w:type="pct"/>
          </w:tcPr>
          <w:p w14:paraId="23AF8B29" w14:textId="77777777" w:rsidR="000B6F00" w:rsidRPr="000B6F00" w:rsidRDefault="000B6F00" w:rsidP="00174D5C">
            <w:pPr>
              <w:keepNext/>
              <w:spacing w:after="0" w:line="276" w:lineRule="auto"/>
              <w:rPr>
                <w:rFonts w:cs="Times New Roman"/>
                <w:b/>
                <w:bCs/>
                <w:sz w:val="20"/>
                <w:szCs w:val="20"/>
              </w:rPr>
            </w:pPr>
            <w:r w:rsidRPr="000B6F00">
              <w:rPr>
                <w:rFonts w:cs="Times New Roman"/>
                <w:b/>
                <w:bCs/>
                <w:sz w:val="20"/>
                <w:szCs w:val="20"/>
              </w:rPr>
              <w:t>Clínico</w:t>
            </w:r>
          </w:p>
        </w:tc>
      </w:tr>
    </w:tbl>
    <w:p w14:paraId="24AF24E5" w14:textId="374FC805" w:rsidR="00071594" w:rsidRPr="000B6F00" w:rsidRDefault="004F2FF9" w:rsidP="004F2FF9">
      <w:pPr>
        <w:pStyle w:val="Legenda"/>
        <w:rPr>
          <w:color w:val="auto"/>
        </w:rPr>
      </w:pPr>
      <w:r w:rsidRPr="000B6F00">
        <w:rPr>
          <w:color w:val="auto"/>
        </w:rPr>
        <w:t xml:space="preserve">Tabela </w:t>
      </w:r>
      <w:r w:rsidR="005B75F6" w:rsidRPr="000B6F00">
        <w:rPr>
          <w:color w:val="auto"/>
        </w:rPr>
        <w:fldChar w:fldCharType="begin"/>
      </w:r>
      <w:r w:rsidR="005B75F6" w:rsidRPr="000B6F00">
        <w:rPr>
          <w:color w:val="auto"/>
        </w:rPr>
        <w:instrText xml:space="preserve"> SEQ Tabela \* ARABIC </w:instrText>
      </w:r>
      <w:r w:rsidR="005B75F6" w:rsidRPr="000B6F00">
        <w:rPr>
          <w:color w:val="auto"/>
        </w:rPr>
        <w:fldChar w:fldCharType="separate"/>
      </w:r>
      <w:r w:rsidR="005B75F6" w:rsidRPr="000B6F00">
        <w:rPr>
          <w:noProof/>
          <w:color w:val="auto"/>
        </w:rPr>
        <w:t>9</w:t>
      </w:r>
      <w:r w:rsidR="005B75F6" w:rsidRPr="000B6F00">
        <w:rPr>
          <w:noProof/>
          <w:color w:val="auto"/>
        </w:rPr>
        <w:fldChar w:fldCharType="end"/>
      </w:r>
      <w:r w:rsidRPr="000B6F00">
        <w:rPr>
          <w:color w:val="auto"/>
        </w:rPr>
        <w:t xml:space="preserve"> SCARED </w:t>
      </w:r>
      <w:r w:rsidR="00235751" w:rsidRPr="000B6F00">
        <w:rPr>
          <w:color w:val="auto"/>
        </w:rPr>
        <w:t>–</w:t>
      </w:r>
      <w:r w:rsidRPr="000B6F00">
        <w:rPr>
          <w:color w:val="auto"/>
        </w:rPr>
        <w:t xml:space="preserve"> Resultado</w:t>
      </w:r>
      <w:r w:rsidR="00235751" w:rsidRPr="000B6F00">
        <w:rPr>
          <w:color w:val="auto"/>
        </w:rPr>
        <w:t>s Autorrelatos</w:t>
      </w:r>
    </w:p>
    <w:p w14:paraId="6659E513" w14:textId="77777777" w:rsidR="00D87D8E" w:rsidRPr="000B6F00" w:rsidRDefault="00E91DFE" w:rsidP="00D87D8E">
      <w:pPr>
        <w:pStyle w:val="NormalWeb"/>
        <w:rPr>
          <w:rFonts w:eastAsia="Times New Roman"/>
          <w:kern w:val="0"/>
          <w:lang w:eastAsia="pt-BR"/>
          <w14:ligatures w14:val="none"/>
        </w:rPr>
      </w:pPr>
      <w:r w:rsidRPr="000B6F00">
        <w:rPr>
          <w:b/>
          <w:bCs/>
        </w:rPr>
        <w:t>Interpretação</w:t>
      </w:r>
      <w:r w:rsidRPr="000B6F00">
        <w:t xml:space="preserve">: </w:t>
      </w:r>
      <w:r w:rsidR="00B5422E" w:rsidRPr="000B6F00">
        <w:t xml:space="preserve"> </w:t>
      </w:r>
      <w:r w:rsidR="00D87D8E" w:rsidRPr="000B6F00">
        <w:rPr>
          <w:rFonts w:eastAsia="Times New Roman"/>
          <w:kern w:val="0"/>
          <w:lang w:eastAsia="pt-BR"/>
          <w14:ligatures w14:val="none"/>
        </w:rPr>
        <w:t>A Escala SCARED avalia sintomas de ansiedade em diferentes domínios, incluindo pânico/sintomas somáticos, ansiedade generalizada, ansiedade de separação, fobia social e evitação escolar. O instrumento possibilita a análise integrada da experiência subjetiva da adolescente (autorrelato) e da observação externa do responsável, permitindo identificar convergências e discrepâncias entre os contextos avaliados.</w:t>
      </w:r>
    </w:p>
    <w:p w14:paraId="5C98030B" w14:textId="77777777" w:rsidR="00D87D8E" w:rsidRPr="000B6F00" w:rsidRDefault="00D87D8E" w:rsidP="00D87D8E">
      <w:pPr>
        <w:pStyle w:val="NormalWeb"/>
        <w:rPr>
          <w:rFonts w:eastAsia="Times New Roman"/>
          <w:b/>
          <w:bCs/>
          <w:kern w:val="0"/>
          <w:lang w:eastAsia="pt-BR"/>
          <w14:ligatures w14:val="none"/>
        </w:rPr>
      </w:pPr>
      <w:r w:rsidRPr="000B6F00">
        <w:rPr>
          <w:rFonts w:eastAsia="Times New Roman"/>
          <w:b/>
          <w:bCs/>
          <w:kern w:val="0"/>
          <w:lang w:eastAsia="pt-BR"/>
          <w14:ligatures w14:val="none"/>
        </w:rPr>
        <w:t>Autorrelato</w:t>
      </w:r>
    </w:p>
    <w:p w14:paraId="35CF44BB" w14:textId="67F5FA85" w:rsidR="00D87D8E" w:rsidRPr="000B6F00" w:rsidRDefault="00D87D8E" w:rsidP="00D87D8E">
      <w:pPr>
        <w:pStyle w:val="NormalWeb"/>
        <w:ind w:firstLine="567"/>
        <w:rPr>
          <w:rFonts w:eastAsia="Times New Roman"/>
          <w:kern w:val="0"/>
          <w:lang w:eastAsia="pt-BR"/>
          <w14:ligatures w14:val="none"/>
        </w:rPr>
      </w:pPr>
      <w:r w:rsidRPr="000B6F00">
        <w:rPr>
          <w:rFonts w:eastAsia="Times New Roman"/>
          <w:kern w:val="0"/>
          <w:lang w:eastAsia="pt-BR"/>
          <w14:ligatures w14:val="none"/>
        </w:rPr>
        <w:t>No autorrelato, Maria Clara apresentou níveis elevados de ansiedade, com classificação superior no Total Geral, indicando vivência ansiosa intensa e abrangente. Observam-se pontuações superiores em Pânico/Sintomas Somáticos e Ansiedade de Separação, sugerindo presença marcante de manifestações fisiológicas de ansiedade (como tensão corporal e desconforto somático), além de sofrimento significativo diante de situações de afastamento de figuras de referência. Em Fobia Social, a classificação em média superior indica desconforto relevante em situações de exposição social, com medo de avaliação negativa e tendência à evitação de interações sociais. A Ansiedade Generalizada e a Evitação Escolar, ambas classificadas como média, apontam preocupações excessivas e resistência moderada a demandas escolares, compondo um quadro ansioso multifacetado, ainda que com intensidade variável entre os domínios.</w:t>
      </w:r>
    </w:p>
    <w:p w14:paraId="09A694C5" w14:textId="77777777" w:rsidR="00D87D8E" w:rsidRPr="000B6F00" w:rsidRDefault="00D87D8E" w:rsidP="00D87D8E">
      <w:pPr>
        <w:pStyle w:val="NormalWeb"/>
        <w:rPr>
          <w:rFonts w:eastAsia="Times New Roman"/>
          <w:b/>
          <w:bCs/>
          <w:kern w:val="0"/>
          <w:lang w:eastAsia="pt-BR"/>
          <w14:ligatures w14:val="none"/>
        </w:rPr>
      </w:pPr>
      <w:r w:rsidRPr="000B6F00">
        <w:rPr>
          <w:rFonts w:eastAsia="Times New Roman"/>
          <w:b/>
          <w:bCs/>
          <w:kern w:val="0"/>
          <w:lang w:eastAsia="pt-BR"/>
          <w14:ligatures w14:val="none"/>
        </w:rPr>
        <w:t>Relato da Mãe</w:t>
      </w:r>
    </w:p>
    <w:p w14:paraId="0AF7D036" w14:textId="74493653" w:rsidR="00D87D8E" w:rsidRPr="000B6F00" w:rsidRDefault="00D87D8E" w:rsidP="00D87D8E">
      <w:pPr>
        <w:pStyle w:val="NormalWeb"/>
        <w:ind w:firstLine="567"/>
        <w:rPr>
          <w:rFonts w:eastAsia="Times New Roman"/>
          <w:kern w:val="0"/>
          <w:lang w:eastAsia="pt-BR"/>
          <w14:ligatures w14:val="none"/>
        </w:rPr>
      </w:pPr>
      <w:r w:rsidRPr="000B6F00">
        <w:rPr>
          <w:rFonts w:eastAsia="Times New Roman"/>
          <w:kern w:val="0"/>
          <w:lang w:eastAsia="pt-BR"/>
          <w14:ligatures w14:val="none"/>
        </w:rPr>
        <w:t xml:space="preserve">No relato materno, observam-se classificações clínicas em Ansiedade de Separação, Fobia Social e Evitação Escolar, indicando que tais manifestações são percebidas de forma objetiva no comportamento cotidiano. A Fobia Social apresentou percentil máximo, sugerindo comportamentos evidentes de esquiva social, vergonha e desconforto em situações de exposição. A Evitação Escolar, também em nível clínico, reflete resistência significativa à frequência escolar e às demandas associadas a esse contexto. Os domínios de Pânico/Sintomas Somáticos e Ansiedade Generalizada foram classificados como não clínicos, sugerindo que essas </w:t>
      </w:r>
      <w:r w:rsidRPr="000B6F00">
        <w:rPr>
          <w:rFonts w:eastAsia="Times New Roman"/>
          <w:kern w:val="0"/>
          <w:lang w:eastAsia="pt-BR"/>
          <w14:ligatures w14:val="none"/>
        </w:rPr>
        <w:lastRenderedPageBreak/>
        <w:t>manifestações, embora intensamente vivenciadas por Maria Clara, nem sempre se expressam de forma claramente observável no comportamento diário, permanecendo mais internalizadas.</w:t>
      </w:r>
    </w:p>
    <w:p w14:paraId="48D13A2B" w14:textId="77777777" w:rsidR="00D87D8E" w:rsidRPr="000B6F00" w:rsidRDefault="00D87D8E" w:rsidP="00D87D8E">
      <w:pPr>
        <w:pStyle w:val="NormalWeb"/>
        <w:rPr>
          <w:rFonts w:eastAsia="Times New Roman"/>
          <w:b/>
          <w:bCs/>
          <w:kern w:val="0"/>
          <w:lang w:eastAsia="pt-BR"/>
          <w14:ligatures w14:val="none"/>
        </w:rPr>
      </w:pPr>
      <w:r w:rsidRPr="000B6F00">
        <w:rPr>
          <w:rFonts w:eastAsia="Times New Roman"/>
          <w:b/>
          <w:bCs/>
          <w:kern w:val="0"/>
          <w:lang w:eastAsia="pt-BR"/>
          <w14:ligatures w14:val="none"/>
        </w:rPr>
        <w:t>Interpretação Clínica</w:t>
      </w:r>
    </w:p>
    <w:p w14:paraId="1FDF58C9" w14:textId="1221B3C1" w:rsidR="00D87D8E" w:rsidRPr="000B6F00" w:rsidRDefault="00D87D8E" w:rsidP="006D35A8">
      <w:pPr>
        <w:pStyle w:val="NormalWeb"/>
        <w:ind w:firstLine="567"/>
        <w:rPr>
          <w:rFonts w:eastAsia="Times New Roman"/>
          <w:kern w:val="0"/>
          <w:lang w:eastAsia="pt-BR"/>
          <w14:ligatures w14:val="none"/>
        </w:rPr>
      </w:pPr>
      <w:r w:rsidRPr="000B6F00">
        <w:rPr>
          <w:rFonts w:eastAsia="Times New Roman"/>
          <w:kern w:val="0"/>
          <w:lang w:eastAsia="pt-BR"/>
          <w14:ligatures w14:val="none"/>
        </w:rPr>
        <w:t>Em análise clínica, a comparação entre autorrelato e relato materno evidencia convergência parcial, com destaque para fobia social, ansiedade de separação e evitação escolar, percebidas por ambos, embora com maior intensidade subjetiva no autorrelato. Esse padrão sugere que parcela significativa do sofrimento ansioso ocorre de forma interna, com expressão comportamental mais seletiva.</w:t>
      </w:r>
      <w:r w:rsidR="006D35A8" w:rsidRPr="000B6F00">
        <w:rPr>
          <w:rFonts w:eastAsia="Times New Roman"/>
          <w:kern w:val="0"/>
          <w:lang w:eastAsia="pt-BR"/>
          <w14:ligatures w14:val="none"/>
        </w:rPr>
        <w:t xml:space="preserve"> </w:t>
      </w:r>
      <w:r w:rsidRPr="000B6F00">
        <w:rPr>
          <w:rFonts w:eastAsia="Times New Roman"/>
          <w:kern w:val="0"/>
          <w:lang w:eastAsia="pt-BR"/>
          <w14:ligatures w14:val="none"/>
        </w:rPr>
        <w:t>A predominância de sintomas somáticos, medos de separação e desconforto social, associada à evitação escolar clinicamente relevante, indica impacto funcional no bem-estar emocional, nas interações sociais e no contexto acadêmico.</w:t>
      </w:r>
    </w:p>
    <w:p w14:paraId="2F509596" w14:textId="1FC93FCE" w:rsidR="00A33FE8" w:rsidRPr="000B6F00" w:rsidRDefault="00D87D8E" w:rsidP="009F58FE">
      <w:pPr>
        <w:pStyle w:val="NormalWeb"/>
        <w:ind w:firstLine="567"/>
        <w:rPr>
          <w:rFonts w:eastAsia="Times New Roman"/>
          <w:kern w:val="0"/>
          <w:lang w:eastAsia="pt-BR"/>
          <w14:ligatures w14:val="none"/>
        </w:rPr>
      </w:pPr>
      <w:r w:rsidRPr="000B6F00">
        <w:rPr>
          <w:rFonts w:eastAsia="Times New Roman"/>
          <w:kern w:val="0"/>
          <w:lang w:eastAsia="pt-BR"/>
          <w14:ligatures w14:val="none"/>
        </w:rPr>
        <w:t>Os resultados do SCARED indicam presença de sintomas ansiosos clinicamente relevantes, com destaque para pânico/sintomas somáticos, ansiedade de separação, fobia social e evitação escolar, especialmente evidentes no autorrelato e parcialmente confirmados pelo relato materno. Diante desses achados, há hipótese diagnóstica de Transtorno de Ansiedade de Separação, há hipótese diagnóstica de Fobia Social (Transtorno de Ansiedade Social) e há hipótese diagnóstica de Evitação Escolar associada à ansiedade, conforme critérios do DSM-5-TR™, devendo tais hipóteses ser consideradas de forma integrada aos demais dados clínicos e neuropsicológicos.</w:t>
      </w:r>
    </w:p>
    <w:p w14:paraId="47C6412F" w14:textId="18A77EDA" w:rsidR="004F2FF9" w:rsidRPr="000B6F00" w:rsidRDefault="0054148E" w:rsidP="0054148E">
      <w:pPr>
        <w:pStyle w:val="NormalWeb"/>
        <w:spacing w:after="0" w:line="276" w:lineRule="auto"/>
        <w:jc w:val="left"/>
      </w:pPr>
      <w:r w:rsidRPr="000B6F00">
        <w:t xml:space="preserve">  </w:t>
      </w:r>
      <w:r w:rsidR="00244CB8" w:rsidRPr="000B6F00">
        <w:rPr>
          <w:noProof/>
        </w:rPr>
        <w:drawing>
          <wp:inline distT="0" distB="0" distL="0" distR="0" wp14:anchorId="16CB87E4" wp14:editId="11081AEE">
            <wp:extent cx="2832100" cy="2491740"/>
            <wp:effectExtent l="0" t="0" r="6350" b="3810"/>
            <wp:docPr id="23395479" name="Gráfico 1">
              <a:extLst xmlns:a="http://schemas.openxmlformats.org/drawingml/2006/main">
                <a:ext uri="{FF2B5EF4-FFF2-40B4-BE49-F238E27FC236}">
                  <a16:creationId xmlns:a16="http://schemas.microsoft.com/office/drawing/2014/main" id="{00000000-0008-0000-55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D21B0E" w:rsidRPr="000B6F00">
        <w:t xml:space="preserve">  </w:t>
      </w:r>
      <w:r w:rsidR="00D21B0E" w:rsidRPr="000B6F00">
        <w:rPr>
          <w:noProof/>
        </w:rPr>
        <w:drawing>
          <wp:inline distT="0" distB="0" distL="0" distR="0" wp14:anchorId="6CBA1FB9" wp14:editId="6F75F365">
            <wp:extent cx="2603500" cy="2477770"/>
            <wp:effectExtent l="0" t="0" r="6350" b="17780"/>
            <wp:docPr id="1341501484" name="Gráfico 1">
              <a:extLst xmlns:a="http://schemas.openxmlformats.org/drawingml/2006/main">
                <a:ext uri="{FF2B5EF4-FFF2-40B4-BE49-F238E27FC236}">
                  <a16:creationId xmlns:a16="http://schemas.microsoft.com/office/drawing/2014/main" id="{00000000-0008-0000-55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D1F60DA" w14:textId="6459031F" w:rsidR="00324038" w:rsidRPr="000B6F00" w:rsidRDefault="004F2FF9" w:rsidP="006A7A16">
      <w:pPr>
        <w:pStyle w:val="Legenda"/>
        <w:jc w:val="center"/>
        <w:rPr>
          <w:color w:val="auto"/>
        </w:rPr>
      </w:pPr>
      <w:r w:rsidRPr="000B6F00">
        <w:rPr>
          <w:color w:val="auto"/>
        </w:rPr>
        <w:t xml:space="preserve">Gráfico </w:t>
      </w:r>
      <w:r w:rsidR="005B75F6" w:rsidRPr="000B6F00">
        <w:rPr>
          <w:color w:val="auto"/>
        </w:rPr>
        <w:fldChar w:fldCharType="begin"/>
      </w:r>
      <w:r w:rsidR="005B75F6" w:rsidRPr="000B6F00">
        <w:rPr>
          <w:color w:val="auto"/>
        </w:rPr>
        <w:instrText xml:space="preserve"> SEQ Gráfico \* ARABIC </w:instrText>
      </w:r>
      <w:r w:rsidR="005B75F6" w:rsidRPr="000B6F00">
        <w:rPr>
          <w:color w:val="auto"/>
        </w:rPr>
        <w:fldChar w:fldCharType="separate"/>
      </w:r>
      <w:r w:rsidR="005B75F6" w:rsidRPr="000B6F00">
        <w:rPr>
          <w:noProof/>
          <w:color w:val="auto"/>
        </w:rPr>
        <w:t>7</w:t>
      </w:r>
      <w:r w:rsidR="005B75F6" w:rsidRPr="000B6F00">
        <w:rPr>
          <w:noProof/>
          <w:color w:val="auto"/>
        </w:rPr>
        <w:fldChar w:fldCharType="end"/>
      </w:r>
      <w:r w:rsidRPr="000B6F00">
        <w:rPr>
          <w:color w:val="auto"/>
        </w:rPr>
        <w:t xml:space="preserve"> </w:t>
      </w:r>
      <w:r w:rsidR="00364757" w:rsidRPr="000B6F00">
        <w:rPr>
          <w:color w:val="auto"/>
        </w:rPr>
        <w:t>SCARED Resultados</w:t>
      </w:r>
      <w:r w:rsidR="008D31C1" w:rsidRPr="000B6F00">
        <w:rPr>
          <w:color w:val="auto"/>
        </w:rPr>
        <w:t xml:space="preserve"> </w:t>
      </w:r>
      <w:r w:rsidR="00B103DC" w:rsidRPr="000B6F00">
        <w:rPr>
          <w:color w:val="auto"/>
        </w:rPr>
        <w:t>do autorrelato</w:t>
      </w:r>
    </w:p>
    <w:p w14:paraId="6B4890ED" w14:textId="78673C27" w:rsidR="008C7DFB" w:rsidRDefault="00BE1F30" w:rsidP="008C7DFB">
      <w:pPr>
        <w:pStyle w:val="Ttulo1"/>
        <w:rPr>
          <w:lang w:eastAsia="pt-BR"/>
        </w:rPr>
      </w:pPr>
      <w:r w:rsidRPr="000B6F00">
        <w:rPr>
          <w:lang w:eastAsia="pt-BR"/>
        </w:rPr>
        <w:t xml:space="preserve">epq-j </w:t>
      </w:r>
    </w:p>
    <w:p w14:paraId="05C7867C" w14:textId="77777777" w:rsidR="000B6F00" w:rsidRDefault="000B6F00" w:rsidP="000B6F00">
      <w:pPr>
        <w:rPr>
          <w:lang w:eastAsia="pt-BR"/>
        </w:rPr>
      </w:pPr>
    </w:p>
    <w:p w14:paraId="6A5454E7" w14:textId="77777777" w:rsidR="000B6F00" w:rsidRDefault="000B6F00" w:rsidP="000B6F00">
      <w:pPr>
        <w:rPr>
          <w:lang w:eastAsia="pt-BR"/>
        </w:rPr>
      </w:pPr>
    </w:p>
    <w:tbl>
      <w:tblPr>
        <w:tblStyle w:val="Tabelacomgrade"/>
        <w:tblW w:w="5000" w:type="pct"/>
        <w:tblLook w:val="04A0" w:firstRow="1" w:lastRow="0" w:firstColumn="1" w:lastColumn="0" w:noHBand="0" w:noVBand="1"/>
      </w:tblPr>
      <w:tblGrid>
        <w:gridCol w:w="3714"/>
        <w:gridCol w:w="1290"/>
        <w:gridCol w:w="1506"/>
        <w:gridCol w:w="1289"/>
        <w:gridCol w:w="1545"/>
      </w:tblGrid>
      <w:tr w:rsidR="00B93583" w:rsidRPr="000B6F00" w14:paraId="49B5D4D0" w14:textId="77777777" w:rsidTr="00AB621B">
        <w:trPr>
          <w:trHeight w:val="20"/>
        </w:trPr>
        <w:tc>
          <w:tcPr>
            <w:tcW w:w="5000" w:type="pct"/>
            <w:gridSpan w:val="5"/>
            <w:shd w:val="clear" w:color="auto" w:fill="538135" w:themeFill="accent6" w:themeFillShade="BF"/>
          </w:tcPr>
          <w:p w14:paraId="6C065348" w14:textId="77777777" w:rsidR="00B93583" w:rsidRPr="000B6F00" w:rsidRDefault="00B93583" w:rsidP="00AB621B">
            <w:pPr>
              <w:spacing w:after="0" w:line="276" w:lineRule="auto"/>
              <w:jc w:val="center"/>
              <w:rPr>
                <w:rFonts w:cs="Times New Roman"/>
                <w:sz w:val="20"/>
                <w:szCs w:val="20"/>
              </w:rPr>
            </w:pPr>
            <w:bookmarkStart w:id="3" w:name="_Hlk184361690"/>
            <w:r w:rsidRPr="000B6F00">
              <w:rPr>
                <w:rFonts w:cs="Times New Roman"/>
                <w:sz w:val="20"/>
                <w:szCs w:val="20"/>
              </w:rPr>
              <w:lastRenderedPageBreak/>
              <w:t xml:space="preserve">EPQ-J - Inventário de Personalidade de </w:t>
            </w:r>
            <w:proofErr w:type="spellStart"/>
            <w:r w:rsidRPr="000B6F00">
              <w:rPr>
                <w:rFonts w:cs="Times New Roman"/>
                <w:sz w:val="20"/>
                <w:szCs w:val="20"/>
              </w:rPr>
              <w:t>Eysenck</w:t>
            </w:r>
            <w:proofErr w:type="spellEnd"/>
            <w:r w:rsidRPr="000B6F00">
              <w:rPr>
                <w:rFonts w:cs="Times New Roman"/>
                <w:sz w:val="20"/>
                <w:szCs w:val="20"/>
              </w:rPr>
              <w:t xml:space="preserve"> para Jovens</w:t>
            </w:r>
          </w:p>
        </w:tc>
      </w:tr>
      <w:tr w:rsidR="00B93583" w:rsidRPr="000B6F00" w14:paraId="4A68E532" w14:textId="77777777" w:rsidTr="00AB621B">
        <w:trPr>
          <w:trHeight w:val="20"/>
        </w:trPr>
        <w:tc>
          <w:tcPr>
            <w:tcW w:w="1987" w:type="pct"/>
          </w:tcPr>
          <w:p w14:paraId="5FB1F984" w14:textId="77777777" w:rsidR="00B93583" w:rsidRPr="000B6F00" w:rsidRDefault="00B93583" w:rsidP="00AB621B">
            <w:pPr>
              <w:spacing w:after="0" w:line="276" w:lineRule="auto"/>
              <w:rPr>
                <w:rFonts w:cs="Times New Roman"/>
                <w:sz w:val="20"/>
                <w:szCs w:val="20"/>
              </w:rPr>
            </w:pPr>
          </w:p>
        </w:tc>
        <w:tc>
          <w:tcPr>
            <w:tcW w:w="690" w:type="pct"/>
            <w:shd w:val="clear" w:color="auto" w:fill="A8D08D" w:themeFill="accent6" w:themeFillTint="99"/>
          </w:tcPr>
          <w:p w14:paraId="49BE2182" w14:textId="77777777" w:rsidR="00B93583" w:rsidRPr="000B6F00" w:rsidRDefault="00B93583" w:rsidP="00AB621B">
            <w:pPr>
              <w:spacing w:after="0" w:line="276" w:lineRule="auto"/>
              <w:jc w:val="center"/>
              <w:rPr>
                <w:rFonts w:cs="Times New Roman"/>
                <w:b/>
                <w:bCs/>
                <w:sz w:val="20"/>
                <w:szCs w:val="20"/>
              </w:rPr>
            </w:pPr>
            <w:r w:rsidRPr="000B6F00">
              <w:rPr>
                <w:rFonts w:cs="Times New Roman"/>
                <w:b/>
                <w:bCs/>
                <w:sz w:val="20"/>
                <w:szCs w:val="20"/>
              </w:rPr>
              <w:t>P</w:t>
            </w:r>
          </w:p>
        </w:tc>
        <w:tc>
          <w:tcPr>
            <w:tcW w:w="806" w:type="pct"/>
            <w:shd w:val="clear" w:color="auto" w:fill="A8D08D" w:themeFill="accent6" w:themeFillTint="99"/>
          </w:tcPr>
          <w:p w14:paraId="1E1848ED" w14:textId="77777777" w:rsidR="00B93583" w:rsidRPr="000B6F00" w:rsidRDefault="00B93583" w:rsidP="00AB621B">
            <w:pPr>
              <w:spacing w:after="0" w:line="276" w:lineRule="auto"/>
              <w:jc w:val="center"/>
              <w:rPr>
                <w:rFonts w:cs="Times New Roman"/>
                <w:b/>
                <w:bCs/>
                <w:sz w:val="20"/>
                <w:szCs w:val="20"/>
              </w:rPr>
            </w:pPr>
            <w:r w:rsidRPr="000B6F00">
              <w:rPr>
                <w:rFonts w:cs="Times New Roman"/>
                <w:b/>
                <w:bCs/>
                <w:sz w:val="20"/>
                <w:szCs w:val="20"/>
              </w:rPr>
              <w:t>E</w:t>
            </w:r>
          </w:p>
        </w:tc>
        <w:tc>
          <w:tcPr>
            <w:tcW w:w="690" w:type="pct"/>
            <w:shd w:val="clear" w:color="auto" w:fill="A8D08D" w:themeFill="accent6" w:themeFillTint="99"/>
          </w:tcPr>
          <w:p w14:paraId="24B277A1" w14:textId="77777777" w:rsidR="00B93583" w:rsidRPr="000B6F00" w:rsidRDefault="00B93583" w:rsidP="00AB621B">
            <w:pPr>
              <w:spacing w:after="0" w:line="276" w:lineRule="auto"/>
              <w:jc w:val="center"/>
              <w:rPr>
                <w:rFonts w:cs="Times New Roman"/>
                <w:b/>
                <w:bCs/>
                <w:sz w:val="20"/>
                <w:szCs w:val="20"/>
              </w:rPr>
            </w:pPr>
            <w:r w:rsidRPr="000B6F00">
              <w:rPr>
                <w:rFonts w:cs="Times New Roman"/>
                <w:b/>
                <w:bCs/>
                <w:sz w:val="20"/>
                <w:szCs w:val="20"/>
              </w:rPr>
              <w:t>N</w:t>
            </w:r>
          </w:p>
        </w:tc>
        <w:tc>
          <w:tcPr>
            <w:tcW w:w="827" w:type="pct"/>
            <w:shd w:val="clear" w:color="auto" w:fill="A8D08D" w:themeFill="accent6" w:themeFillTint="99"/>
          </w:tcPr>
          <w:p w14:paraId="6DA4128F" w14:textId="77777777" w:rsidR="00B93583" w:rsidRPr="000B6F00" w:rsidRDefault="00B93583" w:rsidP="00AB621B">
            <w:pPr>
              <w:spacing w:after="0" w:line="276" w:lineRule="auto"/>
              <w:jc w:val="center"/>
              <w:rPr>
                <w:rFonts w:cs="Times New Roman"/>
                <w:b/>
                <w:bCs/>
                <w:sz w:val="20"/>
                <w:szCs w:val="20"/>
              </w:rPr>
            </w:pPr>
            <w:r w:rsidRPr="000B6F00">
              <w:rPr>
                <w:rFonts w:cs="Times New Roman"/>
                <w:b/>
                <w:bCs/>
                <w:sz w:val="20"/>
                <w:szCs w:val="20"/>
              </w:rPr>
              <w:t>S</w:t>
            </w:r>
          </w:p>
        </w:tc>
      </w:tr>
      <w:tr w:rsidR="00034BD8" w:rsidRPr="000B6F00" w14:paraId="274092CB" w14:textId="77777777" w:rsidTr="00AB621B">
        <w:trPr>
          <w:trHeight w:val="20"/>
        </w:trPr>
        <w:tc>
          <w:tcPr>
            <w:tcW w:w="1987" w:type="pct"/>
            <w:shd w:val="clear" w:color="auto" w:fill="E2EFD9" w:themeFill="accent6" w:themeFillTint="33"/>
          </w:tcPr>
          <w:p w14:paraId="352D82B6" w14:textId="77777777" w:rsidR="00034BD8" w:rsidRPr="000B6F00" w:rsidRDefault="00034BD8" w:rsidP="00AB621B">
            <w:pPr>
              <w:spacing w:after="0" w:line="276" w:lineRule="auto"/>
              <w:rPr>
                <w:rFonts w:cs="Times New Roman"/>
                <w:sz w:val="20"/>
                <w:szCs w:val="20"/>
              </w:rPr>
            </w:pPr>
            <w:r w:rsidRPr="000B6F00">
              <w:rPr>
                <w:rFonts w:cs="Times New Roman"/>
                <w:sz w:val="20"/>
                <w:szCs w:val="20"/>
              </w:rPr>
              <w:t>RESULTADO BRUTO</w:t>
            </w:r>
          </w:p>
        </w:tc>
        <w:tc>
          <w:tcPr>
            <w:tcW w:w="690" w:type="pct"/>
            <w:shd w:val="clear" w:color="auto" w:fill="E2EFD9" w:themeFill="accent6" w:themeFillTint="33"/>
            <w:vAlign w:val="bottom"/>
          </w:tcPr>
          <w:p w14:paraId="2DFC47E6" w14:textId="6027D3FC" w:rsidR="00034BD8" w:rsidRPr="000B6F00" w:rsidRDefault="00034BD8" w:rsidP="00AB621B">
            <w:pPr>
              <w:spacing w:after="0" w:line="276" w:lineRule="auto"/>
              <w:jc w:val="center"/>
              <w:rPr>
                <w:rFonts w:cs="Times New Roman"/>
                <w:sz w:val="20"/>
                <w:szCs w:val="20"/>
              </w:rPr>
            </w:pPr>
            <w:r w:rsidRPr="000B6F00">
              <w:rPr>
                <w:sz w:val="20"/>
                <w:szCs w:val="20"/>
              </w:rPr>
              <w:t>5</w:t>
            </w:r>
          </w:p>
        </w:tc>
        <w:tc>
          <w:tcPr>
            <w:tcW w:w="806" w:type="pct"/>
            <w:shd w:val="clear" w:color="auto" w:fill="E2EFD9" w:themeFill="accent6" w:themeFillTint="33"/>
            <w:vAlign w:val="bottom"/>
          </w:tcPr>
          <w:p w14:paraId="425F1CD8" w14:textId="55E078B8" w:rsidR="00034BD8" w:rsidRPr="000B6F00" w:rsidRDefault="00034BD8" w:rsidP="00AB621B">
            <w:pPr>
              <w:spacing w:after="0" w:line="276" w:lineRule="auto"/>
              <w:jc w:val="center"/>
              <w:rPr>
                <w:rFonts w:cs="Times New Roman"/>
                <w:sz w:val="20"/>
                <w:szCs w:val="20"/>
              </w:rPr>
            </w:pPr>
            <w:r w:rsidRPr="000B6F00">
              <w:rPr>
                <w:sz w:val="20"/>
                <w:szCs w:val="20"/>
              </w:rPr>
              <w:t>7</w:t>
            </w:r>
          </w:p>
        </w:tc>
        <w:tc>
          <w:tcPr>
            <w:tcW w:w="690" w:type="pct"/>
            <w:shd w:val="clear" w:color="auto" w:fill="E2EFD9" w:themeFill="accent6" w:themeFillTint="33"/>
            <w:vAlign w:val="bottom"/>
          </w:tcPr>
          <w:p w14:paraId="55E25F96" w14:textId="269D8048" w:rsidR="00034BD8" w:rsidRPr="000B6F00" w:rsidRDefault="00034BD8" w:rsidP="00AB621B">
            <w:pPr>
              <w:spacing w:after="0" w:line="276" w:lineRule="auto"/>
              <w:jc w:val="center"/>
              <w:rPr>
                <w:rFonts w:cs="Times New Roman"/>
                <w:sz w:val="20"/>
                <w:szCs w:val="20"/>
              </w:rPr>
            </w:pPr>
            <w:r w:rsidRPr="000B6F00">
              <w:rPr>
                <w:sz w:val="20"/>
                <w:szCs w:val="20"/>
              </w:rPr>
              <w:t>16</w:t>
            </w:r>
          </w:p>
        </w:tc>
        <w:tc>
          <w:tcPr>
            <w:tcW w:w="827" w:type="pct"/>
            <w:shd w:val="clear" w:color="auto" w:fill="E2EFD9" w:themeFill="accent6" w:themeFillTint="33"/>
            <w:vAlign w:val="bottom"/>
          </w:tcPr>
          <w:p w14:paraId="6879E484" w14:textId="0D448966" w:rsidR="00034BD8" w:rsidRPr="000B6F00" w:rsidRDefault="00034BD8" w:rsidP="00AB621B">
            <w:pPr>
              <w:spacing w:after="0" w:line="276" w:lineRule="auto"/>
              <w:jc w:val="center"/>
              <w:rPr>
                <w:rFonts w:cs="Times New Roman"/>
                <w:sz w:val="20"/>
                <w:szCs w:val="20"/>
              </w:rPr>
            </w:pPr>
            <w:r w:rsidRPr="000B6F00">
              <w:rPr>
                <w:sz w:val="20"/>
                <w:szCs w:val="20"/>
              </w:rPr>
              <w:t>12</w:t>
            </w:r>
          </w:p>
        </w:tc>
      </w:tr>
      <w:tr w:rsidR="00034BD8" w:rsidRPr="000B6F00" w14:paraId="67A8F4D8" w14:textId="77777777" w:rsidTr="00AB621B">
        <w:trPr>
          <w:trHeight w:val="20"/>
        </w:trPr>
        <w:tc>
          <w:tcPr>
            <w:tcW w:w="1987" w:type="pct"/>
            <w:shd w:val="clear" w:color="auto" w:fill="E2EFD9" w:themeFill="accent6" w:themeFillTint="33"/>
          </w:tcPr>
          <w:p w14:paraId="734C2C5E" w14:textId="77777777" w:rsidR="00034BD8" w:rsidRPr="000B6F00" w:rsidRDefault="00034BD8" w:rsidP="00AB621B">
            <w:pPr>
              <w:spacing w:after="0" w:line="276" w:lineRule="auto"/>
              <w:rPr>
                <w:rFonts w:cs="Times New Roman"/>
                <w:sz w:val="20"/>
                <w:szCs w:val="20"/>
              </w:rPr>
            </w:pPr>
            <w:r w:rsidRPr="000B6F00">
              <w:rPr>
                <w:rFonts w:cs="Times New Roman"/>
                <w:sz w:val="20"/>
                <w:szCs w:val="20"/>
              </w:rPr>
              <w:t>PERCENTIL</w:t>
            </w:r>
          </w:p>
        </w:tc>
        <w:tc>
          <w:tcPr>
            <w:tcW w:w="690" w:type="pct"/>
            <w:shd w:val="clear" w:color="auto" w:fill="E2EFD9" w:themeFill="accent6" w:themeFillTint="33"/>
            <w:vAlign w:val="bottom"/>
          </w:tcPr>
          <w:p w14:paraId="4C4EFBF2" w14:textId="58C4CEC2" w:rsidR="00034BD8" w:rsidRPr="000B6F00" w:rsidRDefault="00034BD8" w:rsidP="00AB621B">
            <w:pPr>
              <w:spacing w:after="0" w:line="276" w:lineRule="auto"/>
              <w:jc w:val="center"/>
              <w:rPr>
                <w:rFonts w:cs="Times New Roman"/>
                <w:sz w:val="20"/>
                <w:szCs w:val="20"/>
              </w:rPr>
            </w:pPr>
            <w:r w:rsidRPr="000B6F00">
              <w:rPr>
                <w:sz w:val="20"/>
                <w:szCs w:val="20"/>
              </w:rPr>
              <w:t>80</w:t>
            </w:r>
          </w:p>
        </w:tc>
        <w:tc>
          <w:tcPr>
            <w:tcW w:w="806" w:type="pct"/>
            <w:shd w:val="clear" w:color="auto" w:fill="E2EFD9" w:themeFill="accent6" w:themeFillTint="33"/>
            <w:vAlign w:val="bottom"/>
          </w:tcPr>
          <w:p w14:paraId="0D245F0A" w14:textId="63E1B498" w:rsidR="00034BD8" w:rsidRPr="000B6F00" w:rsidRDefault="00034BD8" w:rsidP="00AB621B">
            <w:pPr>
              <w:spacing w:after="0" w:line="276" w:lineRule="auto"/>
              <w:jc w:val="center"/>
              <w:rPr>
                <w:rFonts w:cs="Times New Roman"/>
                <w:sz w:val="20"/>
                <w:szCs w:val="20"/>
              </w:rPr>
            </w:pPr>
            <w:r w:rsidRPr="000B6F00">
              <w:rPr>
                <w:sz w:val="20"/>
                <w:szCs w:val="20"/>
              </w:rPr>
              <w:t>20</w:t>
            </w:r>
          </w:p>
        </w:tc>
        <w:tc>
          <w:tcPr>
            <w:tcW w:w="690" w:type="pct"/>
            <w:shd w:val="clear" w:color="auto" w:fill="E2EFD9" w:themeFill="accent6" w:themeFillTint="33"/>
            <w:vAlign w:val="bottom"/>
          </w:tcPr>
          <w:p w14:paraId="475EBA3B" w14:textId="1CDE0CA8" w:rsidR="00034BD8" w:rsidRPr="000B6F00" w:rsidRDefault="00034BD8" w:rsidP="00AB621B">
            <w:pPr>
              <w:spacing w:after="0" w:line="276" w:lineRule="auto"/>
              <w:jc w:val="center"/>
              <w:rPr>
                <w:rFonts w:cs="Times New Roman"/>
                <w:sz w:val="20"/>
                <w:szCs w:val="20"/>
              </w:rPr>
            </w:pPr>
            <w:r w:rsidRPr="000B6F00">
              <w:rPr>
                <w:sz w:val="20"/>
                <w:szCs w:val="20"/>
              </w:rPr>
              <w:t>90</w:t>
            </w:r>
          </w:p>
        </w:tc>
        <w:tc>
          <w:tcPr>
            <w:tcW w:w="827" w:type="pct"/>
            <w:shd w:val="clear" w:color="auto" w:fill="E2EFD9" w:themeFill="accent6" w:themeFillTint="33"/>
            <w:vAlign w:val="bottom"/>
          </w:tcPr>
          <w:p w14:paraId="181B3ABC" w14:textId="253C0E8E" w:rsidR="00034BD8" w:rsidRPr="000B6F00" w:rsidRDefault="00034BD8" w:rsidP="00AB621B">
            <w:pPr>
              <w:spacing w:after="0" w:line="276" w:lineRule="auto"/>
              <w:jc w:val="center"/>
              <w:rPr>
                <w:rFonts w:cs="Times New Roman"/>
                <w:sz w:val="20"/>
                <w:szCs w:val="20"/>
              </w:rPr>
            </w:pPr>
            <w:r w:rsidRPr="000B6F00">
              <w:rPr>
                <w:sz w:val="20"/>
                <w:szCs w:val="20"/>
              </w:rPr>
              <w:t>60</w:t>
            </w:r>
          </w:p>
        </w:tc>
      </w:tr>
      <w:tr w:rsidR="00034BD8" w:rsidRPr="000B6F00" w14:paraId="29F44AFE" w14:textId="77777777" w:rsidTr="00AB621B">
        <w:trPr>
          <w:trHeight w:val="20"/>
        </w:trPr>
        <w:tc>
          <w:tcPr>
            <w:tcW w:w="1987" w:type="pct"/>
            <w:shd w:val="clear" w:color="auto" w:fill="E2EFD9" w:themeFill="accent6" w:themeFillTint="33"/>
          </w:tcPr>
          <w:p w14:paraId="57C5E54C" w14:textId="77777777" w:rsidR="00034BD8" w:rsidRPr="000B6F00" w:rsidRDefault="00034BD8" w:rsidP="00AB621B">
            <w:pPr>
              <w:spacing w:after="0" w:line="276" w:lineRule="auto"/>
              <w:rPr>
                <w:rFonts w:cs="Times New Roman"/>
                <w:sz w:val="20"/>
                <w:szCs w:val="20"/>
              </w:rPr>
            </w:pPr>
            <w:r w:rsidRPr="000B6F00">
              <w:rPr>
                <w:rFonts w:cs="Times New Roman"/>
                <w:sz w:val="20"/>
                <w:szCs w:val="20"/>
              </w:rPr>
              <w:t>CLASSIFICAÇÃO</w:t>
            </w:r>
          </w:p>
        </w:tc>
        <w:tc>
          <w:tcPr>
            <w:tcW w:w="690" w:type="pct"/>
            <w:shd w:val="clear" w:color="auto" w:fill="E2EFD9" w:themeFill="accent6" w:themeFillTint="33"/>
            <w:vAlign w:val="bottom"/>
          </w:tcPr>
          <w:p w14:paraId="5DFA84DA" w14:textId="086B0A5D" w:rsidR="00034BD8" w:rsidRPr="000B6F00" w:rsidRDefault="00034BD8" w:rsidP="00AB621B">
            <w:pPr>
              <w:spacing w:after="0" w:line="276" w:lineRule="auto"/>
              <w:jc w:val="center"/>
              <w:rPr>
                <w:rFonts w:cs="Times New Roman"/>
                <w:sz w:val="20"/>
                <w:szCs w:val="20"/>
              </w:rPr>
            </w:pPr>
            <w:r w:rsidRPr="000B6F00">
              <w:rPr>
                <w:sz w:val="20"/>
                <w:szCs w:val="20"/>
              </w:rPr>
              <w:t>ALTO</w:t>
            </w:r>
          </w:p>
        </w:tc>
        <w:tc>
          <w:tcPr>
            <w:tcW w:w="806" w:type="pct"/>
            <w:shd w:val="clear" w:color="auto" w:fill="E2EFD9" w:themeFill="accent6" w:themeFillTint="33"/>
            <w:vAlign w:val="bottom"/>
          </w:tcPr>
          <w:p w14:paraId="6EC77CC7" w14:textId="020C59E0" w:rsidR="00034BD8" w:rsidRPr="000B6F00" w:rsidRDefault="00034BD8" w:rsidP="00AB621B">
            <w:pPr>
              <w:spacing w:after="0" w:line="276" w:lineRule="auto"/>
              <w:jc w:val="center"/>
              <w:rPr>
                <w:rFonts w:cs="Times New Roman"/>
                <w:sz w:val="20"/>
                <w:szCs w:val="20"/>
              </w:rPr>
            </w:pPr>
            <w:r w:rsidRPr="000B6F00">
              <w:rPr>
                <w:sz w:val="20"/>
                <w:szCs w:val="20"/>
              </w:rPr>
              <w:t>BAIXO</w:t>
            </w:r>
          </w:p>
        </w:tc>
        <w:tc>
          <w:tcPr>
            <w:tcW w:w="690" w:type="pct"/>
            <w:shd w:val="clear" w:color="auto" w:fill="E2EFD9" w:themeFill="accent6" w:themeFillTint="33"/>
            <w:vAlign w:val="bottom"/>
          </w:tcPr>
          <w:p w14:paraId="760AD979" w14:textId="79FF4BEB" w:rsidR="00034BD8" w:rsidRPr="000B6F00" w:rsidRDefault="00034BD8" w:rsidP="00AB621B">
            <w:pPr>
              <w:spacing w:after="0" w:line="276" w:lineRule="auto"/>
              <w:jc w:val="center"/>
              <w:rPr>
                <w:rFonts w:cs="Times New Roman"/>
                <w:sz w:val="20"/>
                <w:szCs w:val="20"/>
              </w:rPr>
            </w:pPr>
            <w:r w:rsidRPr="000B6F00">
              <w:rPr>
                <w:sz w:val="20"/>
                <w:szCs w:val="20"/>
              </w:rPr>
              <w:t>ALTO</w:t>
            </w:r>
          </w:p>
        </w:tc>
        <w:tc>
          <w:tcPr>
            <w:tcW w:w="827" w:type="pct"/>
            <w:shd w:val="clear" w:color="auto" w:fill="E2EFD9" w:themeFill="accent6" w:themeFillTint="33"/>
            <w:vAlign w:val="bottom"/>
          </w:tcPr>
          <w:p w14:paraId="1945E87A" w14:textId="5A996EA1" w:rsidR="00034BD8" w:rsidRPr="000B6F00" w:rsidRDefault="00034BD8" w:rsidP="00AB621B">
            <w:pPr>
              <w:keepNext/>
              <w:spacing w:after="0" w:line="276" w:lineRule="auto"/>
              <w:jc w:val="center"/>
              <w:rPr>
                <w:rFonts w:cs="Times New Roman"/>
                <w:sz w:val="20"/>
                <w:szCs w:val="20"/>
              </w:rPr>
            </w:pPr>
            <w:r w:rsidRPr="000B6F00">
              <w:rPr>
                <w:sz w:val="20"/>
                <w:szCs w:val="20"/>
              </w:rPr>
              <w:t>MEDIO</w:t>
            </w:r>
          </w:p>
        </w:tc>
      </w:tr>
    </w:tbl>
    <w:bookmarkEnd w:id="3"/>
    <w:p w14:paraId="333AA630" w14:textId="7CED3F07" w:rsidR="00B93583" w:rsidRPr="000B6F00" w:rsidRDefault="00E169B3" w:rsidP="00E169B3">
      <w:pPr>
        <w:pStyle w:val="Legenda"/>
        <w:rPr>
          <w:color w:val="auto"/>
          <w:lang w:eastAsia="pt-BR"/>
        </w:rPr>
      </w:pPr>
      <w:r w:rsidRPr="000B6F00">
        <w:rPr>
          <w:color w:val="auto"/>
        </w:rPr>
        <w:t xml:space="preserve">Tabela </w:t>
      </w:r>
      <w:r w:rsidR="005B75F6" w:rsidRPr="000B6F00">
        <w:rPr>
          <w:color w:val="auto"/>
        </w:rPr>
        <w:fldChar w:fldCharType="begin"/>
      </w:r>
      <w:r w:rsidR="005B75F6" w:rsidRPr="000B6F00">
        <w:rPr>
          <w:color w:val="auto"/>
        </w:rPr>
        <w:instrText xml:space="preserve"> SEQ Tabela \* ARABIC </w:instrText>
      </w:r>
      <w:r w:rsidR="005B75F6" w:rsidRPr="000B6F00">
        <w:rPr>
          <w:color w:val="auto"/>
        </w:rPr>
        <w:fldChar w:fldCharType="separate"/>
      </w:r>
      <w:r w:rsidR="005B75F6" w:rsidRPr="000B6F00">
        <w:rPr>
          <w:noProof/>
          <w:color w:val="auto"/>
        </w:rPr>
        <w:t>10</w:t>
      </w:r>
      <w:r w:rsidR="005B75F6" w:rsidRPr="000B6F00">
        <w:rPr>
          <w:noProof/>
          <w:color w:val="auto"/>
        </w:rPr>
        <w:fldChar w:fldCharType="end"/>
      </w:r>
      <w:r w:rsidRPr="000B6F00">
        <w:rPr>
          <w:color w:val="auto"/>
        </w:rPr>
        <w:t xml:space="preserve"> EPQ-J Resultados da personalidade</w:t>
      </w:r>
    </w:p>
    <w:p w14:paraId="087FE70F" w14:textId="77777777" w:rsidR="00D60DBA" w:rsidRPr="000B6F00" w:rsidRDefault="00D52E29" w:rsidP="00D60DBA">
      <w:pPr>
        <w:rPr>
          <w:lang w:eastAsia="pt-BR"/>
        </w:rPr>
      </w:pPr>
      <w:r w:rsidRPr="000B6F00">
        <w:rPr>
          <w:b/>
          <w:bCs/>
          <w:lang w:eastAsia="pt-BR"/>
        </w:rPr>
        <w:t>Interpretação</w:t>
      </w:r>
      <w:r w:rsidRPr="000B6F00">
        <w:rPr>
          <w:lang w:eastAsia="pt-BR"/>
        </w:rPr>
        <w:t xml:space="preserve">: </w:t>
      </w:r>
      <w:r w:rsidR="00D60DBA" w:rsidRPr="000B6F00">
        <w:rPr>
          <w:lang w:eastAsia="pt-BR"/>
        </w:rPr>
        <w:t xml:space="preserve">O EPQ-J (Inventário de Personalidade de </w:t>
      </w:r>
      <w:proofErr w:type="spellStart"/>
      <w:r w:rsidR="00D60DBA" w:rsidRPr="000B6F00">
        <w:rPr>
          <w:lang w:eastAsia="pt-BR"/>
        </w:rPr>
        <w:t>Eysenck</w:t>
      </w:r>
      <w:proofErr w:type="spellEnd"/>
      <w:r w:rsidR="00D60DBA" w:rsidRPr="000B6F00">
        <w:rPr>
          <w:lang w:eastAsia="pt-BR"/>
        </w:rPr>
        <w:t xml:space="preserve"> para Jovens) avalia os traços de personalidade a partir de quatro dimensões fundamentais: </w:t>
      </w:r>
      <w:proofErr w:type="spellStart"/>
      <w:r w:rsidR="00D60DBA" w:rsidRPr="000B6F00">
        <w:rPr>
          <w:lang w:eastAsia="pt-BR"/>
        </w:rPr>
        <w:t>Psicoticismo</w:t>
      </w:r>
      <w:proofErr w:type="spellEnd"/>
      <w:r w:rsidR="00D60DBA" w:rsidRPr="000B6F00">
        <w:rPr>
          <w:lang w:eastAsia="pt-BR"/>
        </w:rPr>
        <w:t xml:space="preserve"> (P), Extroversão (E), Neuroticismo (N) e Sinceridade (S) (</w:t>
      </w:r>
      <w:proofErr w:type="spellStart"/>
      <w:r w:rsidR="00D60DBA" w:rsidRPr="000B6F00">
        <w:rPr>
          <w:lang w:eastAsia="pt-BR"/>
        </w:rPr>
        <w:t>Eysenck</w:t>
      </w:r>
      <w:proofErr w:type="spellEnd"/>
      <w:r w:rsidR="00D60DBA" w:rsidRPr="000B6F00">
        <w:rPr>
          <w:lang w:eastAsia="pt-BR"/>
        </w:rPr>
        <w:t xml:space="preserve"> &amp; </w:t>
      </w:r>
      <w:proofErr w:type="spellStart"/>
      <w:r w:rsidR="00D60DBA" w:rsidRPr="000B6F00">
        <w:rPr>
          <w:lang w:eastAsia="pt-BR"/>
        </w:rPr>
        <w:t>Eysenck</w:t>
      </w:r>
      <w:proofErr w:type="spellEnd"/>
      <w:r w:rsidR="00D60DBA" w:rsidRPr="000B6F00">
        <w:rPr>
          <w:lang w:eastAsia="pt-BR"/>
        </w:rPr>
        <w:t>, 1992). O instrumento permite compreender o padrão predominante de funcionamento emocional e comportamental do indivíduo, bem como o estilo de resposta frente às demandas sociais e cognitivas.</w:t>
      </w:r>
    </w:p>
    <w:p w14:paraId="1BF18E38" w14:textId="77777777" w:rsidR="00D60DBA" w:rsidRPr="000B6F00" w:rsidRDefault="00D60DBA" w:rsidP="00D60DBA">
      <w:pPr>
        <w:rPr>
          <w:b/>
          <w:bCs/>
          <w:lang w:eastAsia="pt-BR"/>
        </w:rPr>
      </w:pPr>
      <w:proofErr w:type="spellStart"/>
      <w:r w:rsidRPr="000B6F00">
        <w:rPr>
          <w:b/>
          <w:bCs/>
          <w:lang w:eastAsia="pt-BR"/>
        </w:rPr>
        <w:t>Psicoticismo</w:t>
      </w:r>
      <w:proofErr w:type="spellEnd"/>
      <w:r w:rsidRPr="000B6F00">
        <w:rPr>
          <w:b/>
          <w:bCs/>
          <w:lang w:eastAsia="pt-BR"/>
        </w:rPr>
        <w:t xml:space="preserve"> (P)</w:t>
      </w:r>
    </w:p>
    <w:p w14:paraId="4D1CD32F" w14:textId="77777777" w:rsidR="00D60DBA" w:rsidRPr="000B6F00" w:rsidRDefault="00D60DBA" w:rsidP="00D60DBA">
      <w:pPr>
        <w:ind w:firstLine="567"/>
        <w:rPr>
          <w:lang w:eastAsia="pt-BR"/>
        </w:rPr>
      </w:pPr>
      <w:r w:rsidRPr="000B6F00">
        <w:rPr>
          <w:lang w:eastAsia="pt-BR"/>
        </w:rPr>
        <w:t>O resultado de Maria Clara nesse fator foi classificado como alto (percentil 80), sugerindo maior rigidez comportamental, tendência à objetividade emocional e menor flexibilidade nas respostas interpessoais. Esse padrão não implica, por si só, comportamentos antissociais ou agressivos, mas pode indicar estilo mais reservado, menor tolerância a frustrações e dificuldade em lidar com demandas sociais ambíguas, especialmente em contextos de estresse emocional.</w:t>
      </w:r>
    </w:p>
    <w:p w14:paraId="24FDE971" w14:textId="77777777" w:rsidR="00D60DBA" w:rsidRPr="000B6F00" w:rsidRDefault="00D60DBA" w:rsidP="00D60DBA">
      <w:pPr>
        <w:rPr>
          <w:b/>
          <w:bCs/>
          <w:lang w:eastAsia="pt-BR"/>
        </w:rPr>
      </w:pPr>
      <w:r w:rsidRPr="000B6F00">
        <w:rPr>
          <w:b/>
          <w:bCs/>
          <w:lang w:eastAsia="pt-BR"/>
        </w:rPr>
        <w:t>Extroversão (E)</w:t>
      </w:r>
    </w:p>
    <w:p w14:paraId="34CFFB01" w14:textId="77777777" w:rsidR="00D60DBA" w:rsidRPr="000B6F00" w:rsidRDefault="00D60DBA" w:rsidP="00D60DBA">
      <w:pPr>
        <w:ind w:firstLine="567"/>
        <w:rPr>
          <w:lang w:eastAsia="pt-BR"/>
        </w:rPr>
      </w:pPr>
      <w:r w:rsidRPr="000B6F00">
        <w:rPr>
          <w:lang w:eastAsia="pt-BR"/>
        </w:rPr>
        <w:t>O fator Extroversão apresentou classificação baixa (percentil 20), indicando traços marcadamente introvertidos. Maria Clara tende a preferir interações restritas, apresenta menor busca por estímulos sociais intensos e pode demonstrar desconforto em situações de exposição social. Esse perfil está frequentemente associado a introspecção, retraimento social e preferência por atividades solitárias, sendo coerente com dificuldades em contextos sociais mais exigentes.</w:t>
      </w:r>
    </w:p>
    <w:p w14:paraId="2637A641" w14:textId="77777777" w:rsidR="00D60DBA" w:rsidRPr="000B6F00" w:rsidRDefault="00D60DBA" w:rsidP="00D60DBA">
      <w:pPr>
        <w:rPr>
          <w:b/>
          <w:bCs/>
          <w:lang w:eastAsia="pt-BR"/>
        </w:rPr>
      </w:pPr>
      <w:r w:rsidRPr="000B6F00">
        <w:rPr>
          <w:b/>
          <w:bCs/>
          <w:lang w:eastAsia="pt-BR"/>
        </w:rPr>
        <w:t>Neuroticismo (N)</w:t>
      </w:r>
    </w:p>
    <w:p w14:paraId="39B25637" w14:textId="77777777" w:rsidR="00D60DBA" w:rsidRPr="000B6F00" w:rsidRDefault="00D60DBA" w:rsidP="00D60DBA">
      <w:pPr>
        <w:ind w:firstLine="567"/>
        <w:rPr>
          <w:lang w:eastAsia="pt-BR"/>
        </w:rPr>
      </w:pPr>
      <w:r w:rsidRPr="000B6F00">
        <w:rPr>
          <w:lang w:eastAsia="pt-BR"/>
        </w:rPr>
        <w:t>O escore alto em Neuroticismo (percentil 90) indica instabilidade emocional significativa, com elevada sensibilidade a frustrações, tendência à ansiedade, preocupação excessiva e reatividade emocional intensa frente a situações adversas. Esse fator sugere maior vulnerabilidade ao estresse e amplificação subjetiva das experiências negativas, com impacto direto na autorregulação emocional e no bem-estar psicológico.</w:t>
      </w:r>
    </w:p>
    <w:p w14:paraId="33E5A969" w14:textId="77777777" w:rsidR="00D60DBA" w:rsidRPr="000B6F00" w:rsidRDefault="00D60DBA" w:rsidP="00D60DBA">
      <w:pPr>
        <w:rPr>
          <w:b/>
          <w:bCs/>
          <w:lang w:eastAsia="pt-BR"/>
        </w:rPr>
      </w:pPr>
      <w:r w:rsidRPr="000B6F00">
        <w:rPr>
          <w:b/>
          <w:bCs/>
          <w:lang w:eastAsia="pt-BR"/>
        </w:rPr>
        <w:t>Sinceridade (S)</w:t>
      </w:r>
    </w:p>
    <w:p w14:paraId="150EBB23" w14:textId="77777777" w:rsidR="00D60DBA" w:rsidRPr="000B6F00" w:rsidRDefault="00D60DBA" w:rsidP="00D60DBA">
      <w:pPr>
        <w:ind w:firstLine="567"/>
        <w:rPr>
          <w:lang w:eastAsia="pt-BR"/>
        </w:rPr>
      </w:pPr>
      <w:r w:rsidRPr="000B6F00">
        <w:rPr>
          <w:lang w:eastAsia="pt-BR"/>
        </w:rPr>
        <w:t xml:space="preserve">O fator Sinceridade apresentou classificação média (percentil 60), indicando que Maria Clara respondeu ao instrumento de forma globalmente espontânea e confiável, sem evidências </w:t>
      </w:r>
      <w:r w:rsidRPr="000B6F00">
        <w:rPr>
          <w:lang w:eastAsia="pt-BR"/>
        </w:rPr>
        <w:lastRenderedPageBreak/>
        <w:t>relevantes de distorção das respostas por desejabilidade social ou negação de dificuldades. Esse resultado confere validade interpretativa aos demais fatores avaliados.</w:t>
      </w:r>
    </w:p>
    <w:p w14:paraId="0B32C34D" w14:textId="77777777" w:rsidR="00D60DBA" w:rsidRPr="000B6F00" w:rsidRDefault="00D60DBA" w:rsidP="00D60DBA">
      <w:pPr>
        <w:rPr>
          <w:b/>
          <w:bCs/>
          <w:lang w:eastAsia="pt-BR"/>
        </w:rPr>
      </w:pPr>
      <w:r w:rsidRPr="000B6F00">
        <w:rPr>
          <w:b/>
          <w:bCs/>
          <w:lang w:eastAsia="pt-BR"/>
        </w:rPr>
        <w:t>Em análise clínica</w:t>
      </w:r>
    </w:p>
    <w:p w14:paraId="4C7EE073" w14:textId="77777777" w:rsidR="00D60DBA" w:rsidRPr="000B6F00" w:rsidRDefault="00D60DBA" w:rsidP="00D60DBA">
      <w:pPr>
        <w:ind w:firstLine="567"/>
        <w:rPr>
          <w:lang w:eastAsia="pt-BR"/>
        </w:rPr>
      </w:pPr>
      <w:r w:rsidRPr="000B6F00">
        <w:rPr>
          <w:lang w:eastAsia="pt-BR"/>
        </w:rPr>
        <w:t>O perfil de Maria Clara no EPQ-J revela uma combinação de introversão acentuada, instabilidade emocional elevada e rigidez comportamental, configurando um padrão de vulnerabilidade para quadros ansiosos, especialmente ansiedade social, preocupação excessiva e comportamentos de evitação. A ausência de elevação clínica em Sinceridade reforça a confiabilidade do perfil obtido.</w:t>
      </w:r>
    </w:p>
    <w:p w14:paraId="49C32253" w14:textId="77777777" w:rsidR="00D60DBA" w:rsidRPr="000B6F00" w:rsidRDefault="00D60DBA" w:rsidP="00D60DBA">
      <w:pPr>
        <w:ind w:firstLine="567"/>
        <w:rPr>
          <w:lang w:eastAsia="pt-BR"/>
        </w:rPr>
      </w:pPr>
      <w:r w:rsidRPr="000B6F00">
        <w:rPr>
          <w:lang w:eastAsia="pt-BR"/>
        </w:rPr>
        <w:t>Esse conjunto de resultados é coerente com os achados do SCARED, que indicaram sintomas ansiosos clinicamente relevantes, sobretudo nos domínios de fobia social, ansiedade de separação e evitação escolar, bem como com as observações clínicas de retraimento e dificuldades de regulação emocional.</w:t>
      </w:r>
    </w:p>
    <w:p w14:paraId="0E260653" w14:textId="16EDC3B9" w:rsidR="00D60DBA" w:rsidRPr="000B6F00" w:rsidRDefault="006D35A8" w:rsidP="00D60DBA">
      <w:pPr>
        <w:rPr>
          <w:b/>
          <w:bCs/>
          <w:lang w:eastAsia="pt-BR"/>
        </w:rPr>
      </w:pPr>
      <w:r w:rsidRPr="000B6F00">
        <w:rPr>
          <w:b/>
          <w:bCs/>
          <w:lang w:eastAsia="pt-BR"/>
        </w:rPr>
        <w:t>Análise Clínica</w:t>
      </w:r>
    </w:p>
    <w:p w14:paraId="04940086" w14:textId="59BDFCC2" w:rsidR="00AA2E58" w:rsidRPr="000B6F00" w:rsidRDefault="00D60DBA" w:rsidP="00D60DBA">
      <w:pPr>
        <w:ind w:firstLine="567"/>
        <w:rPr>
          <w:lang w:eastAsia="pt-BR"/>
        </w:rPr>
      </w:pPr>
      <w:r w:rsidRPr="000B6F00">
        <w:rPr>
          <w:lang w:eastAsia="pt-BR"/>
        </w:rPr>
        <w:t>Os resultados do EPQ-J indicam que Maria Clara apresenta traços de personalidade caracterizados por elevada instabilidade emocional, baixa extroversão e rigidez comportamental, compondo um perfil compatível com vulnerabilidade significativa para transtornos de ansiedade. Considerando a integração dos dados do EPQ-J com os resultados do SCARED e as observações clínicas, há hipótese diagnóstica de Transtorno de Ansiedade Social e há hipótese diagnóstica de Transtorno de Ansiedade Generalizada, conforme critérios do DSM-5-TR™, além de predisposição a comportamentos de evitação e dificuldades no enfrentamento emocional frente às demandas sociais e acadêmicas.</w:t>
      </w:r>
    </w:p>
    <w:p w14:paraId="52456901" w14:textId="2005750D" w:rsidR="00E169B3" w:rsidRPr="000B6F00" w:rsidRDefault="00AA2E58" w:rsidP="00AA2E58">
      <w:pPr>
        <w:rPr>
          <w:lang w:eastAsia="pt-BR"/>
        </w:rPr>
      </w:pPr>
      <w:r w:rsidRPr="000B6F00">
        <w:rPr>
          <w:noProof/>
        </w:rPr>
        <w:drawing>
          <wp:inline distT="0" distB="0" distL="0" distR="0" wp14:anchorId="495DF8F6" wp14:editId="540F2697">
            <wp:extent cx="3012440" cy="1631950"/>
            <wp:effectExtent l="0" t="0" r="16510" b="6350"/>
            <wp:docPr id="2099194894" name="Gráfico 1">
              <a:extLst xmlns:a="http://schemas.openxmlformats.org/drawingml/2006/main">
                <a:ext uri="{FF2B5EF4-FFF2-40B4-BE49-F238E27FC236}">
                  <a16:creationId xmlns:a16="http://schemas.microsoft.com/office/drawing/2014/main" id="{7B5FB367-B08C-45CF-945C-35EC142432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Pr="000B6F00">
        <w:rPr>
          <w:lang w:eastAsia="pt-BR"/>
        </w:rPr>
        <w:t xml:space="preserve">  </w:t>
      </w:r>
      <w:r w:rsidRPr="000B6F00">
        <w:rPr>
          <w:noProof/>
        </w:rPr>
        <w:drawing>
          <wp:inline distT="0" distB="0" distL="0" distR="0" wp14:anchorId="0C684972" wp14:editId="6AA247D4">
            <wp:extent cx="2794000" cy="1631950"/>
            <wp:effectExtent l="0" t="0" r="6350" b="6350"/>
            <wp:docPr id="2047842595" name="Gráfico 1">
              <a:extLst xmlns:a="http://schemas.openxmlformats.org/drawingml/2006/main">
                <a:ext uri="{FF2B5EF4-FFF2-40B4-BE49-F238E27FC236}">
                  <a16:creationId xmlns:a16="http://schemas.microsoft.com/office/drawing/2014/main" id="{6732FF45-9D88-446C-8156-1C8288979F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587F709" w14:textId="7816D077" w:rsidR="00A24D9C" w:rsidRPr="000B6F00" w:rsidRDefault="00E169B3" w:rsidP="00E169B3">
      <w:pPr>
        <w:pStyle w:val="Legenda"/>
        <w:rPr>
          <w:rFonts w:eastAsia="Times New Roman"/>
          <w:color w:val="auto"/>
          <w:kern w:val="0"/>
          <w:lang w:eastAsia="pt-BR"/>
          <w14:ligatures w14:val="none"/>
        </w:rPr>
      </w:pPr>
      <w:r w:rsidRPr="000B6F00">
        <w:rPr>
          <w:color w:val="auto"/>
        </w:rPr>
        <w:t xml:space="preserve">Gráfico </w:t>
      </w:r>
      <w:r w:rsidR="005B75F6" w:rsidRPr="000B6F00">
        <w:rPr>
          <w:color w:val="auto"/>
        </w:rPr>
        <w:fldChar w:fldCharType="begin"/>
      </w:r>
      <w:r w:rsidR="005B75F6" w:rsidRPr="000B6F00">
        <w:rPr>
          <w:color w:val="auto"/>
        </w:rPr>
        <w:instrText xml:space="preserve"> SEQ Gráfico \* ARABIC </w:instrText>
      </w:r>
      <w:r w:rsidR="005B75F6" w:rsidRPr="000B6F00">
        <w:rPr>
          <w:color w:val="auto"/>
        </w:rPr>
        <w:fldChar w:fldCharType="separate"/>
      </w:r>
      <w:r w:rsidR="005B75F6" w:rsidRPr="000B6F00">
        <w:rPr>
          <w:noProof/>
          <w:color w:val="auto"/>
        </w:rPr>
        <w:t>8</w:t>
      </w:r>
      <w:r w:rsidR="005B75F6" w:rsidRPr="000B6F00">
        <w:rPr>
          <w:noProof/>
          <w:color w:val="auto"/>
        </w:rPr>
        <w:fldChar w:fldCharType="end"/>
      </w:r>
      <w:r w:rsidRPr="000B6F00">
        <w:rPr>
          <w:color w:val="auto"/>
        </w:rPr>
        <w:t xml:space="preserve"> EPQ-J Resultados dos percentis</w:t>
      </w:r>
    </w:p>
    <w:p w14:paraId="2EC3C5FC" w14:textId="77777777" w:rsidR="00BA0212" w:rsidRPr="000B6F00" w:rsidRDefault="00BA0212" w:rsidP="00BA0212">
      <w:pPr>
        <w:pStyle w:val="Ttulo1"/>
        <w:rPr>
          <w:lang w:eastAsia="pt-BR"/>
        </w:rPr>
      </w:pPr>
      <w:r w:rsidRPr="000B6F00">
        <w:rPr>
          <w:lang w:eastAsia="pt-BR"/>
        </w:rPr>
        <w:lastRenderedPageBreak/>
        <w:t>SRS-2 Escala de Responsividade Social</w:t>
      </w:r>
    </w:p>
    <w:p w14:paraId="5DBBF41D" w14:textId="4ABE4249" w:rsidR="00897992" w:rsidRPr="000B6F00" w:rsidRDefault="00BA0212" w:rsidP="00A94E92">
      <w:pPr>
        <w:spacing w:after="0"/>
        <w:ind w:firstLine="720"/>
        <w:rPr>
          <w:rFonts w:eastAsia="Times New Roman" w:cs="Times New Roman"/>
          <w:szCs w:val="24"/>
        </w:rPr>
      </w:pPr>
      <w:r w:rsidRPr="000B6F00">
        <w:rPr>
          <w:rFonts w:eastAsia="Times New Roman" w:cs="Times New Roman"/>
          <w:szCs w:val="24"/>
        </w:rPr>
        <w:t xml:space="preserve">A </w:t>
      </w:r>
      <w:r w:rsidRPr="000B6F00">
        <w:rPr>
          <w:rFonts w:eastAsia="Times New Roman" w:cs="Times New Roman"/>
          <w:b/>
          <w:szCs w:val="24"/>
        </w:rPr>
        <w:t>Escala de Responsividade Social</w:t>
      </w:r>
      <w:r w:rsidRPr="000B6F00">
        <w:rPr>
          <w:rFonts w:eastAsia="Times New Roman" w:cs="Times New Roman"/>
          <w:szCs w:val="24"/>
        </w:rPr>
        <w:t xml:space="preserve"> é utilizada para avaliar aspectos relacionados à interação social e comportamentos associados ao espectro autista. A aplicação fornece escores que ajudam a identificar áreas de dificuldade ou traços dentro da norma para </w:t>
      </w:r>
      <w:r w:rsidR="00DE0434" w:rsidRPr="000B6F00">
        <w:rPr>
          <w:rFonts w:eastAsia="Times New Roman" w:cs="Times New Roman"/>
          <w:szCs w:val="24"/>
        </w:rPr>
        <w:t>Idade Escolar</w:t>
      </w:r>
      <w:r w:rsidRPr="000B6F00">
        <w:rPr>
          <w:rFonts w:eastAsia="Times New Roman" w:cs="Times New Roman"/>
          <w:szCs w:val="24"/>
        </w:rPr>
        <w:t>.</w:t>
      </w:r>
    </w:p>
    <w:tbl>
      <w:tblPr>
        <w:tblStyle w:val="Tabelacomgrade"/>
        <w:tblW w:w="5000" w:type="pct"/>
        <w:tblLook w:val="04A0" w:firstRow="1" w:lastRow="0" w:firstColumn="1" w:lastColumn="0" w:noHBand="0" w:noVBand="1"/>
      </w:tblPr>
      <w:tblGrid>
        <w:gridCol w:w="3097"/>
        <w:gridCol w:w="1480"/>
        <w:gridCol w:w="927"/>
        <w:gridCol w:w="1020"/>
        <w:gridCol w:w="2820"/>
      </w:tblGrid>
      <w:tr w:rsidR="00703066" w:rsidRPr="000B6F00" w14:paraId="6B74CD3D" w14:textId="77777777" w:rsidTr="00EF4E84">
        <w:trPr>
          <w:trHeight w:val="20"/>
        </w:trPr>
        <w:tc>
          <w:tcPr>
            <w:tcW w:w="5000" w:type="pct"/>
            <w:gridSpan w:val="5"/>
            <w:shd w:val="clear" w:color="auto" w:fill="538135" w:themeFill="accent6" w:themeFillShade="BF"/>
          </w:tcPr>
          <w:p w14:paraId="3BBA0C40" w14:textId="5562EE4A" w:rsidR="00703066" w:rsidRPr="000B6F00" w:rsidRDefault="00703066" w:rsidP="002A2EA1">
            <w:pPr>
              <w:spacing w:after="0" w:line="276" w:lineRule="auto"/>
              <w:jc w:val="center"/>
              <w:rPr>
                <w:rFonts w:cs="Times New Roman"/>
                <w:sz w:val="20"/>
                <w:szCs w:val="20"/>
              </w:rPr>
            </w:pPr>
            <w:r w:rsidRPr="000B6F00">
              <w:rPr>
                <w:rFonts w:cs="Times New Roman"/>
                <w:sz w:val="20"/>
                <w:szCs w:val="20"/>
              </w:rPr>
              <w:t>SRS-2 IDADE ESCOLAR</w:t>
            </w:r>
          </w:p>
        </w:tc>
      </w:tr>
      <w:tr w:rsidR="00703066" w:rsidRPr="000B6F00" w14:paraId="6B469000" w14:textId="77777777" w:rsidTr="00EF4E84">
        <w:trPr>
          <w:trHeight w:val="20"/>
        </w:trPr>
        <w:tc>
          <w:tcPr>
            <w:tcW w:w="1657" w:type="pct"/>
            <w:shd w:val="clear" w:color="auto" w:fill="A8D08D" w:themeFill="accent6" w:themeFillTint="99"/>
          </w:tcPr>
          <w:p w14:paraId="7AF27CC4" w14:textId="731D86DE" w:rsidR="00703066" w:rsidRPr="000B6F00" w:rsidRDefault="00EE09A7" w:rsidP="002A2EA1">
            <w:pPr>
              <w:spacing w:after="0" w:line="276" w:lineRule="auto"/>
              <w:rPr>
                <w:rFonts w:cs="Times New Roman"/>
                <w:b/>
                <w:bCs/>
                <w:sz w:val="20"/>
                <w:szCs w:val="20"/>
              </w:rPr>
            </w:pPr>
            <w:r w:rsidRPr="000B6F00">
              <w:rPr>
                <w:rFonts w:cs="Times New Roman"/>
                <w:b/>
                <w:bCs/>
                <w:sz w:val="20"/>
                <w:szCs w:val="20"/>
              </w:rPr>
              <w:t>Fator</w:t>
            </w:r>
          </w:p>
        </w:tc>
        <w:tc>
          <w:tcPr>
            <w:tcW w:w="792" w:type="pct"/>
            <w:shd w:val="clear" w:color="auto" w:fill="A8D08D" w:themeFill="accent6" w:themeFillTint="99"/>
          </w:tcPr>
          <w:p w14:paraId="43A962B7" w14:textId="77777777" w:rsidR="00703066" w:rsidRPr="000B6F00" w:rsidRDefault="00703066" w:rsidP="002A2EA1">
            <w:pPr>
              <w:spacing w:after="0" w:line="276" w:lineRule="auto"/>
              <w:rPr>
                <w:rFonts w:cs="Times New Roman"/>
                <w:sz w:val="20"/>
                <w:szCs w:val="20"/>
              </w:rPr>
            </w:pPr>
            <w:r w:rsidRPr="000B6F00">
              <w:rPr>
                <w:rFonts w:cs="Times New Roman"/>
                <w:sz w:val="20"/>
                <w:szCs w:val="20"/>
              </w:rPr>
              <w:t>Pontos Brutos</w:t>
            </w:r>
          </w:p>
        </w:tc>
        <w:tc>
          <w:tcPr>
            <w:tcW w:w="496" w:type="pct"/>
            <w:shd w:val="clear" w:color="auto" w:fill="A8D08D" w:themeFill="accent6" w:themeFillTint="99"/>
          </w:tcPr>
          <w:p w14:paraId="543CD587" w14:textId="1C86B1EE" w:rsidR="00703066" w:rsidRPr="000B6F00" w:rsidRDefault="00D40C00" w:rsidP="002A2EA1">
            <w:pPr>
              <w:spacing w:after="0" w:line="276" w:lineRule="auto"/>
              <w:rPr>
                <w:rFonts w:cs="Times New Roman"/>
                <w:sz w:val="20"/>
                <w:szCs w:val="20"/>
              </w:rPr>
            </w:pPr>
            <w:r w:rsidRPr="000B6F00">
              <w:rPr>
                <w:rFonts w:cs="Times New Roman"/>
                <w:sz w:val="20"/>
                <w:szCs w:val="20"/>
              </w:rPr>
              <w:t>T-Score</w:t>
            </w:r>
          </w:p>
        </w:tc>
        <w:tc>
          <w:tcPr>
            <w:tcW w:w="546" w:type="pct"/>
            <w:shd w:val="clear" w:color="auto" w:fill="A8D08D" w:themeFill="accent6" w:themeFillTint="99"/>
          </w:tcPr>
          <w:p w14:paraId="3CD88E16" w14:textId="77777777" w:rsidR="00703066" w:rsidRPr="000B6F00" w:rsidRDefault="00703066" w:rsidP="002A2EA1">
            <w:pPr>
              <w:spacing w:after="0" w:line="276" w:lineRule="auto"/>
              <w:rPr>
                <w:rFonts w:cs="Times New Roman"/>
                <w:sz w:val="20"/>
                <w:szCs w:val="20"/>
              </w:rPr>
            </w:pPr>
            <w:r w:rsidRPr="000B6F00">
              <w:rPr>
                <w:rFonts w:cs="Times New Roman"/>
                <w:sz w:val="20"/>
                <w:szCs w:val="20"/>
              </w:rPr>
              <w:t>Percentil</w:t>
            </w:r>
          </w:p>
        </w:tc>
        <w:tc>
          <w:tcPr>
            <w:tcW w:w="1509" w:type="pct"/>
            <w:shd w:val="clear" w:color="auto" w:fill="A8D08D" w:themeFill="accent6" w:themeFillTint="99"/>
          </w:tcPr>
          <w:p w14:paraId="5ACFA700" w14:textId="77777777" w:rsidR="00703066" w:rsidRPr="000B6F00" w:rsidRDefault="00703066" w:rsidP="002A2EA1">
            <w:pPr>
              <w:spacing w:after="0" w:line="276" w:lineRule="auto"/>
              <w:rPr>
                <w:rFonts w:cs="Times New Roman"/>
                <w:sz w:val="20"/>
                <w:szCs w:val="20"/>
              </w:rPr>
            </w:pPr>
            <w:r w:rsidRPr="000B6F00">
              <w:rPr>
                <w:rFonts w:cs="Times New Roman"/>
                <w:sz w:val="20"/>
                <w:szCs w:val="20"/>
              </w:rPr>
              <w:t>Classificação</w:t>
            </w:r>
          </w:p>
        </w:tc>
      </w:tr>
      <w:tr w:rsidR="002A2EA1" w:rsidRPr="000B6F00" w14:paraId="730C769E" w14:textId="77777777" w:rsidTr="00874E8F">
        <w:trPr>
          <w:trHeight w:val="20"/>
        </w:trPr>
        <w:tc>
          <w:tcPr>
            <w:tcW w:w="1657" w:type="pct"/>
            <w:vAlign w:val="center"/>
          </w:tcPr>
          <w:p w14:paraId="0D0F4A83" w14:textId="67628673" w:rsidR="002A2EA1" w:rsidRPr="000B6F00" w:rsidRDefault="002A2EA1" w:rsidP="002A2EA1">
            <w:pPr>
              <w:spacing w:after="0" w:line="276" w:lineRule="auto"/>
              <w:rPr>
                <w:rFonts w:cs="Times New Roman"/>
                <w:sz w:val="20"/>
                <w:szCs w:val="20"/>
              </w:rPr>
            </w:pPr>
            <w:r w:rsidRPr="000B6F00">
              <w:rPr>
                <w:rFonts w:cs="Times New Roman"/>
                <w:sz w:val="20"/>
                <w:szCs w:val="20"/>
              </w:rPr>
              <w:t>Percepção Social</w:t>
            </w:r>
          </w:p>
        </w:tc>
        <w:tc>
          <w:tcPr>
            <w:tcW w:w="792" w:type="pct"/>
            <w:vAlign w:val="center"/>
          </w:tcPr>
          <w:p w14:paraId="1EAA3678" w14:textId="07CDD752" w:rsidR="002A2EA1" w:rsidRPr="000B6F00" w:rsidRDefault="002A2EA1" w:rsidP="002A2EA1">
            <w:pPr>
              <w:spacing w:after="0" w:line="276" w:lineRule="auto"/>
              <w:rPr>
                <w:rFonts w:cs="Times New Roman"/>
                <w:sz w:val="20"/>
                <w:szCs w:val="20"/>
              </w:rPr>
            </w:pPr>
            <w:r w:rsidRPr="000B6F00">
              <w:rPr>
                <w:rFonts w:cs="Times New Roman"/>
                <w:sz w:val="20"/>
                <w:szCs w:val="20"/>
              </w:rPr>
              <w:t>11</w:t>
            </w:r>
          </w:p>
        </w:tc>
        <w:tc>
          <w:tcPr>
            <w:tcW w:w="496" w:type="pct"/>
            <w:vAlign w:val="center"/>
          </w:tcPr>
          <w:p w14:paraId="02F859E3" w14:textId="28EF6770" w:rsidR="002A2EA1" w:rsidRPr="000B6F00" w:rsidRDefault="002A2EA1" w:rsidP="002A2EA1">
            <w:pPr>
              <w:spacing w:after="0" w:line="276" w:lineRule="auto"/>
              <w:rPr>
                <w:rFonts w:cs="Times New Roman"/>
                <w:sz w:val="20"/>
                <w:szCs w:val="20"/>
              </w:rPr>
            </w:pPr>
            <w:r w:rsidRPr="000B6F00">
              <w:rPr>
                <w:rFonts w:cs="Times New Roman"/>
                <w:sz w:val="20"/>
                <w:szCs w:val="20"/>
              </w:rPr>
              <w:t>64</w:t>
            </w:r>
          </w:p>
        </w:tc>
        <w:tc>
          <w:tcPr>
            <w:tcW w:w="546" w:type="pct"/>
            <w:vAlign w:val="center"/>
          </w:tcPr>
          <w:p w14:paraId="0C9D071A" w14:textId="16081053" w:rsidR="002A2EA1" w:rsidRPr="000B6F00" w:rsidRDefault="002A2EA1" w:rsidP="002A2EA1">
            <w:pPr>
              <w:spacing w:after="0" w:line="276" w:lineRule="auto"/>
              <w:rPr>
                <w:rFonts w:cs="Times New Roman"/>
                <w:sz w:val="20"/>
                <w:szCs w:val="20"/>
              </w:rPr>
            </w:pPr>
            <w:r w:rsidRPr="000B6F00">
              <w:rPr>
                <w:rFonts w:cs="Times New Roman"/>
                <w:sz w:val="20"/>
                <w:szCs w:val="20"/>
              </w:rPr>
              <w:t>92</w:t>
            </w:r>
          </w:p>
        </w:tc>
        <w:tc>
          <w:tcPr>
            <w:tcW w:w="1509" w:type="pct"/>
            <w:vAlign w:val="center"/>
          </w:tcPr>
          <w:p w14:paraId="7F26154F" w14:textId="33208C9D" w:rsidR="002A2EA1" w:rsidRPr="000B6F00" w:rsidRDefault="002A2EA1" w:rsidP="002A2EA1">
            <w:pPr>
              <w:spacing w:after="0" w:line="276" w:lineRule="auto"/>
              <w:rPr>
                <w:rFonts w:cs="Times New Roman"/>
                <w:sz w:val="20"/>
                <w:szCs w:val="20"/>
              </w:rPr>
            </w:pPr>
            <w:r w:rsidRPr="000B6F00">
              <w:rPr>
                <w:rFonts w:cs="Times New Roman"/>
                <w:sz w:val="20"/>
                <w:szCs w:val="20"/>
              </w:rPr>
              <w:t>Nível Leve</w:t>
            </w:r>
          </w:p>
        </w:tc>
      </w:tr>
      <w:tr w:rsidR="002A2EA1" w:rsidRPr="000B6F00" w14:paraId="6589EB08" w14:textId="77777777" w:rsidTr="00874E8F">
        <w:trPr>
          <w:trHeight w:val="20"/>
        </w:trPr>
        <w:tc>
          <w:tcPr>
            <w:tcW w:w="1657" w:type="pct"/>
            <w:vAlign w:val="center"/>
          </w:tcPr>
          <w:p w14:paraId="402F70ED" w14:textId="521163A9" w:rsidR="002A2EA1" w:rsidRPr="000B6F00" w:rsidRDefault="002A2EA1" w:rsidP="002A2EA1">
            <w:pPr>
              <w:spacing w:after="0" w:line="276" w:lineRule="auto"/>
              <w:rPr>
                <w:rFonts w:cs="Times New Roman"/>
                <w:sz w:val="20"/>
                <w:szCs w:val="20"/>
              </w:rPr>
            </w:pPr>
            <w:r w:rsidRPr="000B6F00">
              <w:rPr>
                <w:rFonts w:cs="Times New Roman"/>
                <w:sz w:val="20"/>
                <w:szCs w:val="20"/>
              </w:rPr>
              <w:t>Cognição Social</w:t>
            </w:r>
          </w:p>
        </w:tc>
        <w:tc>
          <w:tcPr>
            <w:tcW w:w="792" w:type="pct"/>
            <w:vAlign w:val="center"/>
          </w:tcPr>
          <w:p w14:paraId="770C12BB" w14:textId="5D72469C" w:rsidR="002A2EA1" w:rsidRPr="000B6F00" w:rsidRDefault="002A2EA1" w:rsidP="002A2EA1">
            <w:pPr>
              <w:spacing w:after="0" w:line="276" w:lineRule="auto"/>
              <w:rPr>
                <w:rFonts w:cs="Times New Roman"/>
                <w:sz w:val="20"/>
                <w:szCs w:val="20"/>
              </w:rPr>
            </w:pPr>
            <w:r w:rsidRPr="000B6F00">
              <w:rPr>
                <w:rFonts w:cs="Times New Roman"/>
                <w:sz w:val="20"/>
                <w:szCs w:val="20"/>
              </w:rPr>
              <w:t>25</w:t>
            </w:r>
          </w:p>
        </w:tc>
        <w:tc>
          <w:tcPr>
            <w:tcW w:w="496" w:type="pct"/>
            <w:vAlign w:val="center"/>
          </w:tcPr>
          <w:p w14:paraId="25377996" w14:textId="4F3830A8" w:rsidR="002A2EA1" w:rsidRPr="000B6F00" w:rsidRDefault="002A2EA1" w:rsidP="002A2EA1">
            <w:pPr>
              <w:spacing w:after="0" w:line="276" w:lineRule="auto"/>
              <w:rPr>
                <w:rFonts w:cs="Times New Roman"/>
                <w:sz w:val="20"/>
                <w:szCs w:val="20"/>
              </w:rPr>
            </w:pPr>
            <w:r w:rsidRPr="000B6F00">
              <w:rPr>
                <w:rFonts w:cs="Times New Roman"/>
                <w:sz w:val="20"/>
                <w:szCs w:val="20"/>
              </w:rPr>
              <w:t>72</w:t>
            </w:r>
          </w:p>
        </w:tc>
        <w:tc>
          <w:tcPr>
            <w:tcW w:w="546" w:type="pct"/>
            <w:vAlign w:val="center"/>
          </w:tcPr>
          <w:p w14:paraId="5C402776" w14:textId="1C788ECA" w:rsidR="002A2EA1" w:rsidRPr="000B6F00" w:rsidRDefault="002A2EA1" w:rsidP="002A2EA1">
            <w:pPr>
              <w:spacing w:after="0" w:line="276" w:lineRule="auto"/>
              <w:rPr>
                <w:rFonts w:cs="Times New Roman"/>
                <w:sz w:val="20"/>
                <w:szCs w:val="20"/>
              </w:rPr>
            </w:pPr>
            <w:r w:rsidRPr="000B6F00">
              <w:rPr>
                <w:rFonts w:cs="Times New Roman"/>
                <w:sz w:val="20"/>
                <w:szCs w:val="20"/>
              </w:rPr>
              <w:t>99</w:t>
            </w:r>
          </w:p>
        </w:tc>
        <w:tc>
          <w:tcPr>
            <w:tcW w:w="1509" w:type="pct"/>
            <w:vAlign w:val="center"/>
          </w:tcPr>
          <w:p w14:paraId="2436CE02" w14:textId="79593F8A" w:rsidR="002A2EA1" w:rsidRPr="000B6F00" w:rsidRDefault="002A2EA1" w:rsidP="002A2EA1">
            <w:pPr>
              <w:spacing w:after="0" w:line="276" w:lineRule="auto"/>
              <w:rPr>
                <w:rFonts w:cs="Times New Roman"/>
                <w:sz w:val="20"/>
                <w:szCs w:val="20"/>
              </w:rPr>
            </w:pPr>
            <w:r w:rsidRPr="000B6F00">
              <w:rPr>
                <w:rFonts w:cs="Times New Roman"/>
                <w:sz w:val="20"/>
                <w:szCs w:val="20"/>
              </w:rPr>
              <w:t>Nível Moderado</w:t>
            </w:r>
          </w:p>
        </w:tc>
      </w:tr>
      <w:tr w:rsidR="002A2EA1" w:rsidRPr="000B6F00" w14:paraId="792C2E8A" w14:textId="77777777" w:rsidTr="00874E8F">
        <w:trPr>
          <w:trHeight w:val="20"/>
        </w:trPr>
        <w:tc>
          <w:tcPr>
            <w:tcW w:w="1657" w:type="pct"/>
            <w:vAlign w:val="center"/>
          </w:tcPr>
          <w:p w14:paraId="770A769B" w14:textId="452C25CC" w:rsidR="002A2EA1" w:rsidRPr="000B6F00" w:rsidRDefault="002A2EA1" w:rsidP="002A2EA1">
            <w:pPr>
              <w:spacing w:after="0" w:line="276" w:lineRule="auto"/>
              <w:rPr>
                <w:rFonts w:cs="Times New Roman"/>
                <w:sz w:val="20"/>
                <w:szCs w:val="20"/>
              </w:rPr>
            </w:pPr>
            <w:r w:rsidRPr="000B6F00">
              <w:rPr>
                <w:rFonts w:cs="Times New Roman"/>
                <w:sz w:val="20"/>
                <w:szCs w:val="20"/>
              </w:rPr>
              <w:t>Comunicação Social</w:t>
            </w:r>
          </w:p>
        </w:tc>
        <w:tc>
          <w:tcPr>
            <w:tcW w:w="792" w:type="pct"/>
            <w:vAlign w:val="center"/>
          </w:tcPr>
          <w:p w14:paraId="67751D4E" w14:textId="28B2989D" w:rsidR="002A2EA1" w:rsidRPr="000B6F00" w:rsidRDefault="002A2EA1" w:rsidP="002A2EA1">
            <w:pPr>
              <w:spacing w:after="0" w:line="276" w:lineRule="auto"/>
              <w:rPr>
                <w:rFonts w:cs="Times New Roman"/>
                <w:sz w:val="20"/>
                <w:szCs w:val="20"/>
              </w:rPr>
            </w:pPr>
            <w:r w:rsidRPr="000B6F00">
              <w:rPr>
                <w:rFonts w:cs="Times New Roman"/>
                <w:sz w:val="20"/>
                <w:szCs w:val="20"/>
              </w:rPr>
              <w:t>29</w:t>
            </w:r>
          </w:p>
        </w:tc>
        <w:tc>
          <w:tcPr>
            <w:tcW w:w="496" w:type="pct"/>
            <w:vAlign w:val="center"/>
          </w:tcPr>
          <w:p w14:paraId="12F22310" w14:textId="0F6AD0DA" w:rsidR="002A2EA1" w:rsidRPr="000B6F00" w:rsidRDefault="002A2EA1" w:rsidP="002A2EA1">
            <w:pPr>
              <w:spacing w:after="0" w:line="276" w:lineRule="auto"/>
              <w:rPr>
                <w:rFonts w:cs="Times New Roman"/>
                <w:sz w:val="20"/>
                <w:szCs w:val="20"/>
              </w:rPr>
            </w:pPr>
            <w:r w:rsidRPr="000B6F00">
              <w:rPr>
                <w:rFonts w:cs="Times New Roman"/>
                <w:sz w:val="20"/>
                <w:szCs w:val="20"/>
              </w:rPr>
              <w:t>66</w:t>
            </w:r>
          </w:p>
        </w:tc>
        <w:tc>
          <w:tcPr>
            <w:tcW w:w="546" w:type="pct"/>
            <w:vAlign w:val="center"/>
          </w:tcPr>
          <w:p w14:paraId="6E37DB9A" w14:textId="5B25E39F" w:rsidR="002A2EA1" w:rsidRPr="000B6F00" w:rsidRDefault="002A2EA1" w:rsidP="002A2EA1">
            <w:pPr>
              <w:spacing w:after="0" w:line="276" w:lineRule="auto"/>
              <w:rPr>
                <w:rFonts w:cs="Times New Roman"/>
                <w:sz w:val="20"/>
                <w:szCs w:val="20"/>
              </w:rPr>
            </w:pPr>
            <w:r w:rsidRPr="000B6F00">
              <w:rPr>
                <w:rFonts w:cs="Times New Roman"/>
                <w:sz w:val="20"/>
                <w:szCs w:val="20"/>
              </w:rPr>
              <w:t>94</w:t>
            </w:r>
          </w:p>
        </w:tc>
        <w:tc>
          <w:tcPr>
            <w:tcW w:w="1509" w:type="pct"/>
            <w:vAlign w:val="center"/>
          </w:tcPr>
          <w:p w14:paraId="6FF08506" w14:textId="234F0705" w:rsidR="002A2EA1" w:rsidRPr="000B6F00" w:rsidRDefault="002A2EA1" w:rsidP="002A2EA1">
            <w:pPr>
              <w:spacing w:after="0" w:line="276" w:lineRule="auto"/>
              <w:rPr>
                <w:rFonts w:cs="Times New Roman"/>
                <w:sz w:val="20"/>
                <w:szCs w:val="20"/>
              </w:rPr>
            </w:pPr>
            <w:r w:rsidRPr="000B6F00">
              <w:rPr>
                <w:rFonts w:cs="Times New Roman"/>
                <w:sz w:val="20"/>
                <w:szCs w:val="20"/>
              </w:rPr>
              <w:t>Nível Moderado</w:t>
            </w:r>
          </w:p>
        </w:tc>
      </w:tr>
      <w:tr w:rsidR="002A2EA1" w:rsidRPr="000B6F00" w14:paraId="5F8498DD" w14:textId="77777777" w:rsidTr="00874E8F">
        <w:trPr>
          <w:trHeight w:val="20"/>
        </w:trPr>
        <w:tc>
          <w:tcPr>
            <w:tcW w:w="1657" w:type="pct"/>
            <w:vAlign w:val="center"/>
          </w:tcPr>
          <w:p w14:paraId="2F024B9C" w14:textId="6D603B82" w:rsidR="002A2EA1" w:rsidRPr="000B6F00" w:rsidRDefault="002A2EA1" w:rsidP="002A2EA1">
            <w:pPr>
              <w:spacing w:after="0" w:line="276" w:lineRule="auto"/>
              <w:rPr>
                <w:rFonts w:cs="Times New Roman"/>
                <w:sz w:val="20"/>
                <w:szCs w:val="20"/>
              </w:rPr>
            </w:pPr>
            <w:r w:rsidRPr="000B6F00">
              <w:rPr>
                <w:rFonts w:cs="Times New Roman"/>
                <w:sz w:val="20"/>
                <w:szCs w:val="20"/>
              </w:rPr>
              <w:t>Motivação Social</w:t>
            </w:r>
          </w:p>
        </w:tc>
        <w:tc>
          <w:tcPr>
            <w:tcW w:w="792" w:type="pct"/>
            <w:vAlign w:val="center"/>
          </w:tcPr>
          <w:p w14:paraId="061B73AC" w14:textId="5432434D" w:rsidR="002A2EA1" w:rsidRPr="000B6F00" w:rsidRDefault="002A2EA1" w:rsidP="002A2EA1">
            <w:pPr>
              <w:spacing w:after="0" w:line="276" w:lineRule="auto"/>
              <w:rPr>
                <w:rFonts w:cs="Times New Roman"/>
                <w:sz w:val="20"/>
                <w:szCs w:val="20"/>
              </w:rPr>
            </w:pPr>
            <w:r w:rsidRPr="000B6F00">
              <w:rPr>
                <w:rFonts w:cs="Times New Roman"/>
                <w:sz w:val="20"/>
                <w:szCs w:val="20"/>
              </w:rPr>
              <w:t>16</w:t>
            </w:r>
          </w:p>
        </w:tc>
        <w:tc>
          <w:tcPr>
            <w:tcW w:w="496" w:type="pct"/>
            <w:vAlign w:val="center"/>
          </w:tcPr>
          <w:p w14:paraId="66313259" w14:textId="44E9D7C5" w:rsidR="002A2EA1" w:rsidRPr="000B6F00" w:rsidRDefault="002A2EA1" w:rsidP="002A2EA1">
            <w:pPr>
              <w:spacing w:after="0" w:line="276" w:lineRule="auto"/>
              <w:rPr>
                <w:rFonts w:cs="Times New Roman"/>
                <w:sz w:val="20"/>
                <w:szCs w:val="20"/>
              </w:rPr>
            </w:pPr>
            <w:r w:rsidRPr="000B6F00">
              <w:rPr>
                <w:rFonts w:cs="Times New Roman"/>
                <w:sz w:val="20"/>
                <w:szCs w:val="20"/>
              </w:rPr>
              <w:t>65</w:t>
            </w:r>
          </w:p>
        </w:tc>
        <w:tc>
          <w:tcPr>
            <w:tcW w:w="546" w:type="pct"/>
            <w:vAlign w:val="center"/>
          </w:tcPr>
          <w:p w14:paraId="08656843" w14:textId="6C62B447" w:rsidR="002A2EA1" w:rsidRPr="000B6F00" w:rsidRDefault="002A2EA1" w:rsidP="002A2EA1">
            <w:pPr>
              <w:spacing w:after="0" w:line="276" w:lineRule="auto"/>
              <w:rPr>
                <w:rFonts w:cs="Times New Roman"/>
                <w:sz w:val="20"/>
                <w:szCs w:val="20"/>
              </w:rPr>
            </w:pPr>
            <w:r w:rsidRPr="000B6F00">
              <w:rPr>
                <w:rFonts w:cs="Times New Roman"/>
                <w:sz w:val="20"/>
                <w:szCs w:val="20"/>
              </w:rPr>
              <w:t>93</w:t>
            </w:r>
          </w:p>
        </w:tc>
        <w:tc>
          <w:tcPr>
            <w:tcW w:w="1509" w:type="pct"/>
            <w:vAlign w:val="center"/>
          </w:tcPr>
          <w:p w14:paraId="355D8358" w14:textId="384A14A9" w:rsidR="002A2EA1" w:rsidRPr="000B6F00" w:rsidRDefault="002A2EA1" w:rsidP="002A2EA1">
            <w:pPr>
              <w:spacing w:after="0" w:line="276" w:lineRule="auto"/>
              <w:rPr>
                <w:rFonts w:cs="Times New Roman"/>
                <w:sz w:val="20"/>
                <w:szCs w:val="20"/>
              </w:rPr>
            </w:pPr>
            <w:r w:rsidRPr="000B6F00">
              <w:rPr>
                <w:rFonts w:cs="Times New Roman"/>
                <w:sz w:val="20"/>
                <w:szCs w:val="20"/>
              </w:rPr>
              <w:t>Nível Leve</w:t>
            </w:r>
          </w:p>
        </w:tc>
      </w:tr>
      <w:tr w:rsidR="002A2EA1" w:rsidRPr="000B6F00" w14:paraId="4EAEAC4A" w14:textId="77777777" w:rsidTr="00874E8F">
        <w:trPr>
          <w:trHeight w:val="20"/>
        </w:trPr>
        <w:tc>
          <w:tcPr>
            <w:tcW w:w="1657" w:type="pct"/>
            <w:vAlign w:val="center"/>
          </w:tcPr>
          <w:p w14:paraId="7CE94494" w14:textId="34754752" w:rsidR="002A2EA1" w:rsidRPr="000B6F00" w:rsidRDefault="002A2EA1" w:rsidP="002A2EA1">
            <w:pPr>
              <w:spacing w:after="0" w:line="276" w:lineRule="auto"/>
              <w:rPr>
                <w:rFonts w:cs="Times New Roman"/>
                <w:sz w:val="20"/>
                <w:szCs w:val="20"/>
              </w:rPr>
            </w:pPr>
            <w:r w:rsidRPr="000B6F00">
              <w:rPr>
                <w:rFonts w:cs="Times New Roman"/>
                <w:sz w:val="20"/>
                <w:szCs w:val="20"/>
              </w:rPr>
              <w:t>Padrões Restritos e Repetitivos</w:t>
            </w:r>
          </w:p>
        </w:tc>
        <w:tc>
          <w:tcPr>
            <w:tcW w:w="792" w:type="pct"/>
            <w:vAlign w:val="center"/>
          </w:tcPr>
          <w:p w14:paraId="1BF8C9FE" w14:textId="379867D1" w:rsidR="002A2EA1" w:rsidRPr="000B6F00" w:rsidRDefault="002A2EA1" w:rsidP="002A2EA1">
            <w:pPr>
              <w:spacing w:after="0" w:line="276" w:lineRule="auto"/>
              <w:rPr>
                <w:rFonts w:cs="Times New Roman"/>
                <w:sz w:val="20"/>
                <w:szCs w:val="20"/>
              </w:rPr>
            </w:pPr>
            <w:r w:rsidRPr="000B6F00">
              <w:rPr>
                <w:rFonts w:cs="Times New Roman"/>
                <w:sz w:val="20"/>
                <w:szCs w:val="20"/>
              </w:rPr>
              <w:t>11</w:t>
            </w:r>
          </w:p>
        </w:tc>
        <w:tc>
          <w:tcPr>
            <w:tcW w:w="496" w:type="pct"/>
            <w:vAlign w:val="center"/>
          </w:tcPr>
          <w:p w14:paraId="3269E23A" w14:textId="0D1D8570" w:rsidR="002A2EA1" w:rsidRPr="000B6F00" w:rsidRDefault="002A2EA1" w:rsidP="002A2EA1">
            <w:pPr>
              <w:spacing w:after="0" w:line="276" w:lineRule="auto"/>
              <w:rPr>
                <w:rFonts w:cs="Times New Roman"/>
                <w:sz w:val="20"/>
                <w:szCs w:val="20"/>
              </w:rPr>
            </w:pPr>
            <w:r w:rsidRPr="000B6F00">
              <w:rPr>
                <w:rFonts w:cs="Times New Roman"/>
                <w:sz w:val="20"/>
                <w:szCs w:val="20"/>
              </w:rPr>
              <w:t>61</w:t>
            </w:r>
          </w:p>
        </w:tc>
        <w:tc>
          <w:tcPr>
            <w:tcW w:w="546" w:type="pct"/>
            <w:vAlign w:val="center"/>
          </w:tcPr>
          <w:p w14:paraId="23189374" w14:textId="286A0C1A" w:rsidR="002A2EA1" w:rsidRPr="000B6F00" w:rsidRDefault="002A2EA1" w:rsidP="002A2EA1">
            <w:pPr>
              <w:spacing w:after="0" w:line="276" w:lineRule="auto"/>
              <w:rPr>
                <w:rFonts w:cs="Times New Roman"/>
                <w:sz w:val="20"/>
                <w:szCs w:val="20"/>
              </w:rPr>
            </w:pPr>
            <w:r w:rsidRPr="000B6F00">
              <w:rPr>
                <w:rFonts w:cs="Times New Roman"/>
                <w:sz w:val="20"/>
                <w:szCs w:val="20"/>
              </w:rPr>
              <w:t>86</w:t>
            </w:r>
          </w:p>
        </w:tc>
        <w:tc>
          <w:tcPr>
            <w:tcW w:w="1509" w:type="pct"/>
            <w:vAlign w:val="center"/>
          </w:tcPr>
          <w:p w14:paraId="00DD8E74" w14:textId="70426B78" w:rsidR="002A2EA1" w:rsidRPr="000B6F00" w:rsidRDefault="002A2EA1" w:rsidP="002A2EA1">
            <w:pPr>
              <w:spacing w:after="0" w:line="276" w:lineRule="auto"/>
              <w:rPr>
                <w:rFonts w:cs="Times New Roman"/>
                <w:sz w:val="20"/>
                <w:szCs w:val="20"/>
              </w:rPr>
            </w:pPr>
            <w:r w:rsidRPr="000B6F00">
              <w:rPr>
                <w:rFonts w:cs="Times New Roman"/>
                <w:sz w:val="20"/>
                <w:szCs w:val="20"/>
              </w:rPr>
              <w:t>Nível Leve</w:t>
            </w:r>
          </w:p>
        </w:tc>
      </w:tr>
      <w:tr w:rsidR="002A2EA1" w:rsidRPr="000B6F00" w14:paraId="2143A386" w14:textId="77777777" w:rsidTr="00874E8F">
        <w:trPr>
          <w:trHeight w:val="20"/>
        </w:trPr>
        <w:tc>
          <w:tcPr>
            <w:tcW w:w="1657" w:type="pct"/>
            <w:vAlign w:val="center"/>
          </w:tcPr>
          <w:p w14:paraId="1E147CE9" w14:textId="694C7273" w:rsidR="002A2EA1" w:rsidRPr="000B6F00" w:rsidRDefault="002A2EA1" w:rsidP="002A2EA1">
            <w:pPr>
              <w:spacing w:after="0" w:line="276" w:lineRule="auto"/>
              <w:rPr>
                <w:rFonts w:cs="Times New Roman"/>
                <w:sz w:val="20"/>
                <w:szCs w:val="20"/>
              </w:rPr>
            </w:pPr>
            <w:r w:rsidRPr="000B6F00">
              <w:rPr>
                <w:rFonts w:cs="Times New Roman"/>
                <w:sz w:val="20"/>
                <w:szCs w:val="20"/>
              </w:rPr>
              <w:t>Comunicação e Interação Social</w:t>
            </w:r>
          </w:p>
        </w:tc>
        <w:tc>
          <w:tcPr>
            <w:tcW w:w="792" w:type="pct"/>
            <w:vAlign w:val="center"/>
          </w:tcPr>
          <w:p w14:paraId="1308B669" w14:textId="65A3DCD4" w:rsidR="002A2EA1" w:rsidRPr="000B6F00" w:rsidRDefault="002A2EA1" w:rsidP="002A2EA1">
            <w:pPr>
              <w:spacing w:after="0" w:line="276" w:lineRule="auto"/>
              <w:rPr>
                <w:rFonts w:cs="Times New Roman"/>
                <w:sz w:val="20"/>
                <w:szCs w:val="20"/>
              </w:rPr>
            </w:pPr>
            <w:r w:rsidRPr="000B6F00">
              <w:rPr>
                <w:rFonts w:cs="Times New Roman"/>
                <w:sz w:val="20"/>
                <w:szCs w:val="20"/>
              </w:rPr>
              <w:t>81</w:t>
            </w:r>
          </w:p>
        </w:tc>
        <w:tc>
          <w:tcPr>
            <w:tcW w:w="496" w:type="pct"/>
            <w:vAlign w:val="center"/>
          </w:tcPr>
          <w:p w14:paraId="504AA3B9" w14:textId="08B099C8" w:rsidR="002A2EA1" w:rsidRPr="000B6F00" w:rsidRDefault="002A2EA1" w:rsidP="002A2EA1">
            <w:pPr>
              <w:spacing w:after="0" w:line="276" w:lineRule="auto"/>
              <w:rPr>
                <w:rFonts w:cs="Times New Roman"/>
                <w:sz w:val="20"/>
                <w:szCs w:val="20"/>
              </w:rPr>
            </w:pPr>
            <w:r w:rsidRPr="000B6F00">
              <w:rPr>
                <w:rFonts w:cs="Times New Roman"/>
                <w:sz w:val="20"/>
                <w:szCs w:val="20"/>
              </w:rPr>
              <w:t>68</w:t>
            </w:r>
          </w:p>
        </w:tc>
        <w:tc>
          <w:tcPr>
            <w:tcW w:w="546" w:type="pct"/>
            <w:vAlign w:val="center"/>
          </w:tcPr>
          <w:p w14:paraId="5A77D848" w14:textId="291C4E02" w:rsidR="002A2EA1" w:rsidRPr="000B6F00" w:rsidRDefault="002A2EA1" w:rsidP="002A2EA1">
            <w:pPr>
              <w:spacing w:after="0" w:line="276" w:lineRule="auto"/>
              <w:rPr>
                <w:rFonts w:cs="Times New Roman"/>
                <w:sz w:val="20"/>
                <w:szCs w:val="20"/>
              </w:rPr>
            </w:pPr>
            <w:r w:rsidRPr="000B6F00">
              <w:rPr>
                <w:rFonts w:cs="Times New Roman"/>
                <w:sz w:val="20"/>
                <w:szCs w:val="20"/>
              </w:rPr>
              <w:t>96</w:t>
            </w:r>
          </w:p>
        </w:tc>
        <w:tc>
          <w:tcPr>
            <w:tcW w:w="1509" w:type="pct"/>
            <w:vAlign w:val="center"/>
          </w:tcPr>
          <w:p w14:paraId="42B12776" w14:textId="0DA8FA54" w:rsidR="002A2EA1" w:rsidRPr="000B6F00" w:rsidRDefault="002A2EA1" w:rsidP="002A2EA1">
            <w:pPr>
              <w:keepNext/>
              <w:spacing w:after="0" w:line="276" w:lineRule="auto"/>
              <w:rPr>
                <w:rFonts w:cs="Times New Roman"/>
                <w:sz w:val="20"/>
                <w:szCs w:val="20"/>
              </w:rPr>
            </w:pPr>
            <w:r w:rsidRPr="000B6F00">
              <w:rPr>
                <w:rFonts w:cs="Times New Roman"/>
                <w:sz w:val="20"/>
                <w:szCs w:val="20"/>
              </w:rPr>
              <w:t>Nível Moderado</w:t>
            </w:r>
          </w:p>
        </w:tc>
      </w:tr>
      <w:tr w:rsidR="002A2EA1" w:rsidRPr="000B6F00" w14:paraId="398C08E5" w14:textId="77777777" w:rsidTr="00874E8F">
        <w:trPr>
          <w:trHeight w:val="20"/>
        </w:trPr>
        <w:tc>
          <w:tcPr>
            <w:tcW w:w="1657" w:type="pct"/>
            <w:vAlign w:val="center"/>
          </w:tcPr>
          <w:p w14:paraId="781E3BA9" w14:textId="34CF840A" w:rsidR="002A2EA1" w:rsidRPr="000B6F00" w:rsidRDefault="002A2EA1" w:rsidP="002A2EA1">
            <w:pPr>
              <w:spacing w:after="0" w:line="276" w:lineRule="auto"/>
              <w:rPr>
                <w:rFonts w:cs="Times New Roman"/>
                <w:sz w:val="20"/>
                <w:szCs w:val="20"/>
              </w:rPr>
            </w:pPr>
            <w:r w:rsidRPr="000B6F00">
              <w:rPr>
                <w:rFonts w:cs="Times New Roman"/>
                <w:sz w:val="20"/>
                <w:szCs w:val="20"/>
              </w:rPr>
              <w:t>Pontuação SRS-2 Total</w:t>
            </w:r>
          </w:p>
        </w:tc>
        <w:tc>
          <w:tcPr>
            <w:tcW w:w="792" w:type="pct"/>
            <w:vAlign w:val="center"/>
          </w:tcPr>
          <w:p w14:paraId="3AE3B0FD" w14:textId="40262651" w:rsidR="002A2EA1" w:rsidRPr="000B6F00" w:rsidRDefault="002A2EA1" w:rsidP="002A2EA1">
            <w:pPr>
              <w:spacing w:after="0" w:line="276" w:lineRule="auto"/>
              <w:rPr>
                <w:rFonts w:cs="Times New Roman"/>
                <w:b/>
                <w:bCs/>
                <w:sz w:val="20"/>
                <w:szCs w:val="20"/>
              </w:rPr>
            </w:pPr>
            <w:r w:rsidRPr="000B6F00">
              <w:rPr>
                <w:rFonts w:cs="Times New Roman"/>
                <w:b/>
                <w:bCs/>
                <w:sz w:val="20"/>
                <w:szCs w:val="20"/>
              </w:rPr>
              <w:t>92</w:t>
            </w:r>
          </w:p>
        </w:tc>
        <w:tc>
          <w:tcPr>
            <w:tcW w:w="496" w:type="pct"/>
            <w:vAlign w:val="center"/>
          </w:tcPr>
          <w:p w14:paraId="4C09B7A5" w14:textId="085F1C8A" w:rsidR="002A2EA1" w:rsidRPr="000B6F00" w:rsidRDefault="002A2EA1" w:rsidP="002A2EA1">
            <w:pPr>
              <w:spacing w:after="0" w:line="276" w:lineRule="auto"/>
              <w:rPr>
                <w:rFonts w:cs="Times New Roman"/>
                <w:b/>
                <w:bCs/>
                <w:sz w:val="20"/>
                <w:szCs w:val="20"/>
              </w:rPr>
            </w:pPr>
            <w:r w:rsidRPr="000B6F00">
              <w:rPr>
                <w:rFonts w:cs="Times New Roman"/>
                <w:b/>
                <w:bCs/>
                <w:sz w:val="20"/>
                <w:szCs w:val="20"/>
              </w:rPr>
              <w:t>67</w:t>
            </w:r>
          </w:p>
        </w:tc>
        <w:tc>
          <w:tcPr>
            <w:tcW w:w="546" w:type="pct"/>
            <w:vAlign w:val="center"/>
          </w:tcPr>
          <w:p w14:paraId="2BD717B3" w14:textId="1668895A" w:rsidR="002A2EA1" w:rsidRPr="000B6F00" w:rsidRDefault="002A2EA1" w:rsidP="002A2EA1">
            <w:pPr>
              <w:spacing w:after="0" w:line="276" w:lineRule="auto"/>
              <w:rPr>
                <w:rFonts w:cs="Times New Roman"/>
                <w:b/>
                <w:bCs/>
                <w:sz w:val="20"/>
                <w:szCs w:val="20"/>
              </w:rPr>
            </w:pPr>
            <w:r w:rsidRPr="000B6F00">
              <w:rPr>
                <w:rFonts w:cs="Times New Roman"/>
                <w:b/>
                <w:bCs/>
                <w:sz w:val="20"/>
                <w:szCs w:val="20"/>
              </w:rPr>
              <w:t>96</w:t>
            </w:r>
          </w:p>
        </w:tc>
        <w:tc>
          <w:tcPr>
            <w:tcW w:w="1509" w:type="pct"/>
            <w:vAlign w:val="center"/>
          </w:tcPr>
          <w:p w14:paraId="75B4F0EF" w14:textId="371FF24C" w:rsidR="002A2EA1" w:rsidRPr="000B6F00" w:rsidRDefault="002A2EA1" w:rsidP="002A2EA1">
            <w:pPr>
              <w:keepNext/>
              <w:spacing w:after="0" w:line="276" w:lineRule="auto"/>
              <w:rPr>
                <w:rFonts w:cs="Times New Roman"/>
                <w:b/>
                <w:bCs/>
                <w:sz w:val="20"/>
                <w:szCs w:val="20"/>
              </w:rPr>
            </w:pPr>
            <w:r w:rsidRPr="000B6F00">
              <w:rPr>
                <w:rFonts w:cs="Times New Roman"/>
                <w:b/>
                <w:bCs/>
                <w:sz w:val="20"/>
                <w:szCs w:val="20"/>
              </w:rPr>
              <w:t>Nível Moderado</w:t>
            </w:r>
          </w:p>
        </w:tc>
      </w:tr>
    </w:tbl>
    <w:p w14:paraId="016F1E5C" w14:textId="7E3BB501" w:rsidR="00BA0212" w:rsidRPr="000B6F00" w:rsidRDefault="00364757" w:rsidP="00364757">
      <w:pPr>
        <w:pStyle w:val="Legenda"/>
        <w:rPr>
          <w:color w:val="auto"/>
          <w:lang w:eastAsia="pt-BR"/>
        </w:rPr>
      </w:pPr>
      <w:r w:rsidRPr="000B6F00">
        <w:rPr>
          <w:color w:val="auto"/>
        </w:rPr>
        <w:t xml:space="preserve">Tabela </w:t>
      </w:r>
      <w:r w:rsidR="005B75F6" w:rsidRPr="000B6F00">
        <w:rPr>
          <w:color w:val="auto"/>
        </w:rPr>
        <w:fldChar w:fldCharType="begin"/>
      </w:r>
      <w:r w:rsidR="005B75F6" w:rsidRPr="000B6F00">
        <w:rPr>
          <w:color w:val="auto"/>
        </w:rPr>
        <w:instrText xml:space="preserve"> SEQ Tabela \* ARABIC </w:instrText>
      </w:r>
      <w:r w:rsidR="005B75F6" w:rsidRPr="000B6F00">
        <w:rPr>
          <w:color w:val="auto"/>
        </w:rPr>
        <w:fldChar w:fldCharType="separate"/>
      </w:r>
      <w:r w:rsidR="005B75F6" w:rsidRPr="000B6F00">
        <w:rPr>
          <w:noProof/>
          <w:color w:val="auto"/>
        </w:rPr>
        <w:t>11</w:t>
      </w:r>
      <w:r w:rsidR="005B75F6" w:rsidRPr="000B6F00">
        <w:rPr>
          <w:noProof/>
          <w:color w:val="auto"/>
        </w:rPr>
        <w:fldChar w:fldCharType="end"/>
      </w:r>
      <w:r w:rsidRPr="000B6F00">
        <w:rPr>
          <w:color w:val="auto"/>
        </w:rPr>
        <w:t xml:space="preserve"> SRS-2 IDADE ESCOLAR - Resultados dos fatores</w:t>
      </w:r>
    </w:p>
    <w:p w14:paraId="1EF12AA4" w14:textId="77777777" w:rsidR="00667760" w:rsidRPr="000B6F00" w:rsidRDefault="00BA0212" w:rsidP="00667760">
      <w:pPr>
        <w:pStyle w:val="NormalWeb"/>
        <w:rPr>
          <w:rFonts w:eastAsia="Times New Roman"/>
          <w:kern w:val="0"/>
          <w:lang w:eastAsia="pt-BR"/>
          <w14:ligatures w14:val="none"/>
        </w:rPr>
      </w:pPr>
      <w:r w:rsidRPr="000B6F00">
        <w:rPr>
          <w:b/>
          <w:bCs/>
        </w:rPr>
        <w:t>Interpretação</w:t>
      </w:r>
      <w:r w:rsidRPr="000B6F00">
        <w:t xml:space="preserve">: </w:t>
      </w:r>
      <w:r w:rsidR="00667760" w:rsidRPr="000B6F00">
        <w:rPr>
          <w:rFonts w:eastAsia="Times New Roman"/>
          <w:kern w:val="0"/>
          <w:lang w:eastAsia="pt-BR"/>
          <w14:ligatures w14:val="none"/>
        </w:rPr>
        <w:t>A Escala de Responsividade Social – Segunda Edição (SRS-2) foi aplicada com o objetivo de investigar dificuldades nos domínios da percepção social, cognição social, comunicação social, motivação social e a presença de padrões de comportamento restritos e repetitivos, como instrumento de rastreio de dificuldades no funcionamento social (Constantino &amp; Gruber, 2012).</w:t>
      </w:r>
    </w:p>
    <w:p w14:paraId="312305DC" w14:textId="77777777" w:rsidR="00667760" w:rsidRPr="000B6F00" w:rsidRDefault="00667760" w:rsidP="00667760">
      <w:pPr>
        <w:pStyle w:val="NormalWeb"/>
        <w:ind w:firstLine="567"/>
        <w:rPr>
          <w:rFonts w:eastAsia="Times New Roman"/>
          <w:kern w:val="0"/>
          <w:lang w:eastAsia="pt-BR"/>
          <w14:ligatures w14:val="none"/>
        </w:rPr>
      </w:pPr>
      <w:r w:rsidRPr="000B6F00">
        <w:rPr>
          <w:rFonts w:eastAsia="Times New Roman"/>
          <w:kern w:val="0"/>
          <w:lang w:eastAsia="pt-BR"/>
          <w14:ligatures w14:val="none"/>
        </w:rPr>
        <w:t>Os resultados indicam que Maria Clara apresenta prejuízos no funcionamento social, com pontuação total classificada em nível moderado, refletindo dificuldades relevantes na comunicação e na interação social. Entretanto, tais achados devem ser analisados à luz do funcionamento intelectual global, das funções cognitivas básicas e do quadro neurológico associado, não sendo suficientes, de forma isolada, para sustentar hipótese diagnóstica de Transtorno do Espectro Autista.</w:t>
      </w:r>
    </w:p>
    <w:p w14:paraId="6D535A91" w14:textId="77777777" w:rsidR="00667760" w:rsidRPr="000B6F00" w:rsidRDefault="00667760" w:rsidP="00667760">
      <w:pPr>
        <w:pStyle w:val="NormalWeb"/>
        <w:ind w:firstLine="567"/>
        <w:rPr>
          <w:rFonts w:eastAsia="Times New Roman"/>
          <w:kern w:val="0"/>
          <w:lang w:eastAsia="pt-BR"/>
          <w14:ligatures w14:val="none"/>
        </w:rPr>
      </w:pPr>
      <w:r w:rsidRPr="000B6F00">
        <w:rPr>
          <w:rFonts w:eastAsia="Times New Roman"/>
          <w:kern w:val="0"/>
          <w:lang w:eastAsia="pt-BR"/>
          <w14:ligatures w14:val="none"/>
        </w:rPr>
        <w:t>No fator Percepção Social, a classificação em nível leve sugere alguma dificuldade na identificação de sinais sociais básicos, porém sem comprometimento grave dessa habilidade. Em Cognição Social e Comunicação Social, ambas classificadas em nível moderado, observam-se dificuldades na compreensão de regras sociais implícitas, interpretação de contextos sociais e manutenção de trocas comunicativas eficazes. A Motivação Social, em nível leve, indica menor iniciativa espontânea para interações sociais, enquanto os Padrões Restritos e Repetitivos, também em nível leve, refletem rigidez comportamental discreta e resistência a mudanças, sem configuração de estereotipias ou interesses restritos qualitativamente típicos do espectro autista.</w:t>
      </w:r>
    </w:p>
    <w:p w14:paraId="23AACCBB" w14:textId="77777777" w:rsidR="00667760" w:rsidRPr="000B6F00" w:rsidRDefault="00667760" w:rsidP="00667760">
      <w:pPr>
        <w:pStyle w:val="NormalWeb"/>
        <w:ind w:firstLine="567"/>
        <w:rPr>
          <w:rFonts w:eastAsia="Times New Roman"/>
          <w:kern w:val="0"/>
          <w:lang w:eastAsia="pt-BR"/>
          <w14:ligatures w14:val="none"/>
        </w:rPr>
      </w:pPr>
      <w:r w:rsidRPr="000B6F00">
        <w:rPr>
          <w:rFonts w:eastAsia="Times New Roman"/>
          <w:kern w:val="0"/>
          <w:lang w:eastAsia="pt-BR"/>
          <w14:ligatures w14:val="none"/>
        </w:rPr>
        <w:lastRenderedPageBreak/>
        <w:t>O índice composto de Comunicação e Interação Social, classificado como nível moderado, evidencia que as dificuldades sociais observadas ocorrem de forma integrada, porém com forte dependência do nível de funcionamento cognitivo global e das limitações adaptativas associadas.</w:t>
      </w:r>
    </w:p>
    <w:p w14:paraId="53250288" w14:textId="77777777" w:rsidR="00667760" w:rsidRPr="000B6F00" w:rsidRDefault="00667760" w:rsidP="00667760">
      <w:pPr>
        <w:pStyle w:val="NormalWeb"/>
        <w:rPr>
          <w:rFonts w:eastAsia="Times New Roman"/>
          <w:b/>
          <w:bCs/>
          <w:kern w:val="0"/>
          <w:lang w:eastAsia="pt-BR"/>
          <w14:ligatures w14:val="none"/>
        </w:rPr>
      </w:pPr>
      <w:r w:rsidRPr="000B6F00">
        <w:rPr>
          <w:rFonts w:eastAsia="Times New Roman"/>
          <w:b/>
          <w:bCs/>
          <w:kern w:val="0"/>
          <w:lang w:eastAsia="pt-BR"/>
          <w14:ligatures w14:val="none"/>
        </w:rPr>
        <w:t>Em análise clínica</w:t>
      </w:r>
    </w:p>
    <w:p w14:paraId="7C3431E9" w14:textId="77777777" w:rsidR="00667760" w:rsidRPr="000B6F00" w:rsidRDefault="00667760" w:rsidP="00667760">
      <w:pPr>
        <w:pStyle w:val="NormalWeb"/>
        <w:ind w:firstLine="567"/>
        <w:rPr>
          <w:rFonts w:eastAsia="Times New Roman"/>
          <w:kern w:val="0"/>
          <w:lang w:eastAsia="pt-BR"/>
          <w14:ligatures w14:val="none"/>
        </w:rPr>
      </w:pPr>
      <w:r w:rsidRPr="000B6F00">
        <w:rPr>
          <w:rFonts w:eastAsia="Times New Roman"/>
          <w:kern w:val="0"/>
          <w:lang w:eastAsia="pt-BR"/>
          <w14:ligatures w14:val="none"/>
        </w:rPr>
        <w:t>Considerando o conjunto da avaliação neuropsicológica, observa-se que Maria Clara apresenta Deficiência Intelectual, com prejuízos significativos no funcionamento cognitivo global, na memória operacional, na velocidade de processamento, nas funções executivas e na atenção, além de histórico neurológico compatível com epilepsia. Esses fatores são reconhecidamente associados a dificuldades secundárias na comunicação social, na cognição social e no comportamento adaptativo.</w:t>
      </w:r>
    </w:p>
    <w:p w14:paraId="33F77779" w14:textId="77777777" w:rsidR="00667760" w:rsidRPr="000B6F00" w:rsidRDefault="00667760" w:rsidP="00667760">
      <w:pPr>
        <w:pStyle w:val="NormalWeb"/>
        <w:ind w:firstLine="567"/>
        <w:rPr>
          <w:rFonts w:eastAsia="Times New Roman"/>
          <w:kern w:val="0"/>
          <w:lang w:eastAsia="pt-BR"/>
          <w14:ligatures w14:val="none"/>
        </w:rPr>
      </w:pPr>
      <w:r w:rsidRPr="000B6F00">
        <w:rPr>
          <w:rFonts w:eastAsia="Times New Roman"/>
          <w:kern w:val="0"/>
          <w:lang w:eastAsia="pt-BR"/>
          <w14:ligatures w14:val="none"/>
        </w:rPr>
        <w:t>As dificuldades sociais identificadas pela SRS-2 mostram-se compatíveis com o nível intelectual global, com as limitações adaptativas decorrentes da Deficiência Intelectual e com os efeitos neurocognitivos da epilepsia, não sendo observados, de forma consistente, prejuízos qualitativos específicos de reciprocidade socioemocional, comunicação pragmática atípica ou padrões restritos e repetitivos persistentes que sustentem diagnóstico de TEA.</w:t>
      </w:r>
    </w:p>
    <w:p w14:paraId="58E9F55D" w14:textId="77777777" w:rsidR="00667760" w:rsidRPr="000B6F00" w:rsidRDefault="00667760" w:rsidP="00667760">
      <w:pPr>
        <w:pStyle w:val="NormalWeb"/>
        <w:ind w:firstLine="567"/>
        <w:rPr>
          <w:rFonts w:eastAsia="Times New Roman"/>
          <w:kern w:val="0"/>
          <w:lang w:eastAsia="pt-BR"/>
          <w14:ligatures w14:val="none"/>
        </w:rPr>
      </w:pPr>
      <w:r w:rsidRPr="000B6F00">
        <w:rPr>
          <w:rFonts w:eastAsia="Times New Roman"/>
          <w:kern w:val="0"/>
          <w:lang w:eastAsia="pt-BR"/>
          <w14:ligatures w14:val="none"/>
        </w:rPr>
        <w:t xml:space="preserve">Além disso, os sintomas ansiosos identificados em instrumentos específicos contribuem para o retraimento social, a evitação e o desconforto interpessoal, explicando de maneira mais </w:t>
      </w:r>
      <w:proofErr w:type="spellStart"/>
      <w:r w:rsidRPr="000B6F00">
        <w:rPr>
          <w:rFonts w:eastAsia="Times New Roman"/>
          <w:kern w:val="0"/>
          <w:lang w:eastAsia="pt-BR"/>
          <w14:ligatures w14:val="none"/>
        </w:rPr>
        <w:t>parsimoniosa</w:t>
      </w:r>
      <w:proofErr w:type="spellEnd"/>
      <w:r w:rsidRPr="000B6F00">
        <w:rPr>
          <w:rFonts w:eastAsia="Times New Roman"/>
          <w:kern w:val="0"/>
          <w:lang w:eastAsia="pt-BR"/>
          <w14:ligatures w14:val="none"/>
        </w:rPr>
        <w:t xml:space="preserve"> as dificuldades observadas no funcionamento social.</w:t>
      </w:r>
    </w:p>
    <w:p w14:paraId="462AC10D" w14:textId="77777777" w:rsidR="00667760" w:rsidRPr="000B6F00" w:rsidRDefault="00667760" w:rsidP="00667760">
      <w:pPr>
        <w:pStyle w:val="NormalWeb"/>
        <w:rPr>
          <w:rFonts w:eastAsia="Times New Roman"/>
          <w:b/>
          <w:bCs/>
          <w:kern w:val="0"/>
          <w:lang w:eastAsia="pt-BR"/>
          <w14:ligatures w14:val="none"/>
        </w:rPr>
      </w:pPr>
      <w:r w:rsidRPr="000B6F00">
        <w:rPr>
          <w:rFonts w:eastAsia="Times New Roman"/>
          <w:b/>
          <w:bCs/>
          <w:kern w:val="0"/>
          <w:lang w:eastAsia="pt-BR"/>
          <w14:ligatures w14:val="none"/>
        </w:rPr>
        <w:t>Conclusão e Hipótese Diagnóstica</w:t>
      </w:r>
    </w:p>
    <w:p w14:paraId="47D096E2" w14:textId="77777777" w:rsidR="00667760" w:rsidRPr="000B6F00" w:rsidRDefault="00667760" w:rsidP="00667760">
      <w:pPr>
        <w:pStyle w:val="NormalWeb"/>
        <w:ind w:firstLine="567"/>
        <w:rPr>
          <w:rFonts w:eastAsia="Times New Roman"/>
          <w:kern w:val="0"/>
          <w:lang w:eastAsia="pt-BR"/>
          <w14:ligatures w14:val="none"/>
        </w:rPr>
      </w:pPr>
      <w:r w:rsidRPr="000B6F00">
        <w:rPr>
          <w:rFonts w:eastAsia="Times New Roman"/>
          <w:kern w:val="0"/>
          <w:lang w:eastAsia="pt-BR"/>
          <w14:ligatures w14:val="none"/>
        </w:rPr>
        <w:t>Com base na análise dos resultados da SRS-2, das observações clínicas, do histórico neurológico e do perfil cognitivo global, conclui-se que as dificuldades sociais apresentadas por Maria Clara são secundárias à Deficiência Intelectual e ao quadro de epilepsia, associadas ainda a sintomas ansiosos clinicamente relevantes.</w:t>
      </w:r>
    </w:p>
    <w:p w14:paraId="32E90FBD" w14:textId="77777777" w:rsidR="00667760" w:rsidRPr="000B6F00" w:rsidRDefault="00667760" w:rsidP="00667760">
      <w:pPr>
        <w:pStyle w:val="NormalWeb"/>
        <w:ind w:firstLine="567"/>
        <w:rPr>
          <w:rFonts w:eastAsia="Times New Roman"/>
          <w:kern w:val="0"/>
          <w:lang w:eastAsia="pt-BR"/>
          <w14:ligatures w14:val="none"/>
        </w:rPr>
      </w:pPr>
      <w:r w:rsidRPr="000B6F00">
        <w:rPr>
          <w:rFonts w:eastAsia="Times New Roman"/>
          <w:kern w:val="0"/>
          <w:lang w:eastAsia="pt-BR"/>
          <w14:ligatures w14:val="none"/>
        </w:rPr>
        <w:t>Dessa forma, não há elementos suficientes para sustentar hipótese diagnóstica de Transtorno do Espectro Autista. Os achados são mais bem explicados por hipótese diagnóstica de Deficiência Intelectual, associada a condição neurológica (epilepsia) e hipóteses diagnósticas de transtornos de ansiedade, que impactam a adaptação social, emocional e acadêmica.</w:t>
      </w:r>
    </w:p>
    <w:p w14:paraId="49EE9AA4" w14:textId="1F58F62E" w:rsidR="00BA0212" w:rsidRPr="000B6F00" w:rsidRDefault="00096153" w:rsidP="0005601A">
      <w:pPr>
        <w:pStyle w:val="NormalWeb"/>
        <w:spacing w:after="0" w:line="276" w:lineRule="auto"/>
      </w:pPr>
      <w:r w:rsidRPr="000B6F00">
        <w:rPr>
          <w:noProof/>
        </w:rPr>
        <w:lastRenderedPageBreak/>
        <w:drawing>
          <wp:inline distT="0" distB="0" distL="0" distR="0" wp14:anchorId="2571AAB3" wp14:editId="51F561BF">
            <wp:extent cx="5560950" cy="2556000"/>
            <wp:effectExtent l="0" t="0" r="1905" b="15875"/>
            <wp:docPr id="352185260" name="Gráfico 1">
              <a:extLst xmlns:a="http://schemas.openxmlformats.org/drawingml/2006/main">
                <a:ext uri="{FF2B5EF4-FFF2-40B4-BE49-F238E27FC236}">
                  <a16:creationId xmlns:a16="http://schemas.microsoft.com/office/drawing/2014/main" id="{00000000-0008-0000-5A00-00004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F540466" w14:textId="3C352BD5" w:rsidR="00BA0212" w:rsidRPr="000B6F00" w:rsidRDefault="00BA0212" w:rsidP="00F17ADC">
      <w:pPr>
        <w:pStyle w:val="Legenda"/>
        <w:rPr>
          <w:color w:val="auto"/>
        </w:rPr>
      </w:pPr>
      <w:r w:rsidRPr="000B6F00">
        <w:rPr>
          <w:color w:val="auto"/>
        </w:rPr>
        <w:t xml:space="preserve">Gráfico </w:t>
      </w:r>
      <w:r w:rsidR="005B75F6" w:rsidRPr="000B6F00">
        <w:rPr>
          <w:color w:val="auto"/>
        </w:rPr>
        <w:fldChar w:fldCharType="begin"/>
      </w:r>
      <w:r w:rsidR="005B75F6" w:rsidRPr="000B6F00">
        <w:rPr>
          <w:color w:val="auto"/>
        </w:rPr>
        <w:instrText xml:space="preserve"> SEQ Gráfico \* ARABIC </w:instrText>
      </w:r>
      <w:r w:rsidR="005B75F6" w:rsidRPr="000B6F00">
        <w:rPr>
          <w:color w:val="auto"/>
        </w:rPr>
        <w:fldChar w:fldCharType="separate"/>
      </w:r>
      <w:r w:rsidR="005B75F6" w:rsidRPr="000B6F00">
        <w:rPr>
          <w:noProof/>
          <w:color w:val="auto"/>
        </w:rPr>
        <w:t>9</w:t>
      </w:r>
      <w:r w:rsidR="005B75F6" w:rsidRPr="000B6F00">
        <w:rPr>
          <w:noProof/>
          <w:color w:val="auto"/>
        </w:rPr>
        <w:fldChar w:fldCharType="end"/>
      </w:r>
      <w:r w:rsidRPr="000B6F00">
        <w:rPr>
          <w:color w:val="auto"/>
        </w:rPr>
        <w:t xml:space="preserve"> SRS-2 Resultados</w:t>
      </w:r>
    </w:p>
    <w:p w14:paraId="7D0BEB65" w14:textId="4FF3AA87" w:rsidR="00BA0212" w:rsidRPr="000B6F00" w:rsidRDefault="00BA0212" w:rsidP="0005601A">
      <w:pPr>
        <w:pStyle w:val="Ttulo1"/>
        <w:spacing w:before="0" w:after="120"/>
      </w:pPr>
      <w:r w:rsidRPr="000B6F00">
        <w:t>Conclusão</w:t>
      </w:r>
    </w:p>
    <w:p w14:paraId="4A0B405E" w14:textId="77777777" w:rsidR="00CB2CE4" w:rsidRPr="000B6F00" w:rsidRDefault="00CB2CE4" w:rsidP="0005601A">
      <w:pPr>
        <w:ind w:firstLine="567"/>
      </w:pPr>
      <w:r w:rsidRPr="000B6F00">
        <w:t xml:space="preserve">A avaliação neuropsicológica de </w:t>
      </w:r>
      <w:r w:rsidRPr="000B6F00">
        <w:rPr>
          <w:b/>
          <w:bCs/>
        </w:rPr>
        <w:t xml:space="preserve">Maria Clara Daher Costa e Silva </w:t>
      </w:r>
      <w:r w:rsidRPr="000B6F00">
        <w:t xml:space="preserve">revelou um perfil cognitivo e emocional caracterizado por funcionamento intelectual global significativamente rebaixado, associado a prejuízos importantes nos domínios atencional, executivo, mnésico e adaptativo, além de sintomas ansiosos clinicamente relevantes. Observa-se um funcionamento cognitivo compatível com </w:t>
      </w:r>
      <w:r w:rsidRPr="000B6F00">
        <w:rPr>
          <w:b/>
          <w:bCs/>
        </w:rPr>
        <w:t>Deficiência Intelectual</w:t>
      </w:r>
      <w:r w:rsidRPr="000B6F00">
        <w:t>, com impacto direto no desempenho acadêmico, na autonomia funcional e na adaptação às demandas sociais e escolares, agravado pela presença de condição neurológica associada (epilepsia).</w:t>
      </w:r>
    </w:p>
    <w:p w14:paraId="25F4FE4A" w14:textId="77777777" w:rsidR="00CB2CE4" w:rsidRPr="000B6F00" w:rsidRDefault="00CB2CE4" w:rsidP="0005601A">
      <w:pPr>
        <w:ind w:firstLine="567"/>
      </w:pPr>
      <w:r w:rsidRPr="000B6F00">
        <w:t xml:space="preserve">Na Escala </w:t>
      </w:r>
      <w:proofErr w:type="spellStart"/>
      <w:r w:rsidRPr="000B6F00">
        <w:t>Wechsler</w:t>
      </w:r>
      <w:proofErr w:type="spellEnd"/>
      <w:r w:rsidRPr="000B6F00">
        <w:t xml:space="preserve"> de Inteligência para Crianças – Quarta Edição (WISC-IV), Maria Clara apresentou Quociente de Inteligência Total extremamente baixo (QIT = 61), com rebaixamento expressivo nos índices de Organização Perceptual, Memória Operacional e Velocidade de Processamento, além de desempenho em Compreensão Verbal na faixa média inferior. Esse padrão evidencia comprometimento global das habilidades cognitivas, com limitações significativas na abstração, no raciocínio não verbal, na retenção e manipulação de informações e no ritmo de processamento mental, configurando um funcionamento intelectual incompatível com as exigências acadêmicas esperadas para sua faixa etária.</w:t>
      </w:r>
    </w:p>
    <w:p w14:paraId="2C374D17" w14:textId="77777777" w:rsidR="00CB2CE4" w:rsidRPr="000B6F00" w:rsidRDefault="00CB2CE4" w:rsidP="0005601A">
      <w:pPr>
        <w:ind w:firstLine="567"/>
      </w:pPr>
      <w:r w:rsidRPr="000B6F00">
        <w:t xml:space="preserve">A avaliação das funções executivas evidenciou prejuízos relevantes em raciocínio lógico-abstrato não verbal, formação de conceitos figurativos e flexibilidade cognitiva, com impacto importante no planejamento, na organização da ação e na adaptação a mudanças. No </w:t>
      </w:r>
      <w:r w:rsidRPr="000B6F00">
        <w:rPr>
          <w:b/>
          <w:bCs/>
        </w:rPr>
        <w:t xml:space="preserve">Teste dos Cinco Dígitos </w:t>
      </w:r>
      <w:r w:rsidRPr="000B6F00">
        <w:t xml:space="preserve">(FDT), observaram-se déficits acentuados tanto nos processos automáticos quanto nos processos controlados, com lentificação cognitiva importante, falhas no controle inibitório, </w:t>
      </w:r>
      <w:r w:rsidRPr="000B6F00">
        <w:lastRenderedPageBreak/>
        <w:t>dificuldade severa de alternância e flexibilidade cognitiva, além de elevado índice de erros, indicando comprometimento significativo da autorregulação executiva.</w:t>
      </w:r>
    </w:p>
    <w:p w14:paraId="59EE1C70" w14:textId="77777777" w:rsidR="00CB2CE4" w:rsidRPr="000B6F00" w:rsidRDefault="00CB2CE4" w:rsidP="0005601A">
      <w:pPr>
        <w:ind w:firstLine="567"/>
      </w:pPr>
      <w:r w:rsidRPr="000B6F00">
        <w:t xml:space="preserve">No domínio da atenção, a </w:t>
      </w:r>
      <w:r w:rsidRPr="000B6F00">
        <w:rPr>
          <w:b/>
          <w:bCs/>
        </w:rPr>
        <w:t>BPA-2</w:t>
      </w:r>
      <w:r w:rsidRPr="000B6F00">
        <w:t xml:space="preserve"> revelou prejuízo global do funcionamento atencional, com atenção concentrada e atenção geral classificadas como muito inferiores, além de desempenho inferior em atenção dividida e alternada. Esse padrão indica limitações relevantes na sustentação, distribuição e alternância do foco atencional, com repercussões diretas no acompanhamento de instruções, na organização das tarefas e no rendimento escolar.</w:t>
      </w:r>
    </w:p>
    <w:p w14:paraId="277F4C79" w14:textId="77777777" w:rsidR="00CB2CE4" w:rsidRPr="000B6F00" w:rsidRDefault="00CB2CE4" w:rsidP="0005601A">
      <w:pPr>
        <w:ind w:firstLine="567"/>
      </w:pPr>
      <w:r w:rsidRPr="000B6F00">
        <w:t>A avaliação da memória e aprendizagem, tanto pelos subtestes do WISC-IV quanto pelo RAVLT, evidenciou prejuízos significativos na memória operacional e na memória episódica verbal, com curva de aprendizagem pouco eficiente, elevada sensibilidade à interferência, dificuldades de consolidação e reconhecimento comprometido. Esses achados explicam, em parte, as dificuldades de aprendizagem, especialmente em tarefas que exigem retenção auditiva, memorização sequencial e evocação espontânea de informações.</w:t>
      </w:r>
    </w:p>
    <w:p w14:paraId="3DEE9F1D" w14:textId="77777777" w:rsidR="00CB2CE4" w:rsidRPr="000B6F00" w:rsidRDefault="00CB2CE4" w:rsidP="0005601A">
      <w:pPr>
        <w:ind w:firstLine="567"/>
      </w:pPr>
      <w:r w:rsidRPr="000B6F00">
        <w:t xml:space="preserve">No domínio da linguagem, Maria Clara apresentou habilidades de abstração verbal e compreensão funcionalmente preservadas em tarefas estruturadas, porém com vocabulário expressivo restrito e fala espontânea com ritmo lentificado e articulação arrastada, sugestiva de disartria, compatível com seu quadro neurológico. As habilidades </w:t>
      </w:r>
      <w:proofErr w:type="spellStart"/>
      <w:r w:rsidRPr="000B6F00">
        <w:t>visuoperceptivas</w:t>
      </w:r>
      <w:proofErr w:type="spellEnd"/>
      <w:r w:rsidRPr="000B6F00">
        <w:t xml:space="preserve"> e construtivas mostraram-se significativamente comprometidas, com desempenho deficitário em praxias construtivas e organização </w:t>
      </w:r>
      <w:proofErr w:type="spellStart"/>
      <w:r w:rsidRPr="000B6F00">
        <w:t>visomotora</w:t>
      </w:r>
      <w:proofErr w:type="spellEnd"/>
      <w:r w:rsidRPr="000B6F00">
        <w:t>.</w:t>
      </w:r>
    </w:p>
    <w:p w14:paraId="699E3FE4" w14:textId="77777777" w:rsidR="00CB2CE4" w:rsidRPr="000B6F00" w:rsidRDefault="00CB2CE4" w:rsidP="0005601A">
      <w:pPr>
        <w:ind w:firstLine="567"/>
      </w:pPr>
      <w:r w:rsidRPr="000B6F00">
        <w:t xml:space="preserve">Nas escalas comportamentais, a </w:t>
      </w:r>
      <w:r w:rsidRPr="000B6F00">
        <w:rPr>
          <w:b/>
          <w:bCs/>
        </w:rPr>
        <w:t>E-TDAH-PAIS</w:t>
      </w:r>
      <w:r w:rsidRPr="000B6F00">
        <w:t xml:space="preserve"> indicou prejuízos clinicamente relevantes em regulação emocional e comportamento adaptativo, sem predomínio de hiperatividade ou impulsividade. Esses achados refletem dificuldades importantes no manejo emocional, na tolerância à frustração e na adaptação às exigências do cotidiano, sendo compatíveis com o nível de funcionamento intelectual global e não com um transtorno atencional primário.</w:t>
      </w:r>
    </w:p>
    <w:p w14:paraId="3BEDF641" w14:textId="77777777" w:rsidR="00CB2CE4" w:rsidRPr="000B6F00" w:rsidRDefault="00CB2CE4" w:rsidP="0005601A">
      <w:pPr>
        <w:ind w:firstLine="567"/>
      </w:pPr>
      <w:r w:rsidRPr="000B6F00">
        <w:t xml:space="preserve">O </w:t>
      </w:r>
      <w:r w:rsidRPr="000B6F00">
        <w:rPr>
          <w:b/>
          <w:bCs/>
        </w:rPr>
        <w:t>SCARED</w:t>
      </w:r>
      <w:r w:rsidRPr="000B6F00">
        <w:t xml:space="preserve"> revelou sintomas ansiosos clinicamente significativos, com destaque para pânico/sintomas somáticos, ansiedade de separação, fobia social e evitação escolar, com impacto funcional relevante no bem-estar emocional, na socialização e na frequência escolar. Esses sintomas são corroborados pelo EPQ-J, que indicou neuroticismo elevado, baixa extroversão e rigidez comportamental, compondo um perfil emocional marcado por instabilidade, retraimento social e vulnerabilidade ao estresse.</w:t>
      </w:r>
    </w:p>
    <w:p w14:paraId="130EB65E" w14:textId="77777777" w:rsidR="00CB2CE4" w:rsidRPr="000B6F00" w:rsidRDefault="00CB2CE4" w:rsidP="0005601A">
      <w:pPr>
        <w:ind w:firstLine="567"/>
      </w:pPr>
      <w:r w:rsidRPr="000B6F00">
        <w:lastRenderedPageBreak/>
        <w:t xml:space="preserve">Na </w:t>
      </w:r>
      <w:r w:rsidRPr="000B6F00">
        <w:rPr>
          <w:b/>
          <w:bCs/>
        </w:rPr>
        <w:t>Escala de Responsividade Social</w:t>
      </w:r>
      <w:r w:rsidRPr="000B6F00">
        <w:t xml:space="preserve"> (SRS-2), embora tenham sido observadas dificuldades moderadas em comunicação e interação social, tais achados mostraram-se secundários ao rebaixamento intelectual global, às limitações adaptativas decorrentes da Deficiência Intelectual e aos efeitos neurocognitivos da epilepsia, não sendo identificados prejuízos qualitativos específicos de reciprocidade socioemocional, comunicação pragmática atípica persistente ou padrões restritos e repetitivos que sustentem diagnóstico de Transtorno do Espectro Autista.</w:t>
      </w:r>
    </w:p>
    <w:p w14:paraId="0C38E470" w14:textId="77777777" w:rsidR="00CB2CE4" w:rsidRPr="000B6F00" w:rsidRDefault="00CB2CE4" w:rsidP="0005601A">
      <w:pPr>
        <w:ind w:firstLine="567"/>
      </w:pPr>
      <w:r w:rsidRPr="000B6F00">
        <w:t xml:space="preserve">Em síntese, o perfil de Maria Clara é caracterizado por </w:t>
      </w:r>
      <w:r w:rsidRPr="000B6F00">
        <w:rPr>
          <w:b/>
          <w:bCs/>
        </w:rPr>
        <w:t>Deficiência Intelectual</w:t>
      </w:r>
      <w:r w:rsidRPr="000B6F00">
        <w:t>, associada a epilepsia, com comprometimento global das funções cognitivas, executivas, atencionais e mnésicas, além de quadro ansioso clinicamente relevante, que intensifica o retraimento social, a evitação e as dificuldades adaptativas.</w:t>
      </w:r>
    </w:p>
    <w:p w14:paraId="49C8BD56" w14:textId="6EAA8CEB" w:rsidR="00EF1C73" w:rsidRPr="000B6F00" w:rsidRDefault="00CB2CE4" w:rsidP="0005601A">
      <w:pPr>
        <w:ind w:firstLine="567"/>
      </w:pPr>
      <w:r w:rsidRPr="000B6F00">
        <w:t xml:space="preserve">Diante da análise integrada das testagens, das observações clínicas e dos dados da anamnese, conclui-se que Maria Clara apresenta funcionamento intelectual global compatível com </w:t>
      </w:r>
      <w:r w:rsidRPr="000B6F00">
        <w:rPr>
          <w:b/>
          <w:bCs/>
        </w:rPr>
        <w:t>Deficiência Intelectual</w:t>
      </w:r>
      <w:r w:rsidRPr="000B6F00">
        <w:t>, associada a condição neurológica (epilepsia), com prejuízos significativos no funcionamento adaptativo, acadêmico e emocional. Observam-se ainda hipótese diagnóstica de Transtorno de Ansiedade</w:t>
      </w:r>
      <w:r w:rsidR="00472199" w:rsidRPr="000B6F00">
        <w:t xml:space="preserve"> Generalizada</w:t>
      </w:r>
      <w:r w:rsidRPr="000B6F00">
        <w:t>, conforme critérios do DSM-5-TR™.</w:t>
      </w:r>
    </w:p>
    <w:p w14:paraId="6183BACD" w14:textId="523A832B" w:rsidR="00CC31CF" w:rsidRPr="000B6F00" w:rsidRDefault="00BA0212" w:rsidP="00264FD8">
      <w:pPr>
        <w:spacing w:before="100" w:beforeAutospacing="1" w:after="100" w:afterAutospacing="1"/>
        <w:ind w:firstLine="567"/>
      </w:pPr>
      <w:r w:rsidRPr="000B6F00">
        <w:t xml:space="preserve">Ressalta-se que, o ser humano possui uma natureza dinâmica; não definitiva e não cristalizada. Sendo assim, os resultados aqui expostos dizem respeito ao funcionamento das funções cognitivas, como também, da personalidade, humor e afetividade </w:t>
      </w:r>
      <w:r w:rsidR="002B3702" w:rsidRPr="000B6F00">
        <w:rPr>
          <w:lang w:eastAsia="pt-BR"/>
        </w:rPr>
        <w:t>da paciente</w:t>
      </w:r>
      <w:r w:rsidR="009964F2" w:rsidRPr="000B6F00">
        <w:t xml:space="preserve"> </w:t>
      </w:r>
      <w:r w:rsidRPr="000B6F00">
        <w:t>no momento presente, podendo haver alterações posteriores, dependendo das contingências ambientais vivenciadas do acompanhamento recebido.</w:t>
      </w:r>
    </w:p>
    <w:p w14:paraId="088D090C" w14:textId="6CDA50C2" w:rsidR="00633857" w:rsidRPr="000B6F00" w:rsidRDefault="00BA0212" w:rsidP="00974E75">
      <w:pPr>
        <w:spacing w:before="100" w:beforeAutospacing="1" w:after="100" w:afterAutospacing="1"/>
        <w:rPr>
          <w:b/>
          <w:lang w:eastAsia="pt-BR"/>
        </w:rPr>
      </w:pPr>
      <w:r w:rsidRPr="000B6F00">
        <w:rPr>
          <w:b/>
          <w:lang w:eastAsia="pt-BR"/>
        </w:rPr>
        <w:t>Sugestões de Conduta (Encaminhamentos):</w:t>
      </w:r>
    </w:p>
    <w:p w14:paraId="2A0F67BA" w14:textId="77777777" w:rsidR="00D23F8F" w:rsidRPr="000B6F00" w:rsidRDefault="00D23F8F" w:rsidP="00D23F8F">
      <w:pPr>
        <w:pStyle w:val="Corpodetexto"/>
        <w:numPr>
          <w:ilvl w:val="0"/>
          <w:numId w:val="17"/>
        </w:numPr>
        <w:spacing w:after="120" w:line="360" w:lineRule="auto"/>
        <w:rPr>
          <w:bCs/>
          <w:lang w:eastAsia="pt-BR"/>
        </w:rPr>
      </w:pPr>
      <w:r w:rsidRPr="000B6F00">
        <w:rPr>
          <w:bCs/>
          <w:lang w:eastAsia="pt-BR"/>
        </w:rPr>
        <w:t>Acompanhamento neurológico contínuo, com monitoramento regular do quadro de epilepsia, ajustes terapêuticos conforme necessidade e avaliação periódica dos possíveis impactos cognitivos e comportamentais das crises e da medicação em uso.</w:t>
      </w:r>
    </w:p>
    <w:p w14:paraId="421EE637" w14:textId="77777777" w:rsidR="00D23F8F" w:rsidRPr="000B6F00" w:rsidRDefault="00D23F8F" w:rsidP="00D23F8F">
      <w:pPr>
        <w:pStyle w:val="Corpodetexto"/>
        <w:numPr>
          <w:ilvl w:val="0"/>
          <w:numId w:val="17"/>
        </w:numPr>
        <w:spacing w:after="120" w:line="360" w:lineRule="auto"/>
        <w:rPr>
          <w:bCs/>
          <w:lang w:eastAsia="pt-BR"/>
        </w:rPr>
      </w:pPr>
      <w:r w:rsidRPr="000B6F00">
        <w:rPr>
          <w:bCs/>
          <w:lang w:eastAsia="pt-BR"/>
        </w:rPr>
        <w:t>Encaminhamento para acompanhamento psicológico, com foco em intervenção cognitivo-comportamental ou abordagem adaptada ao nível intelectual, visando manejo da ansiedade, regulação emocional, tolerância à frustração e fortalecimento de habilidades sociais funcionais.</w:t>
      </w:r>
    </w:p>
    <w:p w14:paraId="653F52C1" w14:textId="77777777" w:rsidR="00D23F8F" w:rsidRPr="000B6F00" w:rsidRDefault="00D23F8F" w:rsidP="00D23F8F">
      <w:pPr>
        <w:pStyle w:val="Corpodetexto"/>
        <w:numPr>
          <w:ilvl w:val="0"/>
          <w:numId w:val="17"/>
        </w:numPr>
        <w:spacing w:after="120" w:line="360" w:lineRule="auto"/>
        <w:rPr>
          <w:bCs/>
          <w:lang w:eastAsia="pt-BR"/>
        </w:rPr>
      </w:pPr>
      <w:r w:rsidRPr="000B6F00">
        <w:rPr>
          <w:bCs/>
          <w:lang w:eastAsia="pt-BR"/>
        </w:rPr>
        <w:t xml:space="preserve">Acompanhamento psicopedagógico especializado, direcionado às dificuldades acadêmicas </w:t>
      </w:r>
      <w:r w:rsidRPr="000B6F00">
        <w:rPr>
          <w:bCs/>
          <w:lang w:eastAsia="pt-BR"/>
        </w:rPr>
        <w:lastRenderedPageBreak/>
        <w:t>persistentes, especialmente em matemática, raciocínio lógico e organização do estudo, com adaptação de estratégias ao funcionamento cognitivo global e ao ritmo de aprendizagem de Maria Clara.</w:t>
      </w:r>
    </w:p>
    <w:p w14:paraId="1D32E365" w14:textId="77777777" w:rsidR="00D23F8F" w:rsidRPr="000B6F00" w:rsidRDefault="00D23F8F" w:rsidP="00D23F8F">
      <w:pPr>
        <w:pStyle w:val="Corpodetexto"/>
        <w:numPr>
          <w:ilvl w:val="0"/>
          <w:numId w:val="17"/>
        </w:numPr>
        <w:spacing w:after="120" w:line="360" w:lineRule="auto"/>
        <w:rPr>
          <w:bCs/>
          <w:lang w:eastAsia="pt-BR"/>
        </w:rPr>
      </w:pPr>
      <w:r w:rsidRPr="000B6F00">
        <w:rPr>
          <w:bCs/>
          <w:lang w:eastAsia="pt-BR"/>
        </w:rPr>
        <w:t>Intervenção fonoaudiológica continuada, com reavaliação dos objetivos terapêuticos, considerando a presença de fala lenta e arrastada (disartria), dificuldades de atenção à linguagem oral, repetição de temas e possíveis limitações na comunicação funcional.</w:t>
      </w:r>
    </w:p>
    <w:p w14:paraId="748199A1" w14:textId="77777777" w:rsidR="00D23F8F" w:rsidRPr="000B6F00" w:rsidRDefault="00D23F8F" w:rsidP="00D23F8F">
      <w:pPr>
        <w:pStyle w:val="Corpodetexto"/>
        <w:numPr>
          <w:ilvl w:val="0"/>
          <w:numId w:val="17"/>
        </w:numPr>
        <w:spacing w:after="120" w:line="360" w:lineRule="auto"/>
        <w:rPr>
          <w:bCs/>
          <w:lang w:eastAsia="pt-BR"/>
        </w:rPr>
      </w:pPr>
      <w:r w:rsidRPr="000B6F00">
        <w:rPr>
          <w:bCs/>
          <w:lang w:eastAsia="pt-BR"/>
        </w:rPr>
        <w:t>Avaliação e acompanhamento em Terapia Ocupacional, com foco em habilidades adaptativas, coordenação motora, organização da rotina, planejamento de tarefas e autonomia funcional no contexto doméstico e escolar.</w:t>
      </w:r>
    </w:p>
    <w:p w14:paraId="4A3F4BDB" w14:textId="77777777" w:rsidR="00D23F8F" w:rsidRPr="000B6F00" w:rsidRDefault="00D23F8F" w:rsidP="00D23F8F">
      <w:pPr>
        <w:pStyle w:val="Corpodetexto"/>
        <w:numPr>
          <w:ilvl w:val="0"/>
          <w:numId w:val="17"/>
        </w:numPr>
        <w:spacing w:after="120" w:line="360" w:lineRule="auto"/>
        <w:rPr>
          <w:bCs/>
          <w:lang w:eastAsia="pt-BR"/>
        </w:rPr>
      </w:pPr>
      <w:r w:rsidRPr="000B6F00">
        <w:rPr>
          <w:bCs/>
          <w:lang w:eastAsia="pt-BR"/>
        </w:rPr>
        <w:t>Orientação à família, com psicoeducação sobre Deficiência Intelectual e epilepsia, visando ajuste de expectativas, manejo comportamental adequado, reforço positivo, estruturação da rotina e apoio ao desenvolvimento da autonomia.</w:t>
      </w:r>
    </w:p>
    <w:p w14:paraId="09F53C48" w14:textId="3C412EAA" w:rsidR="007E5377" w:rsidRPr="000B6F00" w:rsidRDefault="00D23F8F" w:rsidP="00107D5C">
      <w:pPr>
        <w:pStyle w:val="Corpodetexto"/>
        <w:numPr>
          <w:ilvl w:val="0"/>
          <w:numId w:val="17"/>
        </w:numPr>
        <w:spacing w:after="120" w:line="360" w:lineRule="auto"/>
        <w:rPr>
          <w:bCs/>
          <w:lang w:eastAsia="pt-BR"/>
        </w:rPr>
      </w:pPr>
      <w:r w:rsidRPr="000B6F00">
        <w:rPr>
          <w:bCs/>
          <w:lang w:eastAsia="pt-BR"/>
        </w:rPr>
        <w:t>Adaptações escolares, incluindo flexibilização curricular, tempo ampliado para realização de atividades e avaliações, instruções claras e segmentadas, uso de recursos visuais, acompanhamento pedagógico individualizado e comunicação contínua entre família</w:t>
      </w:r>
      <w:r w:rsidR="00107D5C" w:rsidRPr="000B6F00">
        <w:rPr>
          <w:bCs/>
          <w:lang w:eastAsia="pt-BR"/>
        </w:rPr>
        <w:t>.</w:t>
      </w:r>
    </w:p>
    <w:p w14:paraId="19A6F2FB" w14:textId="77777777" w:rsidR="00757F96" w:rsidRPr="000B6F00" w:rsidRDefault="00757F96" w:rsidP="00757F96">
      <w:pPr>
        <w:pStyle w:val="Corpodetexto"/>
        <w:spacing w:after="120" w:line="360" w:lineRule="auto"/>
        <w:rPr>
          <w:bCs/>
          <w:lang w:eastAsia="pt-BR"/>
        </w:rPr>
      </w:pPr>
    </w:p>
    <w:p w14:paraId="666FFE0C" w14:textId="77777777" w:rsidR="00757F96" w:rsidRPr="000B6F00" w:rsidRDefault="00757F96" w:rsidP="00757F96">
      <w:pPr>
        <w:pStyle w:val="Corpodetexto"/>
        <w:spacing w:after="120" w:line="360" w:lineRule="auto"/>
        <w:rPr>
          <w:bCs/>
          <w:lang w:eastAsia="pt-BR"/>
        </w:rPr>
      </w:pPr>
    </w:p>
    <w:p w14:paraId="3F087DF4" w14:textId="77777777" w:rsidR="00757F96" w:rsidRPr="000B6F00" w:rsidRDefault="00757F96" w:rsidP="00757F96">
      <w:pPr>
        <w:pStyle w:val="Corpodetexto"/>
        <w:spacing w:after="120" w:line="360" w:lineRule="auto"/>
        <w:rPr>
          <w:bCs/>
          <w:lang w:eastAsia="pt-BR"/>
        </w:rPr>
      </w:pPr>
    </w:p>
    <w:p w14:paraId="546C0241" w14:textId="77777777" w:rsidR="00757F96" w:rsidRPr="000B6F00" w:rsidRDefault="00757F96" w:rsidP="00757F96">
      <w:pPr>
        <w:pStyle w:val="Corpodetexto"/>
        <w:spacing w:after="120" w:line="360" w:lineRule="auto"/>
        <w:rPr>
          <w:bCs/>
          <w:lang w:eastAsia="pt-BR"/>
        </w:rPr>
      </w:pPr>
    </w:p>
    <w:p w14:paraId="52ED4AD4" w14:textId="77777777" w:rsidR="00757F96" w:rsidRPr="000B6F00" w:rsidRDefault="00757F96" w:rsidP="00757F96">
      <w:pPr>
        <w:pStyle w:val="Corpodetexto"/>
        <w:spacing w:after="120" w:line="360" w:lineRule="auto"/>
        <w:rPr>
          <w:bCs/>
          <w:lang w:eastAsia="pt-BR"/>
        </w:rPr>
      </w:pPr>
    </w:p>
    <w:p w14:paraId="1A35B557" w14:textId="77777777" w:rsidR="00757F96" w:rsidRPr="000B6F00" w:rsidRDefault="00757F96" w:rsidP="00757F96">
      <w:pPr>
        <w:pStyle w:val="Corpodetexto"/>
        <w:spacing w:after="120" w:line="360" w:lineRule="auto"/>
        <w:rPr>
          <w:bCs/>
          <w:lang w:eastAsia="pt-BR"/>
        </w:rPr>
      </w:pPr>
    </w:p>
    <w:p w14:paraId="1E91FC98" w14:textId="77777777" w:rsidR="009E5716" w:rsidRPr="000B6F00" w:rsidRDefault="009E5716" w:rsidP="009E5716">
      <w:pPr>
        <w:pStyle w:val="Ttulo1"/>
      </w:pPr>
      <w:r w:rsidRPr="000B6F00">
        <w:t>A equipe multidisciplinar</w:t>
      </w:r>
    </w:p>
    <w:p w14:paraId="0B3B5984" w14:textId="77777777" w:rsidR="009E5716" w:rsidRPr="000B6F00" w:rsidRDefault="009E5716" w:rsidP="00107D5C">
      <w:pPr>
        <w:ind w:firstLine="567"/>
      </w:pPr>
      <w:r w:rsidRPr="000B6F00">
        <w:t>A Avaliação Neuropsicológica, quando bem fundamentada, é essencial para direcionar a reabilitação cognitiva e fornecer subsídios para outros profissionais em suas respectivas áreas de atuação. Dessa forma, a anamnese é realizada de forma detalhada, e por se tratar de um documento sigiloso, seu conteúdo só deve ser compartilhado, fotocopiado ou discutido com terceiros mediante autorização por escrito dos pais ou responsáveis.</w:t>
      </w:r>
    </w:p>
    <w:p w14:paraId="7EE5C7A9" w14:textId="50463F61" w:rsidR="009E5716" w:rsidRPr="000B6F00" w:rsidRDefault="009E5716" w:rsidP="00107D5C">
      <w:pPr>
        <w:ind w:firstLine="567"/>
      </w:pPr>
      <w:r w:rsidRPr="000B6F00">
        <w:t xml:space="preserve">É importante que o documento seja lido na íntegra, e não apenas a conclusão, para que se compreenda plenamente o raciocínio clínico utilizado ao longo de todo o processo avaliativo. </w:t>
      </w:r>
      <w:r w:rsidRPr="000B6F00">
        <w:lastRenderedPageBreak/>
        <w:t xml:space="preserve">Ressalta-se que o uso das informações contidas na Avaliação Neuropsicológica deve seguir princípios éticos, preservando e protegendo a integridade socioemocional </w:t>
      </w:r>
      <w:r w:rsidR="002B3702" w:rsidRPr="000B6F00">
        <w:rPr>
          <w:lang w:eastAsia="pt-BR"/>
        </w:rPr>
        <w:t>da paciente</w:t>
      </w:r>
      <w:r w:rsidRPr="000B6F00">
        <w:t>, evitando qualquer exposição a situações de constrangimento ou discriminação.</w:t>
      </w:r>
    </w:p>
    <w:p w14:paraId="50298CC3" w14:textId="77777777" w:rsidR="009E5716" w:rsidRPr="000B6F00" w:rsidRDefault="009E5716" w:rsidP="009E5716">
      <w:pPr>
        <w:pStyle w:val="NormalWeb"/>
        <w:ind w:firstLine="567"/>
      </w:pPr>
      <w:r w:rsidRPr="000B6F00">
        <w:t xml:space="preserve">Com a devida autorização por escrito dos pais, coloco-me à disposição para esclarecimentos e discussões sobre o exame, podendo ser contatada pelo e-mail </w:t>
      </w:r>
      <w:r w:rsidRPr="000B6F00">
        <w:rPr>
          <w:rStyle w:val="Forte"/>
        </w:rPr>
        <w:t>drajacquelinecaires@gmail.com</w:t>
      </w:r>
      <w:r w:rsidRPr="000B6F00">
        <w:rPr>
          <w:b/>
          <w:bCs/>
        </w:rPr>
        <w:t xml:space="preserve"> </w:t>
      </w:r>
      <w:r w:rsidRPr="000B6F00">
        <w:t xml:space="preserve">ou pelo telefone </w:t>
      </w:r>
      <w:r w:rsidRPr="000B6F00">
        <w:rPr>
          <w:rStyle w:val="Forte"/>
        </w:rPr>
        <w:t>(64) 99201-2782</w:t>
      </w:r>
      <w:r w:rsidRPr="000B6F00">
        <w:t>.</w:t>
      </w:r>
    </w:p>
    <w:p w14:paraId="650A041B" w14:textId="77777777" w:rsidR="009E5716" w:rsidRPr="000B6F00" w:rsidRDefault="009E5716" w:rsidP="009E5716">
      <w:pPr>
        <w:ind w:firstLine="567"/>
      </w:pPr>
    </w:p>
    <w:p w14:paraId="4C4C75E5" w14:textId="43B66CF6" w:rsidR="009E5716" w:rsidRPr="000B6F00" w:rsidRDefault="009E5716" w:rsidP="009E5716">
      <w:pPr>
        <w:ind w:firstLine="567"/>
        <w:jc w:val="right"/>
      </w:pPr>
      <w:r w:rsidRPr="000B6F00">
        <w:t xml:space="preserve">Goiânia, </w:t>
      </w:r>
      <w:r w:rsidR="004C74FF" w:rsidRPr="000B6F00">
        <w:t>15</w:t>
      </w:r>
      <w:r w:rsidRPr="000B6F00">
        <w:t xml:space="preserve"> de </w:t>
      </w:r>
      <w:r w:rsidR="004C74FF" w:rsidRPr="000B6F00">
        <w:t>janeiro</w:t>
      </w:r>
      <w:r w:rsidRPr="000B6F00">
        <w:t xml:space="preserve"> de </w:t>
      </w:r>
      <w:r w:rsidR="004C74FF" w:rsidRPr="000B6F00">
        <w:t>2026</w:t>
      </w:r>
    </w:p>
    <w:p w14:paraId="2C53B639" w14:textId="77777777" w:rsidR="009E5716" w:rsidRPr="000B6F00" w:rsidRDefault="009E5716" w:rsidP="009E5716">
      <w:pPr>
        <w:ind w:firstLine="567"/>
      </w:pPr>
    </w:p>
    <w:p w14:paraId="22826EFE" w14:textId="77777777" w:rsidR="009E5716" w:rsidRPr="000B6F00" w:rsidRDefault="009E5716" w:rsidP="009E5716">
      <w:pPr>
        <w:pStyle w:val="PargrafodaLista"/>
        <w:ind w:left="0" w:right="10" w:firstLine="0"/>
        <w:jc w:val="center"/>
      </w:pPr>
      <w:r w:rsidRPr="000B6F00">
        <w:t>Jacqueline O. Caires</w:t>
      </w:r>
    </w:p>
    <w:p w14:paraId="00E8C84A" w14:textId="77777777" w:rsidR="009E5716" w:rsidRPr="000B6F00" w:rsidRDefault="009E5716" w:rsidP="009E5716">
      <w:pPr>
        <w:pStyle w:val="PargrafodaLista"/>
        <w:ind w:left="0" w:right="10" w:firstLine="0"/>
        <w:jc w:val="center"/>
      </w:pPr>
      <w:r w:rsidRPr="000B6F00">
        <w:t>Neuropsicóloga- CRP09/6017</w:t>
      </w:r>
    </w:p>
    <w:p w14:paraId="7D587354" w14:textId="77777777" w:rsidR="009E5716" w:rsidRPr="000B6F00" w:rsidRDefault="009E5716" w:rsidP="009E5716">
      <w:pPr>
        <w:pStyle w:val="PargrafodaLista"/>
        <w:ind w:left="0" w:right="10" w:firstLine="0"/>
        <w:jc w:val="center"/>
      </w:pPr>
      <w:r w:rsidRPr="000B6F00">
        <w:t>Analista do Comportamento</w:t>
      </w:r>
    </w:p>
    <w:p w14:paraId="454D636A" w14:textId="77777777" w:rsidR="009E5716" w:rsidRPr="000B6F00" w:rsidRDefault="009E5716" w:rsidP="009E5716">
      <w:pPr>
        <w:pStyle w:val="PargrafodaLista"/>
        <w:tabs>
          <w:tab w:val="left" w:pos="0"/>
        </w:tabs>
        <w:spacing w:before="4" w:line="360" w:lineRule="auto"/>
        <w:ind w:left="0" w:firstLine="0"/>
        <w:jc w:val="center"/>
      </w:pPr>
      <w:r w:rsidRPr="000B6F00">
        <w:t>Especialista em Saúde Mental</w:t>
      </w:r>
    </w:p>
    <w:p w14:paraId="44EBAF4D" w14:textId="77777777" w:rsidR="009E5716" w:rsidRPr="000B6F00" w:rsidRDefault="009E5716" w:rsidP="009E5716">
      <w:pPr>
        <w:pStyle w:val="PargrafodaLista"/>
        <w:tabs>
          <w:tab w:val="left" w:pos="0"/>
        </w:tabs>
        <w:spacing w:before="4" w:line="360" w:lineRule="auto"/>
        <w:ind w:left="0" w:firstLine="0"/>
        <w:jc w:val="center"/>
      </w:pPr>
    </w:p>
    <w:p w14:paraId="1C5699A9" w14:textId="77777777" w:rsidR="007A4F71" w:rsidRPr="000B6F00" w:rsidRDefault="007A4F71" w:rsidP="009E5716">
      <w:pPr>
        <w:pStyle w:val="PargrafodaLista"/>
        <w:tabs>
          <w:tab w:val="left" w:pos="0"/>
        </w:tabs>
        <w:spacing w:before="4" w:line="360" w:lineRule="auto"/>
        <w:ind w:left="0" w:firstLine="0"/>
        <w:jc w:val="center"/>
      </w:pPr>
    </w:p>
    <w:p w14:paraId="77AF53D0" w14:textId="77777777" w:rsidR="007A4F71" w:rsidRPr="000B6F00" w:rsidRDefault="007A4F71" w:rsidP="009E5716">
      <w:pPr>
        <w:pStyle w:val="PargrafodaLista"/>
        <w:tabs>
          <w:tab w:val="left" w:pos="0"/>
        </w:tabs>
        <w:spacing w:before="4" w:line="360" w:lineRule="auto"/>
        <w:ind w:left="0" w:firstLine="0"/>
        <w:jc w:val="center"/>
      </w:pPr>
    </w:p>
    <w:p w14:paraId="20B0F5FD" w14:textId="77777777" w:rsidR="009E5716" w:rsidRPr="000B6F00" w:rsidRDefault="009E5716" w:rsidP="009E5716">
      <w:pPr>
        <w:pStyle w:val="PargrafodaLista"/>
        <w:tabs>
          <w:tab w:val="left" w:pos="0"/>
        </w:tabs>
        <w:spacing w:before="4" w:line="360" w:lineRule="auto"/>
        <w:ind w:left="0" w:firstLine="0"/>
        <w:jc w:val="center"/>
      </w:pPr>
    </w:p>
    <w:p w14:paraId="3FD9BCA8" w14:textId="77777777" w:rsidR="009E5716" w:rsidRPr="000B6F00" w:rsidRDefault="009E5716" w:rsidP="009E5716">
      <w:pPr>
        <w:jc w:val="left"/>
        <w:rPr>
          <w:b/>
          <w:bCs/>
        </w:rPr>
      </w:pPr>
      <w:r w:rsidRPr="000B6F00">
        <w:rPr>
          <w:b/>
          <w:bCs/>
        </w:rPr>
        <w:t xml:space="preserve">Importante ressaltar que este documento: </w:t>
      </w:r>
    </w:p>
    <w:p w14:paraId="1F275964" w14:textId="77777777" w:rsidR="009E5716" w:rsidRPr="000B6F00" w:rsidRDefault="009E5716" w:rsidP="009E5716">
      <w:pPr>
        <w:spacing w:after="0" w:line="240" w:lineRule="auto"/>
        <w:rPr>
          <w:sz w:val="22"/>
        </w:rPr>
      </w:pPr>
      <w:r w:rsidRPr="000B6F00">
        <w:rPr>
          <w:sz w:val="22"/>
        </w:rPr>
        <w:t xml:space="preserve">1. </w:t>
      </w:r>
      <w:r w:rsidRPr="000B6F00">
        <w:rPr>
          <w:sz w:val="22"/>
        </w:rPr>
        <w:tab/>
        <w:t xml:space="preserve">Não deve ser utilizado para fins diferentes daqueles especificados no item de identificação do documento. </w:t>
      </w:r>
    </w:p>
    <w:p w14:paraId="439D1B6F" w14:textId="77777777" w:rsidR="009E5716" w:rsidRPr="000B6F00" w:rsidRDefault="009E5716" w:rsidP="009E5716">
      <w:pPr>
        <w:spacing w:after="0" w:line="240" w:lineRule="auto"/>
        <w:rPr>
          <w:sz w:val="22"/>
        </w:rPr>
      </w:pPr>
      <w:r w:rsidRPr="000B6F00">
        <w:rPr>
          <w:sz w:val="22"/>
        </w:rPr>
        <w:t xml:space="preserve">2. </w:t>
      </w:r>
      <w:r w:rsidRPr="000B6F00">
        <w:rPr>
          <w:sz w:val="22"/>
        </w:rPr>
        <w:tab/>
        <w:t xml:space="preserve">Possui caráter sigiloso e extrajudicial, não cabendo à psicóloga a responsabilidade pelo seu uso indevido ou pela entrega do laudo sem autorização adequada. </w:t>
      </w:r>
    </w:p>
    <w:p w14:paraId="7D323D73" w14:textId="77777777" w:rsidR="009E5716" w:rsidRPr="000B6F00" w:rsidRDefault="009E5716" w:rsidP="009E5716">
      <w:pPr>
        <w:spacing w:after="0" w:line="240" w:lineRule="auto"/>
        <w:rPr>
          <w:sz w:val="22"/>
        </w:rPr>
      </w:pPr>
      <w:r w:rsidRPr="000B6F00">
        <w:rPr>
          <w:sz w:val="22"/>
        </w:rPr>
        <w:t xml:space="preserve">3. </w:t>
      </w:r>
      <w:r w:rsidRPr="000B6F00">
        <w:rPr>
          <w:sz w:val="22"/>
        </w:rPr>
        <w:tab/>
        <w:t>A análise isolada deste laudo não possui valor diagnóstico se não for considerada em conjunto com dados clínicos, epistemológicos, exames de neuroimagem e laboratoriais adicionais referentes a paciente.</w:t>
      </w:r>
    </w:p>
    <w:p w14:paraId="0B6C539A" w14:textId="77777777" w:rsidR="009E5716" w:rsidRPr="000B6F00" w:rsidRDefault="009E5716" w:rsidP="009E5716">
      <w:pPr>
        <w:spacing w:after="0" w:line="240" w:lineRule="auto"/>
      </w:pPr>
      <w:r w:rsidRPr="000B6F00">
        <w:rPr>
          <w:sz w:val="22"/>
        </w:rPr>
        <w:t xml:space="preserve"> 4. </w:t>
      </w:r>
      <w:r w:rsidRPr="000B6F00">
        <w:rPr>
          <w:sz w:val="22"/>
        </w:rPr>
        <w:tab/>
        <w:t>Esta avaliação está em conformidade com as Resoluções CRP 09/2018 e 06/2019. Em conformidade com o Código de Ética Profissional, este exame deve ser tratado como confidencial.</w:t>
      </w:r>
    </w:p>
    <w:p w14:paraId="04B74DA7" w14:textId="77777777" w:rsidR="00703DCB" w:rsidRPr="000B6F00" w:rsidRDefault="00703DCB" w:rsidP="008A54E2">
      <w:pPr>
        <w:pStyle w:val="PargrafodaLista"/>
        <w:tabs>
          <w:tab w:val="left" w:pos="0"/>
        </w:tabs>
        <w:spacing w:before="4" w:line="360" w:lineRule="auto"/>
        <w:ind w:left="0" w:firstLine="0"/>
        <w:jc w:val="center"/>
        <w:rPr>
          <w:lang w:val="pt-BR"/>
        </w:rPr>
      </w:pPr>
    </w:p>
    <w:p w14:paraId="53A177BC" w14:textId="77777777" w:rsidR="00C205A2" w:rsidRPr="000B6F00" w:rsidRDefault="00C205A2" w:rsidP="00C205A2">
      <w:pPr>
        <w:pStyle w:val="Ttulo1"/>
      </w:pPr>
      <w:r w:rsidRPr="000B6F00">
        <w:t>Referencia Bibliográfica</w:t>
      </w:r>
    </w:p>
    <w:p w14:paraId="747B4AB9" w14:textId="77777777" w:rsidR="00C205A2" w:rsidRPr="000B6F00" w:rsidRDefault="00C205A2" w:rsidP="00C205A2">
      <w:pPr>
        <w:spacing w:before="100" w:beforeAutospacing="1" w:after="100" w:afterAutospacing="1"/>
        <w:rPr>
          <w:rFonts w:eastAsia="Times New Roman" w:cs="Times New Roman"/>
          <w:kern w:val="0"/>
          <w:szCs w:val="24"/>
          <w:lang w:eastAsia="pt-BR"/>
          <w14:ligatures w14:val="none"/>
        </w:rPr>
      </w:pPr>
      <w:r w:rsidRPr="000B6F00">
        <w:rPr>
          <w:rFonts w:eastAsia="Times New Roman" w:cs="Times New Roman"/>
          <w:kern w:val="0"/>
          <w:szCs w:val="24"/>
          <w:lang w:eastAsia="pt-BR"/>
          <w14:ligatures w14:val="none"/>
        </w:rPr>
        <w:t>CONSELHO FEDERAL DE PSICOLOGIA (CFP). Resolução do CRP nº 6, de 29 de março de 2019, e nº 31, de 2022. Institui o Manual de Elaboração de Documentos Escritos produzidos pelo psicólogo, decorrentes de avaliação psicológica; regras do registro documental elaborado pela(o) psicóloga(o), decorrentes da prestação de serviços psicológicos, diretrizes para a Avaliação Psicológica, o uso de métodos, técnicas e instrumentos reconhecidos cientificamente para uso na prática profissional, assim como o uso de procedimentos e recursos auxiliares. Brasília: CFP, 2019.</w:t>
      </w:r>
    </w:p>
    <w:p w14:paraId="38EE9CD5" w14:textId="77777777" w:rsidR="00C205A2" w:rsidRPr="000B6F00" w:rsidRDefault="00C205A2" w:rsidP="00C205A2">
      <w:pPr>
        <w:spacing w:before="100" w:beforeAutospacing="1" w:after="100" w:afterAutospacing="1" w:line="276" w:lineRule="auto"/>
        <w:rPr>
          <w:rFonts w:eastAsia="Times New Roman" w:cs="Times New Roman"/>
          <w:kern w:val="0"/>
          <w:szCs w:val="24"/>
          <w:lang w:eastAsia="pt-BR"/>
          <w14:ligatures w14:val="none"/>
        </w:rPr>
      </w:pPr>
      <w:r w:rsidRPr="000B6F00">
        <w:rPr>
          <w:rFonts w:eastAsia="Times New Roman" w:cs="Times New Roman"/>
          <w:kern w:val="0"/>
          <w:szCs w:val="24"/>
          <w:lang w:eastAsia="pt-BR"/>
          <w14:ligatures w14:val="none"/>
        </w:rPr>
        <w:lastRenderedPageBreak/>
        <w:t xml:space="preserve">WECHSLER, D. </w:t>
      </w:r>
      <w:r w:rsidRPr="000B6F00">
        <w:rPr>
          <w:rFonts w:eastAsia="Times New Roman" w:cs="Times New Roman"/>
          <w:b/>
          <w:bCs/>
          <w:kern w:val="0"/>
          <w:szCs w:val="24"/>
          <w:lang w:eastAsia="pt-BR"/>
          <w14:ligatures w14:val="none"/>
        </w:rPr>
        <w:t xml:space="preserve">WISC-IV – Escala de Inteligência </w:t>
      </w:r>
      <w:proofErr w:type="spellStart"/>
      <w:r w:rsidRPr="000B6F00">
        <w:rPr>
          <w:rFonts w:eastAsia="Times New Roman" w:cs="Times New Roman"/>
          <w:b/>
          <w:bCs/>
          <w:kern w:val="0"/>
          <w:szCs w:val="24"/>
          <w:lang w:eastAsia="pt-BR"/>
          <w14:ligatures w14:val="none"/>
        </w:rPr>
        <w:t>Wechsler</w:t>
      </w:r>
      <w:proofErr w:type="spellEnd"/>
      <w:r w:rsidRPr="000B6F00">
        <w:rPr>
          <w:rFonts w:eastAsia="Times New Roman" w:cs="Times New Roman"/>
          <w:b/>
          <w:bCs/>
          <w:kern w:val="0"/>
          <w:szCs w:val="24"/>
          <w:lang w:eastAsia="pt-BR"/>
          <w14:ligatures w14:val="none"/>
        </w:rPr>
        <w:t xml:space="preserve"> para Crianças – Quarta Edição.</w:t>
      </w:r>
      <w:r w:rsidRPr="000B6F00">
        <w:rPr>
          <w:rFonts w:eastAsia="Times New Roman" w:cs="Times New Roman"/>
          <w:kern w:val="0"/>
          <w:szCs w:val="24"/>
          <w:lang w:eastAsia="pt-BR"/>
          <w14:ligatures w14:val="none"/>
        </w:rPr>
        <w:t xml:space="preserve"> São Paulo: Pearson, 2013.</w:t>
      </w:r>
    </w:p>
    <w:p w14:paraId="35037A83" w14:textId="77777777" w:rsidR="00C205A2" w:rsidRPr="000B6F00" w:rsidRDefault="00C205A2" w:rsidP="00C205A2">
      <w:pPr>
        <w:spacing w:before="100" w:beforeAutospacing="1" w:after="100" w:afterAutospacing="1" w:line="276" w:lineRule="auto"/>
        <w:rPr>
          <w:rFonts w:eastAsia="Times New Roman" w:cs="Times New Roman"/>
          <w:kern w:val="0"/>
          <w:szCs w:val="24"/>
          <w:lang w:eastAsia="pt-BR"/>
          <w14:ligatures w14:val="none"/>
        </w:rPr>
      </w:pPr>
      <w:r w:rsidRPr="000B6F00">
        <w:rPr>
          <w:rFonts w:eastAsia="Times New Roman" w:cs="Times New Roman"/>
          <w:kern w:val="0"/>
          <w:szCs w:val="24"/>
          <w:lang w:eastAsia="pt-BR"/>
          <w14:ligatures w14:val="none"/>
        </w:rPr>
        <w:t xml:space="preserve">RUEDA, F. J. M. </w:t>
      </w:r>
      <w:r w:rsidRPr="000B6F00">
        <w:rPr>
          <w:rFonts w:eastAsia="Times New Roman" w:cs="Times New Roman"/>
          <w:b/>
          <w:bCs/>
          <w:kern w:val="0"/>
          <w:szCs w:val="24"/>
          <w:lang w:eastAsia="pt-BR"/>
          <w14:ligatures w14:val="none"/>
        </w:rPr>
        <w:t>Bateria Psicológica para Avaliação da Atenção – BPA-2.</w:t>
      </w:r>
      <w:r w:rsidRPr="000B6F00">
        <w:rPr>
          <w:rFonts w:eastAsia="Times New Roman" w:cs="Times New Roman"/>
          <w:kern w:val="0"/>
          <w:szCs w:val="24"/>
          <w:lang w:eastAsia="pt-BR"/>
          <w14:ligatures w14:val="none"/>
        </w:rPr>
        <w:t xml:space="preserve"> São Paulo: Vetor Editora, 2013.</w:t>
      </w:r>
    </w:p>
    <w:p w14:paraId="617FB2FA" w14:textId="77777777" w:rsidR="00C205A2" w:rsidRPr="000B6F00" w:rsidRDefault="00C205A2" w:rsidP="00C205A2">
      <w:pPr>
        <w:spacing w:before="100" w:beforeAutospacing="1" w:after="100" w:afterAutospacing="1" w:line="276" w:lineRule="auto"/>
        <w:rPr>
          <w:rFonts w:eastAsia="Times New Roman" w:cs="Times New Roman"/>
          <w:kern w:val="0"/>
          <w:szCs w:val="24"/>
          <w:lang w:val="en-US" w:eastAsia="pt-BR"/>
          <w14:ligatures w14:val="none"/>
        </w:rPr>
      </w:pPr>
      <w:r w:rsidRPr="000B6F00">
        <w:rPr>
          <w:rFonts w:eastAsia="Times New Roman" w:cs="Times New Roman"/>
          <w:kern w:val="0"/>
          <w:szCs w:val="24"/>
          <w:lang w:eastAsia="pt-BR"/>
          <w14:ligatures w14:val="none"/>
        </w:rPr>
        <w:t xml:space="preserve">LEZAK, M. D.; HOWIESON, D. B.; BIGLER, E. D.; TRANEL, D. </w:t>
      </w:r>
      <w:proofErr w:type="spellStart"/>
      <w:r w:rsidRPr="000B6F00">
        <w:rPr>
          <w:rFonts w:eastAsia="Times New Roman" w:cs="Times New Roman"/>
          <w:b/>
          <w:bCs/>
          <w:kern w:val="0"/>
          <w:szCs w:val="24"/>
          <w:lang w:eastAsia="pt-BR"/>
          <w14:ligatures w14:val="none"/>
        </w:rPr>
        <w:t>Neuropsychological</w:t>
      </w:r>
      <w:proofErr w:type="spellEnd"/>
      <w:r w:rsidRPr="000B6F00">
        <w:rPr>
          <w:rFonts w:eastAsia="Times New Roman" w:cs="Times New Roman"/>
          <w:b/>
          <w:bCs/>
          <w:kern w:val="0"/>
          <w:szCs w:val="24"/>
          <w:lang w:eastAsia="pt-BR"/>
          <w14:ligatures w14:val="none"/>
        </w:rPr>
        <w:t xml:space="preserve"> Assessment.</w:t>
      </w:r>
      <w:r w:rsidRPr="000B6F00">
        <w:rPr>
          <w:rFonts w:eastAsia="Times New Roman" w:cs="Times New Roman"/>
          <w:kern w:val="0"/>
          <w:szCs w:val="24"/>
          <w:lang w:eastAsia="pt-BR"/>
          <w14:ligatures w14:val="none"/>
        </w:rPr>
        <w:t xml:space="preserve"> </w:t>
      </w:r>
      <w:r w:rsidRPr="000B6F00">
        <w:rPr>
          <w:rFonts w:eastAsia="Times New Roman" w:cs="Times New Roman"/>
          <w:kern w:val="0"/>
          <w:szCs w:val="24"/>
          <w:lang w:val="en-US" w:eastAsia="pt-BR"/>
          <w14:ligatures w14:val="none"/>
        </w:rPr>
        <w:t>5. ed. New York: Oxford University Press, 2012.</w:t>
      </w:r>
    </w:p>
    <w:p w14:paraId="7B021448" w14:textId="77777777" w:rsidR="00C205A2" w:rsidRPr="000B6F00" w:rsidRDefault="00C205A2" w:rsidP="00C205A2">
      <w:pPr>
        <w:spacing w:before="100" w:beforeAutospacing="1" w:after="100" w:afterAutospacing="1" w:line="276" w:lineRule="auto"/>
        <w:rPr>
          <w:rFonts w:eastAsia="Times New Roman" w:cs="Times New Roman"/>
          <w:kern w:val="0"/>
          <w:szCs w:val="24"/>
          <w:lang w:val="en-US" w:eastAsia="pt-BR"/>
          <w14:ligatures w14:val="none"/>
        </w:rPr>
      </w:pPr>
      <w:r w:rsidRPr="000B6F00">
        <w:rPr>
          <w:rFonts w:eastAsia="Times New Roman" w:cs="Times New Roman"/>
          <w:kern w:val="0"/>
          <w:szCs w:val="24"/>
          <w:lang w:val="en-US" w:eastAsia="pt-BR"/>
          <w14:ligatures w14:val="none"/>
        </w:rPr>
        <w:t xml:space="preserve">STRAUSS, E.; SHERMAN, E. M. S.; SPREEN, O. </w:t>
      </w:r>
      <w:r w:rsidRPr="000B6F00">
        <w:rPr>
          <w:rFonts w:eastAsia="Times New Roman" w:cs="Times New Roman"/>
          <w:b/>
          <w:bCs/>
          <w:kern w:val="0"/>
          <w:szCs w:val="24"/>
          <w:lang w:val="en-US" w:eastAsia="pt-BR"/>
          <w14:ligatures w14:val="none"/>
        </w:rPr>
        <w:t>A compendium of neuropsychological tests: Administration, norms, and commentary.</w:t>
      </w:r>
      <w:r w:rsidRPr="000B6F00">
        <w:rPr>
          <w:rFonts w:eastAsia="Times New Roman" w:cs="Times New Roman"/>
          <w:kern w:val="0"/>
          <w:szCs w:val="24"/>
          <w:lang w:val="en-US" w:eastAsia="pt-BR"/>
          <w14:ligatures w14:val="none"/>
        </w:rPr>
        <w:t xml:space="preserve"> 3. ed. New York: Oxford University Press, 2006.</w:t>
      </w:r>
    </w:p>
    <w:p w14:paraId="19D10AD7" w14:textId="77777777" w:rsidR="00C205A2" w:rsidRPr="000B6F00" w:rsidRDefault="00C205A2" w:rsidP="00C205A2">
      <w:pPr>
        <w:spacing w:before="100" w:beforeAutospacing="1" w:after="100" w:afterAutospacing="1" w:line="276" w:lineRule="auto"/>
        <w:rPr>
          <w:rFonts w:eastAsia="Times New Roman" w:cs="Times New Roman"/>
          <w:kern w:val="0"/>
          <w:szCs w:val="24"/>
          <w:lang w:eastAsia="pt-BR"/>
          <w14:ligatures w14:val="none"/>
        </w:rPr>
      </w:pPr>
      <w:r w:rsidRPr="000B6F00">
        <w:rPr>
          <w:rFonts w:eastAsia="Times New Roman" w:cs="Times New Roman"/>
          <w:kern w:val="0"/>
          <w:szCs w:val="24"/>
          <w:lang w:val="en-US" w:eastAsia="pt-BR"/>
          <w14:ligatures w14:val="none"/>
        </w:rPr>
        <w:t xml:space="preserve">SALLES, J. F.; FONSECA, R. P.; PARENTE, M. A. M. P. </w:t>
      </w:r>
      <w:r w:rsidRPr="000B6F00">
        <w:rPr>
          <w:rFonts w:eastAsia="Times New Roman" w:cs="Times New Roman"/>
          <w:b/>
          <w:bCs/>
          <w:kern w:val="0"/>
          <w:szCs w:val="24"/>
          <w:lang w:val="en-US" w:eastAsia="pt-BR"/>
          <w14:ligatures w14:val="none"/>
        </w:rPr>
        <w:t xml:space="preserve">Teste dos Cinco </w:t>
      </w:r>
      <w:proofErr w:type="spellStart"/>
      <w:r w:rsidRPr="000B6F00">
        <w:rPr>
          <w:rFonts w:eastAsia="Times New Roman" w:cs="Times New Roman"/>
          <w:b/>
          <w:bCs/>
          <w:kern w:val="0"/>
          <w:szCs w:val="24"/>
          <w:lang w:val="en-US" w:eastAsia="pt-BR"/>
          <w14:ligatures w14:val="none"/>
        </w:rPr>
        <w:t>Dígitos</w:t>
      </w:r>
      <w:proofErr w:type="spellEnd"/>
      <w:r w:rsidRPr="000B6F00">
        <w:rPr>
          <w:rFonts w:eastAsia="Times New Roman" w:cs="Times New Roman"/>
          <w:b/>
          <w:bCs/>
          <w:kern w:val="0"/>
          <w:szCs w:val="24"/>
          <w:lang w:val="en-US" w:eastAsia="pt-BR"/>
          <w14:ligatures w14:val="none"/>
        </w:rPr>
        <w:t xml:space="preserve"> (FDT).</w:t>
      </w:r>
      <w:r w:rsidRPr="000B6F00">
        <w:rPr>
          <w:rFonts w:eastAsia="Times New Roman" w:cs="Times New Roman"/>
          <w:kern w:val="0"/>
          <w:szCs w:val="24"/>
          <w:lang w:val="en-US" w:eastAsia="pt-BR"/>
          <w14:ligatures w14:val="none"/>
        </w:rPr>
        <w:t xml:space="preserve"> </w:t>
      </w:r>
      <w:r w:rsidRPr="000B6F00">
        <w:rPr>
          <w:rFonts w:eastAsia="Times New Roman" w:cs="Times New Roman"/>
          <w:kern w:val="0"/>
          <w:szCs w:val="24"/>
          <w:lang w:eastAsia="pt-BR"/>
          <w14:ligatures w14:val="none"/>
        </w:rPr>
        <w:t>São Paulo: Casa do Psicólogo, 2011.</w:t>
      </w:r>
    </w:p>
    <w:p w14:paraId="0399972D" w14:textId="77777777" w:rsidR="00C205A2" w:rsidRPr="000B6F00" w:rsidRDefault="00C205A2" w:rsidP="00C205A2">
      <w:pPr>
        <w:spacing w:before="100" w:beforeAutospacing="1" w:after="100" w:afterAutospacing="1" w:line="276" w:lineRule="auto"/>
        <w:rPr>
          <w:rFonts w:eastAsia="Times New Roman" w:cs="Times New Roman"/>
          <w:kern w:val="0"/>
          <w:szCs w:val="24"/>
          <w:lang w:val="en-US" w:eastAsia="pt-BR"/>
          <w14:ligatures w14:val="none"/>
        </w:rPr>
      </w:pPr>
      <w:r w:rsidRPr="000B6F00">
        <w:rPr>
          <w:rFonts w:eastAsia="Times New Roman" w:cs="Times New Roman"/>
          <w:kern w:val="0"/>
          <w:szCs w:val="24"/>
          <w:lang w:eastAsia="pt-BR"/>
          <w14:ligatures w14:val="none"/>
        </w:rPr>
        <w:t xml:space="preserve">BENCZIK, E. B. P. </w:t>
      </w:r>
      <w:r w:rsidRPr="000B6F00">
        <w:rPr>
          <w:rFonts w:eastAsia="Times New Roman" w:cs="Times New Roman"/>
          <w:b/>
          <w:bCs/>
          <w:kern w:val="0"/>
          <w:szCs w:val="24"/>
          <w:lang w:eastAsia="pt-BR"/>
          <w14:ligatures w14:val="none"/>
        </w:rPr>
        <w:t>Escala de Transtorno de Déficit de Atenção e Hiperatividade – Versão Pais (E-TDAH-PAIS).</w:t>
      </w:r>
      <w:r w:rsidRPr="000B6F00">
        <w:rPr>
          <w:rFonts w:eastAsia="Times New Roman" w:cs="Times New Roman"/>
          <w:kern w:val="0"/>
          <w:szCs w:val="24"/>
          <w:lang w:eastAsia="pt-BR"/>
          <w14:ligatures w14:val="none"/>
        </w:rPr>
        <w:t xml:space="preserve"> </w:t>
      </w:r>
      <w:r w:rsidRPr="000B6F00">
        <w:rPr>
          <w:rFonts w:eastAsia="Times New Roman" w:cs="Times New Roman"/>
          <w:kern w:val="0"/>
          <w:szCs w:val="24"/>
          <w:lang w:val="en-US" w:eastAsia="pt-BR"/>
          <w14:ligatures w14:val="none"/>
        </w:rPr>
        <w:t xml:space="preserve">São Paulo: Casa do </w:t>
      </w:r>
      <w:proofErr w:type="spellStart"/>
      <w:r w:rsidRPr="000B6F00">
        <w:rPr>
          <w:rFonts w:eastAsia="Times New Roman" w:cs="Times New Roman"/>
          <w:kern w:val="0"/>
          <w:szCs w:val="24"/>
          <w:lang w:val="en-US" w:eastAsia="pt-BR"/>
          <w14:ligatures w14:val="none"/>
        </w:rPr>
        <w:t>Psicólogo</w:t>
      </w:r>
      <w:proofErr w:type="spellEnd"/>
      <w:r w:rsidRPr="000B6F00">
        <w:rPr>
          <w:rFonts w:eastAsia="Times New Roman" w:cs="Times New Roman"/>
          <w:kern w:val="0"/>
          <w:szCs w:val="24"/>
          <w:lang w:val="en-US" w:eastAsia="pt-BR"/>
          <w14:ligatures w14:val="none"/>
        </w:rPr>
        <w:t>, 2005.</w:t>
      </w:r>
    </w:p>
    <w:p w14:paraId="36494E3F" w14:textId="77777777" w:rsidR="00C205A2" w:rsidRPr="000B6F00" w:rsidRDefault="00C205A2" w:rsidP="00C205A2">
      <w:pPr>
        <w:spacing w:before="100" w:beforeAutospacing="1" w:after="100" w:afterAutospacing="1" w:line="276" w:lineRule="auto"/>
        <w:rPr>
          <w:rFonts w:eastAsia="Times New Roman" w:cs="Times New Roman"/>
          <w:kern w:val="0"/>
          <w:szCs w:val="24"/>
          <w:lang w:val="en-US" w:eastAsia="pt-BR"/>
          <w14:ligatures w14:val="none"/>
        </w:rPr>
      </w:pPr>
      <w:r w:rsidRPr="000B6F00">
        <w:rPr>
          <w:rFonts w:eastAsia="Times New Roman" w:cs="Times New Roman"/>
          <w:kern w:val="0"/>
          <w:szCs w:val="24"/>
          <w:lang w:val="en-US" w:eastAsia="pt-BR"/>
          <w14:ligatures w14:val="none"/>
        </w:rPr>
        <w:t xml:space="preserve">BIRMAHER, B. et al. </w:t>
      </w:r>
      <w:r w:rsidRPr="000B6F00">
        <w:rPr>
          <w:rFonts w:eastAsia="Times New Roman" w:cs="Times New Roman"/>
          <w:b/>
          <w:bCs/>
          <w:kern w:val="0"/>
          <w:szCs w:val="24"/>
          <w:lang w:val="en-US" w:eastAsia="pt-BR"/>
          <w14:ligatures w14:val="none"/>
        </w:rPr>
        <w:t>Screen for Child Anxiety Related Emotional Disorders (SCARED): Scale construction and psychometric characteristics.</w:t>
      </w:r>
      <w:r w:rsidRPr="000B6F00">
        <w:rPr>
          <w:rFonts w:eastAsia="Times New Roman" w:cs="Times New Roman"/>
          <w:kern w:val="0"/>
          <w:szCs w:val="24"/>
          <w:lang w:val="en-US" w:eastAsia="pt-BR"/>
          <w14:ligatures w14:val="none"/>
        </w:rPr>
        <w:t xml:space="preserve"> Journal of the American Academy of Child and Adolescent Psychiatry, v. 36, n. 4, p. 545–553, 1997.</w:t>
      </w:r>
    </w:p>
    <w:p w14:paraId="354BA9DE" w14:textId="77777777" w:rsidR="00C205A2" w:rsidRPr="000B6F00" w:rsidRDefault="00C205A2" w:rsidP="00C205A2">
      <w:pPr>
        <w:spacing w:before="100" w:beforeAutospacing="1" w:after="100" w:afterAutospacing="1" w:line="276" w:lineRule="auto"/>
        <w:rPr>
          <w:rFonts w:eastAsia="Times New Roman" w:cs="Times New Roman"/>
          <w:kern w:val="0"/>
          <w:szCs w:val="24"/>
          <w:lang w:val="en-US" w:eastAsia="pt-BR"/>
          <w14:ligatures w14:val="none"/>
        </w:rPr>
      </w:pPr>
      <w:r w:rsidRPr="000B6F00">
        <w:rPr>
          <w:rFonts w:eastAsia="Times New Roman" w:cs="Times New Roman"/>
          <w:kern w:val="0"/>
          <w:szCs w:val="24"/>
          <w:lang w:val="en-US" w:eastAsia="pt-BR"/>
          <w14:ligatures w14:val="none"/>
        </w:rPr>
        <w:t xml:space="preserve">CONSTANTINO, J. N.; GRUBER, C. P. </w:t>
      </w:r>
      <w:r w:rsidRPr="000B6F00">
        <w:rPr>
          <w:rFonts w:eastAsia="Times New Roman" w:cs="Times New Roman"/>
          <w:b/>
          <w:bCs/>
          <w:kern w:val="0"/>
          <w:szCs w:val="24"/>
          <w:lang w:val="en-US" w:eastAsia="pt-BR"/>
          <w14:ligatures w14:val="none"/>
        </w:rPr>
        <w:t>Social Responsiveness Scale – Second Edition (SRS-2).</w:t>
      </w:r>
      <w:r w:rsidRPr="000B6F00">
        <w:rPr>
          <w:rFonts w:eastAsia="Times New Roman" w:cs="Times New Roman"/>
          <w:kern w:val="0"/>
          <w:szCs w:val="24"/>
          <w:lang w:val="en-US" w:eastAsia="pt-BR"/>
          <w14:ligatures w14:val="none"/>
        </w:rPr>
        <w:t xml:space="preserve"> Torrance, CA: Western Psychological Services, 2012.</w:t>
      </w:r>
    </w:p>
    <w:sectPr w:rsidR="00C205A2" w:rsidRPr="000B6F00" w:rsidSect="000B6F00">
      <w:headerReference w:type="default" r:id="rId20"/>
      <w:footerReference w:type="default" r:id="rId21"/>
      <w:pgSz w:w="11906" w:h="16838"/>
      <w:pgMar w:top="1701" w:right="1134" w:bottom="1304" w:left="1418" w:header="0" w:footer="340" w:gutter="0"/>
      <w:cols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7344" w14:textId="77777777" w:rsidR="00BB0D40" w:rsidRPr="00DD5B27" w:rsidRDefault="00BB0D40">
      <w:pPr>
        <w:spacing w:after="0" w:line="240" w:lineRule="auto"/>
      </w:pPr>
      <w:r w:rsidRPr="00DD5B27">
        <w:separator/>
      </w:r>
    </w:p>
  </w:endnote>
  <w:endnote w:type="continuationSeparator" w:id="0">
    <w:p w14:paraId="02A4DA8F" w14:textId="77777777" w:rsidR="00BB0D40" w:rsidRPr="00DD5B27" w:rsidRDefault="00BB0D40">
      <w:pPr>
        <w:spacing w:after="0" w:line="240" w:lineRule="auto"/>
      </w:pPr>
      <w:r w:rsidRPr="00DD5B27">
        <w:continuationSeparator/>
      </w:r>
    </w:p>
  </w:endnote>
  <w:endnote w:type="continuationNotice" w:id="1">
    <w:p w14:paraId="776DFB63" w14:textId="77777777" w:rsidR="00BB0D40" w:rsidRPr="00DD5B27" w:rsidRDefault="00BB0D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ymbol">
    <w:altName w:val="Cambria"/>
    <w:charset w:val="00"/>
    <w:family w:val="roman"/>
    <w:pitch w:val="variable"/>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69D68" w14:textId="7C164FF9" w:rsidR="00361C2A" w:rsidRPr="00DD5B27" w:rsidRDefault="00361C2A">
    <w:pPr>
      <w:pStyle w:val="Rodap"/>
      <w:jc w:val="right"/>
      <w:rPr>
        <w:color w:val="385623" w:themeColor="accent6" w:themeShade="80"/>
      </w:rPr>
    </w:pPr>
    <w:r w:rsidRPr="00DD5B27">
      <w:rPr>
        <w:noProof/>
      </w:rPr>
      <w:drawing>
        <wp:anchor distT="0" distB="0" distL="114300" distR="114300" simplePos="0" relativeHeight="251658241" behindDoc="0" locked="0" layoutInCell="0" allowOverlap="1" wp14:anchorId="2D953F04" wp14:editId="29742397">
          <wp:simplePos x="0" y="0"/>
          <wp:positionH relativeFrom="margin">
            <wp:align>left</wp:align>
          </wp:positionH>
          <wp:positionV relativeFrom="paragraph">
            <wp:posOffset>-179515</wp:posOffset>
          </wp:positionV>
          <wp:extent cx="5307965" cy="560705"/>
          <wp:effectExtent l="0" t="0" r="6985" b="0"/>
          <wp:wrapSquare wrapText="bothSides"/>
          <wp:docPr id="12"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jpg"/>
                  <pic:cNvPicPr>
                    <a:picLocks noChangeAspect="1" noChangeArrowheads="1"/>
                  </pic:cNvPicPr>
                </pic:nvPicPr>
                <pic:blipFill>
                  <a:blip r:embed="rId1"/>
                  <a:stretch>
                    <a:fillRect/>
                  </a:stretch>
                </pic:blipFill>
                <pic:spPr bwMode="auto">
                  <a:xfrm>
                    <a:off x="0" y="0"/>
                    <a:ext cx="5307965" cy="560705"/>
                  </a:xfrm>
                  <a:prstGeom prst="rect">
                    <a:avLst/>
                  </a:prstGeom>
                </pic:spPr>
              </pic:pic>
            </a:graphicData>
          </a:graphic>
          <wp14:sizeRelH relativeFrom="margin">
            <wp14:pctWidth>0</wp14:pctWidth>
          </wp14:sizeRelH>
        </wp:anchor>
      </w:drawing>
    </w:r>
    <w:r w:rsidRPr="00DD5B27">
      <w:rPr>
        <w:color w:val="385623" w:themeColor="accent6" w:themeShade="80"/>
        <w:sz w:val="20"/>
        <w:szCs w:val="20"/>
      </w:rPr>
      <w:t xml:space="preserve">pág. </w:t>
    </w:r>
    <w:r w:rsidRPr="00DD5B27">
      <w:rPr>
        <w:color w:val="385623" w:themeColor="accent6" w:themeShade="80"/>
        <w:sz w:val="20"/>
        <w:szCs w:val="20"/>
      </w:rPr>
      <w:fldChar w:fldCharType="begin"/>
    </w:r>
    <w:r w:rsidRPr="00DD5B27">
      <w:rPr>
        <w:color w:val="385623" w:themeColor="accent6" w:themeShade="80"/>
        <w:sz w:val="20"/>
        <w:szCs w:val="20"/>
      </w:rPr>
      <w:instrText>PAGE  \* Arabic</w:instrText>
    </w:r>
    <w:r w:rsidRPr="00DD5B27">
      <w:rPr>
        <w:color w:val="385623" w:themeColor="accent6" w:themeShade="80"/>
        <w:sz w:val="20"/>
        <w:szCs w:val="20"/>
      </w:rPr>
      <w:fldChar w:fldCharType="separate"/>
    </w:r>
    <w:r w:rsidRPr="00DD5B27">
      <w:rPr>
        <w:color w:val="385623" w:themeColor="accent6" w:themeShade="80"/>
        <w:sz w:val="20"/>
        <w:szCs w:val="20"/>
      </w:rPr>
      <w:t>1</w:t>
    </w:r>
    <w:r w:rsidRPr="00DD5B27">
      <w:rPr>
        <w:color w:val="385623" w:themeColor="accent6" w:themeShade="80"/>
        <w:sz w:val="20"/>
        <w:szCs w:val="20"/>
      </w:rPr>
      <w:fldChar w:fldCharType="end"/>
    </w:r>
  </w:p>
  <w:p w14:paraId="53606522" w14:textId="60ECEB93" w:rsidR="00EA5846" w:rsidRPr="00DD5B27" w:rsidRDefault="00EA584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95CAB" w14:textId="77777777" w:rsidR="00BB0D40" w:rsidRPr="00DD5B27" w:rsidRDefault="00BB0D40">
      <w:pPr>
        <w:spacing w:after="0" w:line="240" w:lineRule="auto"/>
      </w:pPr>
      <w:r w:rsidRPr="00DD5B27">
        <w:separator/>
      </w:r>
    </w:p>
  </w:footnote>
  <w:footnote w:type="continuationSeparator" w:id="0">
    <w:p w14:paraId="52A8000E" w14:textId="77777777" w:rsidR="00BB0D40" w:rsidRPr="00DD5B27" w:rsidRDefault="00BB0D40">
      <w:pPr>
        <w:spacing w:after="0" w:line="240" w:lineRule="auto"/>
      </w:pPr>
      <w:r w:rsidRPr="00DD5B27">
        <w:continuationSeparator/>
      </w:r>
    </w:p>
  </w:footnote>
  <w:footnote w:type="continuationNotice" w:id="1">
    <w:p w14:paraId="1663B4E9" w14:textId="77777777" w:rsidR="00BB0D40" w:rsidRPr="00DD5B27" w:rsidRDefault="00BB0D4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D217B" w14:textId="77777777" w:rsidR="00EA5846" w:rsidRPr="00DD5B27" w:rsidRDefault="00FA3C7B">
    <w:pPr>
      <w:pStyle w:val="Cabealho"/>
    </w:pPr>
    <w:r w:rsidRPr="00DD5B27">
      <w:rPr>
        <w:noProof/>
      </w:rPr>
      <w:drawing>
        <wp:anchor distT="0" distB="0" distL="114300" distR="114300" simplePos="0" relativeHeight="251658240" behindDoc="0" locked="0" layoutInCell="0" allowOverlap="1" wp14:anchorId="1F462A79" wp14:editId="61D8352D">
          <wp:simplePos x="0" y="0"/>
          <wp:positionH relativeFrom="margin">
            <wp:align>center</wp:align>
          </wp:positionH>
          <wp:positionV relativeFrom="paragraph">
            <wp:posOffset>123190</wp:posOffset>
          </wp:positionV>
          <wp:extent cx="6972300" cy="913130"/>
          <wp:effectExtent l="0" t="0" r="0" b="0"/>
          <wp:wrapTight wrapText="bothSides">
            <wp:wrapPolygon edited="0">
              <wp:start x="-9" y="0"/>
              <wp:lineTo x="-9" y="21078"/>
              <wp:lineTo x="21523" y="21078"/>
              <wp:lineTo x="21523" y="0"/>
              <wp:lineTo x="-9" y="0"/>
            </wp:wrapPolygon>
          </wp:wrapTight>
          <wp:docPr id="11" nam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jpg"/>
                  <pic:cNvPicPr>
                    <a:picLocks noChangeAspect="1" noChangeArrowheads="1"/>
                  </pic:cNvPicPr>
                </pic:nvPicPr>
                <pic:blipFill>
                  <a:blip r:embed="rId1"/>
                  <a:stretch>
                    <a:fillRect/>
                  </a:stretch>
                </pic:blipFill>
                <pic:spPr bwMode="auto">
                  <a:xfrm>
                    <a:off x="0" y="0"/>
                    <a:ext cx="6972300" cy="9131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4618E"/>
    <w:multiLevelType w:val="hybridMultilevel"/>
    <w:tmpl w:val="7BE468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7BA030F"/>
    <w:multiLevelType w:val="hybridMultilevel"/>
    <w:tmpl w:val="217013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0576073"/>
    <w:multiLevelType w:val="multilevel"/>
    <w:tmpl w:val="C22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E664D"/>
    <w:multiLevelType w:val="hybridMultilevel"/>
    <w:tmpl w:val="BAF60B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5A3253F"/>
    <w:multiLevelType w:val="multilevel"/>
    <w:tmpl w:val="4BD23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D1934"/>
    <w:multiLevelType w:val="multilevel"/>
    <w:tmpl w:val="47001FC2"/>
    <w:lvl w:ilvl="0">
      <w:numFmt w:val="bullet"/>
      <w:lvlText w:val="-"/>
      <w:lvlJc w:val="left"/>
      <w:pPr>
        <w:tabs>
          <w:tab w:val="num" w:pos="720"/>
        </w:tabs>
        <w:ind w:left="720" w:hanging="360"/>
      </w:pPr>
      <w:rPr>
        <w:rFonts w:ascii="Times New Roman" w:hAnsi="Times New Roman" w:cs="Times New Roman" w:hint="default"/>
        <w:b/>
        <w:bCs/>
        <w:w w:val="100"/>
        <w:sz w:val="24"/>
        <w:szCs w:val="24"/>
        <w:lang w:val="pt-PT" w:eastAsia="en-US" w:bidi="ar-SA"/>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4844296C"/>
    <w:multiLevelType w:val="multilevel"/>
    <w:tmpl w:val="9466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B0AB1"/>
    <w:multiLevelType w:val="hybridMultilevel"/>
    <w:tmpl w:val="F4A613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A641C42"/>
    <w:multiLevelType w:val="multilevel"/>
    <w:tmpl w:val="67EE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955AE"/>
    <w:multiLevelType w:val="multilevel"/>
    <w:tmpl w:val="6DB0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E090B"/>
    <w:multiLevelType w:val="multilevel"/>
    <w:tmpl w:val="259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ED0903"/>
    <w:multiLevelType w:val="hybridMultilevel"/>
    <w:tmpl w:val="B764FF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E685D66"/>
    <w:multiLevelType w:val="hybridMultilevel"/>
    <w:tmpl w:val="322298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2CB18F8"/>
    <w:multiLevelType w:val="multilevel"/>
    <w:tmpl w:val="2EDA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3511EF"/>
    <w:multiLevelType w:val="hybridMultilevel"/>
    <w:tmpl w:val="805483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FB62F7D"/>
    <w:multiLevelType w:val="multilevel"/>
    <w:tmpl w:val="96828FAE"/>
    <w:lvl w:ilvl="0">
      <w:start w:val="1"/>
      <w:numFmt w:val="decimal"/>
      <w:pStyle w:val="Ttulo1"/>
      <w:lvlText w:val="%1."/>
      <w:lvlJc w:val="left"/>
      <w:pPr>
        <w:tabs>
          <w:tab w:val="num" w:pos="0"/>
        </w:tabs>
        <w:ind w:left="720" w:hanging="360"/>
      </w:pPr>
    </w:lvl>
    <w:lvl w:ilvl="1">
      <w:start w:val="1"/>
      <w:numFmt w:val="decimal"/>
      <w:pStyle w:val="Ttulo2"/>
      <w:lvlText w:val="%1.%2."/>
      <w:lvlJc w:val="left"/>
      <w:pPr>
        <w:tabs>
          <w:tab w:val="num" w:pos="850"/>
        </w:tabs>
        <w:ind w:left="2487" w:hanging="360"/>
      </w:pPr>
      <w:rPr>
        <w:b/>
      </w:rPr>
    </w:lvl>
    <w:lvl w:ilvl="2">
      <w:start w:val="1"/>
      <w:numFmt w:val="decimal"/>
      <w:pStyle w:val="Ttulo3"/>
      <w:lvlText w:val="%1.%2.%3."/>
      <w:lvlJc w:val="left"/>
      <w:pPr>
        <w:tabs>
          <w:tab w:val="num" w:pos="0"/>
        </w:tabs>
        <w:ind w:left="3914" w:hanging="720"/>
      </w:pPr>
      <w:rPr>
        <w:b/>
      </w:rPr>
    </w:lvl>
    <w:lvl w:ilvl="3">
      <w:start w:val="1"/>
      <w:numFmt w:val="decimal"/>
      <w:lvlText w:val="%1.%2.%3.%4."/>
      <w:lvlJc w:val="left"/>
      <w:pPr>
        <w:tabs>
          <w:tab w:val="num" w:pos="0"/>
        </w:tabs>
        <w:ind w:left="5331" w:hanging="720"/>
      </w:pPr>
      <w:rPr>
        <w:b/>
      </w:rPr>
    </w:lvl>
    <w:lvl w:ilvl="4">
      <w:start w:val="1"/>
      <w:numFmt w:val="decimal"/>
      <w:lvlText w:val="%1.%2.%3.%4.%5."/>
      <w:lvlJc w:val="left"/>
      <w:pPr>
        <w:tabs>
          <w:tab w:val="num" w:pos="0"/>
        </w:tabs>
        <w:ind w:left="7108" w:hanging="1080"/>
      </w:pPr>
      <w:rPr>
        <w:b/>
      </w:rPr>
    </w:lvl>
    <w:lvl w:ilvl="5">
      <w:start w:val="1"/>
      <w:numFmt w:val="decimal"/>
      <w:lvlText w:val="%1.%2.%3.%4.%5.%6."/>
      <w:lvlJc w:val="left"/>
      <w:pPr>
        <w:tabs>
          <w:tab w:val="num" w:pos="0"/>
        </w:tabs>
        <w:ind w:left="8525" w:hanging="1080"/>
      </w:pPr>
      <w:rPr>
        <w:b/>
      </w:rPr>
    </w:lvl>
    <w:lvl w:ilvl="6">
      <w:start w:val="1"/>
      <w:numFmt w:val="decimal"/>
      <w:lvlText w:val="%1.%2.%3.%4.%5.%6.%7."/>
      <w:lvlJc w:val="left"/>
      <w:pPr>
        <w:tabs>
          <w:tab w:val="num" w:pos="0"/>
        </w:tabs>
        <w:ind w:left="10302" w:hanging="1440"/>
      </w:pPr>
      <w:rPr>
        <w:b/>
      </w:rPr>
    </w:lvl>
    <w:lvl w:ilvl="7">
      <w:start w:val="1"/>
      <w:numFmt w:val="decimal"/>
      <w:lvlText w:val="%1.%2.%3.%4.%5.%6.%7.%8."/>
      <w:lvlJc w:val="left"/>
      <w:pPr>
        <w:tabs>
          <w:tab w:val="num" w:pos="0"/>
        </w:tabs>
        <w:ind w:left="11719" w:hanging="1440"/>
      </w:pPr>
      <w:rPr>
        <w:b/>
      </w:rPr>
    </w:lvl>
    <w:lvl w:ilvl="8">
      <w:start w:val="1"/>
      <w:numFmt w:val="decimal"/>
      <w:lvlText w:val="%1.%2.%3.%4.%5.%6.%7.%8.%9."/>
      <w:lvlJc w:val="left"/>
      <w:pPr>
        <w:tabs>
          <w:tab w:val="num" w:pos="0"/>
        </w:tabs>
        <w:ind w:left="13496" w:hanging="1800"/>
      </w:pPr>
      <w:rPr>
        <w:b/>
      </w:rPr>
    </w:lvl>
  </w:abstractNum>
  <w:num w:numId="1" w16cid:durableId="568342529">
    <w:abstractNumId w:val="15"/>
  </w:num>
  <w:num w:numId="2" w16cid:durableId="1630013334">
    <w:abstractNumId w:val="14"/>
  </w:num>
  <w:num w:numId="3" w16cid:durableId="1006786231">
    <w:abstractNumId w:val="5"/>
  </w:num>
  <w:num w:numId="4" w16cid:durableId="320084906">
    <w:abstractNumId w:val="12"/>
  </w:num>
  <w:num w:numId="5" w16cid:durableId="15582756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79587936">
    <w:abstractNumId w:val="3"/>
  </w:num>
  <w:num w:numId="7" w16cid:durableId="982080990">
    <w:abstractNumId w:val="13"/>
  </w:num>
  <w:num w:numId="8" w16cid:durableId="1695424707">
    <w:abstractNumId w:val="4"/>
  </w:num>
  <w:num w:numId="9" w16cid:durableId="1246767519">
    <w:abstractNumId w:val="8"/>
  </w:num>
  <w:num w:numId="10" w16cid:durableId="1124008801">
    <w:abstractNumId w:val="10"/>
  </w:num>
  <w:num w:numId="11" w16cid:durableId="375351738">
    <w:abstractNumId w:val="2"/>
  </w:num>
  <w:num w:numId="12" w16cid:durableId="129246384">
    <w:abstractNumId w:val="9"/>
  </w:num>
  <w:num w:numId="13" w16cid:durableId="1422139122">
    <w:abstractNumId w:val="6"/>
  </w:num>
  <w:num w:numId="14" w16cid:durableId="1571188073">
    <w:abstractNumId w:val="0"/>
  </w:num>
  <w:num w:numId="15" w16cid:durableId="1105424390">
    <w:abstractNumId w:val="11"/>
  </w:num>
  <w:num w:numId="16" w16cid:durableId="1260329036">
    <w:abstractNumId w:val="7"/>
  </w:num>
  <w:num w:numId="17" w16cid:durableId="41624414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567"/>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846"/>
    <w:rsid w:val="000000AF"/>
    <w:rsid w:val="0000450C"/>
    <w:rsid w:val="00004E08"/>
    <w:rsid w:val="00005A72"/>
    <w:rsid w:val="00006870"/>
    <w:rsid w:val="00007551"/>
    <w:rsid w:val="00007C5F"/>
    <w:rsid w:val="000108FC"/>
    <w:rsid w:val="000115A5"/>
    <w:rsid w:val="000116DD"/>
    <w:rsid w:val="00012C26"/>
    <w:rsid w:val="00012EB2"/>
    <w:rsid w:val="00013B7B"/>
    <w:rsid w:val="00014F6C"/>
    <w:rsid w:val="0001749A"/>
    <w:rsid w:val="00017E30"/>
    <w:rsid w:val="00020E68"/>
    <w:rsid w:val="000223CD"/>
    <w:rsid w:val="000224EB"/>
    <w:rsid w:val="00023C1C"/>
    <w:rsid w:val="00023FC9"/>
    <w:rsid w:val="000250A3"/>
    <w:rsid w:val="000261B1"/>
    <w:rsid w:val="00026A5E"/>
    <w:rsid w:val="0002724C"/>
    <w:rsid w:val="00027EA7"/>
    <w:rsid w:val="00030F44"/>
    <w:rsid w:val="00031CAE"/>
    <w:rsid w:val="00032F34"/>
    <w:rsid w:val="00034BD8"/>
    <w:rsid w:val="00035992"/>
    <w:rsid w:val="00040779"/>
    <w:rsid w:val="00041A79"/>
    <w:rsid w:val="00042267"/>
    <w:rsid w:val="00042650"/>
    <w:rsid w:val="00042DDA"/>
    <w:rsid w:val="00043729"/>
    <w:rsid w:val="00044ED8"/>
    <w:rsid w:val="00045A31"/>
    <w:rsid w:val="00050473"/>
    <w:rsid w:val="00051954"/>
    <w:rsid w:val="000523D2"/>
    <w:rsid w:val="0005294A"/>
    <w:rsid w:val="0005468B"/>
    <w:rsid w:val="0005601A"/>
    <w:rsid w:val="0005617B"/>
    <w:rsid w:val="00056F65"/>
    <w:rsid w:val="0006009F"/>
    <w:rsid w:val="00061A91"/>
    <w:rsid w:val="00062476"/>
    <w:rsid w:val="0006282B"/>
    <w:rsid w:val="00064682"/>
    <w:rsid w:val="00066750"/>
    <w:rsid w:val="00066D09"/>
    <w:rsid w:val="000677E9"/>
    <w:rsid w:val="00070300"/>
    <w:rsid w:val="00071594"/>
    <w:rsid w:val="000723B3"/>
    <w:rsid w:val="00075067"/>
    <w:rsid w:val="000767EB"/>
    <w:rsid w:val="00076B03"/>
    <w:rsid w:val="00076B57"/>
    <w:rsid w:val="00085DC0"/>
    <w:rsid w:val="00086CCA"/>
    <w:rsid w:val="000902DE"/>
    <w:rsid w:val="000932EF"/>
    <w:rsid w:val="00093793"/>
    <w:rsid w:val="00094302"/>
    <w:rsid w:val="00095BD5"/>
    <w:rsid w:val="00096153"/>
    <w:rsid w:val="000969E9"/>
    <w:rsid w:val="0009715C"/>
    <w:rsid w:val="000A04A9"/>
    <w:rsid w:val="000A14CF"/>
    <w:rsid w:val="000A2B7C"/>
    <w:rsid w:val="000A3454"/>
    <w:rsid w:val="000A4135"/>
    <w:rsid w:val="000A562A"/>
    <w:rsid w:val="000A6CDB"/>
    <w:rsid w:val="000B1296"/>
    <w:rsid w:val="000B20C0"/>
    <w:rsid w:val="000B3375"/>
    <w:rsid w:val="000B3EBD"/>
    <w:rsid w:val="000B5C17"/>
    <w:rsid w:val="000B6F00"/>
    <w:rsid w:val="000B76B0"/>
    <w:rsid w:val="000C13C1"/>
    <w:rsid w:val="000C23FD"/>
    <w:rsid w:val="000C29BF"/>
    <w:rsid w:val="000C2BAA"/>
    <w:rsid w:val="000C2C6B"/>
    <w:rsid w:val="000C2EB8"/>
    <w:rsid w:val="000C3896"/>
    <w:rsid w:val="000C46A3"/>
    <w:rsid w:val="000C5AC6"/>
    <w:rsid w:val="000C6D84"/>
    <w:rsid w:val="000C7068"/>
    <w:rsid w:val="000C7997"/>
    <w:rsid w:val="000D03A9"/>
    <w:rsid w:val="000D48C7"/>
    <w:rsid w:val="000D4BFC"/>
    <w:rsid w:val="000D6AAC"/>
    <w:rsid w:val="000D700B"/>
    <w:rsid w:val="000D75A5"/>
    <w:rsid w:val="000E0C64"/>
    <w:rsid w:val="000E0E6B"/>
    <w:rsid w:val="000E24D4"/>
    <w:rsid w:val="000E324E"/>
    <w:rsid w:val="000E4FE0"/>
    <w:rsid w:val="000E522C"/>
    <w:rsid w:val="000E6B7E"/>
    <w:rsid w:val="000F0554"/>
    <w:rsid w:val="000F5513"/>
    <w:rsid w:val="000F75CA"/>
    <w:rsid w:val="000F7A4C"/>
    <w:rsid w:val="0010045E"/>
    <w:rsid w:val="00100DED"/>
    <w:rsid w:val="00100E25"/>
    <w:rsid w:val="00102793"/>
    <w:rsid w:val="0010390C"/>
    <w:rsid w:val="00104D2A"/>
    <w:rsid w:val="00105955"/>
    <w:rsid w:val="00106052"/>
    <w:rsid w:val="001066D1"/>
    <w:rsid w:val="00106854"/>
    <w:rsid w:val="0010701D"/>
    <w:rsid w:val="001071F9"/>
    <w:rsid w:val="00107458"/>
    <w:rsid w:val="00107D5C"/>
    <w:rsid w:val="00111C35"/>
    <w:rsid w:val="00111E00"/>
    <w:rsid w:val="0011227E"/>
    <w:rsid w:val="00112A25"/>
    <w:rsid w:val="00116994"/>
    <w:rsid w:val="00116B66"/>
    <w:rsid w:val="001235A8"/>
    <w:rsid w:val="00123696"/>
    <w:rsid w:val="00125DCC"/>
    <w:rsid w:val="001267ED"/>
    <w:rsid w:val="00126BFB"/>
    <w:rsid w:val="001303FB"/>
    <w:rsid w:val="00130C02"/>
    <w:rsid w:val="001335DA"/>
    <w:rsid w:val="00133AB8"/>
    <w:rsid w:val="00135026"/>
    <w:rsid w:val="001364A8"/>
    <w:rsid w:val="001409ED"/>
    <w:rsid w:val="0014144B"/>
    <w:rsid w:val="00141BE9"/>
    <w:rsid w:val="00142C58"/>
    <w:rsid w:val="00143010"/>
    <w:rsid w:val="0014700A"/>
    <w:rsid w:val="0014720F"/>
    <w:rsid w:val="00147C8C"/>
    <w:rsid w:val="001500B3"/>
    <w:rsid w:val="00150965"/>
    <w:rsid w:val="00150C7A"/>
    <w:rsid w:val="001518D1"/>
    <w:rsid w:val="00152892"/>
    <w:rsid w:val="00153A2A"/>
    <w:rsid w:val="00153DF4"/>
    <w:rsid w:val="00156779"/>
    <w:rsid w:val="00156C6C"/>
    <w:rsid w:val="00161147"/>
    <w:rsid w:val="00162C92"/>
    <w:rsid w:val="00163B9C"/>
    <w:rsid w:val="001702DB"/>
    <w:rsid w:val="00170EFB"/>
    <w:rsid w:val="00171850"/>
    <w:rsid w:val="00172364"/>
    <w:rsid w:val="00174239"/>
    <w:rsid w:val="001742B2"/>
    <w:rsid w:val="00174653"/>
    <w:rsid w:val="00174A43"/>
    <w:rsid w:val="001757AE"/>
    <w:rsid w:val="00176A0C"/>
    <w:rsid w:val="00180870"/>
    <w:rsid w:val="00180FDB"/>
    <w:rsid w:val="00182353"/>
    <w:rsid w:val="001838A5"/>
    <w:rsid w:val="0018476E"/>
    <w:rsid w:val="0018599B"/>
    <w:rsid w:val="0018759A"/>
    <w:rsid w:val="00193239"/>
    <w:rsid w:val="00193E10"/>
    <w:rsid w:val="00195407"/>
    <w:rsid w:val="001959FC"/>
    <w:rsid w:val="001968AC"/>
    <w:rsid w:val="00196952"/>
    <w:rsid w:val="001A0CC9"/>
    <w:rsid w:val="001A0F8A"/>
    <w:rsid w:val="001A12ED"/>
    <w:rsid w:val="001A1996"/>
    <w:rsid w:val="001A2689"/>
    <w:rsid w:val="001A47E7"/>
    <w:rsid w:val="001A49E3"/>
    <w:rsid w:val="001A5307"/>
    <w:rsid w:val="001A64B0"/>
    <w:rsid w:val="001A685F"/>
    <w:rsid w:val="001B13E4"/>
    <w:rsid w:val="001B1BFC"/>
    <w:rsid w:val="001B3EED"/>
    <w:rsid w:val="001B4477"/>
    <w:rsid w:val="001B4E75"/>
    <w:rsid w:val="001B523B"/>
    <w:rsid w:val="001B6256"/>
    <w:rsid w:val="001B6413"/>
    <w:rsid w:val="001B651A"/>
    <w:rsid w:val="001B6CAA"/>
    <w:rsid w:val="001B6CC1"/>
    <w:rsid w:val="001B7BBF"/>
    <w:rsid w:val="001B7DC2"/>
    <w:rsid w:val="001C3413"/>
    <w:rsid w:val="001C3EAB"/>
    <w:rsid w:val="001C3EDC"/>
    <w:rsid w:val="001C459E"/>
    <w:rsid w:val="001C4BED"/>
    <w:rsid w:val="001C68E5"/>
    <w:rsid w:val="001C7679"/>
    <w:rsid w:val="001D00D6"/>
    <w:rsid w:val="001D0C20"/>
    <w:rsid w:val="001D3086"/>
    <w:rsid w:val="001D3619"/>
    <w:rsid w:val="001D3F56"/>
    <w:rsid w:val="001D4132"/>
    <w:rsid w:val="001D444E"/>
    <w:rsid w:val="001D73B1"/>
    <w:rsid w:val="001D73F3"/>
    <w:rsid w:val="001D79CE"/>
    <w:rsid w:val="001E2935"/>
    <w:rsid w:val="001E35CF"/>
    <w:rsid w:val="001E38D4"/>
    <w:rsid w:val="001E680F"/>
    <w:rsid w:val="001E69F4"/>
    <w:rsid w:val="001E77CD"/>
    <w:rsid w:val="001F02CE"/>
    <w:rsid w:val="001F0C03"/>
    <w:rsid w:val="001F10AE"/>
    <w:rsid w:val="001F13C6"/>
    <w:rsid w:val="001F1680"/>
    <w:rsid w:val="001F206B"/>
    <w:rsid w:val="001F524F"/>
    <w:rsid w:val="001F549F"/>
    <w:rsid w:val="001F5B5F"/>
    <w:rsid w:val="001F6370"/>
    <w:rsid w:val="001F6622"/>
    <w:rsid w:val="001F7310"/>
    <w:rsid w:val="00204EBD"/>
    <w:rsid w:val="00207A29"/>
    <w:rsid w:val="00212299"/>
    <w:rsid w:val="00212E50"/>
    <w:rsid w:val="00213F6D"/>
    <w:rsid w:val="002143F4"/>
    <w:rsid w:val="002147FA"/>
    <w:rsid w:val="00216044"/>
    <w:rsid w:val="00216AC3"/>
    <w:rsid w:val="00216D73"/>
    <w:rsid w:val="002175EF"/>
    <w:rsid w:val="00217DA3"/>
    <w:rsid w:val="00217E30"/>
    <w:rsid w:val="00220026"/>
    <w:rsid w:val="00220512"/>
    <w:rsid w:val="00220988"/>
    <w:rsid w:val="00221168"/>
    <w:rsid w:val="00221B2D"/>
    <w:rsid w:val="00223D6F"/>
    <w:rsid w:val="00224B9B"/>
    <w:rsid w:val="00225772"/>
    <w:rsid w:val="00227077"/>
    <w:rsid w:val="0022751D"/>
    <w:rsid w:val="002277C0"/>
    <w:rsid w:val="00230380"/>
    <w:rsid w:val="00230461"/>
    <w:rsid w:val="002305F9"/>
    <w:rsid w:val="00230935"/>
    <w:rsid w:val="00232737"/>
    <w:rsid w:val="002350E2"/>
    <w:rsid w:val="00235325"/>
    <w:rsid w:val="002356A1"/>
    <w:rsid w:val="00235751"/>
    <w:rsid w:val="002363F2"/>
    <w:rsid w:val="00237EC9"/>
    <w:rsid w:val="00237EF3"/>
    <w:rsid w:val="002402C2"/>
    <w:rsid w:val="002419D7"/>
    <w:rsid w:val="0024344D"/>
    <w:rsid w:val="00243D36"/>
    <w:rsid w:val="00244CB8"/>
    <w:rsid w:val="00244F8F"/>
    <w:rsid w:val="00245113"/>
    <w:rsid w:val="00246772"/>
    <w:rsid w:val="00247B6A"/>
    <w:rsid w:val="00247DDD"/>
    <w:rsid w:val="00252338"/>
    <w:rsid w:val="002532EB"/>
    <w:rsid w:val="002548AE"/>
    <w:rsid w:val="002548D4"/>
    <w:rsid w:val="0025587D"/>
    <w:rsid w:val="00255A48"/>
    <w:rsid w:val="002567AF"/>
    <w:rsid w:val="00256C6C"/>
    <w:rsid w:val="00261CD1"/>
    <w:rsid w:val="00262223"/>
    <w:rsid w:val="00264FD8"/>
    <w:rsid w:val="00266404"/>
    <w:rsid w:val="00267942"/>
    <w:rsid w:val="002717B3"/>
    <w:rsid w:val="00271A06"/>
    <w:rsid w:val="00271A94"/>
    <w:rsid w:val="0027395B"/>
    <w:rsid w:val="002748E1"/>
    <w:rsid w:val="00276BDD"/>
    <w:rsid w:val="00276C80"/>
    <w:rsid w:val="00281783"/>
    <w:rsid w:val="00281934"/>
    <w:rsid w:val="00281EA9"/>
    <w:rsid w:val="00282841"/>
    <w:rsid w:val="00282ED3"/>
    <w:rsid w:val="002833EE"/>
    <w:rsid w:val="00283418"/>
    <w:rsid w:val="002837CB"/>
    <w:rsid w:val="0029004C"/>
    <w:rsid w:val="0029041F"/>
    <w:rsid w:val="002905DA"/>
    <w:rsid w:val="00291CCF"/>
    <w:rsid w:val="002936C5"/>
    <w:rsid w:val="00293750"/>
    <w:rsid w:val="0029611D"/>
    <w:rsid w:val="00296A42"/>
    <w:rsid w:val="00296B74"/>
    <w:rsid w:val="002A024E"/>
    <w:rsid w:val="002A074B"/>
    <w:rsid w:val="002A1F98"/>
    <w:rsid w:val="002A2619"/>
    <w:rsid w:val="002A2EA1"/>
    <w:rsid w:val="002A2F83"/>
    <w:rsid w:val="002A31B9"/>
    <w:rsid w:val="002A3FED"/>
    <w:rsid w:val="002A5261"/>
    <w:rsid w:val="002A5A09"/>
    <w:rsid w:val="002A61B7"/>
    <w:rsid w:val="002A7E9F"/>
    <w:rsid w:val="002B0FDA"/>
    <w:rsid w:val="002B1407"/>
    <w:rsid w:val="002B3702"/>
    <w:rsid w:val="002B3A55"/>
    <w:rsid w:val="002B3E19"/>
    <w:rsid w:val="002B7060"/>
    <w:rsid w:val="002B7B9F"/>
    <w:rsid w:val="002C026D"/>
    <w:rsid w:val="002C4FA4"/>
    <w:rsid w:val="002C5CA2"/>
    <w:rsid w:val="002C6699"/>
    <w:rsid w:val="002C7945"/>
    <w:rsid w:val="002D1E83"/>
    <w:rsid w:val="002D272E"/>
    <w:rsid w:val="002D4265"/>
    <w:rsid w:val="002D5478"/>
    <w:rsid w:val="002D5DAE"/>
    <w:rsid w:val="002D7540"/>
    <w:rsid w:val="002D7AB4"/>
    <w:rsid w:val="002D7D5C"/>
    <w:rsid w:val="002E1D44"/>
    <w:rsid w:val="002E296F"/>
    <w:rsid w:val="002E39D5"/>
    <w:rsid w:val="002E6C90"/>
    <w:rsid w:val="002F00D5"/>
    <w:rsid w:val="002F138B"/>
    <w:rsid w:val="002F13AA"/>
    <w:rsid w:val="002F2EC8"/>
    <w:rsid w:val="002F4770"/>
    <w:rsid w:val="002F668A"/>
    <w:rsid w:val="002F7A46"/>
    <w:rsid w:val="002F7B40"/>
    <w:rsid w:val="0030114E"/>
    <w:rsid w:val="00303F74"/>
    <w:rsid w:val="00305D15"/>
    <w:rsid w:val="00306151"/>
    <w:rsid w:val="00311156"/>
    <w:rsid w:val="003118CE"/>
    <w:rsid w:val="003159F1"/>
    <w:rsid w:val="00316809"/>
    <w:rsid w:val="0031756D"/>
    <w:rsid w:val="003201CF"/>
    <w:rsid w:val="003211B2"/>
    <w:rsid w:val="003216E7"/>
    <w:rsid w:val="003222CD"/>
    <w:rsid w:val="00322EAE"/>
    <w:rsid w:val="003239B6"/>
    <w:rsid w:val="00324038"/>
    <w:rsid w:val="00325983"/>
    <w:rsid w:val="00326877"/>
    <w:rsid w:val="003302D9"/>
    <w:rsid w:val="0033046A"/>
    <w:rsid w:val="00330968"/>
    <w:rsid w:val="00331182"/>
    <w:rsid w:val="003316FD"/>
    <w:rsid w:val="00333B2D"/>
    <w:rsid w:val="00334368"/>
    <w:rsid w:val="00335BB1"/>
    <w:rsid w:val="003366C3"/>
    <w:rsid w:val="00336A55"/>
    <w:rsid w:val="003378B4"/>
    <w:rsid w:val="00340039"/>
    <w:rsid w:val="00340345"/>
    <w:rsid w:val="003405B2"/>
    <w:rsid w:val="00340BE4"/>
    <w:rsid w:val="00340CA0"/>
    <w:rsid w:val="00341571"/>
    <w:rsid w:val="00342C43"/>
    <w:rsid w:val="00342C4A"/>
    <w:rsid w:val="00343154"/>
    <w:rsid w:val="00344ECA"/>
    <w:rsid w:val="003465AB"/>
    <w:rsid w:val="00352B6A"/>
    <w:rsid w:val="003537DB"/>
    <w:rsid w:val="003603B0"/>
    <w:rsid w:val="00361AAA"/>
    <w:rsid w:val="00361C2A"/>
    <w:rsid w:val="0036262F"/>
    <w:rsid w:val="0036306A"/>
    <w:rsid w:val="00364197"/>
    <w:rsid w:val="00364757"/>
    <w:rsid w:val="00364CB5"/>
    <w:rsid w:val="003650B3"/>
    <w:rsid w:val="0036705C"/>
    <w:rsid w:val="003722D5"/>
    <w:rsid w:val="00373899"/>
    <w:rsid w:val="00376151"/>
    <w:rsid w:val="003771F4"/>
    <w:rsid w:val="00377A26"/>
    <w:rsid w:val="00380B47"/>
    <w:rsid w:val="00380FF5"/>
    <w:rsid w:val="00382288"/>
    <w:rsid w:val="00382567"/>
    <w:rsid w:val="003825D5"/>
    <w:rsid w:val="00382CBB"/>
    <w:rsid w:val="003832D6"/>
    <w:rsid w:val="0038352B"/>
    <w:rsid w:val="00383602"/>
    <w:rsid w:val="00383908"/>
    <w:rsid w:val="00383CC6"/>
    <w:rsid w:val="003857C8"/>
    <w:rsid w:val="00385FDD"/>
    <w:rsid w:val="00387DA0"/>
    <w:rsid w:val="003909AD"/>
    <w:rsid w:val="00391ADF"/>
    <w:rsid w:val="00391CEF"/>
    <w:rsid w:val="00394391"/>
    <w:rsid w:val="00394861"/>
    <w:rsid w:val="003950ED"/>
    <w:rsid w:val="00395E72"/>
    <w:rsid w:val="0039628A"/>
    <w:rsid w:val="003965A9"/>
    <w:rsid w:val="00397348"/>
    <w:rsid w:val="003A0358"/>
    <w:rsid w:val="003A3C94"/>
    <w:rsid w:val="003A44A8"/>
    <w:rsid w:val="003A606A"/>
    <w:rsid w:val="003A61B8"/>
    <w:rsid w:val="003A6B62"/>
    <w:rsid w:val="003B0342"/>
    <w:rsid w:val="003B74AD"/>
    <w:rsid w:val="003C27FF"/>
    <w:rsid w:val="003C62BF"/>
    <w:rsid w:val="003C66F9"/>
    <w:rsid w:val="003C7028"/>
    <w:rsid w:val="003D0581"/>
    <w:rsid w:val="003D0FD7"/>
    <w:rsid w:val="003D14D1"/>
    <w:rsid w:val="003D1CEA"/>
    <w:rsid w:val="003D20BA"/>
    <w:rsid w:val="003D5267"/>
    <w:rsid w:val="003D6E41"/>
    <w:rsid w:val="003D7757"/>
    <w:rsid w:val="003E1300"/>
    <w:rsid w:val="003E1820"/>
    <w:rsid w:val="003E2852"/>
    <w:rsid w:val="003E2ED6"/>
    <w:rsid w:val="003E428D"/>
    <w:rsid w:val="003E49E4"/>
    <w:rsid w:val="003E6F28"/>
    <w:rsid w:val="003E7CC3"/>
    <w:rsid w:val="003F1531"/>
    <w:rsid w:val="003F1877"/>
    <w:rsid w:val="003F3F98"/>
    <w:rsid w:val="003F452D"/>
    <w:rsid w:val="003F4940"/>
    <w:rsid w:val="003F5205"/>
    <w:rsid w:val="003F6713"/>
    <w:rsid w:val="00400D41"/>
    <w:rsid w:val="00400DBD"/>
    <w:rsid w:val="00401C70"/>
    <w:rsid w:val="00401CE5"/>
    <w:rsid w:val="00402785"/>
    <w:rsid w:val="00403778"/>
    <w:rsid w:val="0040485B"/>
    <w:rsid w:val="004056EB"/>
    <w:rsid w:val="004059F8"/>
    <w:rsid w:val="00410B2D"/>
    <w:rsid w:val="00416211"/>
    <w:rsid w:val="00416F6A"/>
    <w:rsid w:val="0041768C"/>
    <w:rsid w:val="00417774"/>
    <w:rsid w:val="00420B30"/>
    <w:rsid w:val="0042188C"/>
    <w:rsid w:val="00421CA6"/>
    <w:rsid w:val="004220A6"/>
    <w:rsid w:val="00423FE9"/>
    <w:rsid w:val="004249D3"/>
    <w:rsid w:val="004263B4"/>
    <w:rsid w:val="0043023C"/>
    <w:rsid w:val="0043080B"/>
    <w:rsid w:val="00430BFC"/>
    <w:rsid w:val="00431087"/>
    <w:rsid w:val="00431C24"/>
    <w:rsid w:val="00433385"/>
    <w:rsid w:val="00435542"/>
    <w:rsid w:val="004359A7"/>
    <w:rsid w:val="004363D7"/>
    <w:rsid w:val="00436412"/>
    <w:rsid w:val="00436D64"/>
    <w:rsid w:val="00440199"/>
    <w:rsid w:val="00440AFE"/>
    <w:rsid w:val="00440C23"/>
    <w:rsid w:val="00440C6B"/>
    <w:rsid w:val="00441885"/>
    <w:rsid w:val="004426CA"/>
    <w:rsid w:val="0044406A"/>
    <w:rsid w:val="00445A2D"/>
    <w:rsid w:val="00446A8E"/>
    <w:rsid w:val="004470EB"/>
    <w:rsid w:val="004477FA"/>
    <w:rsid w:val="00450450"/>
    <w:rsid w:val="0045072D"/>
    <w:rsid w:val="0045095A"/>
    <w:rsid w:val="004526A1"/>
    <w:rsid w:val="004536FA"/>
    <w:rsid w:val="00454381"/>
    <w:rsid w:val="00455D2C"/>
    <w:rsid w:val="004575E7"/>
    <w:rsid w:val="00457900"/>
    <w:rsid w:val="00457C07"/>
    <w:rsid w:val="004612A0"/>
    <w:rsid w:val="00461467"/>
    <w:rsid w:val="00461B11"/>
    <w:rsid w:val="00467988"/>
    <w:rsid w:val="00467B0E"/>
    <w:rsid w:val="00471DD7"/>
    <w:rsid w:val="00472199"/>
    <w:rsid w:val="00472556"/>
    <w:rsid w:val="00475DF3"/>
    <w:rsid w:val="00476621"/>
    <w:rsid w:val="00481A82"/>
    <w:rsid w:val="00482A6B"/>
    <w:rsid w:val="00483D74"/>
    <w:rsid w:val="004849F3"/>
    <w:rsid w:val="004868C8"/>
    <w:rsid w:val="00487A1E"/>
    <w:rsid w:val="00490768"/>
    <w:rsid w:val="00493D12"/>
    <w:rsid w:val="004977AC"/>
    <w:rsid w:val="00497968"/>
    <w:rsid w:val="004A05FD"/>
    <w:rsid w:val="004A0B84"/>
    <w:rsid w:val="004A12A1"/>
    <w:rsid w:val="004A3697"/>
    <w:rsid w:val="004A36B1"/>
    <w:rsid w:val="004A3898"/>
    <w:rsid w:val="004A39C8"/>
    <w:rsid w:val="004A3A31"/>
    <w:rsid w:val="004A4D9B"/>
    <w:rsid w:val="004A5185"/>
    <w:rsid w:val="004B065A"/>
    <w:rsid w:val="004B07B1"/>
    <w:rsid w:val="004B2852"/>
    <w:rsid w:val="004B4D6C"/>
    <w:rsid w:val="004C0F61"/>
    <w:rsid w:val="004C1056"/>
    <w:rsid w:val="004C13AF"/>
    <w:rsid w:val="004C150B"/>
    <w:rsid w:val="004C1A4B"/>
    <w:rsid w:val="004C31D7"/>
    <w:rsid w:val="004C3259"/>
    <w:rsid w:val="004C3A68"/>
    <w:rsid w:val="004C498D"/>
    <w:rsid w:val="004C5479"/>
    <w:rsid w:val="004C5486"/>
    <w:rsid w:val="004C74FF"/>
    <w:rsid w:val="004C7BF0"/>
    <w:rsid w:val="004D08E9"/>
    <w:rsid w:val="004D1ECA"/>
    <w:rsid w:val="004D22AE"/>
    <w:rsid w:val="004D3022"/>
    <w:rsid w:val="004D57E8"/>
    <w:rsid w:val="004D57F6"/>
    <w:rsid w:val="004D5ABA"/>
    <w:rsid w:val="004D6A18"/>
    <w:rsid w:val="004E0F05"/>
    <w:rsid w:val="004E2BAB"/>
    <w:rsid w:val="004E46C6"/>
    <w:rsid w:val="004E487C"/>
    <w:rsid w:val="004E533C"/>
    <w:rsid w:val="004E7AEE"/>
    <w:rsid w:val="004F0BB7"/>
    <w:rsid w:val="004F12FA"/>
    <w:rsid w:val="004F2FF9"/>
    <w:rsid w:val="004F3023"/>
    <w:rsid w:val="004F337D"/>
    <w:rsid w:val="004F35BD"/>
    <w:rsid w:val="004F5702"/>
    <w:rsid w:val="004F5CF5"/>
    <w:rsid w:val="004F7DB3"/>
    <w:rsid w:val="005006F1"/>
    <w:rsid w:val="00500824"/>
    <w:rsid w:val="00501A2E"/>
    <w:rsid w:val="005021BD"/>
    <w:rsid w:val="00502464"/>
    <w:rsid w:val="005025B3"/>
    <w:rsid w:val="00502889"/>
    <w:rsid w:val="005044A0"/>
    <w:rsid w:val="00506942"/>
    <w:rsid w:val="00506F11"/>
    <w:rsid w:val="00506FEA"/>
    <w:rsid w:val="005073EF"/>
    <w:rsid w:val="00507A6D"/>
    <w:rsid w:val="00510E94"/>
    <w:rsid w:val="00511FC3"/>
    <w:rsid w:val="00512117"/>
    <w:rsid w:val="00513850"/>
    <w:rsid w:val="005146CC"/>
    <w:rsid w:val="00515924"/>
    <w:rsid w:val="00516588"/>
    <w:rsid w:val="00517971"/>
    <w:rsid w:val="00520202"/>
    <w:rsid w:val="00520689"/>
    <w:rsid w:val="00520989"/>
    <w:rsid w:val="00521CAD"/>
    <w:rsid w:val="005220C0"/>
    <w:rsid w:val="00522C1C"/>
    <w:rsid w:val="00523920"/>
    <w:rsid w:val="00527755"/>
    <w:rsid w:val="005323CB"/>
    <w:rsid w:val="0053295C"/>
    <w:rsid w:val="0053298A"/>
    <w:rsid w:val="005339B9"/>
    <w:rsid w:val="005350B1"/>
    <w:rsid w:val="00536A65"/>
    <w:rsid w:val="00536A7F"/>
    <w:rsid w:val="005402B5"/>
    <w:rsid w:val="00540D88"/>
    <w:rsid w:val="0054148E"/>
    <w:rsid w:val="00541D97"/>
    <w:rsid w:val="0054336F"/>
    <w:rsid w:val="0054351A"/>
    <w:rsid w:val="00543725"/>
    <w:rsid w:val="00543C38"/>
    <w:rsid w:val="00543D21"/>
    <w:rsid w:val="00547B34"/>
    <w:rsid w:val="00553F4A"/>
    <w:rsid w:val="00554D78"/>
    <w:rsid w:val="00561BF8"/>
    <w:rsid w:val="005624A4"/>
    <w:rsid w:val="00562A09"/>
    <w:rsid w:val="0056388E"/>
    <w:rsid w:val="00565400"/>
    <w:rsid w:val="0056725B"/>
    <w:rsid w:val="00570B7D"/>
    <w:rsid w:val="00570E21"/>
    <w:rsid w:val="00571356"/>
    <w:rsid w:val="005742BB"/>
    <w:rsid w:val="00574CD1"/>
    <w:rsid w:val="00575BA1"/>
    <w:rsid w:val="00577277"/>
    <w:rsid w:val="005811D5"/>
    <w:rsid w:val="005833EC"/>
    <w:rsid w:val="005839C6"/>
    <w:rsid w:val="0058583A"/>
    <w:rsid w:val="00586BD5"/>
    <w:rsid w:val="00593598"/>
    <w:rsid w:val="00594AB1"/>
    <w:rsid w:val="00595269"/>
    <w:rsid w:val="005965F6"/>
    <w:rsid w:val="0059664F"/>
    <w:rsid w:val="005A0409"/>
    <w:rsid w:val="005A0740"/>
    <w:rsid w:val="005A1648"/>
    <w:rsid w:val="005A25D1"/>
    <w:rsid w:val="005A3640"/>
    <w:rsid w:val="005A4F40"/>
    <w:rsid w:val="005A6F34"/>
    <w:rsid w:val="005B1152"/>
    <w:rsid w:val="005B20A1"/>
    <w:rsid w:val="005B2BDE"/>
    <w:rsid w:val="005B3FB4"/>
    <w:rsid w:val="005B47FC"/>
    <w:rsid w:val="005B5655"/>
    <w:rsid w:val="005B7329"/>
    <w:rsid w:val="005B75F6"/>
    <w:rsid w:val="005B7B95"/>
    <w:rsid w:val="005C0033"/>
    <w:rsid w:val="005C09AD"/>
    <w:rsid w:val="005C0A50"/>
    <w:rsid w:val="005C18A2"/>
    <w:rsid w:val="005C2280"/>
    <w:rsid w:val="005C33D0"/>
    <w:rsid w:val="005C3837"/>
    <w:rsid w:val="005C3EA1"/>
    <w:rsid w:val="005C7BA7"/>
    <w:rsid w:val="005D09A6"/>
    <w:rsid w:val="005D1AFF"/>
    <w:rsid w:val="005D24BA"/>
    <w:rsid w:val="005D506B"/>
    <w:rsid w:val="005D5F9D"/>
    <w:rsid w:val="005E0093"/>
    <w:rsid w:val="005E1F10"/>
    <w:rsid w:val="005E20F0"/>
    <w:rsid w:val="005E276D"/>
    <w:rsid w:val="005E35A6"/>
    <w:rsid w:val="005E3A0F"/>
    <w:rsid w:val="005E7B3B"/>
    <w:rsid w:val="005F1196"/>
    <w:rsid w:val="005F369D"/>
    <w:rsid w:val="005F5153"/>
    <w:rsid w:val="005F5EA0"/>
    <w:rsid w:val="005F72BB"/>
    <w:rsid w:val="005F7D0F"/>
    <w:rsid w:val="006032E8"/>
    <w:rsid w:val="00603674"/>
    <w:rsid w:val="00604305"/>
    <w:rsid w:val="00605BA6"/>
    <w:rsid w:val="00606236"/>
    <w:rsid w:val="00606CBD"/>
    <w:rsid w:val="00607387"/>
    <w:rsid w:val="00607A9A"/>
    <w:rsid w:val="00611D09"/>
    <w:rsid w:val="006132EB"/>
    <w:rsid w:val="006137F6"/>
    <w:rsid w:val="006155B1"/>
    <w:rsid w:val="00615F4A"/>
    <w:rsid w:val="00616676"/>
    <w:rsid w:val="006177D5"/>
    <w:rsid w:val="00620F37"/>
    <w:rsid w:val="0062203A"/>
    <w:rsid w:val="006220BE"/>
    <w:rsid w:val="00622534"/>
    <w:rsid w:val="006238D1"/>
    <w:rsid w:val="006239FA"/>
    <w:rsid w:val="00624DA0"/>
    <w:rsid w:val="00626F42"/>
    <w:rsid w:val="006270A8"/>
    <w:rsid w:val="00631396"/>
    <w:rsid w:val="006334C8"/>
    <w:rsid w:val="00633857"/>
    <w:rsid w:val="00634572"/>
    <w:rsid w:val="00635038"/>
    <w:rsid w:val="00635968"/>
    <w:rsid w:val="00635CE4"/>
    <w:rsid w:val="00636B8B"/>
    <w:rsid w:val="00637E2E"/>
    <w:rsid w:val="00640637"/>
    <w:rsid w:val="00640E64"/>
    <w:rsid w:val="006418AB"/>
    <w:rsid w:val="0064282B"/>
    <w:rsid w:val="006457C6"/>
    <w:rsid w:val="00647657"/>
    <w:rsid w:val="00651E49"/>
    <w:rsid w:val="0065334A"/>
    <w:rsid w:val="00654C41"/>
    <w:rsid w:val="006551BF"/>
    <w:rsid w:val="00656227"/>
    <w:rsid w:val="0065678D"/>
    <w:rsid w:val="00657DEF"/>
    <w:rsid w:val="006610EC"/>
    <w:rsid w:val="00661255"/>
    <w:rsid w:val="006625AE"/>
    <w:rsid w:val="00664F2C"/>
    <w:rsid w:val="00664F8A"/>
    <w:rsid w:val="00665DD9"/>
    <w:rsid w:val="00667760"/>
    <w:rsid w:val="006707F2"/>
    <w:rsid w:val="00670A5C"/>
    <w:rsid w:val="00670ACF"/>
    <w:rsid w:val="00670D48"/>
    <w:rsid w:val="00673F4F"/>
    <w:rsid w:val="00680FAC"/>
    <w:rsid w:val="006819B4"/>
    <w:rsid w:val="00681C4E"/>
    <w:rsid w:val="00684712"/>
    <w:rsid w:val="00685682"/>
    <w:rsid w:val="006864FA"/>
    <w:rsid w:val="0068741D"/>
    <w:rsid w:val="006876D9"/>
    <w:rsid w:val="00687F42"/>
    <w:rsid w:val="00694694"/>
    <w:rsid w:val="00694E22"/>
    <w:rsid w:val="006954E8"/>
    <w:rsid w:val="0069564D"/>
    <w:rsid w:val="00696362"/>
    <w:rsid w:val="00696EA4"/>
    <w:rsid w:val="006974F6"/>
    <w:rsid w:val="006A167C"/>
    <w:rsid w:val="006A268C"/>
    <w:rsid w:val="006A4054"/>
    <w:rsid w:val="006A674C"/>
    <w:rsid w:val="006A7A16"/>
    <w:rsid w:val="006B34E6"/>
    <w:rsid w:val="006B4E39"/>
    <w:rsid w:val="006B6F7E"/>
    <w:rsid w:val="006B7188"/>
    <w:rsid w:val="006B7368"/>
    <w:rsid w:val="006B76FF"/>
    <w:rsid w:val="006B7A8B"/>
    <w:rsid w:val="006C0633"/>
    <w:rsid w:val="006C0901"/>
    <w:rsid w:val="006C1DB7"/>
    <w:rsid w:val="006C2245"/>
    <w:rsid w:val="006C28D6"/>
    <w:rsid w:val="006C338D"/>
    <w:rsid w:val="006C3495"/>
    <w:rsid w:val="006C358B"/>
    <w:rsid w:val="006C37E7"/>
    <w:rsid w:val="006C3B27"/>
    <w:rsid w:val="006C4418"/>
    <w:rsid w:val="006C4D33"/>
    <w:rsid w:val="006C5B8F"/>
    <w:rsid w:val="006C6FAE"/>
    <w:rsid w:val="006C7F7D"/>
    <w:rsid w:val="006D018E"/>
    <w:rsid w:val="006D2F8C"/>
    <w:rsid w:val="006D326A"/>
    <w:rsid w:val="006D3599"/>
    <w:rsid w:val="006D35A8"/>
    <w:rsid w:val="006D411E"/>
    <w:rsid w:val="006D5D68"/>
    <w:rsid w:val="006E061D"/>
    <w:rsid w:val="006E096A"/>
    <w:rsid w:val="006E2094"/>
    <w:rsid w:val="006E5091"/>
    <w:rsid w:val="006E75DD"/>
    <w:rsid w:val="006F0F32"/>
    <w:rsid w:val="006F356C"/>
    <w:rsid w:val="006F4973"/>
    <w:rsid w:val="006F4DC5"/>
    <w:rsid w:val="006F578A"/>
    <w:rsid w:val="006F5E34"/>
    <w:rsid w:val="006F61EC"/>
    <w:rsid w:val="00701984"/>
    <w:rsid w:val="00703066"/>
    <w:rsid w:val="00703DCB"/>
    <w:rsid w:val="007042E9"/>
    <w:rsid w:val="0070436F"/>
    <w:rsid w:val="0070543D"/>
    <w:rsid w:val="00705458"/>
    <w:rsid w:val="0070584E"/>
    <w:rsid w:val="0070649B"/>
    <w:rsid w:val="00707FA9"/>
    <w:rsid w:val="00710409"/>
    <w:rsid w:val="00710F07"/>
    <w:rsid w:val="007119C7"/>
    <w:rsid w:val="0071327D"/>
    <w:rsid w:val="00713818"/>
    <w:rsid w:val="007141D0"/>
    <w:rsid w:val="007142BA"/>
    <w:rsid w:val="007174D3"/>
    <w:rsid w:val="00717939"/>
    <w:rsid w:val="00717B9A"/>
    <w:rsid w:val="00717F3D"/>
    <w:rsid w:val="00724EB3"/>
    <w:rsid w:val="007250A6"/>
    <w:rsid w:val="0073503E"/>
    <w:rsid w:val="0073541C"/>
    <w:rsid w:val="00736035"/>
    <w:rsid w:val="0073781F"/>
    <w:rsid w:val="007411F2"/>
    <w:rsid w:val="0074254E"/>
    <w:rsid w:val="007442B7"/>
    <w:rsid w:val="00745EA8"/>
    <w:rsid w:val="00746215"/>
    <w:rsid w:val="00746FFE"/>
    <w:rsid w:val="00747729"/>
    <w:rsid w:val="00747D21"/>
    <w:rsid w:val="007510E9"/>
    <w:rsid w:val="0075118B"/>
    <w:rsid w:val="0075182C"/>
    <w:rsid w:val="0075249A"/>
    <w:rsid w:val="007526DB"/>
    <w:rsid w:val="0075273B"/>
    <w:rsid w:val="00752CFD"/>
    <w:rsid w:val="007539A1"/>
    <w:rsid w:val="00753B55"/>
    <w:rsid w:val="00754673"/>
    <w:rsid w:val="007546E2"/>
    <w:rsid w:val="00755B1D"/>
    <w:rsid w:val="00755B73"/>
    <w:rsid w:val="00756F1B"/>
    <w:rsid w:val="0075703D"/>
    <w:rsid w:val="00757B61"/>
    <w:rsid w:val="00757F96"/>
    <w:rsid w:val="00761CF1"/>
    <w:rsid w:val="0076390C"/>
    <w:rsid w:val="00763F43"/>
    <w:rsid w:val="00764384"/>
    <w:rsid w:val="007720FD"/>
    <w:rsid w:val="0077286C"/>
    <w:rsid w:val="00774F80"/>
    <w:rsid w:val="0077596F"/>
    <w:rsid w:val="00777008"/>
    <w:rsid w:val="00777807"/>
    <w:rsid w:val="00777C4C"/>
    <w:rsid w:val="00780BCA"/>
    <w:rsid w:val="007827D9"/>
    <w:rsid w:val="00782952"/>
    <w:rsid w:val="00783CA5"/>
    <w:rsid w:val="00787775"/>
    <w:rsid w:val="00792B0E"/>
    <w:rsid w:val="00793871"/>
    <w:rsid w:val="007971EE"/>
    <w:rsid w:val="0079725A"/>
    <w:rsid w:val="007977AD"/>
    <w:rsid w:val="007979FA"/>
    <w:rsid w:val="00797B53"/>
    <w:rsid w:val="007A1D12"/>
    <w:rsid w:val="007A1E5E"/>
    <w:rsid w:val="007A2199"/>
    <w:rsid w:val="007A2A0D"/>
    <w:rsid w:val="007A3485"/>
    <w:rsid w:val="007A3E91"/>
    <w:rsid w:val="007A4F71"/>
    <w:rsid w:val="007A5034"/>
    <w:rsid w:val="007A50BB"/>
    <w:rsid w:val="007A522A"/>
    <w:rsid w:val="007A5E65"/>
    <w:rsid w:val="007A64F3"/>
    <w:rsid w:val="007B0140"/>
    <w:rsid w:val="007B0F37"/>
    <w:rsid w:val="007B10D4"/>
    <w:rsid w:val="007B20A7"/>
    <w:rsid w:val="007B235C"/>
    <w:rsid w:val="007B2679"/>
    <w:rsid w:val="007B4F1D"/>
    <w:rsid w:val="007B6EEF"/>
    <w:rsid w:val="007C0FB7"/>
    <w:rsid w:val="007C180C"/>
    <w:rsid w:val="007C6288"/>
    <w:rsid w:val="007C6B4F"/>
    <w:rsid w:val="007C6DA2"/>
    <w:rsid w:val="007C744C"/>
    <w:rsid w:val="007C75C1"/>
    <w:rsid w:val="007C7C7D"/>
    <w:rsid w:val="007D0E3E"/>
    <w:rsid w:val="007D1BB8"/>
    <w:rsid w:val="007D1ED3"/>
    <w:rsid w:val="007D2DFF"/>
    <w:rsid w:val="007D5DA0"/>
    <w:rsid w:val="007D61F4"/>
    <w:rsid w:val="007E0117"/>
    <w:rsid w:val="007E35B9"/>
    <w:rsid w:val="007E4B41"/>
    <w:rsid w:val="007E500B"/>
    <w:rsid w:val="007E521B"/>
    <w:rsid w:val="007E5377"/>
    <w:rsid w:val="007E53E2"/>
    <w:rsid w:val="007E6818"/>
    <w:rsid w:val="007E6C94"/>
    <w:rsid w:val="007F0714"/>
    <w:rsid w:val="007F1771"/>
    <w:rsid w:val="007F1E5E"/>
    <w:rsid w:val="007F3B69"/>
    <w:rsid w:val="007F46DC"/>
    <w:rsid w:val="007F4746"/>
    <w:rsid w:val="007F4887"/>
    <w:rsid w:val="007F4AF9"/>
    <w:rsid w:val="007F58FD"/>
    <w:rsid w:val="007F5D66"/>
    <w:rsid w:val="007F5D69"/>
    <w:rsid w:val="007F74D3"/>
    <w:rsid w:val="007F753B"/>
    <w:rsid w:val="00803AFB"/>
    <w:rsid w:val="00803B9F"/>
    <w:rsid w:val="00805044"/>
    <w:rsid w:val="00805344"/>
    <w:rsid w:val="008111C4"/>
    <w:rsid w:val="008112C5"/>
    <w:rsid w:val="00812C05"/>
    <w:rsid w:val="00813198"/>
    <w:rsid w:val="00813D73"/>
    <w:rsid w:val="00816240"/>
    <w:rsid w:val="00816514"/>
    <w:rsid w:val="00816D8E"/>
    <w:rsid w:val="00817A3C"/>
    <w:rsid w:val="00817A54"/>
    <w:rsid w:val="008201DE"/>
    <w:rsid w:val="0082020D"/>
    <w:rsid w:val="008226FE"/>
    <w:rsid w:val="00822E32"/>
    <w:rsid w:val="0082376D"/>
    <w:rsid w:val="008240CC"/>
    <w:rsid w:val="008251FA"/>
    <w:rsid w:val="00826A7A"/>
    <w:rsid w:val="00827925"/>
    <w:rsid w:val="00830DC4"/>
    <w:rsid w:val="00831135"/>
    <w:rsid w:val="00832044"/>
    <w:rsid w:val="00836B4F"/>
    <w:rsid w:val="00836E15"/>
    <w:rsid w:val="008373DA"/>
    <w:rsid w:val="00837836"/>
    <w:rsid w:val="008400D0"/>
    <w:rsid w:val="008423DA"/>
    <w:rsid w:val="00843BBD"/>
    <w:rsid w:val="00844134"/>
    <w:rsid w:val="00844FD3"/>
    <w:rsid w:val="00845151"/>
    <w:rsid w:val="00845BEE"/>
    <w:rsid w:val="00845DEE"/>
    <w:rsid w:val="00846F49"/>
    <w:rsid w:val="0084725C"/>
    <w:rsid w:val="008473DF"/>
    <w:rsid w:val="00847BA9"/>
    <w:rsid w:val="00850AD1"/>
    <w:rsid w:val="008515EA"/>
    <w:rsid w:val="008516F8"/>
    <w:rsid w:val="0085298B"/>
    <w:rsid w:val="00853E18"/>
    <w:rsid w:val="0085503C"/>
    <w:rsid w:val="00855C9C"/>
    <w:rsid w:val="008564D2"/>
    <w:rsid w:val="00856D50"/>
    <w:rsid w:val="00856EFB"/>
    <w:rsid w:val="00857D01"/>
    <w:rsid w:val="00857FFD"/>
    <w:rsid w:val="0086179F"/>
    <w:rsid w:val="00862E16"/>
    <w:rsid w:val="00865891"/>
    <w:rsid w:val="008672AB"/>
    <w:rsid w:val="008672DF"/>
    <w:rsid w:val="008679C4"/>
    <w:rsid w:val="00867E32"/>
    <w:rsid w:val="00871060"/>
    <w:rsid w:val="00872085"/>
    <w:rsid w:val="008728F0"/>
    <w:rsid w:val="00874813"/>
    <w:rsid w:val="00877FA8"/>
    <w:rsid w:val="008811CA"/>
    <w:rsid w:val="00882D20"/>
    <w:rsid w:val="008830A9"/>
    <w:rsid w:val="0088375F"/>
    <w:rsid w:val="00885013"/>
    <w:rsid w:val="0088561C"/>
    <w:rsid w:val="00885C28"/>
    <w:rsid w:val="008867B4"/>
    <w:rsid w:val="00887B7D"/>
    <w:rsid w:val="008911D6"/>
    <w:rsid w:val="00891C4B"/>
    <w:rsid w:val="00891F27"/>
    <w:rsid w:val="00895399"/>
    <w:rsid w:val="00896035"/>
    <w:rsid w:val="008965BB"/>
    <w:rsid w:val="00896BAF"/>
    <w:rsid w:val="00897787"/>
    <w:rsid w:val="00897992"/>
    <w:rsid w:val="00897AD1"/>
    <w:rsid w:val="008A0923"/>
    <w:rsid w:val="008A0FD1"/>
    <w:rsid w:val="008A2486"/>
    <w:rsid w:val="008A3FE2"/>
    <w:rsid w:val="008A4DAC"/>
    <w:rsid w:val="008A54E2"/>
    <w:rsid w:val="008A553B"/>
    <w:rsid w:val="008A6CE5"/>
    <w:rsid w:val="008A6F5D"/>
    <w:rsid w:val="008A728F"/>
    <w:rsid w:val="008B19C9"/>
    <w:rsid w:val="008B1A05"/>
    <w:rsid w:val="008B32C1"/>
    <w:rsid w:val="008B3576"/>
    <w:rsid w:val="008B3EE5"/>
    <w:rsid w:val="008B4648"/>
    <w:rsid w:val="008B5E70"/>
    <w:rsid w:val="008B7A90"/>
    <w:rsid w:val="008C1535"/>
    <w:rsid w:val="008C1C99"/>
    <w:rsid w:val="008C2EFF"/>
    <w:rsid w:val="008C506E"/>
    <w:rsid w:val="008C6BC9"/>
    <w:rsid w:val="008C6E66"/>
    <w:rsid w:val="008C72A9"/>
    <w:rsid w:val="008C759F"/>
    <w:rsid w:val="008C7701"/>
    <w:rsid w:val="008C7DFB"/>
    <w:rsid w:val="008D1B7E"/>
    <w:rsid w:val="008D2750"/>
    <w:rsid w:val="008D2DB6"/>
    <w:rsid w:val="008D31C1"/>
    <w:rsid w:val="008D5270"/>
    <w:rsid w:val="008D706F"/>
    <w:rsid w:val="008D714C"/>
    <w:rsid w:val="008D7313"/>
    <w:rsid w:val="008E1770"/>
    <w:rsid w:val="008E1CD2"/>
    <w:rsid w:val="008E4C31"/>
    <w:rsid w:val="008E4CD2"/>
    <w:rsid w:val="008E547E"/>
    <w:rsid w:val="008E55E7"/>
    <w:rsid w:val="008E5C09"/>
    <w:rsid w:val="008E5C78"/>
    <w:rsid w:val="008E6EF7"/>
    <w:rsid w:val="008E707A"/>
    <w:rsid w:val="008F04B1"/>
    <w:rsid w:val="008F0DD4"/>
    <w:rsid w:val="008F125B"/>
    <w:rsid w:val="008F266B"/>
    <w:rsid w:val="008F2A90"/>
    <w:rsid w:val="008F337E"/>
    <w:rsid w:val="008F3812"/>
    <w:rsid w:val="008F41C3"/>
    <w:rsid w:val="008F4D1A"/>
    <w:rsid w:val="008F5977"/>
    <w:rsid w:val="008F5EC5"/>
    <w:rsid w:val="008F69B1"/>
    <w:rsid w:val="008F6BE7"/>
    <w:rsid w:val="0090146C"/>
    <w:rsid w:val="00903313"/>
    <w:rsid w:val="009033F2"/>
    <w:rsid w:val="0090353E"/>
    <w:rsid w:val="00910232"/>
    <w:rsid w:val="0091069C"/>
    <w:rsid w:val="00910973"/>
    <w:rsid w:val="00911F58"/>
    <w:rsid w:val="009127F5"/>
    <w:rsid w:val="009149A6"/>
    <w:rsid w:val="0091571E"/>
    <w:rsid w:val="00915CF3"/>
    <w:rsid w:val="00920C08"/>
    <w:rsid w:val="00920F74"/>
    <w:rsid w:val="00920F93"/>
    <w:rsid w:val="00921491"/>
    <w:rsid w:val="00921826"/>
    <w:rsid w:val="0092566B"/>
    <w:rsid w:val="0092678A"/>
    <w:rsid w:val="00930B01"/>
    <w:rsid w:val="00931DF4"/>
    <w:rsid w:val="00932D26"/>
    <w:rsid w:val="0093332E"/>
    <w:rsid w:val="00933A97"/>
    <w:rsid w:val="00934B5A"/>
    <w:rsid w:val="00936A94"/>
    <w:rsid w:val="00937319"/>
    <w:rsid w:val="00937707"/>
    <w:rsid w:val="009402AA"/>
    <w:rsid w:val="009404B3"/>
    <w:rsid w:val="00941323"/>
    <w:rsid w:val="009420AC"/>
    <w:rsid w:val="00943684"/>
    <w:rsid w:val="009441CA"/>
    <w:rsid w:val="009447F9"/>
    <w:rsid w:val="00950399"/>
    <w:rsid w:val="009505EB"/>
    <w:rsid w:val="00953764"/>
    <w:rsid w:val="00956097"/>
    <w:rsid w:val="00957574"/>
    <w:rsid w:val="00957A8C"/>
    <w:rsid w:val="00960D23"/>
    <w:rsid w:val="009617FD"/>
    <w:rsid w:val="00961872"/>
    <w:rsid w:val="00964733"/>
    <w:rsid w:val="00964A8C"/>
    <w:rsid w:val="00965EFC"/>
    <w:rsid w:val="0097004D"/>
    <w:rsid w:val="009713FC"/>
    <w:rsid w:val="00971C22"/>
    <w:rsid w:val="00971E8B"/>
    <w:rsid w:val="00972C06"/>
    <w:rsid w:val="00974E75"/>
    <w:rsid w:val="00976375"/>
    <w:rsid w:val="00976563"/>
    <w:rsid w:val="009768FE"/>
    <w:rsid w:val="00976DD2"/>
    <w:rsid w:val="00977B1C"/>
    <w:rsid w:val="00977B38"/>
    <w:rsid w:val="009818DD"/>
    <w:rsid w:val="009819F6"/>
    <w:rsid w:val="00981B6B"/>
    <w:rsid w:val="00982247"/>
    <w:rsid w:val="0098302D"/>
    <w:rsid w:val="00985F59"/>
    <w:rsid w:val="0098641F"/>
    <w:rsid w:val="00990799"/>
    <w:rsid w:val="009908D9"/>
    <w:rsid w:val="0099185F"/>
    <w:rsid w:val="009921F0"/>
    <w:rsid w:val="009923EE"/>
    <w:rsid w:val="00995B38"/>
    <w:rsid w:val="009964F2"/>
    <w:rsid w:val="00997188"/>
    <w:rsid w:val="009A2091"/>
    <w:rsid w:val="009A2E71"/>
    <w:rsid w:val="009A4FCA"/>
    <w:rsid w:val="009A65EB"/>
    <w:rsid w:val="009B03B4"/>
    <w:rsid w:val="009B125E"/>
    <w:rsid w:val="009B24EF"/>
    <w:rsid w:val="009B2D8E"/>
    <w:rsid w:val="009B3626"/>
    <w:rsid w:val="009B3D3C"/>
    <w:rsid w:val="009B4F09"/>
    <w:rsid w:val="009B527E"/>
    <w:rsid w:val="009B5A87"/>
    <w:rsid w:val="009B62D8"/>
    <w:rsid w:val="009B6A02"/>
    <w:rsid w:val="009B6C63"/>
    <w:rsid w:val="009B6F12"/>
    <w:rsid w:val="009B7E63"/>
    <w:rsid w:val="009C2181"/>
    <w:rsid w:val="009C3B87"/>
    <w:rsid w:val="009C4963"/>
    <w:rsid w:val="009C54E1"/>
    <w:rsid w:val="009C6763"/>
    <w:rsid w:val="009C677A"/>
    <w:rsid w:val="009D0330"/>
    <w:rsid w:val="009D09E3"/>
    <w:rsid w:val="009D116F"/>
    <w:rsid w:val="009D1B3A"/>
    <w:rsid w:val="009D1E87"/>
    <w:rsid w:val="009D2513"/>
    <w:rsid w:val="009D417C"/>
    <w:rsid w:val="009D5380"/>
    <w:rsid w:val="009D5679"/>
    <w:rsid w:val="009D6203"/>
    <w:rsid w:val="009D64EF"/>
    <w:rsid w:val="009D64F2"/>
    <w:rsid w:val="009E0322"/>
    <w:rsid w:val="009E0DC8"/>
    <w:rsid w:val="009E10B3"/>
    <w:rsid w:val="009E1721"/>
    <w:rsid w:val="009E1922"/>
    <w:rsid w:val="009E1A52"/>
    <w:rsid w:val="009E2A08"/>
    <w:rsid w:val="009E2F02"/>
    <w:rsid w:val="009E4036"/>
    <w:rsid w:val="009E5716"/>
    <w:rsid w:val="009E6EE9"/>
    <w:rsid w:val="009E71DC"/>
    <w:rsid w:val="009F03AC"/>
    <w:rsid w:val="009F0883"/>
    <w:rsid w:val="009F1066"/>
    <w:rsid w:val="009F1334"/>
    <w:rsid w:val="009F2E5F"/>
    <w:rsid w:val="009F3C11"/>
    <w:rsid w:val="009F58FE"/>
    <w:rsid w:val="009F7413"/>
    <w:rsid w:val="009F7BD5"/>
    <w:rsid w:val="00A015C5"/>
    <w:rsid w:val="00A0269A"/>
    <w:rsid w:val="00A03F60"/>
    <w:rsid w:val="00A04354"/>
    <w:rsid w:val="00A0566A"/>
    <w:rsid w:val="00A06E82"/>
    <w:rsid w:val="00A11D8E"/>
    <w:rsid w:val="00A14206"/>
    <w:rsid w:val="00A14366"/>
    <w:rsid w:val="00A15955"/>
    <w:rsid w:val="00A20701"/>
    <w:rsid w:val="00A20BF7"/>
    <w:rsid w:val="00A21A6A"/>
    <w:rsid w:val="00A22162"/>
    <w:rsid w:val="00A22E6C"/>
    <w:rsid w:val="00A234BD"/>
    <w:rsid w:val="00A24D9C"/>
    <w:rsid w:val="00A252C0"/>
    <w:rsid w:val="00A2690C"/>
    <w:rsid w:val="00A30978"/>
    <w:rsid w:val="00A30D8B"/>
    <w:rsid w:val="00A314D7"/>
    <w:rsid w:val="00A31D6B"/>
    <w:rsid w:val="00A32F45"/>
    <w:rsid w:val="00A333B6"/>
    <w:rsid w:val="00A33FE8"/>
    <w:rsid w:val="00A342A4"/>
    <w:rsid w:val="00A35832"/>
    <w:rsid w:val="00A372D4"/>
    <w:rsid w:val="00A374A2"/>
    <w:rsid w:val="00A41FE5"/>
    <w:rsid w:val="00A42ECA"/>
    <w:rsid w:val="00A43C50"/>
    <w:rsid w:val="00A4468F"/>
    <w:rsid w:val="00A45157"/>
    <w:rsid w:val="00A46AEB"/>
    <w:rsid w:val="00A50F2C"/>
    <w:rsid w:val="00A510DA"/>
    <w:rsid w:val="00A5178E"/>
    <w:rsid w:val="00A51FE0"/>
    <w:rsid w:val="00A52F35"/>
    <w:rsid w:val="00A53AD9"/>
    <w:rsid w:val="00A53ECB"/>
    <w:rsid w:val="00A545B9"/>
    <w:rsid w:val="00A5528E"/>
    <w:rsid w:val="00A55697"/>
    <w:rsid w:val="00A629B1"/>
    <w:rsid w:val="00A63961"/>
    <w:rsid w:val="00A641F9"/>
    <w:rsid w:val="00A64C42"/>
    <w:rsid w:val="00A64D00"/>
    <w:rsid w:val="00A65D0A"/>
    <w:rsid w:val="00A65FD1"/>
    <w:rsid w:val="00A679A5"/>
    <w:rsid w:val="00A704A2"/>
    <w:rsid w:val="00A72F20"/>
    <w:rsid w:val="00A738AC"/>
    <w:rsid w:val="00A74FBB"/>
    <w:rsid w:val="00A75539"/>
    <w:rsid w:val="00A766B8"/>
    <w:rsid w:val="00A76DCF"/>
    <w:rsid w:val="00A8082D"/>
    <w:rsid w:val="00A80961"/>
    <w:rsid w:val="00A80D81"/>
    <w:rsid w:val="00A81348"/>
    <w:rsid w:val="00A8193F"/>
    <w:rsid w:val="00A81F9F"/>
    <w:rsid w:val="00A8220C"/>
    <w:rsid w:val="00A82D8C"/>
    <w:rsid w:val="00A849A8"/>
    <w:rsid w:val="00A84C2E"/>
    <w:rsid w:val="00A85461"/>
    <w:rsid w:val="00A85C40"/>
    <w:rsid w:val="00A85E72"/>
    <w:rsid w:val="00A8652E"/>
    <w:rsid w:val="00A90A5E"/>
    <w:rsid w:val="00A91A8F"/>
    <w:rsid w:val="00A91C3C"/>
    <w:rsid w:val="00A93301"/>
    <w:rsid w:val="00A94E92"/>
    <w:rsid w:val="00A955FC"/>
    <w:rsid w:val="00AA0F37"/>
    <w:rsid w:val="00AA2E58"/>
    <w:rsid w:val="00AA47AE"/>
    <w:rsid w:val="00AA65AD"/>
    <w:rsid w:val="00AA742B"/>
    <w:rsid w:val="00AA79E2"/>
    <w:rsid w:val="00AA7AC2"/>
    <w:rsid w:val="00AB3342"/>
    <w:rsid w:val="00AB3F25"/>
    <w:rsid w:val="00AB3FDF"/>
    <w:rsid w:val="00AB4B90"/>
    <w:rsid w:val="00AB5597"/>
    <w:rsid w:val="00AB621B"/>
    <w:rsid w:val="00AB6D8D"/>
    <w:rsid w:val="00AC12BC"/>
    <w:rsid w:val="00AC1B15"/>
    <w:rsid w:val="00AC267B"/>
    <w:rsid w:val="00AC295D"/>
    <w:rsid w:val="00AC2F68"/>
    <w:rsid w:val="00AC3499"/>
    <w:rsid w:val="00AC3A29"/>
    <w:rsid w:val="00AC452B"/>
    <w:rsid w:val="00AC453A"/>
    <w:rsid w:val="00AC54E9"/>
    <w:rsid w:val="00AC614A"/>
    <w:rsid w:val="00AC7FB8"/>
    <w:rsid w:val="00AD0407"/>
    <w:rsid w:val="00AD04E2"/>
    <w:rsid w:val="00AD1BD1"/>
    <w:rsid w:val="00AE0025"/>
    <w:rsid w:val="00AE1D8F"/>
    <w:rsid w:val="00AE2801"/>
    <w:rsid w:val="00AE2A3C"/>
    <w:rsid w:val="00AE31E9"/>
    <w:rsid w:val="00AE4147"/>
    <w:rsid w:val="00AE4CD6"/>
    <w:rsid w:val="00AE710E"/>
    <w:rsid w:val="00AF038F"/>
    <w:rsid w:val="00AF2081"/>
    <w:rsid w:val="00AF2655"/>
    <w:rsid w:val="00AF350E"/>
    <w:rsid w:val="00AF5C91"/>
    <w:rsid w:val="00AF6C93"/>
    <w:rsid w:val="00B007C1"/>
    <w:rsid w:val="00B01CD1"/>
    <w:rsid w:val="00B024C3"/>
    <w:rsid w:val="00B030FF"/>
    <w:rsid w:val="00B0371A"/>
    <w:rsid w:val="00B0522F"/>
    <w:rsid w:val="00B05860"/>
    <w:rsid w:val="00B06E61"/>
    <w:rsid w:val="00B07343"/>
    <w:rsid w:val="00B07A16"/>
    <w:rsid w:val="00B07CE1"/>
    <w:rsid w:val="00B103DC"/>
    <w:rsid w:val="00B10508"/>
    <w:rsid w:val="00B1075E"/>
    <w:rsid w:val="00B11216"/>
    <w:rsid w:val="00B1148E"/>
    <w:rsid w:val="00B11617"/>
    <w:rsid w:val="00B13073"/>
    <w:rsid w:val="00B140E8"/>
    <w:rsid w:val="00B1494A"/>
    <w:rsid w:val="00B1629C"/>
    <w:rsid w:val="00B162F6"/>
    <w:rsid w:val="00B16453"/>
    <w:rsid w:val="00B20B72"/>
    <w:rsid w:val="00B211C1"/>
    <w:rsid w:val="00B2136C"/>
    <w:rsid w:val="00B213DE"/>
    <w:rsid w:val="00B21E23"/>
    <w:rsid w:val="00B251CD"/>
    <w:rsid w:val="00B25C5D"/>
    <w:rsid w:val="00B2618C"/>
    <w:rsid w:val="00B26BEC"/>
    <w:rsid w:val="00B31582"/>
    <w:rsid w:val="00B34F31"/>
    <w:rsid w:val="00B3677C"/>
    <w:rsid w:val="00B36867"/>
    <w:rsid w:val="00B37EDE"/>
    <w:rsid w:val="00B40235"/>
    <w:rsid w:val="00B41649"/>
    <w:rsid w:val="00B4182B"/>
    <w:rsid w:val="00B4213A"/>
    <w:rsid w:val="00B4434B"/>
    <w:rsid w:val="00B44618"/>
    <w:rsid w:val="00B46E71"/>
    <w:rsid w:val="00B504E7"/>
    <w:rsid w:val="00B507BD"/>
    <w:rsid w:val="00B51C6B"/>
    <w:rsid w:val="00B52008"/>
    <w:rsid w:val="00B525E1"/>
    <w:rsid w:val="00B5422E"/>
    <w:rsid w:val="00B5663A"/>
    <w:rsid w:val="00B6161B"/>
    <w:rsid w:val="00B620D0"/>
    <w:rsid w:val="00B623D7"/>
    <w:rsid w:val="00B62A38"/>
    <w:rsid w:val="00B62D47"/>
    <w:rsid w:val="00B62ED0"/>
    <w:rsid w:val="00B63203"/>
    <w:rsid w:val="00B63A3F"/>
    <w:rsid w:val="00B63CAC"/>
    <w:rsid w:val="00B6481C"/>
    <w:rsid w:val="00B64A56"/>
    <w:rsid w:val="00B64D6D"/>
    <w:rsid w:val="00B6524E"/>
    <w:rsid w:val="00B6535F"/>
    <w:rsid w:val="00B65E88"/>
    <w:rsid w:val="00B6692E"/>
    <w:rsid w:val="00B7047C"/>
    <w:rsid w:val="00B71B97"/>
    <w:rsid w:val="00B72AB0"/>
    <w:rsid w:val="00B72B48"/>
    <w:rsid w:val="00B7462C"/>
    <w:rsid w:val="00B74E2F"/>
    <w:rsid w:val="00B773FF"/>
    <w:rsid w:val="00B777C6"/>
    <w:rsid w:val="00B82362"/>
    <w:rsid w:val="00B82C39"/>
    <w:rsid w:val="00B83079"/>
    <w:rsid w:val="00B84495"/>
    <w:rsid w:val="00B85172"/>
    <w:rsid w:val="00B85247"/>
    <w:rsid w:val="00B87E6E"/>
    <w:rsid w:val="00B90D8F"/>
    <w:rsid w:val="00B91C32"/>
    <w:rsid w:val="00B9300E"/>
    <w:rsid w:val="00B93583"/>
    <w:rsid w:val="00B936E2"/>
    <w:rsid w:val="00B94F26"/>
    <w:rsid w:val="00B94F55"/>
    <w:rsid w:val="00B95D3B"/>
    <w:rsid w:val="00B95E19"/>
    <w:rsid w:val="00B97DA0"/>
    <w:rsid w:val="00BA0212"/>
    <w:rsid w:val="00BA03F3"/>
    <w:rsid w:val="00BA3CAF"/>
    <w:rsid w:val="00BA3CC3"/>
    <w:rsid w:val="00BA3D42"/>
    <w:rsid w:val="00BA646B"/>
    <w:rsid w:val="00BB0D40"/>
    <w:rsid w:val="00BB0FD3"/>
    <w:rsid w:val="00BB135F"/>
    <w:rsid w:val="00BB2E84"/>
    <w:rsid w:val="00BB5F9C"/>
    <w:rsid w:val="00BB6D17"/>
    <w:rsid w:val="00BB6F57"/>
    <w:rsid w:val="00BB74D7"/>
    <w:rsid w:val="00BC004F"/>
    <w:rsid w:val="00BC0E9A"/>
    <w:rsid w:val="00BC183B"/>
    <w:rsid w:val="00BC7B1B"/>
    <w:rsid w:val="00BC7E5E"/>
    <w:rsid w:val="00BD05D4"/>
    <w:rsid w:val="00BD2A56"/>
    <w:rsid w:val="00BD3B0C"/>
    <w:rsid w:val="00BD40AC"/>
    <w:rsid w:val="00BD6806"/>
    <w:rsid w:val="00BE0187"/>
    <w:rsid w:val="00BE1F30"/>
    <w:rsid w:val="00BE31A3"/>
    <w:rsid w:val="00BE3533"/>
    <w:rsid w:val="00BE3BF6"/>
    <w:rsid w:val="00BE3F39"/>
    <w:rsid w:val="00BE4320"/>
    <w:rsid w:val="00BE6BDD"/>
    <w:rsid w:val="00BE72A4"/>
    <w:rsid w:val="00BE7AF4"/>
    <w:rsid w:val="00BE7C43"/>
    <w:rsid w:val="00BF002F"/>
    <w:rsid w:val="00BF0A2B"/>
    <w:rsid w:val="00BF4007"/>
    <w:rsid w:val="00BF4307"/>
    <w:rsid w:val="00BF486D"/>
    <w:rsid w:val="00BF5DE2"/>
    <w:rsid w:val="00BF73CF"/>
    <w:rsid w:val="00BF7B81"/>
    <w:rsid w:val="00BF7DBF"/>
    <w:rsid w:val="00C002C9"/>
    <w:rsid w:val="00C021D9"/>
    <w:rsid w:val="00C0306C"/>
    <w:rsid w:val="00C0429D"/>
    <w:rsid w:val="00C05109"/>
    <w:rsid w:val="00C05F48"/>
    <w:rsid w:val="00C06823"/>
    <w:rsid w:val="00C116C7"/>
    <w:rsid w:val="00C12088"/>
    <w:rsid w:val="00C124AD"/>
    <w:rsid w:val="00C1395C"/>
    <w:rsid w:val="00C13C5B"/>
    <w:rsid w:val="00C141BD"/>
    <w:rsid w:val="00C14267"/>
    <w:rsid w:val="00C14C5D"/>
    <w:rsid w:val="00C15BB4"/>
    <w:rsid w:val="00C205A2"/>
    <w:rsid w:val="00C2145E"/>
    <w:rsid w:val="00C22B25"/>
    <w:rsid w:val="00C251B8"/>
    <w:rsid w:val="00C257AE"/>
    <w:rsid w:val="00C26DAA"/>
    <w:rsid w:val="00C279FC"/>
    <w:rsid w:val="00C3168C"/>
    <w:rsid w:val="00C316F1"/>
    <w:rsid w:val="00C31B28"/>
    <w:rsid w:val="00C32033"/>
    <w:rsid w:val="00C355B8"/>
    <w:rsid w:val="00C37163"/>
    <w:rsid w:val="00C408AC"/>
    <w:rsid w:val="00C40C65"/>
    <w:rsid w:val="00C40DE6"/>
    <w:rsid w:val="00C41154"/>
    <w:rsid w:val="00C4168A"/>
    <w:rsid w:val="00C41C3A"/>
    <w:rsid w:val="00C43AE5"/>
    <w:rsid w:val="00C443A6"/>
    <w:rsid w:val="00C44E4F"/>
    <w:rsid w:val="00C45D33"/>
    <w:rsid w:val="00C45DEB"/>
    <w:rsid w:val="00C45E11"/>
    <w:rsid w:val="00C50BCF"/>
    <w:rsid w:val="00C532E6"/>
    <w:rsid w:val="00C54E73"/>
    <w:rsid w:val="00C56E7B"/>
    <w:rsid w:val="00C5713B"/>
    <w:rsid w:val="00C60E2B"/>
    <w:rsid w:val="00C626E2"/>
    <w:rsid w:val="00C64160"/>
    <w:rsid w:val="00C645F3"/>
    <w:rsid w:val="00C64688"/>
    <w:rsid w:val="00C6473A"/>
    <w:rsid w:val="00C66364"/>
    <w:rsid w:val="00C66D7E"/>
    <w:rsid w:val="00C67973"/>
    <w:rsid w:val="00C70F3B"/>
    <w:rsid w:val="00C72A63"/>
    <w:rsid w:val="00C73245"/>
    <w:rsid w:val="00C7339E"/>
    <w:rsid w:val="00C75E58"/>
    <w:rsid w:val="00C7631A"/>
    <w:rsid w:val="00C809CC"/>
    <w:rsid w:val="00C818F5"/>
    <w:rsid w:val="00C81F03"/>
    <w:rsid w:val="00C8214A"/>
    <w:rsid w:val="00C827BD"/>
    <w:rsid w:val="00C83178"/>
    <w:rsid w:val="00C83782"/>
    <w:rsid w:val="00C8683C"/>
    <w:rsid w:val="00C91705"/>
    <w:rsid w:val="00C92161"/>
    <w:rsid w:val="00C94BA4"/>
    <w:rsid w:val="00C9693C"/>
    <w:rsid w:val="00C96A8F"/>
    <w:rsid w:val="00C9728A"/>
    <w:rsid w:val="00CA31C2"/>
    <w:rsid w:val="00CA3EB7"/>
    <w:rsid w:val="00CA4489"/>
    <w:rsid w:val="00CA4C89"/>
    <w:rsid w:val="00CA5ED2"/>
    <w:rsid w:val="00CA67E9"/>
    <w:rsid w:val="00CA7015"/>
    <w:rsid w:val="00CA7A33"/>
    <w:rsid w:val="00CB0DB1"/>
    <w:rsid w:val="00CB186B"/>
    <w:rsid w:val="00CB2CE4"/>
    <w:rsid w:val="00CB3767"/>
    <w:rsid w:val="00CB457B"/>
    <w:rsid w:val="00CB4FD6"/>
    <w:rsid w:val="00CB7013"/>
    <w:rsid w:val="00CC031C"/>
    <w:rsid w:val="00CC1DA6"/>
    <w:rsid w:val="00CC31CF"/>
    <w:rsid w:val="00CC3E4E"/>
    <w:rsid w:val="00CC4DED"/>
    <w:rsid w:val="00CC4EBF"/>
    <w:rsid w:val="00CC5422"/>
    <w:rsid w:val="00CC5840"/>
    <w:rsid w:val="00CC5E84"/>
    <w:rsid w:val="00CC5EF4"/>
    <w:rsid w:val="00CC77D6"/>
    <w:rsid w:val="00CD1186"/>
    <w:rsid w:val="00CD18C7"/>
    <w:rsid w:val="00CD1EA8"/>
    <w:rsid w:val="00CD3904"/>
    <w:rsid w:val="00CD6179"/>
    <w:rsid w:val="00CD6486"/>
    <w:rsid w:val="00CD64AA"/>
    <w:rsid w:val="00CD7CED"/>
    <w:rsid w:val="00CE0B47"/>
    <w:rsid w:val="00CE1671"/>
    <w:rsid w:val="00CE21F9"/>
    <w:rsid w:val="00CE35CF"/>
    <w:rsid w:val="00CE4482"/>
    <w:rsid w:val="00CE50A1"/>
    <w:rsid w:val="00CE56B0"/>
    <w:rsid w:val="00CE5F4C"/>
    <w:rsid w:val="00CE704F"/>
    <w:rsid w:val="00CF0F82"/>
    <w:rsid w:val="00CF1C00"/>
    <w:rsid w:val="00CF1D92"/>
    <w:rsid w:val="00CF345D"/>
    <w:rsid w:val="00CF4BF8"/>
    <w:rsid w:val="00CF6CE6"/>
    <w:rsid w:val="00CF7195"/>
    <w:rsid w:val="00D0070E"/>
    <w:rsid w:val="00D0081D"/>
    <w:rsid w:val="00D00C90"/>
    <w:rsid w:val="00D0111F"/>
    <w:rsid w:val="00D025AD"/>
    <w:rsid w:val="00D02E88"/>
    <w:rsid w:val="00D032D0"/>
    <w:rsid w:val="00D045D9"/>
    <w:rsid w:val="00D069ED"/>
    <w:rsid w:val="00D06E50"/>
    <w:rsid w:val="00D06EAB"/>
    <w:rsid w:val="00D078EA"/>
    <w:rsid w:val="00D07BA6"/>
    <w:rsid w:val="00D118BA"/>
    <w:rsid w:val="00D12E3F"/>
    <w:rsid w:val="00D13B8F"/>
    <w:rsid w:val="00D13C55"/>
    <w:rsid w:val="00D13E3A"/>
    <w:rsid w:val="00D14848"/>
    <w:rsid w:val="00D155C8"/>
    <w:rsid w:val="00D15B1D"/>
    <w:rsid w:val="00D16505"/>
    <w:rsid w:val="00D20546"/>
    <w:rsid w:val="00D214F6"/>
    <w:rsid w:val="00D21A2D"/>
    <w:rsid w:val="00D21B0E"/>
    <w:rsid w:val="00D225A2"/>
    <w:rsid w:val="00D23C61"/>
    <w:rsid w:val="00D23F8F"/>
    <w:rsid w:val="00D241D0"/>
    <w:rsid w:val="00D25158"/>
    <w:rsid w:val="00D26104"/>
    <w:rsid w:val="00D26B2C"/>
    <w:rsid w:val="00D27328"/>
    <w:rsid w:val="00D27667"/>
    <w:rsid w:val="00D27E93"/>
    <w:rsid w:val="00D30C3A"/>
    <w:rsid w:val="00D31CD2"/>
    <w:rsid w:val="00D31E46"/>
    <w:rsid w:val="00D33F3C"/>
    <w:rsid w:val="00D3462A"/>
    <w:rsid w:val="00D37E0C"/>
    <w:rsid w:val="00D37FA0"/>
    <w:rsid w:val="00D40B78"/>
    <w:rsid w:val="00D40C00"/>
    <w:rsid w:val="00D42FBC"/>
    <w:rsid w:val="00D442A6"/>
    <w:rsid w:val="00D4436A"/>
    <w:rsid w:val="00D44916"/>
    <w:rsid w:val="00D45034"/>
    <w:rsid w:val="00D45621"/>
    <w:rsid w:val="00D47FAF"/>
    <w:rsid w:val="00D51271"/>
    <w:rsid w:val="00D51C8E"/>
    <w:rsid w:val="00D52E29"/>
    <w:rsid w:val="00D53928"/>
    <w:rsid w:val="00D54BAD"/>
    <w:rsid w:val="00D54C10"/>
    <w:rsid w:val="00D55209"/>
    <w:rsid w:val="00D608AD"/>
    <w:rsid w:val="00D60BF0"/>
    <w:rsid w:val="00D60DBA"/>
    <w:rsid w:val="00D61E5F"/>
    <w:rsid w:val="00D636BC"/>
    <w:rsid w:val="00D636BE"/>
    <w:rsid w:val="00D64F2C"/>
    <w:rsid w:val="00D6562C"/>
    <w:rsid w:val="00D664EC"/>
    <w:rsid w:val="00D665F9"/>
    <w:rsid w:val="00D6671C"/>
    <w:rsid w:val="00D66ACE"/>
    <w:rsid w:val="00D66C0B"/>
    <w:rsid w:val="00D67680"/>
    <w:rsid w:val="00D67DB3"/>
    <w:rsid w:val="00D67F44"/>
    <w:rsid w:val="00D7001A"/>
    <w:rsid w:val="00D70D5E"/>
    <w:rsid w:val="00D74296"/>
    <w:rsid w:val="00D743CF"/>
    <w:rsid w:val="00D74506"/>
    <w:rsid w:val="00D752F7"/>
    <w:rsid w:val="00D75711"/>
    <w:rsid w:val="00D769EF"/>
    <w:rsid w:val="00D7749D"/>
    <w:rsid w:val="00D7776F"/>
    <w:rsid w:val="00D8152F"/>
    <w:rsid w:val="00D816D3"/>
    <w:rsid w:val="00D827B8"/>
    <w:rsid w:val="00D82944"/>
    <w:rsid w:val="00D85193"/>
    <w:rsid w:val="00D87014"/>
    <w:rsid w:val="00D87D8E"/>
    <w:rsid w:val="00D915EE"/>
    <w:rsid w:val="00D949CD"/>
    <w:rsid w:val="00D960AC"/>
    <w:rsid w:val="00D960D1"/>
    <w:rsid w:val="00D96414"/>
    <w:rsid w:val="00D972FB"/>
    <w:rsid w:val="00D97863"/>
    <w:rsid w:val="00DA11DC"/>
    <w:rsid w:val="00DA43F2"/>
    <w:rsid w:val="00DB01DF"/>
    <w:rsid w:val="00DB0371"/>
    <w:rsid w:val="00DB10DA"/>
    <w:rsid w:val="00DB1DB2"/>
    <w:rsid w:val="00DB1ED1"/>
    <w:rsid w:val="00DB28D0"/>
    <w:rsid w:val="00DB2C4E"/>
    <w:rsid w:val="00DB3AEA"/>
    <w:rsid w:val="00DB522A"/>
    <w:rsid w:val="00DB6E2C"/>
    <w:rsid w:val="00DB7809"/>
    <w:rsid w:val="00DC0363"/>
    <w:rsid w:val="00DC1E14"/>
    <w:rsid w:val="00DC1EED"/>
    <w:rsid w:val="00DC3C4A"/>
    <w:rsid w:val="00DC5BA7"/>
    <w:rsid w:val="00DC7812"/>
    <w:rsid w:val="00DD19BB"/>
    <w:rsid w:val="00DD49E4"/>
    <w:rsid w:val="00DD519C"/>
    <w:rsid w:val="00DD53EC"/>
    <w:rsid w:val="00DD5A1B"/>
    <w:rsid w:val="00DD5B27"/>
    <w:rsid w:val="00DD5D6E"/>
    <w:rsid w:val="00DD5E17"/>
    <w:rsid w:val="00DD6EE8"/>
    <w:rsid w:val="00DD7D88"/>
    <w:rsid w:val="00DE0434"/>
    <w:rsid w:val="00DE0F34"/>
    <w:rsid w:val="00DE13DB"/>
    <w:rsid w:val="00DE181A"/>
    <w:rsid w:val="00DE1C60"/>
    <w:rsid w:val="00DE294E"/>
    <w:rsid w:val="00DE6AE3"/>
    <w:rsid w:val="00DF1B5C"/>
    <w:rsid w:val="00DF30A0"/>
    <w:rsid w:val="00DF50E8"/>
    <w:rsid w:val="00DF5117"/>
    <w:rsid w:val="00DF5C1C"/>
    <w:rsid w:val="00DF7A73"/>
    <w:rsid w:val="00E00B21"/>
    <w:rsid w:val="00E00E5E"/>
    <w:rsid w:val="00E0134A"/>
    <w:rsid w:val="00E01994"/>
    <w:rsid w:val="00E01EF5"/>
    <w:rsid w:val="00E047D0"/>
    <w:rsid w:val="00E07662"/>
    <w:rsid w:val="00E0775B"/>
    <w:rsid w:val="00E103E6"/>
    <w:rsid w:val="00E11786"/>
    <w:rsid w:val="00E1428A"/>
    <w:rsid w:val="00E1494C"/>
    <w:rsid w:val="00E14C6A"/>
    <w:rsid w:val="00E152BE"/>
    <w:rsid w:val="00E15935"/>
    <w:rsid w:val="00E169B3"/>
    <w:rsid w:val="00E17467"/>
    <w:rsid w:val="00E2045F"/>
    <w:rsid w:val="00E23D04"/>
    <w:rsid w:val="00E24525"/>
    <w:rsid w:val="00E255AB"/>
    <w:rsid w:val="00E25C72"/>
    <w:rsid w:val="00E274AC"/>
    <w:rsid w:val="00E3008E"/>
    <w:rsid w:val="00E31201"/>
    <w:rsid w:val="00E31FA8"/>
    <w:rsid w:val="00E3219A"/>
    <w:rsid w:val="00E327EE"/>
    <w:rsid w:val="00E33004"/>
    <w:rsid w:val="00E34BAC"/>
    <w:rsid w:val="00E36211"/>
    <w:rsid w:val="00E37DF8"/>
    <w:rsid w:val="00E417C5"/>
    <w:rsid w:val="00E42105"/>
    <w:rsid w:val="00E42F44"/>
    <w:rsid w:val="00E43082"/>
    <w:rsid w:val="00E43481"/>
    <w:rsid w:val="00E43BDA"/>
    <w:rsid w:val="00E43F98"/>
    <w:rsid w:val="00E44241"/>
    <w:rsid w:val="00E453E0"/>
    <w:rsid w:val="00E45B86"/>
    <w:rsid w:val="00E4730D"/>
    <w:rsid w:val="00E51383"/>
    <w:rsid w:val="00E52417"/>
    <w:rsid w:val="00E532A2"/>
    <w:rsid w:val="00E57FD0"/>
    <w:rsid w:val="00E620B2"/>
    <w:rsid w:val="00E65442"/>
    <w:rsid w:val="00E65B65"/>
    <w:rsid w:val="00E65C52"/>
    <w:rsid w:val="00E66D6B"/>
    <w:rsid w:val="00E67F3F"/>
    <w:rsid w:val="00E7334D"/>
    <w:rsid w:val="00E7405D"/>
    <w:rsid w:val="00E74FB9"/>
    <w:rsid w:val="00E77AF2"/>
    <w:rsid w:val="00E8019D"/>
    <w:rsid w:val="00E823CF"/>
    <w:rsid w:val="00E83B2F"/>
    <w:rsid w:val="00E84077"/>
    <w:rsid w:val="00E84389"/>
    <w:rsid w:val="00E8731D"/>
    <w:rsid w:val="00E9030E"/>
    <w:rsid w:val="00E90DBB"/>
    <w:rsid w:val="00E91DFE"/>
    <w:rsid w:val="00E9256E"/>
    <w:rsid w:val="00E929CA"/>
    <w:rsid w:val="00E93400"/>
    <w:rsid w:val="00E946B7"/>
    <w:rsid w:val="00E95E29"/>
    <w:rsid w:val="00E969BC"/>
    <w:rsid w:val="00E9727A"/>
    <w:rsid w:val="00E978DA"/>
    <w:rsid w:val="00EA05B2"/>
    <w:rsid w:val="00EA0863"/>
    <w:rsid w:val="00EA3719"/>
    <w:rsid w:val="00EA3E83"/>
    <w:rsid w:val="00EA5846"/>
    <w:rsid w:val="00EA5974"/>
    <w:rsid w:val="00EA62C7"/>
    <w:rsid w:val="00EA7466"/>
    <w:rsid w:val="00EA7D6E"/>
    <w:rsid w:val="00EA7F0C"/>
    <w:rsid w:val="00EB023A"/>
    <w:rsid w:val="00EB0F60"/>
    <w:rsid w:val="00EB262D"/>
    <w:rsid w:val="00EB4533"/>
    <w:rsid w:val="00EB514A"/>
    <w:rsid w:val="00EB6472"/>
    <w:rsid w:val="00EB65E7"/>
    <w:rsid w:val="00EB6749"/>
    <w:rsid w:val="00EB741A"/>
    <w:rsid w:val="00EB79BD"/>
    <w:rsid w:val="00EC05E2"/>
    <w:rsid w:val="00EC0E1C"/>
    <w:rsid w:val="00EC1007"/>
    <w:rsid w:val="00EC31CF"/>
    <w:rsid w:val="00EC46D3"/>
    <w:rsid w:val="00EC4C72"/>
    <w:rsid w:val="00EC522E"/>
    <w:rsid w:val="00EC66C9"/>
    <w:rsid w:val="00ED1FAD"/>
    <w:rsid w:val="00ED28AE"/>
    <w:rsid w:val="00ED431F"/>
    <w:rsid w:val="00ED4E6F"/>
    <w:rsid w:val="00ED5008"/>
    <w:rsid w:val="00ED6AF0"/>
    <w:rsid w:val="00EE09A7"/>
    <w:rsid w:val="00EE333B"/>
    <w:rsid w:val="00EE3559"/>
    <w:rsid w:val="00EE43B2"/>
    <w:rsid w:val="00EE43C8"/>
    <w:rsid w:val="00EE564F"/>
    <w:rsid w:val="00EE6211"/>
    <w:rsid w:val="00EE6F71"/>
    <w:rsid w:val="00EE7746"/>
    <w:rsid w:val="00EE7A23"/>
    <w:rsid w:val="00EF095C"/>
    <w:rsid w:val="00EF1C73"/>
    <w:rsid w:val="00EF1CBE"/>
    <w:rsid w:val="00EF3374"/>
    <w:rsid w:val="00EF3818"/>
    <w:rsid w:val="00EF4591"/>
    <w:rsid w:val="00EF4D6B"/>
    <w:rsid w:val="00EF4E84"/>
    <w:rsid w:val="00EF58FE"/>
    <w:rsid w:val="00EF5930"/>
    <w:rsid w:val="00EF6C76"/>
    <w:rsid w:val="00EF6EB2"/>
    <w:rsid w:val="00F0016F"/>
    <w:rsid w:val="00F005F4"/>
    <w:rsid w:val="00F01AD2"/>
    <w:rsid w:val="00F028D8"/>
    <w:rsid w:val="00F03668"/>
    <w:rsid w:val="00F03BA9"/>
    <w:rsid w:val="00F03F03"/>
    <w:rsid w:val="00F050A5"/>
    <w:rsid w:val="00F0534B"/>
    <w:rsid w:val="00F05599"/>
    <w:rsid w:val="00F0576D"/>
    <w:rsid w:val="00F05B94"/>
    <w:rsid w:val="00F129BA"/>
    <w:rsid w:val="00F12B75"/>
    <w:rsid w:val="00F13141"/>
    <w:rsid w:val="00F13B07"/>
    <w:rsid w:val="00F13C87"/>
    <w:rsid w:val="00F1400D"/>
    <w:rsid w:val="00F147EE"/>
    <w:rsid w:val="00F15D26"/>
    <w:rsid w:val="00F16AC4"/>
    <w:rsid w:val="00F1709B"/>
    <w:rsid w:val="00F17ADC"/>
    <w:rsid w:val="00F20BA9"/>
    <w:rsid w:val="00F22175"/>
    <w:rsid w:val="00F22239"/>
    <w:rsid w:val="00F225F3"/>
    <w:rsid w:val="00F23776"/>
    <w:rsid w:val="00F25EC1"/>
    <w:rsid w:val="00F27A9D"/>
    <w:rsid w:val="00F3024C"/>
    <w:rsid w:val="00F31D7A"/>
    <w:rsid w:val="00F329A0"/>
    <w:rsid w:val="00F32F4B"/>
    <w:rsid w:val="00F33151"/>
    <w:rsid w:val="00F33E4D"/>
    <w:rsid w:val="00F37E1E"/>
    <w:rsid w:val="00F40B8C"/>
    <w:rsid w:val="00F40CB1"/>
    <w:rsid w:val="00F41096"/>
    <w:rsid w:val="00F446D7"/>
    <w:rsid w:val="00F44C63"/>
    <w:rsid w:val="00F44CEB"/>
    <w:rsid w:val="00F457B5"/>
    <w:rsid w:val="00F45FB5"/>
    <w:rsid w:val="00F4656C"/>
    <w:rsid w:val="00F51E6D"/>
    <w:rsid w:val="00F529BC"/>
    <w:rsid w:val="00F555F5"/>
    <w:rsid w:val="00F5684E"/>
    <w:rsid w:val="00F57D6F"/>
    <w:rsid w:val="00F6227C"/>
    <w:rsid w:val="00F64D5E"/>
    <w:rsid w:val="00F64F00"/>
    <w:rsid w:val="00F662C6"/>
    <w:rsid w:val="00F678F7"/>
    <w:rsid w:val="00F67D71"/>
    <w:rsid w:val="00F71AD2"/>
    <w:rsid w:val="00F74670"/>
    <w:rsid w:val="00F754AC"/>
    <w:rsid w:val="00F757CE"/>
    <w:rsid w:val="00F766E7"/>
    <w:rsid w:val="00F768EF"/>
    <w:rsid w:val="00F769DA"/>
    <w:rsid w:val="00F76B75"/>
    <w:rsid w:val="00F77FD4"/>
    <w:rsid w:val="00F819CA"/>
    <w:rsid w:val="00F8526D"/>
    <w:rsid w:val="00F85AC3"/>
    <w:rsid w:val="00F85C74"/>
    <w:rsid w:val="00F863B1"/>
    <w:rsid w:val="00F8669E"/>
    <w:rsid w:val="00F90BBF"/>
    <w:rsid w:val="00F92D34"/>
    <w:rsid w:val="00F9440E"/>
    <w:rsid w:val="00F944CF"/>
    <w:rsid w:val="00F968A2"/>
    <w:rsid w:val="00F96A66"/>
    <w:rsid w:val="00F97EFA"/>
    <w:rsid w:val="00FA0002"/>
    <w:rsid w:val="00FA1D79"/>
    <w:rsid w:val="00FA220A"/>
    <w:rsid w:val="00FA2708"/>
    <w:rsid w:val="00FA3C7B"/>
    <w:rsid w:val="00FA3F0F"/>
    <w:rsid w:val="00FA5D02"/>
    <w:rsid w:val="00FA71B5"/>
    <w:rsid w:val="00FB02AF"/>
    <w:rsid w:val="00FB03E5"/>
    <w:rsid w:val="00FB05E3"/>
    <w:rsid w:val="00FB11E2"/>
    <w:rsid w:val="00FB2041"/>
    <w:rsid w:val="00FB54F5"/>
    <w:rsid w:val="00FB657A"/>
    <w:rsid w:val="00FC2E01"/>
    <w:rsid w:val="00FC65AB"/>
    <w:rsid w:val="00FC67C5"/>
    <w:rsid w:val="00FD01B2"/>
    <w:rsid w:val="00FD1093"/>
    <w:rsid w:val="00FD17B9"/>
    <w:rsid w:val="00FD197D"/>
    <w:rsid w:val="00FD1EAC"/>
    <w:rsid w:val="00FD31E3"/>
    <w:rsid w:val="00FD4403"/>
    <w:rsid w:val="00FD5723"/>
    <w:rsid w:val="00FD59F1"/>
    <w:rsid w:val="00FD5CCF"/>
    <w:rsid w:val="00FD60D8"/>
    <w:rsid w:val="00FD680A"/>
    <w:rsid w:val="00FD77A4"/>
    <w:rsid w:val="00FD7824"/>
    <w:rsid w:val="00FD78A7"/>
    <w:rsid w:val="00FE053D"/>
    <w:rsid w:val="00FE06F0"/>
    <w:rsid w:val="00FE0C3F"/>
    <w:rsid w:val="00FE0D94"/>
    <w:rsid w:val="00FE2C38"/>
    <w:rsid w:val="00FE3C0E"/>
    <w:rsid w:val="00FE447C"/>
    <w:rsid w:val="00FE5692"/>
    <w:rsid w:val="00FE6B3E"/>
    <w:rsid w:val="00FE6FE3"/>
    <w:rsid w:val="00FE7716"/>
    <w:rsid w:val="00FF2724"/>
    <w:rsid w:val="00FF3A74"/>
    <w:rsid w:val="00FF470F"/>
    <w:rsid w:val="00FF5C77"/>
    <w:rsid w:val="00FF5F4E"/>
    <w:rsid w:val="00FF6638"/>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463AE"/>
  <w15:docId w15:val="{C6CD0778-C5C0-4AD1-BF4D-B4A20448E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C23"/>
    <w:rPr>
      <w:rFonts w:ascii="Times New Roman" w:hAnsi="Times New Roman"/>
      <w:sz w:val="24"/>
    </w:rPr>
  </w:style>
  <w:style w:type="paragraph" w:styleId="Ttulo1">
    <w:name w:val="heading 1"/>
    <w:basedOn w:val="Normal"/>
    <w:next w:val="Normal"/>
    <w:link w:val="Ttulo1Char"/>
    <w:uiPriority w:val="9"/>
    <w:qFormat/>
    <w:rsid w:val="006C5849"/>
    <w:pPr>
      <w:keepNext/>
      <w:keepLines/>
      <w:numPr>
        <w:numId w:val="1"/>
      </w:numPr>
      <w:spacing w:before="240" w:after="0"/>
      <w:ind w:left="0" w:firstLine="0"/>
      <w:outlineLvl w:val="0"/>
    </w:pPr>
    <w:rPr>
      <w:rFonts w:eastAsiaTheme="majorEastAsia" w:cstheme="majorBidi"/>
      <w:b/>
      <w:caps/>
      <w:szCs w:val="32"/>
    </w:rPr>
  </w:style>
  <w:style w:type="paragraph" w:styleId="Ttulo2">
    <w:name w:val="heading 2"/>
    <w:basedOn w:val="PargrafodaLista"/>
    <w:link w:val="Ttulo2Char"/>
    <w:uiPriority w:val="9"/>
    <w:unhideWhenUsed/>
    <w:qFormat/>
    <w:rsid w:val="00051954"/>
    <w:pPr>
      <w:numPr>
        <w:ilvl w:val="1"/>
        <w:numId w:val="1"/>
      </w:numPr>
      <w:tabs>
        <w:tab w:val="clear" w:pos="850"/>
        <w:tab w:val="num" w:pos="0"/>
      </w:tabs>
      <w:spacing w:line="360" w:lineRule="auto"/>
      <w:ind w:left="851" w:firstLine="0"/>
      <w:jc w:val="left"/>
      <w:outlineLvl w:val="1"/>
    </w:pPr>
    <w:rPr>
      <w:rFonts w:eastAsiaTheme="minorHAnsi"/>
      <w:b/>
    </w:rPr>
  </w:style>
  <w:style w:type="paragraph" w:styleId="Ttulo3">
    <w:name w:val="heading 3"/>
    <w:aliases w:val="Meu subtitulo 3"/>
    <w:basedOn w:val="PargrafodaLista"/>
    <w:next w:val="Subttulo"/>
    <w:link w:val="Ttulo3Char"/>
    <w:uiPriority w:val="9"/>
    <w:unhideWhenUsed/>
    <w:qFormat/>
    <w:rsid w:val="00E7334D"/>
    <w:pPr>
      <w:numPr>
        <w:ilvl w:val="2"/>
        <w:numId w:val="1"/>
      </w:numPr>
      <w:spacing w:line="360" w:lineRule="auto"/>
      <w:ind w:left="1854"/>
      <w:outlineLvl w:val="2"/>
    </w:pPr>
  </w:style>
  <w:style w:type="paragraph" w:styleId="Ttulo4">
    <w:name w:val="heading 4"/>
    <w:basedOn w:val="Normal"/>
    <w:next w:val="Normal"/>
    <w:link w:val="Ttulo4Char"/>
    <w:uiPriority w:val="9"/>
    <w:semiHidden/>
    <w:unhideWhenUsed/>
    <w:qFormat/>
    <w:rsid w:val="002A36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CD16A7"/>
  </w:style>
  <w:style w:type="character" w:customStyle="1" w:styleId="RodapChar">
    <w:name w:val="Rodapé Char"/>
    <w:basedOn w:val="Fontepargpadro"/>
    <w:link w:val="Rodap"/>
    <w:uiPriority w:val="99"/>
    <w:qFormat/>
    <w:rsid w:val="00CD16A7"/>
  </w:style>
  <w:style w:type="character" w:customStyle="1" w:styleId="CorpodetextoChar">
    <w:name w:val="Corpo de texto Char"/>
    <w:basedOn w:val="Fontepargpadro"/>
    <w:link w:val="Corpodetexto"/>
    <w:uiPriority w:val="1"/>
    <w:qFormat/>
    <w:rsid w:val="005F0A88"/>
    <w:rPr>
      <w:rFonts w:ascii="Times New Roman" w:eastAsia="Times New Roman" w:hAnsi="Times New Roman" w:cs="Times New Roman"/>
      <w:kern w:val="0"/>
      <w:lang w:val="pt-PT"/>
      <w14:ligatures w14:val="none"/>
    </w:rPr>
  </w:style>
  <w:style w:type="character" w:customStyle="1" w:styleId="Ttulo2Char">
    <w:name w:val="Título 2 Char"/>
    <w:basedOn w:val="Fontepargpadro"/>
    <w:link w:val="Ttulo2"/>
    <w:uiPriority w:val="9"/>
    <w:qFormat/>
    <w:rsid w:val="00051954"/>
    <w:rPr>
      <w:rFonts w:ascii="Times New Roman" w:hAnsi="Times New Roman" w:cs="Times New Roman"/>
      <w:b/>
      <w:kern w:val="0"/>
      <w:sz w:val="24"/>
      <w:lang w:val="pt-PT"/>
      <w14:ligatures w14:val="none"/>
    </w:rPr>
  </w:style>
  <w:style w:type="character" w:customStyle="1" w:styleId="Ttulo1Char">
    <w:name w:val="Título 1 Char"/>
    <w:basedOn w:val="Fontepargpadro"/>
    <w:link w:val="Ttulo1"/>
    <w:uiPriority w:val="9"/>
    <w:qFormat/>
    <w:rsid w:val="006C5849"/>
    <w:rPr>
      <w:rFonts w:ascii="Times New Roman" w:eastAsiaTheme="majorEastAsia" w:hAnsi="Times New Roman" w:cstheme="majorBidi"/>
      <w:b/>
      <w:caps/>
      <w:sz w:val="24"/>
      <w:szCs w:val="32"/>
    </w:rPr>
  </w:style>
  <w:style w:type="character" w:customStyle="1" w:styleId="Ttulo4Char">
    <w:name w:val="Título 4 Char"/>
    <w:basedOn w:val="Fontepargpadro"/>
    <w:link w:val="Ttulo4"/>
    <w:uiPriority w:val="9"/>
    <w:semiHidden/>
    <w:qFormat/>
    <w:rsid w:val="002A3668"/>
    <w:rPr>
      <w:rFonts w:asciiTheme="majorHAnsi" w:eastAsiaTheme="majorEastAsia" w:hAnsiTheme="majorHAnsi" w:cstheme="majorBidi"/>
      <w:i/>
      <w:iCs/>
      <w:color w:val="2F5496" w:themeColor="accent1" w:themeShade="BF"/>
    </w:rPr>
  </w:style>
  <w:style w:type="character" w:customStyle="1" w:styleId="Ttulo3Char">
    <w:name w:val="Título 3 Char"/>
    <w:aliases w:val="Meu subtitulo 3 Char"/>
    <w:basedOn w:val="Fontepargpadro"/>
    <w:link w:val="Ttulo3"/>
    <w:uiPriority w:val="9"/>
    <w:qFormat/>
    <w:rsid w:val="00E7334D"/>
    <w:rPr>
      <w:rFonts w:ascii="Times New Roman" w:eastAsia="Times New Roman" w:hAnsi="Times New Roman" w:cs="Times New Roman"/>
      <w:kern w:val="0"/>
      <w:sz w:val="24"/>
      <w:lang w:val="pt-PT"/>
      <w14:ligatures w14:val="none"/>
    </w:rPr>
  </w:style>
  <w:style w:type="character" w:customStyle="1" w:styleId="Marcadores">
    <w:name w:val="Marcadores"/>
    <w:qFormat/>
    <w:rPr>
      <w:rFonts w:ascii="OpenSymbol" w:eastAsia="OpenSymbol" w:hAnsi="OpenSymbol" w:cs="OpenSymbol"/>
    </w:rPr>
  </w:style>
  <w:style w:type="paragraph" w:styleId="Ttulo">
    <w:name w:val="Title"/>
    <w:basedOn w:val="Normal"/>
    <w:next w:val="Corpodetexto"/>
    <w:qFormat/>
    <w:pPr>
      <w:keepNext/>
      <w:spacing w:before="240"/>
    </w:pPr>
    <w:rPr>
      <w:rFonts w:ascii="Liberation Sans" w:eastAsia="Microsoft YaHei" w:hAnsi="Liberation Sans" w:cs="Arial"/>
      <w:sz w:val="28"/>
      <w:szCs w:val="28"/>
    </w:rPr>
  </w:style>
  <w:style w:type="paragraph" w:styleId="Corpodetexto">
    <w:name w:val="Body Text"/>
    <w:basedOn w:val="Normal"/>
    <w:link w:val="CorpodetextoChar"/>
    <w:uiPriority w:val="1"/>
    <w:qFormat/>
    <w:rsid w:val="005F0A88"/>
    <w:pPr>
      <w:widowControl w:val="0"/>
      <w:spacing w:after="0" w:line="240" w:lineRule="auto"/>
    </w:pPr>
    <w:rPr>
      <w:rFonts w:eastAsia="Times New Roman" w:cs="Times New Roman"/>
      <w:kern w:val="0"/>
      <w:lang w:val="pt-PT"/>
      <w14:ligatures w14:val="none"/>
    </w:rPr>
  </w:style>
  <w:style w:type="paragraph" w:styleId="Lista">
    <w:name w:val="List"/>
    <w:basedOn w:val="Corpodetexto"/>
    <w:rPr>
      <w:rFonts w:cs="Arial"/>
    </w:rPr>
  </w:style>
  <w:style w:type="paragraph" w:styleId="Legenda">
    <w:name w:val="caption"/>
    <w:basedOn w:val="Normal"/>
    <w:next w:val="Normal"/>
    <w:uiPriority w:val="35"/>
    <w:unhideWhenUsed/>
    <w:qFormat/>
    <w:rsid w:val="00E45351"/>
    <w:pPr>
      <w:spacing w:after="200" w:line="240" w:lineRule="auto"/>
    </w:pPr>
    <w:rPr>
      <w:i/>
      <w:iCs/>
      <w:color w:val="44546A" w:themeColor="text2"/>
      <w:sz w:val="18"/>
      <w:szCs w:val="18"/>
    </w:rPr>
  </w:style>
  <w:style w:type="paragraph" w:customStyle="1" w:styleId="ndice">
    <w:name w:val="Índice"/>
    <w:basedOn w:val="Normal"/>
    <w:qFormat/>
    <w:pPr>
      <w:suppressLineNumbers/>
    </w:pPr>
    <w:rPr>
      <w:rFonts w:cs="Arial"/>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CD16A7"/>
    <w:pPr>
      <w:tabs>
        <w:tab w:val="center" w:pos="4252"/>
        <w:tab w:val="right" w:pos="8504"/>
      </w:tabs>
      <w:spacing w:after="0" w:line="240" w:lineRule="auto"/>
    </w:pPr>
  </w:style>
  <w:style w:type="paragraph" w:styleId="Rodap">
    <w:name w:val="footer"/>
    <w:basedOn w:val="Normal"/>
    <w:link w:val="RodapChar"/>
    <w:uiPriority w:val="99"/>
    <w:unhideWhenUsed/>
    <w:rsid w:val="00CD16A7"/>
    <w:pPr>
      <w:tabs>
        <w:tab w:val="center" w:pos="4252"/>
        <w:tab w:val="right" w:pos="8504"/>
      </w:tabs>
      <w:spacing w:after="0" w:line="240" w:lineRule="auto"/>
    </w:pPr>
  </w:style>
  <w:style w:type="paragraph" w:styleId="PargrafodaLista">
    <w:name w:val="List Paragraph"/>
    <w:basedOn w:val="Normal"/>
    <w:uiPriority w:val="1"/>
    <w:qFormat/>
    <w:rsid w:val="005F0A88"/>
    <w:pPr>
      <w:widowControl w:val="0"/>
      <w:spacing w:after="0" w:line="240" w:lineRule="auto"/>
      <w:ind w:left="838" w:hanging="360"/>
    </w:pPr>
    <w:rPr>
      <w:rFonts w:eastAsia="Times New Roman" w:cs="Times New Roman"/>
      <w:kern w:val="0"/>
      <w:lang w:val="pt-PT"/>
      <w14:ligatures w14:val="none"/>
    </w:rPr>
  </w:style>
  <w:style w:type="paragraph" w:customStyle="1" w:styleId="TableParagraph">
    <w:name w:val="Table Paragraph"/>
    <w:basedOn w:val="Normal"/>
    <w:uiPriority w:val="1"/>
    <w:qFormat/>
    <w:rsid w:val="00A64C1F"/>
    <w:pPr>
      <w:widowControl w:val="0"/>
      <w:spacing w:after="0" w:line="240" w:lineRule="auto"/>
      <w:ind w:left="32"/>
      <w:jc w:val="center"/>
    </w:pPr>
    <w:rPr>
      <w:rFonts w:eastAsia="Times New Roman" w:cs="Times New Roman"/>
      <w:kern w:val="0"/>
      <w:lang w:val="pt-PT"/>
      <w14:ligatures w14:val="none"/>
    </w:rPr>
  </w:style>
  <w:style w:type="paragraph" w:styleId="Ttulodendiceremissivo">
    <w:name w:val="index heading"/>
    <w:basedOn w:val="Ttulo"/>
  </w:style>
  <w:style w:type="paragraph" w:styleId="CabealhodoSumrio">
    <w:name w:val="TOC Heading"/>
    <w:basedOn w:val="Ttulo1"/>
    <w:next w:val="Normal"/>
    <w:uiPriority w:val="39"/>
    <w:unhideWhenUsed/>
    <w:qFormat/>
    <w:rsid w:val="00C925F6"/>
    <w:pPr>
      <w:numPr>
        <w:numId w:val="0"/>
      </w:numPr>
      <w:outlineLvl w:val="9"/>
    </w:pPr>
    <w:rPr>
      <w:kern w:val="0"/>
      <w:lang w:eastAsia="pt-BR"/>
      <w14:ligatures w14:val="none"/>
    </w:rPr>
  </w:style>
  <w:style w:type="paragraph" w:styleId="SemEspaamento">
    <w:name w:val="No Spacing"/>
    <w:uiPriority w:val="1"/>
    <w:qFormat/>
    <w:rsid w:val="00C925F6"/>
  </w:style>
  <w:style w:type="paragraph" w:styleId="NormalWeb">
    <w:name w:val="Normal (Web)"/>
    <w:basedOn w:val="Normal"/>
    <w:uiPriority w:val="99"/>
    <w:unhideWhenUsed/>
    <w:qFormat/>
    <w:rsid w:val="007A1663"/>
    <w:rPr>
      <w:rFonts w:cs="Times New Roman"/>
      <w:szCs w:val="24"/>
    </w:rPr>
  </w:style>
  <w:style w:type="table" w:styleId="Tabelacomgrade">
    <w:name w:val="Table Grid"/>
    <w:basedOn w:val="Tabelanormal"/>
    <w:uiPriority w:val="39"/>
    <w:rsid w:val="00F65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64C1F"/>
    <w:rPr>
      <w:lang w:val="en-US"/>
    </w:rPr>
    <w:tblPr>
      <w:tblCellMar>
        <w:top w:w="0" w:type="dxa"/>
        <w:left w:w="0" w:type="dxa"/>
        <w:bottom w:w="0" w:type="dxa"/>
        <w:right w:w="0" w:type="dxa"/>
      </w:tblCellMar>
    </w:tblPr>
  </w:style>
  <w:style w:type="character" w:styleId="Forte">
    <w:name w:val="Strong"/>
    <w:basedOn w:val="Fontepargpadro"/>
    <w:uiPriority w:val="22"/>
    <w:qFormat/>
    <w:rsid w:val="00E93400"/>
    <w:rPr>
      <w:b/>
      <w:bCs/>
    </w:rPr>
  </w:style>
  <w:style w:type="character" w:styleId="nfase">
    <w:name w:val="Emphasis"/>
    <w:basedOn w:val="Fontepargpadro"/>
    <w:uiPriority w:val="20"/>
    <w:qFormat/>
    <w:rsid w:val="00BB6D17"/>
    <w:rPr>
      <w:i/>
      <w:iCs/>
    </w:rPr>
  </w:style>
  <w:style w:type="paragraph" w:styleId="Subttulo">
    <w:name w:val="Subtitle"/>
    <w:basedOn w:val="Normal"/>
    <w:next w:val="Normal"/>
    <w:link w:val="SubttuloChar"/>
    <w:uiPriority w:val="11"/>
    <w:qFormat/>
    <w:rsid w:val="000F75CA"/>
    <w:pPr>
      <w:numPr>
        <w:ilvl w:val="1"/>
      </w:numPr>
    </w:pPr>
    <w:rPr>
      <w:rFonts w:asciiTheme="minorHAnsi" w:eastAsiaTheme="minorEastAsia" w:hAnsiTheme="minorHAnsi"/>
      <w:color w:val="5A5A5A" w:themeColor="text1" w:themeTint="A5"/>
      <w:spacing w:val="15"/>
      <w:sz w:val="22"/>
    </w:rPr>
  </w:style>
  <w:style w:type="character" w:customStyle="1" w:styleId="SubttuloChar">
    <w:name w:val="Subtítulo Char"/>
    <w:basedOn w:val="Fontepargpadro"/>
    <w:link w:val="Subttulo"/>
    <w:uiPriority w:val="11"/>
    <w:rsid w:val="000F75CA"/>
    <w:rPr>
      <w:rFonts w:eastAsiaTheme="minorEastAsia"/>
      <w:color w:val="5A5A5A" w:themeColor="text1" w:themeTint="A5"/>
      <w:spacing w:val="15"/>
    </w:rPr>
  </w:style>
  <w:style w:type="table" w:customStyle="1" w:styleId="TableNormal00">
    <w:name w:val="Table Normal00"/>
    <w:uiPriority w:val="2"/>
    <w:semiHidden/>
    <w:unhideWhenUsed/>
    <w:qFormat/>
    <w:rsid w:val="00D60BF0"/>
    <w:rPr>
      <w:rFonts w:ascii="Calibri" w:eastAsia="Calibri" w:hAnsi="Calibri" w:cs="Calibri"/>
      <w:kern w:val="0"/>
      <w:lang w:val="en-US" w:eastAsia="pt-BR"/>
      <w14:ligatures w14:val="none"/>
    </w:rPr>
    <w:tblPr>
      <w:tblCellMar>
        <w:top w:w="0" w:type="dxa"/>
        <w:left w:w="0" w:type="dxa"/>
        <w:bottom w:w="0" w:type="dxa"/>
        <w:right w:w="0" w:type="dxa"/>
      </w:tblCellMar>
    </w:tblPr>
  </w:style>
  <w:style w:type="table" w:customStyle="1" w:styleId="Tabelacomgrade1">
    <w:name w:val="Tabela com grade1"/>
    <w:basedOn w:val="Tabelanormal"/>
    <w:next w:val="Tabelacomgrade"/>
    <w:uiPriority w:val="39"/>
    <w:rsid w:val="001702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tesuperior-zdoformulrio">
    <w:name w:val="HTML Top of Form"/>
    <w:basedOn w:val="Normal"/>
    <w:next w:val="Normal"/>
    <w:link w:val="Partesuperior-zdoformulrioChar"/>
    <w:hidden/>
    <w:uiPriority w:val="99"/>
    <w:semiHidden/>
    <w:unhideWhenUsed/>
    <w:rsid w:val="00026A5E"/>
    <w:pPr>
      <w:pBdr>
        <w:bottom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superior-zdoformulrioChar">
    <w:name w:val="Parte superior-z do formulário Char"/>
    <w:basedOn w:val="Fontepargpadro"/>
    <w:link w:val="Partesuperior-zdoformulrio"/>
    <w:uiPriority w:val="99"/>
    <w:semiHidden/>
    <w:rsid w:val="00026A5E"/>
    <w:rPr>
      <w:rFonts w:ascii="Arial" w:eastAsia="Times New Roman" w:hAnsi="Arial" w:cs="Arial"/>
      <w:vanish/>
      <w:kern w:val="0"/>
      <w:sz w:val="16"/>
      <w:szCs w:val="16"/>
      <w:lang w:eastAsia="pt-BR"/>
      <w14:ligatures w14:val="none"/>
    </w:rPr>
  </w:style>
  <w:style w:type="paragraph" w:customStyle="1" w:styleId="placeholder">
    <w:name w:val="placeholder"/>
    <w:basedOn w:val="Normal"/>
    <w:rsid w:val="00026A5E"/>
    <w:pPr>
      <w:spacing w:before="100" w:beforeAutospacing="1" w:after="100" w:afterAutospacing="1" w:line="240" w:lineRule="auto"/>
      <w:jc w:val="left"/>
    </w:pPr>
    <w:rPr>
      <w:rFonts w:eastAsia="Times New Roman" w:cs="Times New Roman"/>
      <w:kern w:val="0"/>
      <w:szCs w:val="24"/>
      <w:lang w:eastAsia="pt-BR"/>
      <w14:ligatures w14:val="none"/>
    </w:rPr>
  </w:style>
  <w:style w:type="paragraph" w:styleId="Parteinferiordoformulrio">
    <w:name w:val="HTML Bottom of Form"/>
    <w:basedOn w:val="Normal"/>
    <w:next w:val="Normal"/>
    <w:link w:val="ParteinferiordoformulrioChar"/>
    <w:hidden/>
    <w:uiPriority w:val="99"/>
    <w:semiHidden/>
    <w:unhideWhenUsed/>
    <w:rsid w:val="00026A5E"/>
    <w:pPr>
      <w:pBdr>
        <w:top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inferiordoformulrioChar">
    <w:name w:val="Parte inferior do formulário Char"/>
    <w:basedOn w:val="Fontepargpadro"/>
    <w:link w:val="Parteinferiordoformulrio"/>
    <w:uiPriority w:val="99"/>
    <w:semiHidden/>
    <w:rsid w:val="00026A5E"/>
    <w:rPr>
      <w:rFonts w:ascii="Arial" w:eastAsia="Times New Roman" w:hAnsi="Arial" w:cs="Arial"/>
      <w:vanish/>
      <w:kern w:val="0"/>
      <w:sz w:val="16"/>
      <w:szCs w:val="16"/>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195">
      <w:bodyDiv w:val="1"/>
      <w:marLeft w:val="0"/>
      <w:marRight w:val="0"/>
      <w:marTop w:val="0"/>
      <w:marBottom w:val="0"/>
      <w:divBdr>
        <w:top w:val="none" w:sz="0" w:space="0" w:color="auto"/>
        <w:left w:val="none" w:sz="0" w:space="0" w:color="auto"/>
        <w:bottom w:val="none" w:sz="0" w:space="0" w:color="auto"/>
        <w:right w:val="none" w:sz="0" w:space="0" w:color="auto"/>
      </w:divBdr>
    </w:div>
    <w:div w:id="13768611">
      <w:bodyDiv w:val="1"/>
      <w:marLeft w:val="0"/>
      <w:marRight w:val="0"/>
      <w:marTop w:val="0"/>
      <w:marBottom w:val="0"/>
      <w:divBdr>
        <w:top w:val="none" w:sz="0" w:space="0" w:color="auto"/>
        <w:left w:val="none" w:sz="0" w:space="0" w:color="auto"/>
        <w:bottom w:val="none" w:sz="0" w:space="0" w:color="auto"/>
        <w:right w:val="none" w:sz="0" w:space="0" w:color="auto"/>
      </w:divBdr>
    </w:div>
    <w:div w:id="18553199">
      <w:bodyDiv w:val="1"/>
      <w:marLeft w:val="0"/>
      <w:marRight w:val="0"/>
      <w:marTop w:val="0"/>
      <w:marBottom w:val="0"/>
      <w:divBdr>
        <w:top w:val="none" w:sz="0" w:space="0" w:color="auto"/>
        <w:left w:val="none" w:sz="0" w:space="0" w:color="auto"/>
        <w:bottom w:val="none" w:sz="0" w:space="0" w:color="auto"/>
        <w:right w:val="none" w:sz="0" w:space="0" w:color="auto"/>
      </w:divBdr>
    </w:div>
    <w:div w:id="44522760">
      <w:bodyDiv w:val="1"/>
      <w:marLeft w:val="0"/>
      <w:marRight w:val="0"/>
      <w:marTop w:val="0"/>
      <w:marBottom w:val="0"/>
      <w:divBdr>
        <w:top w:val="none" w:sz="0" w:space="0" w:color="auto"/>
        <w:left w:val="none" w:sz="0" w:space="0" w:color="auto"/>
        <w:bottom w:val="none" w:sz="0" w:space="0" w:color="auto"/>
        <w:right w:val="none" w:sz="0" w:space="0" w:color="auto"/>
      </w:divBdr>
    </w:div>
    <w:div w:id="52510971">
      <w:bodyDiv w:val="1"/>
      <w:marLeft w:val="0"/>
      <w:marRight w:val="0"/>
      <w:marTop w:val="0"/>
      <w:marBottom w:val="0"/>
      <w:divBdr>
        <w:top w:val="none" w:sz="0" w:space="0" w:color="auto"/>
        <w:left w:val="none" w:sz="0" w:space="0" w:color="auto"/>
        <w:bottom w:val="none" w:sz="0" w:space="0" w:color="auto"/>
        <w:right w:val="none" w:sz="0" w:space="0" w:color="auto"/>
      </w:divBdr>
    </w:div>
    <w:div w:id="65155614">
      <w:bodyDiv w:val="1"/>
      <w:marLeft w:val="0"/>
      <w:marRight w:val="0"/>
      <w:marTop w:val="0"/>
      <w:marBottom w:val="0"/>
      <w:divBdr>
        <w:top w:val="none" w:sz="0" w:space="0" w:color="auto"/>
        <w:left w:val="none" w:sz="0" w:space="0" w:color="auto"/>
        <w:bottom w:val="none" w:sz="0" w:space="0" w:color="auto"/>
        <w:right w:val="none" w:sz="0" w:space="0" w:color="auto"/>
      </w:divBdr>
    </w:div>
    <w:div w:id="74400601">
      <w:bodyDiv w:val="1"/>
      <w:marLeft w:val="0"/>
      <w:marRight w:val="0"/>
      <w:marTop w:val="0"/>
      <w:marBottom w:val="0"/>
      <w:divBdr>
        <w:top w:val="none" w:sz="0" w:space="0" w:color="auto"/>
        <w:left w:val="none" w:sz="0" w:space="0" w:color="auto"/>
        <w:bottom w:val="none" w:sz="0" w:space="0" w:color="auto"/>
        <w:right w:val="none" w:sz="0" w:space="0" w:color="auto"/>
      </w:divBdr>
    </w:div>
    <w:div w:id="90205310">
      <w:bodyDiv w:val="1"/>
      <w:marLeft w:val="0"/>
      <w:marRight w:val="0"/>
      <w:marTop w:val="0"/>
      <w:marBottom w:val="0"/>
      <w:divBdr>
        <w:top w:val="none" w:sz="0" w:space="0" w:color="auto"/>
        <w:left w:val="none" w:sz="0" w:space="0" w:color="auto"/>
        <w:bottom w:val="none" w:sz="0" w:space="0" w:color="auto"/>
        <w:right w:val="none" w:sz="0" w:space="0" w:color="auto"/>
      </w:divBdr>
    </w:div>
    <w:div w:id="95710647">
      <w:bodyDiv w:val="1"/>
      <w:marLeft w:val="0"/>
      <w:marRight w:val="0"/>
      <w:marTop w:val="0"/>
      <w:marBottom w:val="0"/>
      <w:divBdr>
        <w:top w:val="none" w:sz="0" w:space="0" w:color="auto"/>
        <w:left w:val="none" w:sz="0" w:space="0" w:color="auto"/>
        <w:bottom w:val="none" w:sz="0" w:space="0" w:color="auto"/>
        <w:right w:val="none" w:sz="0" w:space="0" w:color="auto"/>
      </w:divBdr>
    </w:div>
    <w:div w:id="99840666">
      <w:bodyDiv w:val="1"/>
      <w:marLeft w:val="0"/>
      <w:marRight w:val="0"/>
      <w:marTop w:val="0"/>
      <w:marBottom w:val="0"/>
      <w:divBdr>
        <w:top w:val="none" w:sz="0" w:space="0" w:color="auto"/>
        <w:left w:val="none" w:sz="0" w:space="0" w:color="auto"/>
        <w:bottom w:val="none" w:sz="0" w:space="0" w:color="auto"/>
        <w:right w:val="none" w:sz="0" w:space="0" w:color="auto"/>
      </w:divBdr>
    </w:div>
    <w:div w:id="112948835">
      <w:bodyDiv w:val="1"/>
      <w:marLeft w:val="0"/>
      <w:marRight w:val="0"/>
      <w:marTop w:val="0"/>
      <w:marBottom w:val="0"/>
      <w:divBdr>
        <w:top w:val="none" w:sz="0" w:space="0" w:color="auto"/>
        <w:left w:val="none" w:sz="0" w:space="0" w:color="auto"/>
        <w:bottom w:val="none" w:sz="0" w:space="0" w:color="auto"/>
        <w:right w:val="none" w:sz="0" w:space="0" w:color="auto"/>
      </w:divBdr>
    </w:div>
    <w:div w:id="117644107">
      <w:bodyDiv w:val="1"/>
      <w:marLeft w:val="0"/>
      <w:marRight w:val="0"/>
      <w:marTop w:val="0"/>
      <w:marBottom w:val="0"/>
      <w:divBdr>
        <w:top w:val="none" w:sz="0" w:space="0" w:color="auto"/>
        <w:left w:val="none" w:sz="0" w:space="0" w:color="auto"/>
        <w:bottom w:val="none" w:sz="0" w:space="0" w:color="auto"/>
        <w:right w:val="none" w:sz="0" w:space="0" w:color="auto"/>
      </w:divBdr>
    </w:div>
    <w:div w:id="120613742">
      <w:bodyDiv w:val="1"/>
      <w:marLeft w:val="0"/>
      <w:marRight w:val="0"/>
      <w:marTop w:val="0"/>
      <w:marBottom w:val="0"/>
      <w:divBdr>
        <w:top w:val="none" w:sz="0" w:space="0" w:color="auto"/>
        <w:left w:val="none" w:sz="0" w:space="0" w:color="auto"/>
        <w:bottom w:val="none" w:sz="0" w:space="0" w:color="auto"/>
        <w:right w:val="none" w:sz="0" w:space="0" w:color="auto"/>
      </w:divBdr>
    </w:div>
    <w:div w:id="128017920">
      <w:bodyDiv w:val="1"/>
      <w:marLeft w:val="0"/>
      <w:marRight w:val="0"/>
      <w:marTop w:val="0"/>
      <w:marBottom w:val="0"/>
      <w:divBdr>
        <w:top w:val="none" w:sz="0" w:space="0" w:color="auto"/>
        <w:left w:val="none" w:sz="0" w:space="0" w:color="auto"/>
        <w:bottom w:val="none" w:sz="0" w:space="0" w:color="auto"/>
        <w:right w:val="none" w:sz="0" w:space="0" w:color="auto"/>
      </w:divBdr>
    </w:div>
    <w:div w:id="131407464">
      <w:bodyDiv w:val="1"/>
      <w:marLeft w:val="0"/>
      <w:marRight w:val="0"/>
      <w:marTop w:val="0"/>
      <w:marBottom w:val="0"/>
      <w:divBdr>
        <w:top w:val="none" w:sz="0" w:space="0" w:color="auto"/>
        <w:left w:val="none" w:sz="0" w:space="0" w:color="auto"/>
        <w:bottom w:val="none" w:sz="0" w:space="0" w:color="auto"/>
        <w:right w:val="none" w:sz="0" w:space="0" w:color="auto"/>
      </w:divBdr>
      <w:divsChild>
        <w:div w:id="97529159">
          <w:marLeft w:val="0"/>
          <w:marRight w:val="0"/>
          <w:marTop w:val="0"/>
          <w:marBottom w:val="0"/>
          <w:divBdr>
            <w:top w:val="none" w:sz="0" w:space="0" w:color="auto"/>
            <w:left w:val="none" w:sz="0" w:space="0" w:color="auto"/>
            <w:bottom w:val="none" w:sz="0" w:space="0" w:color="auto"/>
            <w:right w:val="none" w:sz="0" w:space="0" w:color="auto"/>
          </w:divBdr>
          <w:divsChild>
            <w:div w:id="1424034787">
              <w:marLeft w:val="0"/>
              <w:marRight w:val="0"/>
              <w:marTop w:val="0"/>
              <w:marBottom w:val="0"/>
              <w:divBdr>
                <w:top w:val="none" w:sz="0" w:space="0" w:color="auto"/>
                <w:left w:val="none" w:sz="0" w:space="0" w:color="auto"/>
                <w:bottom w:val="none" w:sz="0" w:space="0" w:color="auto"/>
                <w:right w:val="none" w:sz="0" w:space="0" w:color="auto"/>
              </w:divBdr>
              <w:divsChild>
                <w:div w:id="791478494">
                  <w:marLeft w:val="0"/>
                  <w:marRight w:val="0"/>
                  <w:marTop w:val="0"/>
                  <w:marBottom w:val="0"/>
                  <w:divBdr>
                    <w:top w:val="none" w:sz="0" w:space="0" w:color="auto"/>
                    <w:left w:val="none" w:sz="0" w:space="0" w:color="auto"/>
                    <w:bottom w:val="none" w:sz="0" w:space="0" w:color="auto"/>
                    <w:right w:val="none" w:sz="0" w:space="0" w:color="auto"/>
                  </w:divBdr>
                  <w:divsChild>
                    <w:div w:id="700477876">
                      <w:marLeft w:val="0"/>
                      <w:marRight w:val="0"/>
                      <w:marTop w:val="0"/>
                      <w:marBottom w:val="0"/>
                      <w:divBdr>
                        <w:top w:val="none" w:sz="0" w:space="0" w:color="auto"/>
                        <w:left w:val="none" w:sz="0" w:space="0" w:color="auto"/>
                        <w:bottom w:val="none" w:sz="0" w:space="0" w:color="auto"/>
                        <w:right w:val="none" w:sz="0" w:space="0" w:color="auto"/>
                      </w:divBdr>
                      <w:divsChild>
                        <w:div w:id="1162549087">
                          <w:marLeft w:val="0"/>
                          <w:marRight w:val="0"/>
                          <w:marTop w:val="0"/>
                          <w:marBottom w:val="0"/>
                          <w:divBdr>
                            <w:top w:val="none" w:sz="0" w:space="0" w:color="auto"/>
                            <w:left w:val="none" w:sz="0" w:space="0" w:color="auto"/>
                            <w:bottom w:val="none" w:sz="0" w:space="0" w:color="auto"/>
                            <w:right w:val="none" w:sz="0" w:space="0" w:color="auto"/>
                          </w:divBdr>
                          <w:divsChild>
                            <w:div w:id="3370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93395">
      <w:bodyDiv w:val="1"/>
      <w:marLeft w:val="0"/>
      <w:marRight w:val="0"/>
      <w:marTop w:val="0"/>
      <w:marBottom w:val="0"/>
      <w:divBdr>
        <w:top w:val="none" w:sz="0" w:space="0" w:color="auto"/>
        <w:left w:val="none" w:sz="0" w:space="0" w:color="auto"/>
        <w:bottom w:val="none" w:sz="0" w:space="0" w:color="auto"/>
        <w:right w:val="none" w:sz="0" w:space="0" w:color="auto"/>
      </w:divBdr>
    </w:div>
    <w:div w:id="144862976">
      <w:bodyDiv w:val="1"/>
      <w:marLeft w:val="0"/>
      <w:marRight w:val="0"/>
      <w:marTop w:val="0"/>
      <w:marBottom w:val="0"/>
      <w:divBdr>
        <w:top w:val="none" w:sz="0" w:space="0" w:color="auto"/>
        <w:left w:val="none" w:sz="0" w:space="0" w:color="auto"/>
        <w:bottom w:val="none" w:sz="0" w:space="0" w:color="auto"/>
        <w:right w:val="none" w:sz="0" w:space="0" w:color="auto"/>
      </w:divBdr>
    </w:div>
    <w:div w:id="160508255">
      <w:bodyDiv w:val="1"/>
      <w:marLeft w:val="0"/>
      <w:marRight w:val="0"/>
      <w:marTop w:val="0"/>
      <w:marBottom w:val="0"/>
      <w:divBdr>
        <w:top w:val="none" w:sz="0" w:space="0" w:color="auto"/>
        <w:left w:val="none" w:sz="0" w:space="0" w:color="auto"/>
        <w:bottom w:val="none" w:sz="0" w:space="0" w:color="auto"/>
        <w:right w:val="none" w:sz="0" w:space="0" w:color="auto"/>
      </w:divBdr>
    </w:div>
    <w:div w:id="166870142">
      <w:bodyDiv w:val="1"/>
      <w:marLeft w:val="0"/>
      <w:marRight w:val="0"/>
      <w:marTop w:val="0"/>
      <w:marBottom w:val="0"/>
      <w:divBdr>
        <w:top w:val="none" w:sz="0" w:space="0" w:color="auto"/>
        <w:left w:val="none" w:sz="0" w:space="0" w:color="auto"/>
        <w:bottom w:val="none" w:sz="0" w:space="0" w:color="auto"/>
        <w:right w:val="none" w:sz="0" w:space="0" w:color="auto"/>
      </w:divBdr>
    </w:div>
    <w:div w:id="181820939">
      <w:bodyDiv w:val="1"/>
      <w:marLeft w:val="0"/>
      <w:marRight w:val="0"/>
      <w:marTop w:val="0"/>
      <w:marBottom w:val="0"/>
      <w:divBdr>
        <w:top w:val="none" w:sz="0" w:space="0" w:color="auto"/>
        <w:left w:val="none" w:sz="0" w:space="0" w:color="auto"/>
        <w:bottom w:val="none" w:sz="0" w:space="0" w:color="auto"/>
        <w:right w:val="none" w:sz="0" w:space="0" w:color="auto"/>
      </w:divBdr>
    </w:div>
    <w:div w:id="182744019">
      <w:bodyDiv w:val="1"/>
      <w:marLeft w:val="0"/>
      <w:marRight w:val="0"/>
      <w:marTop w:val="0"/>
      <w:marBottom w:val="0"/>
      <w:divBdr>
        <w:top w:val="none" w:sz="0" w:space="0" w:color="auto"/>
        <w:left w:val="none" w:sz="0" w:space="0" w:color="auto"/>
        <w:bottom w:val="none" w:sz="0" w:space="0" w:color="auto"/>
        <w:right w:val="none" w:sz="0" w:space="0" w:color="auto"/>
      </w:divBdr>
    </w:div>
    <w:div w:id="184371511">
      <w:bodyDiv w:val="1"/>
      <w:marLeft w:val="0"/>
      <w:marRight w:val="0"/>
      <w:marTop w:val="0"/>
      <w:marBottom w:val="0"/>
      <w:divBdr>
        <w:top w:val="none" w:sz="0" w:space="0" w:color="auto"/>
        <w:left w:val="none" w:sz="0" w:space="0" w:color="auto"/>
        <w:bottom w:val="none" w:sz="0" w:space="0" w:color="auto"/>
        <w:right w:val="none" w:sz="0" w:space="0" w:color="auto"/>
      </w:divBdr>
    </w:div>
    <w:div w:id="204296663">
      <w:bodyDiv w:val="1"/>
      <w:marLeft w:val="0"/>
      <w:marRight w:val="0"/>
      <w:marTop w:val="0"/>
      <w:marBottom w:val="0"/>
      <w:divBdr>
        <w:top w:val="none" w:sz="0" w:space="0" w:color="auto"/>
        <w:left w:val="none" w:sz="0" w:space="0" w:color="auto"/>
        <w:bottom w:val="none" w:sz="0" w:space="0" w:color="auto"/>
        <w:right w:val="none" w:sz="0" w:space="0" w:color="auto"/>
      </w:divBdr>
    </w:div>
    <w:div w:id="220597177">
      <w:bodyDiv w:val="1"/>
      <w:marLeft w:val="0"/>
      <w:marRight w:val="0"/>
      <w:marTop w:val="0"/>
      <w:marBottom w:val="0"/>
      <w:divBdr>
        <w:top w:val="none" w:sz="0" w:space="0" w:color="auto"/>
        <w:left w:val="none" w:sz="0" w:space="0" w:color="auto"/>
        <w:bottom w:val="none" w:sz="0" w:space="0" w:color="auto"/>
        <w:right w:val="none" w:sz="0" w:space="0" w:color="auto"/>
      </w:divBdr>
    </w:div>
    <w:div w:id="222571136">
      <w:bodyDiv w:val="1"/>
      <w:marLeft w:val="0"/>
      <w:marRight w:val="0"/>
      <w:marTop w:val="0"/>
      <w:marBottom w:val="0"/>
      <w:divBdr>
        <w:top w:val="none" w:sz="0" w:space="0" w:color="auto"/>
        <w:left w:val="none" w:sz="0" w:space="0" w:color="auto"/>
        <w:bottom w:val="none" w:sz="0" w:space="0" w:color="auto"/>
        <w:right w:val="none" w:sz="0" w:space="0" w:color="auto"/>
      </w:divBdr>
    </w:div>
    <w:div w:id="235626446">
      <w:bodyDiv w:val="1"/>
      <w:marLeft w:val="0"/>
      <w:marRight w:val="0"/>
      <w:marTop w:val="0"/>
      <w:marBottom w:val="0"/>
      <w:divBdr>
        <w:top w:val="none" w:sz="0" w:space="0" w:color="auto"/>
        <w:left w:val="none" w:sz="0" w:space="0" w:color="auto"/>
        <w:bottom w:val="none" w:sz="0" w:space="0" w:color="auto"/>
        <w:right w:val="none" w:sz="0" w:space="0" w:color="auto"/>
      </w:divBdr>
    </w:div>
    <w:div w:id="241453669">
      <w:bodyDiv w:val="1"/>
      <w:marLeft w:val="0"/>
      <w:marRight w:val="0"/>
      <w:marTop w:val="0"/>
      <w:marBottom w:val="0"/>
      <w:divBdr>
        <w:top w:val="none" w:sz="0" w:space="0" w:color="auto"/>
        <w:left w:val="none" w:sz="0" w:space="0" w:color="auto"/>
        <w:bottom w:val="none" w:sz="0" w:space="0" w:color="auto"/>
        <w:right w:val="none" w:sz="0" w:space="0" w:color="auto"/>
      </w:divBdr>
    </w:div>
    <w:div w:id="270817899">
      <w:bodyDiv w:val="1"/>
      <w:marLeft w:val="0"/>
      <w:marRight w:val="0"/>
      <w:marTop w:val="0"/>
      <w:marBottom w:val="0"/>
      <w:divBdr>
        <w:top w:val="none" w:sz="0" w:space="0" w:color="auto"/>
        <w:left w:val="none" w:sz="0" w:space="0" w:color="auto"/>
        <w:bottom w:val="none" w:sz="0" w:space="0" w:color="auto"/>
        <w:right w:val="none" w:sz="0" w:space="0" w:color="auto"/>
      </w:divBdr>
    </w:div>
    <w:div w:id="281494760">
      <w:bodyDiv w:val="1"/>
      <w:marLeft w:val="0"/>
      <w:marRight w:val="0"/>
      <w:marTop w:val="0"/>
      <w:marBottom w:val="0"/>
      <w:divBdr>
        <w:top w:val="none" w:sz="0" w:space="0" w:color="auto"/>
        <w:left w:val="none" w:sz="0" w:space="0" w:color="auto"/>
        <w:bottom w:val="none" w:sz="0" w:space="0" w:color="auto"/>
        <w:right w:val="none" w:sz="0" w:space="0" w:color="auto"/>
      </w:divBdr>
    </w:div>
    <w:div w:id="283315068">
      <w:bodyDiv w:val="1"/>
      <w:marLeft w:val="0"/>
      <w:marRight w:val="0"/>
      <w:marTop w:val="0"/>
      <w:marBottom w:val="0"/>
      <w:divBdr>
        <w:top w:val="none" w:sz="0" w:space="0" w:color="auto"/>
        <w:left w:val="none" w:sz="0" w:space="0" w:color="auto"/>
        <w:bottom w:val="none" w:sz="0" w:space="0" w:color="auto"/>
        <w:right w:val="none" w:sz="0" w:space="0" w:color="auto"/>
      </w:divBdr>
    </w:div>
    <w:div w:id="285434607">
      <w:bodyDiv w:val="1"/>
      <w:marLeft w:val="0"/>
      <w:marRight w:val="0"/>
      <w:marTop w:val="0"/>
      <w:marBottom w:val="0"/>
      <w:divBdr>
        <w:top w:val="none" w:sz="0" w:space="0" w:color="auto"/>
        <w:left w:val="none" w:sz="0" w:space="0" w:color="auto"/>
        <w:bottom w:val="none" w:sz="0" w:space="0" w:color="auto"/>
        <w:right w:val="none" w:sz="0" w:space="0" w:color="auto"/>
      </w:divBdr>
    </w:div>
    <w:div w:id="287710146">
      <w:bodyDiv w:val="1"/>
      <w:marLeft w:val="0"/>
      <w:marRight w:val="0"/>
      <w:marTop w:val="0"/>
      <w:marBottom w:val="0"/>
      <w:divBdr>
        <w:top w:val="none" w:sz="0" w:space="0" w:color="auto"/>
        <w:left w:val="none" w:sz="0" w:space="0" w:color="auto"/>
        <w:bottom w:val="none" w:sz="0" w:space="0" w:color="auto"/>
        <w:right w:val="none" w:sz="0" w:space="0" w:color="auto"/>
      </w:divBdr>
    </w:div>
    <w:div w:id="295258103">
      <w:bodyDiv w:val="1"/>
      <w:marLeft w:val="0"/>
      <w:marRight w:val="0"/>
      <w:marTop w:val="0"/>
      <w:marBottom w:val="0"/>
      <w:divBdr>
        <w:top w:val="none" w:sz="0" w:space="0" w:color="auto"/>
        <w:left w:val="none" w:sz="0" w:space="0" w:color="auto"/>
        <w:bottom w:val="none" w:sz="0" w:space="0" w:color="auto"/>
        <w:right w:val="none" w:sz="0" w:space="0" w:color="auto"/>
      </w:divBdr>
    </w:div>
    <w:div w:id="303775389">
      <w:bodyDiv w:val="1"/>
      <w:marLeft w:val="0"/>
      <w:marRight w:val="0"/>
      <w:marTop w:val="0"/>
      <w:marBottom w:val="0"/>
      <w:divBdr>
        <w:top w:val="none" w:sz="0" w:space="0" w:color="auto"/>
        <w:left w:val="none" w:sz="0" w:space="0" w:color="auto"/>
        <w:bottom w:val="none" w:sz="0" w:space="0" w:color="auto"/>
        <w:right w:val="none" w:sz="0" w:space="0" w:color="auto"/>
      </w:divBdr>
    </w:div>
    <w:div w:id="311832273">
      <w:bodyDiv w:val="1"/>
      <w:marLeft w:val="0"/>
      <w:marRight w:val="0"/>
      <w:marTop w:val="0"/>
      <w:marBottom w:val="0"/>
      <w:divBdr>
        <w:top w:val="none" w:sz="0" w:space="0" w:color="auto"/>
        <w:left w:val="none" w:sz="0" w:space="0" w:color="auto"/>
        <w:bottom w:val="none" w:sz="0" w:space="0" w:color="auto"/>
        <w:right w:val="none" w:sz="0" w:space="0" w:color="auto"/>
      </w:divBdr>
    </w:div>
    <w:div w:id="339160921">
      <w:bodyDiv w:val="1"/>
      <w:marLeft w:val="0"/>
      <w:marRight w:val="0"/>
      <w:marTop w:val="0"/>
      <w:marBottom w:val="0"/>
      <w:divBdr>
        <w:top w:val="none" w:sz="0" w:space="0" w:color="auto"/>
        <w:left w:val="none" w:sz="0" w:space="0" w:color="auto"/>
        <w:bottom w:val="none" w:sz="0" w:space="0" w:color="auto"/>
        <w:right w:val="none" w:sz="0" w:space="0" w:color="auto"/>
      </w:divBdr>
    </w:div>
    <w:div w:id="339892211">
      <w:bodyDiv w:val="1"/>
      <w:marLeft w:val="0"/>
      <w:marRight w:val="0"/>
      <w:marTop w:val="0"/>
      <w:marBottom w:val="0"/>
      <w:divBdr>
        <w:top w:val="none" w:sz="0" w:space="0" w:color="auto"/>
        <w:left w:val="none" w:sz="0" w:space="0" w:color="auto"/>
        <w:bottom w:val="none" w:sz="0" w:space="0" w:color="auto"/>
        <w:right w:val="none" w:sz="0" w:space="0" w:color="auto"/>
      </w:divBdr>
    </w:div>
    <w:div w:id="341250782">
      <w:bodyDiv w:val="1"/>
      <w:marLeft w:val="0"/>
      <w:marRight w:val="0"/>
      <w:marTop w:val="0"/>
      <w:marBottom w:val="0"/>
      <w:divBdr>
        <w:top w:val="none" w:sz="0" w:space="0" w:color="auto"/>
        <w:left w:val="none" w:sz="0" w:space="0" w:color="auto"/>
        <w:bottom w:val="none" w:sz="0" w:space="0" w:color="auto"/>
        <w:right w:val="none" w:sz="0" w:space="0" w:color="auto"/>
      </w:divBdr>
    </w:div>
    <w:div w:id="344282150">
      <w:bodyDiv w:val="1"/>
      <w:marLeft w:val="0"/>
      <w:marRight w:val="0"/>
      <w:marTop w:val="0"/>
      <w:marBottom w:val="0"/>
      <w:divBdr>
        <w:top w:val="none" w:sz="0" w:space="0" w:color="auto"/>
        <w:left w:val="none" w:sz="0" w:space="0" w:color="auto"/>
        <w:bottom w:val="none" w:sz="0" w:space="0" w:color="auto"/>
        <w:right w:val="none" w:sz="0" w:space="0" w:color="auto"/>
      </w:divBdr>
    </w:div>
    <w:div w:id="346685571">
      <w:bodyDiv w:val="1"/>
      <w:marLeft w:val="0"/>
      <w:marRight w:val="0"/>
      <w:marTop w:val="0"/>
      <w:marBottom w:val="0"/>
      <w:divBdr>
        <w:top w:val="none" w:sz="0" w:space="0" w:color="auto"/>
        <w:left w:val="none" w:sz="0" w:space="0" w:color="auto"/>
        <w:bottom w:val="none" w:sz="0" w:space="0" w:color="auto"/>
        <w:right w:val="none" w:sz="0" w:space="0" w:color="auto"/>
      </w:divBdr>
    </w:div>
    <w:div w:id="362904611">
      <w:bodyDiv w:val="1"/>
      <w:marLeft w:val="0"/>
      <w:marRight w:val="0"/>
      <w:marTop w:val="0"/>
      <w:marBottom w:val="0"/>
      <w:divBdr>
        <w:top w:val="none" w:sz="0" w:space="0" w:color="auto"/>
        <w:left w:val="none" w:sz="0" w:space="0" w:color="auto"/>
        <w:bottom w:val="none" w:sz="0" w:space="0" w:color="auto"/>
        <w:right w:val="none" w:sz="0" w:space="0" w:color="auto"/>
      </w:divBdr>
    </w:div>
    <w:div w:id="363795466">
      <w:bodyDiv w:val="1"/>
      <w:marLeft w:val="0"/>
      <w:marRight w:val="0"/>
      <w:marTop w:val="0"/>
      <w:marBottom w:val="0"/>
      <w:divBdr>
        <w:top w:val="none" w:sz="0" w:space="0" w:color="auto"/>
        <w:left w:val="none" w:sz="0" w:space="0" w:color="auto"/>
        <w:bottom w:val="none" w:sz="0" w:space="0" w:color="auto"/>
        <w:right w:val="none" w:sz="0" w:space="0" w:color="auto"/>
      </w:divBdr>
    </w:div>
    <w:div w:id="366376598">
      <w:bodyDiv w:val="1"/>
      <w:marLeft w:val="0"/>
      <w:marRight w:val="0"/>
      <w:marTop w:val="0"/>
      <w:marBottom w:val="0"/>
      <w:divBdr>
        <w:top w:val="none" w:sz="0" w:space="0" w:color="auto"/>
        <w:left w:val="none" w:sz="0" w:space="0" w:color="auto"/>
        <w:bottom w:val="none" w:sz="0" w:space="0" w:color="auto"/>
        <w:right w:val="none" w:sz="0" w:space="0" w:color="auto"/>
      </w:divBdr>
    </w:div>
    <w:div w:id="370225372">
      <w:bodyDiv w:val="1"/>
      <w:marLeft w:val="0"/>
      <w:marRight w:val="0"/>
      <w:marTop w:val="0"/>
      <w:marBottom w:val="0"/>
      <w:divBdr>
        <w:top w:val="none" w:sz="0" w:space="0" w:color="auto"/>
        <w:left w:val="none" w:sz="0" w:space="0" w:color="auto"/>
        <w:bottom w:val="none" w:sz="0" w:space="0" w:color="auto"/>
        <w:right w:val="none" w:sz="0" w:space="0" w:color="auto"/>
      </w:divBdr>
    </w:div>
    <w:div w:id="387612042">
      <w:bodyDiv w:val="1"/>
      <w:marLeft w:val="0"/>
      <w:marRight w:val="0"/>
      <w:marTop w:val="0"/>
      <w:marBottom w:val="0"/>
      <w:divBdr>
        <w:top w:val="none" w:sz="0" w:space="0" w:color="auto"/>
        <w:left w:val="none" w:sz="0" w:space="0" w:color="auto"/>
        <w:bottom w:val="none" w:sz="0" w:space="0" w:color="auto"/>
        <w:right w:val="none" w:sz="0" w:space="0" w:color="auto"/>
      </w:divBdr>
    </w:div>
    <w:div w:id="393285620">
      <w:bodyDiv w:val="1"/>
      <w:marLeft w:val="0"/>
      <w:marRight w:val="0"/>
      <w:marTop w:val="0"/>
      <w:marBottom w:val="0"/>
      <w:divBdr>
        <w:top w:val="none" w:sz="0" w:space="0" w:color="auto"/>
        <w:left w:val="none" w:sz="0" w:space="0" w:color="auto"/>
        <w:bottom w:val="none" w:sz="0" w:space="0" w:color="auto"/>
        <w:right w:val="none" w:sz="0" w:space="0" w:color="auto"/>
      </w:divBdr>
    </w:div>
    <w:div w:id="411314528">
      <w:bodyDiv w:val="1"/>
      <w:marLeft w:val="0"/>
      <w:marRight w:val="0"/>
      <w:marTop w:val="0"/>
      <w:marBottom w:val="0"/>
      <w:divBdr>
        <w:top w:val="none" w:sz="0" w:space="0" w:color="auto"/>
        <w:left w:val="none" w:sz="0" w:space="0" w:color="auto"/>
        <w:bottom w:val="none" w:sz="0" w:space="0" w:color="auto"/>
        <w:right w:val="none" w:sz="0" w:space="0" w:color="auto"/>
      </w:divBdr>
    </w:div>
    <w:div w:id="424033377">
      <w:bodyDiv w:val="1"/>
      <w:marLeft w:val="0"/>
      <w:marRight w:val="0"/>
      <w:marTop w:val="0"/>
      <w:marBottom w:val="0"/>
      <w:divBdr>
        <w:top w:val="none" w:sz="0" w:space="0" w:color="auto"/>
        <w:left w:val="none" w:sz="0" w:space="0" w:color="auto"/>
        <w:bottom w:val="none" w:sz="0" w:space="0" w:color="auto"/>
        <w:right w:val="none" w:sz="0" w:space="0" w:color="auto"/>
      </w:divBdr>
    </w:div>
    <w:div w:id="431046861">
      <w:bodyDiv w:val="1"/>
      <w:marLeft w:val="0"/>
      <w:marRight w:val="0"/>
      <w:marTop w:val="0"/>
      <w:marBottom w:val="0"/>
      <w:divBdr>
        <w:top w:val="none" w:sz="0" w:space="0" w:color="auto"/>
        <w:left w:val="none" w:sz="0" w:space="0" w:color="auto"/>
        <w:bottom w:val="none" w:sz="0" w:space="0" w:color="auto"/>
        <w:right w:val="none" w:sz="0" w:space="0" w:color="auto"/>
      </w:divBdr>
    </w:div>
    <w:div w:id="446388370">
      <w:bodyDiv w:val="1"/>
      <w:marLeft w:val="0"/>
      <w:marRight w:val="0"/>
      <w:marTop w:val="0"/>
      <w:marBottom w:val="0"/>
      <w:divBdr>
        <w:top w:val="none" w:sz="0" w:space="0" w:color="auto"/>
        <w:left w:val="none" w:sz="0" w:space="0" w:color="auto"/>
        <w:bottom w:val="none" w:sz="0" w:space="0" w:color="auto"/>
        <w:right w:val="none" w:sz="0" w:space="0" w:color="auto"/>
      </w:divBdr>
    </w:div>
    <w:div w:id="448667445">
      <w:bodyDiv w:val="1"/>
      <w:marLeft w:val="0"/>
      <w:marRight w:val="0"/>
      <w:marTop w:val="0"/>
      <w:marBottom w:val="0"/>
      <w:divBdr>
        <w:top w:val="none" w:sz="0" w:space="0" w:color="auto"/>
        <w:left w:val="none" w:sz="0" w:space="0" w:color="auto"/>
        <w:bottom w:val="none" w:sz="0" w:space="0" w:color="auto"/>
        <w:right w:val="none" w:sz="0" w:space="0" w:color="auto"/>
      </w:divBdr>
    </w:div>
    <w:div w:id="462427714">
      <w:bodyDiv w:val="1"/>
      <w:marLeft w:val="0"/>
      <w:marRight w:val="0"/>
      <w:marTop w:val="0"/>
      <w:marBottom w:val="0"/>
      <w:divBdr>
        <w:top w:val="none" w:sz="0" w:space="0" w:color="auto"/>
        <w:left w:val="none" w:sz="0" w:space="0" w:color="auto"/>
        <w:bottom w:val="none" w:sz="0" w:space="0" w:color="auto"/>
        <w:right w:val="none" w:sz="0" w:space="0" w:color="auto"/>
      </w:divBdr>
    </w:div>
    <w:div w:id="467091992">
      <w:bodyDiv w:val="1"/>
      <w:marLeft w:val="0"/>
      <w:marRight w:val="0"/>
      <w:marTop w:val="0"/>
      <w:marBottom w:val="0"/>
      <w:divBdr>
        <w:top w:val="none" w:sz="0" w:space="0" w:color="auto"/>
        <w:left w:val="none" w:sz="0" w:space="0" w:color="auto"/>
        <w:bottom w:val="none" w:sz="0" w:space="0" w:color="auto"/>
        <w:right w:val="none" w:sz="0" w:space="0" w:color="auto"/>
      </w:divBdr>
    </w:div>
    <w:div w:id="481045059">
      <w:bodyDiv w:val="1"/>
      <w:marLeft w:val="0"/>
      <w:marRight w:val="0"/>
      <w:marTop w:val="0"/>
      <w:marBottom w:val="0"/>
      <w:divBdr>
        <w:top w:val="none" w:sz="0" w:space="0" w:color="auto"/>
        <w:left w:val="none" w:sz="0" w:space="0" w:color="auto"/>
        <w:bottom w:val="none" w:sz="0" w:space="0" w:color="auto"/>
        <w:right w:val="none" w:sz="0" w:space="0" w:color="auto"/>
      </w:divBdr>
    </w:div>
    <w:div w:id="486629819">
      <w:bodyDiv w:val="1"/>
      <w:marLeft w:val="0"/>
      <w:marRight w:val="0"/>
      <w:marTop w:val="0"/>
      <w:marBottom w:val="0"/>
      <w:divBdr>
        <w:top w:val="none" w:sz="0" w:space="0" w:color="auto"/>
        <w:left w:val="none" w:sz="0" w:space="0" w:color="auto"/>
        <w:bottom w:val="none" w:sz="0" w:space="0" w:color="auto"/>
        <w:right w:val="none" w:sz="0" w:space="0" w:color="auto"/>
      </w:divBdr>
    </w:div>
    <w:div w:id="489367246">
      <w:bodyDiv w:val="1"/>
      <w:marLeft w:val="0"/>
      <w:marRight w:val="0"/>
      <w:marTop w:val="0"/>
      <w:marBottom w:val="0"/>
      <w:divBdr>
        <w:top w:val="none" w:sz="0" w:space="0" w:color="auto"/>
        <w:left w:val="none" w:sz="0" w:space="0" w:color="auto"/>
        <w:bottom w:val="none" w:sz="0" w:space="0" w:color="auto"/>
        <w:right w:val="none" w:sz="0" w:space="0" w:color="auto"/>
      </w:divBdr>
    </w:div>
    <w:div w:id="489642619">
      <w:bodyDiv w:val="1"/>
      <w:marLeft w:val="0"/>
      <w:marRight w:val="0"/>
      <w:marTop w:val="0"/>
      <w:marBottom w:val="0"/>
      <w:divBdr>
        <w:top w:val="none" w:sz="0" w:space="0" w:color="auto"/>
        <w:left w:val="none" w:sz="0" w:space="0" w:color="auto"/>
        <w:bottom w:val="none" w:sz="0" w:space="0" w:color="auto"/>
        <w:right w:val="none" w:sz="0" w:space="0" w:color="auto"/>
      </w:divBdr>
    </w:div>
    <w:div w:id="491875357">
      <w:bodyDiv w:val="1"/>
      <w:marLeft w:val="0"/>
      <w:marRight w:val="0"/>
      <w:marTop w:val="0"/>
      <w:marBottom w:val="0"/>
      <w:divBdr>
        <w:top w:val="none" w:sz="0" w:space="0" w:color="auto"/>
        <w:left w:val="none" w:sz="0" w:space="0" w:color="auto"/>
        <w:bottom w:val="none" w:sz="0" w:space="0" w:color="auto"/>
        <w:right w:val="none" w:sz="0" w:space="0" w:color="auto"/>
      </w:divBdr>
    </w:div>
    <w:div w:id="496194686">
      <w:bodyDiv w:val="1"/>
      <w:marLeft w:val="0"/>
      <w:marRight w:val="0"/>
      <w:marTop w:val="0"/>
      <w:marBottom w:val="0"/>
      <w:divBdr>
        <w:top w:val="none" w:sz="0" w:space="0" w:color="auto"/>
        <w:left w:val="none" w:sz="0" w:space="0" w:color="auto"/>
        <w:bottom w:val="none" w:sz="0" w:space="0" w:color="auto"/>
        <w:right w:val="none" w:sz="0" w:space="0" w:color="auto"/>
      </w:divBdr>
    </w:div>
    <w:div w:id="496462452">
      <w:bodyDiv w:val="1"/>
      <w:marLeft w:val="0"/>
      <w:marRight w:val="0"/>
      <w:marTop w:val="0"/>
      <w:marBottom w:val="0"/>
      <w:divBdr>
        <w:top w:val="none" w:sz="0" w:space="0" w:color="auto"/>
        <w:left w:val="none" w:sz="0" w:space="0" w:color="auto"/>
        <w:bottom w:val="none" w:sz="0" w:space="0" w:color="auto"/>
        <w:right w:val="none" w:sz="0" w:space="0" w:color="auto"/>
      </w:divBdr>
      <w:divsChild>
        <w:div w:id="24721940">
          <w:marLeft w:val="0"/>
          <w:marRight w:val="0"/>
          <w:marTop w:val="0"/>
          <w:marBottom w:val="0"/>
          <w:divBdr>
            <w:top w:val="none" w:sz="0" w:space="0" w:color="auto"/>
            <w:left w:val="none" w:sz="0" w:space="0" w:color="auto"/>
            <w:bottom w:val="none" w:sz="0" w:space="0" w:color="auto"/>
            <w:right w:val="none" w:sz="0" w:space="0" w:color="auto"/>
          </w:divBdr>
          <w:divsChild>
            <w:div w:id="1973246418">
              <w:marLeft w:val="0"/>
              <w:marRight w:val="0"/>
              <w:marTop w:val="0"/>
              <w:marBottom w:val="0"/>
              <w:divBdr>
                <w:top w:val="none" w:sz="0" w:space="0" w:color="auto"/>
                <w:left w:val="none" w:sz="0" w:space="0" w:color="auto"/>
                <w:bottom w:val="none" w:sz="0" w:space="0" w:color="auto"/>
                <w:right w:val="none" w:sz="0" w:space="0" w:color="auto"/>
              </w:divBdr>
              <w:divsChild>
                <w:div w:id="35275297">
                  <w:marLeft w:val="0"/>
                  <w:marRight w:val="0"/>
                  <w:marTop w:val="0"/>
                  <w:marBottom w:val="0"/>
                  <w:divBdr>
                    <w:top w:val="none" w:sz="0" w:space="0" w:color="auto"/>
                    <w:left w:val="none" w:sz="0" w:space="0" w:color="auto"/>
                    <w:bottom w:val="none" w:sz="0" w:space="0" w:color="auto"/>
                    <w:right w:val="none" w:sz="0" w:space="0" w:color="auto"/>
                  </w:divBdr>
                  <w:divsChild>
                    <w:div w:id="980160059">
                      <w:marLeft w:val="0"/>
                      <w:marRight w:val="0"/>
                      <w:marTop w:val="0"/>
                      <w:marBottom w:val="0"/>
                      <w:divBdr>
                        <w:top w:val="none" w:sz="0" w:space="0" w:color="auto"/>
                        <w:left w:val="none" w:sz="0" w:space="0" w:color="auto"/>
                        <w:bottom w:val="none" w:sz="0" w:space="0" w:color="auto"/>
                        <w:right w:val="none" w:sz="0" w:space="0" w:color="auto"/>
                      </w:divBdr>
                      <w:divsChild>
                        <w:div w:id="1094470529">
                          <w:marLeft w:val="0"/>
                          <w:marRight w:val="0"/>
                          <w:marTop w:val="0"/>
                          <w:marBottom w:val="0"/>
                          <w:divBdr>
                            <w:top w:val="none" w:sz="0" w:space="0" w:color="auto"/>
                            <w:left w:val="none" w:sz="0" w:space="0" w:color="auto"/>
                            <w:bottom w:val="none" w:sz="0" w:space="0" w:color="auto"/>
                            <w:right w:val="none" w:sz="0" w:space="0" w:color="auto"/>
                          </w:divBdr>
                          <w:divsChild>
                            <w:div w:id="116342356">
                              <w:marLeft w:val="0"/>
                              <w:marRight w:val="0"/>
                              <w:marTop w:val="0"/>
                              <w:marBottom w:val="0"/>
                              <w:divBdr>
                                <w:top w:val="none" w:sz="0" w:space="0" w:color="auto"/>
                                <w:left w:val="none" w:sz="0" w:space="0" w:color="auto"/>
                                <w:bottom w:val="none" w:sz="0" w:space="0" w:color="auto"/>
                                <w:right w:val="none" w:sz="0" w:space="0" w:color="auto"/>
                              </w:divBdr>
                              <w:divsChild>
                                <w:div w:id="1048528834">
                                  <w:marLeft w:val="0"/>
                                  <w:marRight w:val="0"/>
                                  <w:marTop w:val="0"/>
                                  <w:marBottom w:val="0"/>
                                  <w:divBdr>
                                    <w:top w:val="none" w:sz="0" w:space="0" w:color="auto"/>
                                    <w:left w:val="none" w:sz="0" w:space="0" w:color="auto"/>
                                    <w:bottom w:val="none" w:sz="0" w:space="0" w:color="auto"/>
                                    <w:right w:val="none" w:sz="0" w:space="0" w:color="auto"/>
                                  </w:divBdr>
                                  <w:divsChild>
                                    <w:div w:id="34348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092344">
      <w:bodyDiv w:val="1"/>
      <w:marLeft w:val="0"/>
      <w:marRight w:val="0"/>
      <w:marTop w:val="0"/>
      <w:marBottom w:val="0"/>
      <w:divBdr>
        <w:top w:val="none" w:sz="0" w:space="0" w:color="auto"/>
        <w:left w:val="none" w:sz="0" w:space="0" w:color="auto"/>
        <w:bottom w:val="none" w:sz="0" w:space="0" w:color="auto"/>
        <w:right w:val="none" w:sz="0" w:space="0" w:color="auto"/>
      </w:divBdr>
    </w:div>
    <w:div w:id="524248330">
      <w:bodyDiv w:val="1"/>
      <w:marLeft w:val="0"/>
      <w:marRight w:val="0"/>
      <w:marTop w:val="0"/>
      <w:marBottom w:val="0"/>
      <w:divBdr>
        <w:top w:val="none" w:sz="0" w:space="0" w:color="auto"/>
        <w:left w:val="none" w:sz="0" w:space="0" w:color="auto"/>
        <w:bottom w:val="none" w:sz="0" w:space="0" w:color="auto"/>
        <w:right w:val="none" w:sz="0" w:space="0" w:color="auto"/>
      </w:divBdr>
    </w:div>
    <w:div w:id="525096150">
      <w:bodyDiv w:val="1"/>
      <w:marLeft w:val="0"/>
      <w:marRight w:val="0"/>
      <w:marTop w:val="0"/>
      <w:marBottom w:val="0"/>
      <w:divBdr>
        <w:top w:val="none" w:sz="0" w:space="0" w:color="auto"/>
        <w:left w:val="none" w:sz="0" w:space="0" w:color="auto"/>
        <w:bottom w:val="none" w:sz="0" w:space="0" w:color="auto"/>
        <w:right w:val="none" w:sz="0" w:space="0" w:color="auto"/>
      </w:divBdr>
    </w:div>
    <w:div w:id="532885303">
      <w:bodyDiv w:val="1"/>
      <w:marLeft w:val="0"/>
      <w:marRight w:val="0"/>
      <w:marTop w:val="0"/>
      <w:marBottom w:val="0"/>
      <w:divBdr>
        <w:top w:val="none" w:sz="0" w:space="0" w:color="auto"/>
        <w:left w:val="none" w:sz="0" w:space="0" w:color="auto"/>
        <w:bottom w:val="none" w:sz="0" w:space="0" w:color="auto"/>
        <w:right w:val="none" w:sz="0" w:space="0" w:color="auto"/>
      </w:divBdr>
    </w:div>
    <w:div w:id="541594644">
      <w:bodyDiv w:val="1"/>
      <w:marLeft w:val="0"/>
      <w:marRight w:val="0"/>
      <w:marTop w:val="0"/>
      <w:marBottom w:val="0"/>
      <w:divBdr>
        <w:top w:val="none" w:sz="0" w:space="0" w:color="auto"/>
        <w:left w:val="none" w:sz="0" w:space="0" w:color="auto"/>
        <w:bottom w:val="none" w:sz="0" w:space="0" w:color="auto"/>
        <w:right w:val="none" w:sz="0" w:space="0" w:color="auto"/>
      </w:divBdr>
    </w:div>
    <w:div w:id="542986509">
      <w:bodyDiv w:val="1"/>
      <w:marLeft w:val="0"/>
      <w:marRight w:val="0"/>
      <w:marTop w:val="0"/>
      <w:marBottom w:val="0"/>
      <w:divBdr>
        <w:top w:val="none" w:sz="0" w:space="0" w:color="auto"/>
        <w:left w:val="none" w:sz="0" w:space="0" w:color="auto"/>
        <w:bottom w:val="none" w:sz="0" w:space="0" w:color="auto"/>
        <w:right w:val="none" w:sz="0" w:space="0" w:color="auto"/>
      </w:divBdr>
    </w:div>
    <w:div w:id="544028059">
      <w:bodyDiv w:val="1"/>
      <w:marLeft w:val="0"/>
      <w:marRight w:val="0"/>
      <w:marTop w:val="0"/>
      <w:marBottom w:val="0"/>
      <w:divBdr>
        <w:top w:val="none" w:sz="0" w:space="0" w:color="auto"/>
        <w:left w:val="none" w:sz="0" w:space="0" w:color="auto"/>
        <w:bottom w:val="none" w:sz="0" w:space="0" w:color="auto"/>
        <w:right w:val="none" w:sz="0" w:space="0" w:color="auto"/>
      </w:divBdr>
    </w:div>
    <w:div w:id="549263578">
      <w:bodyDiv w:val="1"/>
      <w:marLeft w:val="0"/>
      <w:marRight w:val="0"/>
      <w:marTop w:val="0"/>
      <w:marBottom w:val="0"/>
      <w:divBdr>
        <w:top w:val="none" w:sz="0" w:space="0" w:color="auto"/>
        <w:left w:val="none" w:sz="0" w:space="0" w:color="auto"/>
        <w:bottom w:val="none" w:sz="0" w:space="0" w:color="auto"/>
        <w:right w:val="none" w:sz="0" w:space="0" w:color="auto"/>
      </w:divBdr>
    </w:div>
    <w:div w:id="556556290">
      <w:bodyDiv w:val="1"/>
      <w:marLeft w:val="0"/>
      <w:marRight w:val="0"/>
      <w:marTop w:val="0"/>
      <w:marBottom w:val="0"/>
      <w:divBdr>
        <w:top w:val="none" w:sz="0" w:space="0" w:color="auto"/>
        <w:left w:val="none" w:sz="0" w:space="0" w:color="auto"/>
        <w:bottom w:val="none" w:sz="0" w:space="0" w:color="auto"/>
        <w:right w:val="none" w:sz="0" w:space="0" w:color="auto"/>
      </w:divBdr>
    </w:div>
    <w:div w:id="561987030">
      <w:bodyDiv w:val="1"/>
      <w:marLeft w:val="0"/>
      <w:marRight w:val="0"/>
      <w:marTop w:val="0"/>
      <w:marBottom w:val="0"/>
      <w:divBdr>
        <w:top w:val="none" w:sz="0" w:space="0" w:color="auto"/>
        <w:left w:val="none" w:sz="0" w:space="0" w:color="auto"/>
        <w:bottom w:val="none" w:sz="0" w:space="0" w:color="auto"/>
        <w:right w:val="none" w:sz="0" w:space="0" w:color="auto"/>
      </w:divBdr>
    </w:div>
    <w:div w:id="564952684">
      <w:bodyDiv w:val="1"/>
      <w:marLeft w:val="0"/>
      <w:marRight w:val="0"/>
      <w:marTop w:val="0"/>
      <w:marBottom w:val="0"/>
      <w:divBdr>
        <w:top w:val="none" w:sz="0" w:space="0" w:color="auto"/>
        <w:left w:val="none" w:sz="0" w:space="0" w:color="auto"/>
        <w:bottom w:val="none" w:sz="0" w:space="0" w:color="auto"/>
        <w:right w:val="none" w:sz="0" w:space="0" w:color="auto"/>
      </w:divBdr>
    </w:div>
    <w:div w:id="577404529">
      <w:bodyDiv w:val="1"/>
      <w:marLeft w:val="0"/>
      <w:marRight w:val="0"/>
      <w:marTop w:val="0"/>
      <w:marBottom w:val="0"/>
      <w:divBdr>
        <w:top w:val="none" w:sz="0" w:space="0" w:color="auto"/>
        <w:left w:val="none" w:sz="0" w:space="0" w:color="auto"/>
        <w:bottom w:val="none" w:sz="0" w:space="0" w:color="auto"/>
        <w:right w:val="none" w:sz="0" w:space="0" w:color="auto"/>
      </w:divBdr>
    </w:div>
    <w:div w:id="593828520">
      <w:bodyDiv w:val="1"/>
      <w:marLeft w:val="0"/>
      <w:marRight w:val="0"/>
      <w:marTop w:val="0"/>
      <w:marBottom w:val="0"/>
      <w:divBdr>
        <w:top w:val="none" w:sz="0" w:space="0" w:color="auto"/>
        <w:left w:val="none" w:sz="0" w:space="0" w:color="auto"/>
        <w:bottom w:val="none" w:sz="0" w:space="0" w:color="auto"/>
        <w:right w:val="none" w:sz="0" w:space="0" w:color="auto"/>
      </w:divBdr>
    </w:div>
    <w:div w:id="610016954">
      <w:bodyDiv w:val="1"/>
      <w:marLeft w:val="0"/>
      <w:marRight w:val="0"/>
      <w:marTop w:val="0"/>
      <w:marBottom w:val="0"/>
      <w:divBdr>
        <w:top w:val="none" w:sz="0" w:space="0" w:color="auto"/>
        <w:left w:val="none" w:sz="0" w:space="0" w:color="auto"/>
        <w:bottom w:val="none" w:sz="0" w:space="0" w:color="auto"/>
        <w:right w:val="none" w:sz="0" w:space="0" w:color="auto"/>
      </w:divBdr>
    </w:div>
    <w:div w:id="619922866">
      <w:bodyDiv w:val="1"/>
      <w:marLeft w:val="0"/>
      <w:marRight w:val="0"/>
      <w:marTop w:val="0"/>
      <w:marBottom w:val="0"/>
      <w:divBdr>
        <w:top w:val="none" w:sz="0" w:space="0" w:color="auto"/>
        <w:left w:val="none" w:sz="0" w:space="0" w:color="auto"/>
        <w:bottom w:val="none" w:sz="0" w:space="0" w:color="auto"/>
        <w:right w:val="none" w:sz="0" w:space="0" w:color="auto"/>
      </w:divBdr>
    </w:div>
    <w:div w:id="622998571">
      <w:bodyDiv w:val="1"/>
      <w:marLeft w:val="0"/>
      <w:marRight w:val="0"/>
      <w:marTop w:val="0"/>
      <w:marBottom w:val="0"/>
      <w:divBdr>
        <w:top w:val="none" w:sz="0" w:space="0" w:color="auto"/>
        <w:left w:val="none" w:sz="0" w:space="0" w:color="auto"/>
        <w:bottom w:val="none" w:sz="0" w:space="0" w:color="auto"/>
        <w:right w:val="none" w:sz="0" w:space="0" w:color="auto"/>
      </w:divBdr>
    </w:div>
    <w:div w:id="635137554">
      <w:bodyDiv w:val="1"/>
      <w:marLeft w:val="0"/>
      <w:marRight w:val="0"/>
      <w:marTop w:val="0"/>
      <w:marBottom w:val="0"/>
      <w:divBdr>
        <w:top w:val="none" w:sz="0" w:space="0" w:color="auto"/>
        <w:left w:val="none" w:sz="0" w:space="0" w:color="auto"/>
        <w:bottom w:val="none" w:sz="0" w:space="0" w:color="auto"/>
        <w:right w:val="none" w:sz="0" w:space="0" w:color="auto"/>
      </w:divBdr>
    </w:div>
    <w:div w:id="641545079">
      <w:bodyDiv w:val="1"/>
      <w:marLeft w:val="0"/>
      <w:marRight w:val="0"/>
      <w:marTop w:val="0"/>
      <w:marBottom w:val="0"/>
      <w:divBdr>
        <w:top w:val="none" w:sz="0" w:space="0" w:color="auto"/>
        <w:left w:val="none" w:sz="0" w:space="0" w:color="auto"/>
        <w:bottom w:val="none" w:sz="0" w:space="0" w:color="auto"/>
        <w:right w:val="none" w:sz="0" w:space="0" w:color="auto"/>
      </w:divBdr>
    </w:div>
    <w:div w:id="658115666">
      <w:bodyDiv w:val="1"/>
      <w:marLeft w:val="0"/>
      <w:marRight w:val="0"/>
      <w:marTop w:val="0"/>
      <w:marBottom w:val="0"/>
      <w:divBdr>
        <w:top w:val="none" w:sz="0" w:space="0" w:color="auto"/>
        <w:left w:val="none" w:sz="0" w:space="0" w:color="auto"/>
        <w:bottom w:val="none" w:sz="0" w:space="0" w:color="auto"/>
        <w:right w:val="none" w:sz="0" w:space="0" w:color="auto"/>
      </w:divBdr>
    </w:div>
    <w:div w:id="666052982">
      <w:bodyDiv w:val="1"/>
      <w:marLeft w:val="0"/>
      <w:marRight w:val="0"/>
      <w:marTop w:val="0"/>
      <w:marBottom w:val="0"/>
      <w:divBdr>
        <w:top w:val="none" w:sz="0" w:space="0" w:color="auto"/>
        <w:left w:val="none" w:sz="0" w:space="0" w:color="auto"/>
        <w:bottom w:val="none" w:sz="0" w:space="0" w:color="auto"/>
        <w:right w:val="none" w:sz="0" w:space="0" w:color="auto"/>
      </w:divBdr>
    </w:div>
    <w:div w:id="672686038">
      <w:bodyDiv w:val="1"/>
      <w:marLeft w:val="0"/>
      <w:marRight w:val="0"/>
      <w:marTop w:val="0"/>
      <w:marBottom w:val="0"/>
      <w:divBdr>
        <w:top w:val="none" w:sz="0" w:space="0" w:color="auto"/>
        <w:left w:val="none" w:sz="0" w:space="0" w:color="auto"/>
        <w:bottom w:val="none" w:sz="0" w:space="0" w:color="auto"/>
        <w:right w:val="none" w:sz="0" w:space="0" w:color="auto"/>
      </w:divBdr>
    </w:div>
    <w:div w:id="675886363">
      <w:bodyDiv w:val="1"/>
      <w:marLeft w:val="0"/>
      <w:marRight w:val="0"/>
      <w:marTop w:val="0"/>
      <w:marBottom w:val="0"/>
      <w:divBdr>
        <w:top w:val="none" w:sz="0" w:space="0" w:color="auto"/>
        <w:left w:val="none" w:sz="0" w:space="0" w:color="auto"/>
        <w:bottom w:val="none" w:sz="0" w:space="0" w:color="auto"/>
        <w:right w:val="none" w:sz="0" w:space="0" w:color="auto"/>
      </w:divBdr>
    </w:div>
    <w:div w:id="680621073">
      <w:bodyDiv w:val="1"/>
      <w:marLeft w:val="0"/>
      <w:marRight w:val="0"/>
      <w:marTop w:val="0"/>
      <w:marBottom w:val="0"/>
      <w:divBdr>
        <w:top w:val="none" w:sz="0" w:space="0" w:color="auto"/>
        <w:left w:val="none" w:sz="0" w:space="0" w:color="auto"/>
        <w:bottom w:val="none" w:sz="0" w:space="0" w:color="auto"/>
        <w:right w:val="none" w:sz="0" w:space="0" w:color="auto"/>
      </w:divBdr>
    </w:div>
    <w:div w:id="695430237">
      <w:bodyDiv w:val="1"/>
      <w:marLeft w:val="0"/>
      <w:marRight w:val="0"/>
      <w:marTop w:val="0"/>
      <w:marBottom w:val="0"/>
      <w:divBdr>
        <w:top w:val="none" w:sz="0" w:space="0" w:color="auto"/>
        <w:left w:val="none" w:sz="0" w:space="0" w:color="auto"/>
        <w:bottom w:val="none" w:sz="0" w:space="0" w:color="auto"/>
        <w:right w:val="none" w:sz="0" w:space="0" w:color="auto"/>
      </w:divBdr>
    </w:div>
    <w:div w:id="696732606">
      <w:bodyDiv w:val="1"/>
      <w:marLeft w:val="0"/>
      <w:marRight w:val="0"/>
      <w:marTop w:val="0"/>
      <w:marBottom w:val="0"/>
      <w:divBdr>
        <w:top w:val="none" w:sz="0" w:space="0" w:color="auto"/>
        <w:left w:val="none" w:sz="0" w:space="0" w:color="auto"/>
        <w:bottom w:val="none" w:sz="0" w:space="0" w:color="auto"/>
        <w:right w:val="none" w:sz="0" w:space="0" w:color="auto"/>
      </w:divBdr>
    </w:div>
    <w:div w:id="715396597">
      <w:bodyDiv w:val="1"/>
      <w:marLeft w:val="0"/>
      <w:marRight w:val="0"/>
      <w:marTop w:val="0"/>
      <w:marBottom w:val="0"/>
      <w:divBdr>
        <w:top w:val="none" w:sz="0" w:space="0" w:color="auto"/>
        <w:left w:val="none" w:sz="0" w:space="0" w:color="auto"/>
        <w:bottom w:val="none" w:sz="0" w:space="0" w:color="auto"/>
        <w:right w:val="none" w:sz="0" w:space="0" w:color="auto"/>
      </w:divBdr>
    </w:div>
    <w:div w:id="726030998">
      <w:bodyDiv w:val="1"/>
      <w:marLeft w:val="0"/>
      <w:marRight w:val="0"/>
      <w:marTop w:val="0"/>
      <w:marBottom w:val="0"/>
      <w:divBdr>
        <w:top w:val="none" w:sz="0" w:space="0" w:color="auto"/>
        <w:left w:val="none" w:sz="0" w:space="0" w:color="auto"/>
        <w:bottom w:val="none" w:sz="0" w:space="0" w:color="auto"/>
        <w:right w:val="none" w:sz="0" w:space="0" w:color="auto"/>
      </w:divBdr>
    </w:div>
    <w:div w:id="766736860">
      <w:bodyDiv w:val="1"/>
      <w:marLeft w:val="0"/>
      <w:marRight w:val="0"/>
      <w:marTop w:val="0"/>
      <w:marBottom w:val="0"/>
      <w:divBdr>
        <w:top w:val="none" w:sz="0" w:space="0" w:color="auto"/>
        <w:left w:val="none" w:sz="0" w:space="0" w:color="auto"/>
        <w:bottom w:val="none" w:sz="0" w:space="0" w:color="auto"/>
        <w:right w:val="none" w:sz="0" w:space="0" w:color="auto"/>
      </w:divBdr>
    </w:div>
    <w:div w:id="789863570">
      <w:bodyDiv w:val="1"/>
      <w:marLeft w:val="0"/>
      <w:marRight w:val="0"/>
      <w:marTop w:val="0"/>
      <w:marBottom w:val="0"/>
      <w:divBdr>
        <w:top w:val="none" w:sz="0" w:space="0" w:color="auto"/>
        <w:left w:val="none" w:sz="0" w:space="0" w:color="auto"/>
        <w:bottom w:val="none" w:sz="0" w:space="0" w:color="auto"/>
        <w:right w:val="none" w:sz="0" w:space="0" w:color="auto"/>
      </w:divBdr>
    </w:div>
    <w:div w:id="791553636">
      <w:bodyDiv w:val="1"/>
      <w:marLeft w:val="0"/>
      <w:marRight w:val="0"/>
      <w:marTop w:val="0"/>
      <w:marBottom w:val="0"/>
      <w:divBdr>
        <w:top w:val="none" w:sz="0" w:space="0" w:color="auto"/>
        <w:left w:val="none" w:sz="0" w:space="0" w:color="auto"/>
        <w:bottom w:val="none" w:sz="0" w:space="0" w:color="auto"/>
        <w:right w:val="none" w:sz="0" w:space="0" w:color="auto"/>
      </w:divBdr>
    </w:div>
    <w:div w:id="801730268">
      <w:bodyDiv w:val="1"/>
      <w:marLeft w:val="0"/>
      <w:marRight w:val="0"/>
      <w:marTop w:val="0"/>
      <w:marBottom w:val="0"/>
      <w:divBdr>
        <w:top w:val="none" w:sz="0" w:space="0" w:color="auto"/>
        <w:left w:val="none" w:sz="0" w:space="0" w:color="auto"/>
        <w:bottom w:val="none" w:sz="0" w:space="0" w:color="auto"/>
        <w:right w:val="none" w:sz="0" w:space="0" w:color="auto"/>
      </w:divBdr>
    </w:div>
    <w:div w:id="802892705">
      <w:bodyDiv w:val="1"/>
      <w:marLeft w:val="0"/>
      <w:marRight w:val="0"/>
      <w:marTop w:val="0"/>
      <w:marBottom w:val="0"/>
      <w:divBdr>
        <w:top w:val="none" w:sz="0" w:space="0" w:color="auto"/>
        <w:left w:val="none" w:sz="0" w:space="0" w:color="auto"/>
        <w:bottom w:val="none" w:sz="0" w:space="0" w:color="auto"/>
        <w:right w:val="none" w:sz="0" w:space="0" w:color="auto"/>
      </w:divBdr>
    </w:div>
    <w:div w:id="831487008">
      <w:bodyDiv w:val="1"/>
      <w:marLeft w:val="0"/>
      <w:marRight w:val="0"/>
      <w:marTop w:val="0"/>
      <w:marBottom w:val="0"/>
      <w:divBdr>
        <w:top w:val="none" w:sz="0" w:space="0" w:color="auto"/>
        <w:left w:val="none" w:sz="0" w:space="0" w:color="auto"/>
        <w:bottom w:val="none" w:sz="0" w:space="0" w:color="auto"/>
        <w:right w:val="none" w:sz="0" w:space="0" w:color="auto"/>
      </w:divBdr>
    </w:div>
    <w:div w:id="841167050">
      <w:bodyDiv w:val="1"/>
      <w:marLeft w:val="0"/>
      <w:marRight w:val="0"/>
      <w:marTop w:val="0"/>
      <w:marBottom w:val="0"/>
      <w:divBdr>
        <w:top w:val="none" w:sz="0" w:space="0" w:color="auto"/>
        <w:left w:val="none" w:sz="0" w:space="0" w:color="auto"/>
        <w:bottom w:val="none" w:sz="0" w:space="0" w:color="auto"/>
        <w:right w:val="none" w:sz="0" w:space="0" w:color="auto"/>
      </w:divBdr>
    </w:div>
    <w:div w:id="848368893">
      <w:bodyDiv w:val="1"/>
      <w:marLeft w:val="0"/>
      <w:marRight w:val="0"/>
      <w:marTop w:val="0"/>
      <w:marBottom w:val="0"/>
      <w:divBdr>
        <w:top w:val="none" w:sz="0" w:space="0" w:color="auto"/>
        <w:left w:val="none" w:sz="0" w:space="0" w:color="auto"/>
        <w:bottom w:val="none" w:sz="0" w:space="0" w:color="auto"/>
        <w:right w:val="none" w:sz="0" w:space="0" w:color="auto"/>
      </w:divBdr>
    </w:div>
    <w:div w:id="860123095">
      <w:bodyDiv w:val="1"/>
      <w:marLeft w:val="0"/>
      <w:marRight w:val="0"/>
      <w:marTop w:val="0"/>
      <w:marBottom w:val="0"/>
      <w:divBdr>
        <w:top w:val="none" w:sz="0" w:space="0" w:color="auto"/>
        <w:left w:val="none" w:sz="0" w:space="0" w:color="auto"/>
        <w:bottom w:val="none" w:sz="0" w:space="0" w:color="auto"/>
        <w:right w:val="none" w:sz="0" w:space="0" w:color="auto"/>
      </w:divBdr>
    </w:div>
    <w:div w:id="862405009">
      <w:bodyDiv w:val="1"/>
      <w:marLeft w:val="0"/>
      <w:marRight w:val="0"/>
      <w:marTop w:val="0"/>
      <w:marBottom w:val="0"/>
      <w:divBdr>
        <w:top w:val="none" w:sz="0" w:space="0" w:color="auto"/>
        <w:left w:val="none" w:sz="0" w:space="0" w:color="auto"/>
        <w:bottom w:val="none" w:sz="0" w:space="0" w:color="auto"/>
        <w:right w:val="none" w:sz="0" w:space="0" w:color="auto"/>
      </w:divBdr>
    </w:div>
    <w:div w:id="874006991">
      <w:bodyDiv w:val="1"/>
      <w:marLeft w:val="0"/>
      <w:marRight w:val="0"/>
      <w:marTop w:val="0"/>
      <w:marBottom w:val="0"/>
      <w:divBdr>
        <w:top w:val="none" w:sz="0" w:space="0" w:color="auto"/>
        <w:left w:val="none" w:sz="0" w:space="0" w:color="auto"/>
        <w:bottom w:val="none" w:sz="0" w:space="0" w:color="auto"/>
        <w:right w:val="none" w:sz="0" w:space="0" w:color="auto"/>
      </w:divBdr>
    </w:div>
    <w:div w:id="883561102">
      <w:bodyDiv w:val="1"/>
      <w:marLeft w:val="0"/>
      <w:marRight w:val="0"/>
      <w:marTop w:val="0"/>
      <w:marBottom w:val="0"/>
      <w:divBdr>
        <w:top w:val="none" w:sz="0" w:space="0" w:color="auto"/>
        <w:left w:val="none" w:sz="0" w:space="0" w:color="auto"/>
        <w:bottom w:val="none" w:sz="0" w:space="0" w:color="auto"/>
        <w:right w:val="none" w:sz="0" w:space="0" w:color="auto"/>
      </w:divBdr>
    </w:div>
    <w:div w:id="919291811">
      <w:bodyDiv w:val="1"/>
      <w:marLeft w:val="0"/>
      <w:marRight w:val="0"/>
      <w:marTop w:val="0"/>
      <w:marBottom w:val="0"/>
      <w:divBdr>
        <w:top w:val="none" w:sz="0" w:space="0" w:color="auto"/>
        <w:left w:val="none" w:sz="0" w:space="0" w:color="auto"/>
        <w:bottom w:val="none" w:sz="0" w:space="0" w:color="auto"/>
        <w:right w:val="none" w:sz="0" w:space="0" w:color="auto"/>
      </w:divBdr>
    </w:div>
    <w:div w:id="927885092">
      <w:bodyDiv w:val="1"/>
      <w:marLeft w:val="0"/>
      <w:marRight w:val="0"/>
      <w:marTop w:val="0"/>
      <w:marBottom w:val="0"/>
      <w:divBdr>
        <w:top w:val="none" w:sz="0" w:space="0" w:color="auto"/>
        <w:left w:val="none" w:sz="0" w:space="0" w:color="auto"/>
        <w:bottom w:val="none" w:sz="0" w:space="0" w:color="auto"/>
        <w:right w:val="none" w:sz="0" w:space="0" w:color="auto"/>
      </w:divBdr>
    </w:div>
    <w:div w:id="928467200">
      <w:bodyDiv w:val="1"/>
      <w:marLeft w:val="0"/>
      <w:marRight w:val="0"/>
      <w:marTop w:val="0"/>
      <w:marBottom w:val="0"/>
      <w:divBdr>
        <w:top w:val="none" w:sz="0" w:space="0" w:color="auto"/>
        <w:left w:val="none" w:sz="0" w:space="0" w:color="auto"/>
        <w:bottom w:val="none" w:sz="0" w:space="0" w:color="auto"/>
        <w:right w:val="none" w:sz="0" w:space="0" w:color="auto"/>
      </w:divBdr>
    </w:div>
    <w:div w:id="938030668">
      <w:bodyDiv w:val="1"/>
      <w:marLeft w:val="0"/>
      <w:marRight w:val="0"/>
      <w:marTop w:val="0"/>
      <w:marBottom w:val="0"/>
      <w:divBdr>
        <w:top w:val="none" w:sz="0" w:space="0" w:color="auto"/>
        <w:left w:val="none" w:sz="0" w:space="0" w:color="auto"/>
        <w:bottom w:val="none" w:sz="0" w:space="0" w:color="auto"/>
        <w:right w:val="none" w:sz="0" w:space="0" w:color="auto"/>
      </w:divBdr>
    </w:div>
    <w:div w:id="941574794">
      <w:bodyDiv w:val="1"/>
      <w:marLeft w:val="0"/>
      <w:marRight w:val="0"/>
      <w:marTop w:val="0"/>
      <w:marBottom w:val="0"/>
      <w:divBdr>
        <w:top w:val="none" w:sz="0" w:space="0" w:color="auto"/>
        <w:left w:val="none" w:sz="0" w:space="0" w:color="auto"/>
        <w:bottom w:val="none" w:sz="0" w:space="0" w:color="auto"/>
        <w:right w:val="none" w:sz="0" w:space="0" w:color="auto"/>
      </w:divBdr>
    </w:div>
    <w:div w:id="962347248">
      <w:bodyDiv w:val="1"/>
      <w:marLeft w:val="0"/>
      <w:marRight w:val="0"/>
      <w:marTop w:val="0"/>
      <w:marBottom w:val="0"/>
      <w:divBdr>
        <w:top w:val="none" w:sz="0" w:space="0" w:color="auto"/>
        <w:left w:val="none" w:sz="0" w:space="0" w:color="auto"/>
        <w:bottom w:val="none" w:sz="0" w:space="0" w:color="auto"/>
        <w:right w:val="none" w:sz="0" w:space="0" w:color="auto"/>
      </w:divBdr>
    </w:div>
    <w:div w:id="976374063">
      <w:bodyDiv w:val="1"/>
      <w:marLeft w:val="0"/>
      <w:marRight w:val="0"/>
      <w:marTop w:val="0"/>
      <w:marBottom w:val="0"/>
      <w:divBdr>
        <w:top w:val="none" w:sz="0" w:space="0" w:color="auto"/>
        <w:left w:val="none" w:sz="0" w:space="0" w:color="auto"/>
        <w:bottom w:val="none" w:sz="0" w:space="0" w:color="auto"/>
        <w:right w:val="none" w:sz="0" w:space="0" w:color="auto"/>
      </w:divBdr>
    </w:div>
    <w:div w:id="988171550">
      <w:bodyDiv w:val="1"/>
      <w:marLeft w:val="0"/>
      <w:marRight w:val="0"/>
      <w:marTop w:val="0"/>
      <w:marBottom w:val="0"/>
      <w:divBdr>
        <w:top w:val="none" w:sz="0" w:space="0" w:color="auto"/>
        <w:left w:val="none" w:sz="0" w:space="0" w:color="auto"/>
        <w:bottom w:val="none" w:sz="0" w:space="0" w:color="auto"/>
        <w:right w:val="none" w:sz="0" w:space="0" w:color="auto"/>
      </w:divBdr>
    </w:div>
    <w:div w:id="989089706">
      <w:bodyDiv w:val="1"/>
      <w:marLeft w:val="0"/>
      <w:marRight w:val="0"/>
      <w:marTop w:val="0"/>
      <w:marBottom w:val="0"/>
      <w:divBdr>
        <w:top w:val="none" w:sz="0" w:space="0" w:color="auto"/>
        <w:left w:val="none" w:sz="0" w:space="0" w:color="auto"/>
        <w:bottom w:val="none" w:sz="0" w:space="0" w:color="auto"/>
        <w:right w:val="none" w:sz="0" w:space="0" w:color="auto"/>
      </w:divBdr>
    </w:div>
    <w:div w:id="1005404263">
      <w:bodyDiv w:val="1"/>
      <w:marLeft w:val="0"/>
      <w:marRight w:val="0"/>
      <w:marTop w:val="0"/>
      <w:marBottom w:val="0"/>
      <w:divBdr>
        <w:top w:val="none" w:sz="0" w:space="0" w:color="auto"/>
        <w:left w:val="none" w:sz="0" w:space="0" w:color="auto"/>
        <w:bottom w:val="none" w:sz="0" w:space="0" w:color="auto"/>
        <w:right w:val="none" w:sz="0" w:space="0" w:color="auto"/>
      </w:divBdr>
    </w:div>
    <w:div w:id="1006320679">
      <w:bodyDiv w:val="1"/>
      <w:marLeft w:val="0"/>
      <w:marRight w:val="0"/>
      <w:marTop w:val="0"/>
      <w:marBottom w:val="0"/>
      <w:divBdr>
        <w:top w:val="none" w:sz="0" w:space="0" w:color="auto"/>
        <w:left w:val="none" w:sz="0" w:space="0" w:color="auto"/>
        <w:bottom w:val="none" w:sz="0" w:space="0" w:color="auto"/>
        <w:right w:val="none" w:sz="0" w:space="0" w:color="auto"/>
      </w:divBdr>
    </w:div>
    <w:div w:id="1009604855">
      <w:bodyDiv w:val="1"/>
      <w:marLeft w:val="0"/>
      <w:marRight w:val="0"/>
      <w:marTop w:val="0"/>
      <w:marBottom w:val="0"/>
      <w:divBdr>
        <w:top w:val="none" w:sz="0" w:space="0" w:color="auto"/>
        <w:left w:val="none" w:sz="0" w:space="0" w:color="auto"/>
        <w:bottom w:val="none" w:sz="0" w:space="0" w:color="auto"/>
        <w:right w:val="none" w:sz="0" w:space="0" w:color="auto"/>
      </w:divBdr>
    </w:div>
    <w:div w:id="1022245856">
      <w:bodyDiv w:val="1"/>
      <w:marLeft w:val="0"/>
      <w:marRight w:val="0"/>
      <w:marTop w:val="0"/>
      <w:marBottom w:val="0"/>
      <w:divBdr>
        <w:top w:val="none" w:sz="0" w:space="0" w:color="auto"/>
        <w:left w:val="none" w:sz="0" w:space="0" w:color="auto"/>
        <w:bottom w:val="none" w:sz="0" w:space="0" w:color="auto"/>
        <w:right w:val="none" w:sz="0" w:space="0" w:color="auto"/>
      </w:divBdr>
    </w:div>
    <w:div w:id="1027877783">
      <w:bodyDiv w:val="1"/>
      <w:marLeft w:val="0"/>
      <w:marRight w:val="0"/>
      <w:marTop w:val="0"/>
      <w:marBottom w:val="0"/>
      <w:divBdr>
        <w:top w:val="none" w:sz="0" w:space="0" w:color="auto"/>
        <w:left w:val="none" w:sz="0" w:space="0" w:color="auto"/>
        <w:bottom w:val="none" w:sz="0" w:space="0" w:color="auto"/>
        <w:right w:val="none" w:sz="0" w:space="0" w:color="auto"/>
      </w:divBdr>
      <w:divsChild>
        <w:div w:id="1024214446">
          <w:marLeft w:val="0"/>
          <w:marRight w:val="0"/>
          <w:marTop w:val="0"/>
          <w:marBottom w:val="0"/>
          <w:divBdr>
            <w:top w:val="none" w:sz="0" w:space="0" w:color="auto"/>
            <w:left w:val="none" w:sz="0" w:space="0" w:color="auto"/>
            <w:bottom w:val="none" w:sz="0" w:space="0" w:color="auto"/>
            <w:right w:val="none" w:sz="0" w:space="0" w:color="auto"/>
          </w:divBdr>
          <w:divsChild>
            <w:div w:id="1928615016">
              <w:marLeft w:val="0"/>
              <w:marRight w:val="0"/>
              <w:marTop w:val="0"/>
              <w:marBottom w:val="0"/>
              <w:divBdr>
                <w:top w:val="none" w:sz="0" w:space="0" w:color="auto"/>
                <w:left w:val="none" w:sz="0" w:space="0" w:color="auto"/>
                <w:bottom w:val="none" w:sz="0" w:space="0" w:color="auto"/>
                <w:right w:val="none" w:sz="0" w:space="0" w:color="auto"/>
              </w:divBdr>
              <w:divsChild>
                <w:div w:id="297805876">
                  <w:marLeft w:val="0"/>
                  <w:marRight w:val="0"/>
                  <w:marTop w:val="0"/>
                  <w:marBottom w:val="0"/>
                  <w:divBdr>
                    <w:top w:val="none" w:sz="0" w:space="0" w:color="auto"/>
                    <w:left w:val="none" w:sz="0" w:space="0" w:color="auto"/>
                    <w:bottom w:val="none" w:sz="0" w:space="0" w:color="auto"/>
                    <w:right w:val="none" w:sz="0" w:space="0" w:color="auto"/>
                  </w:divBdr>
                  <w:divsChild>
                    <w:div w:id="602152906">
                      <w:marLeft w:val="0"/>
                      <w:marRight w:val="0"/>
                      <w:marTop w:val="0"/>
                      <w:marBottom w:val="0"/>
                      <w:divBdr>
                        <w:top w:val="none" w:sz="0" w:space="0" w:color="auto"/>
                        <w:left w:val="none" w:sz="0" w:space="0" w:color="auto"/>
                        <w:bottom w:val="none" w:sz="0" w:space="0" w:color="auto"/>
                        <w:right w:val="none" w:sz="0" w:space="0" w:color="auto"/>
                      </w:divBdr>
                      <w:divsChild>
                        <w:div w:id="854423474">
                          <w:marLeft w:val="0"/>
                          <w:marRight w:val="0"/>
                          <w:marTop w:val="0"/>
                          <w:marBottom w:val="0"/>
                          <w:divBdr>
                            <w:top w:val="none" w:sz="0" w:space="0" w:color="auto"/>
                            <w:left w:val="none" w:sz="0" w:space="0" w:color="auto"/>
                            <w:bottom w:val="none" w:sz="0" w:space="0" w:color="auto"/>
                            <w:right w:val="none" w:sz="0" w:space="0" w:color="auto"/>
                          </w:divBdr>
                          <w:divsChild>
                            <w:div w:id="151720252">
                              <w:marLeft w:val="0"/>
                              <w:marRight w:val="0"/>
                              <w:marTop w:val="0"/>
                              <w:marBottom w:val="0"/>
                              <w:divBdr>
                                <w:top w:val="none" w:sz="0" w:space="0" w:color="auto"/>
                                <w:left w:val="none" w:sz="0" w:space="0" w:color="auto"/>
                                <w:bottom w:val="none" w:sz="0" w:space="0" w:color="auto"/>
                                <w:right w:val="none" w:sz="0" w:space="0" w:color="auto"/>
                              </w:divBdr>
                              <w:divsChild>
                                <w:div w:id="391269892">
                                  <w:marLeft w:val="0"/>
                                  <w:marRight w:val="0"/>
                                  <w:marTop w:val="0"/>
                                  <w:marBottom w:val="0"/>
                                  <w:divBdr>
                                    <w:top w:val="none" w:sz="0" w:space="0" w:color="auto"/>
                                    <w:left w:val="none" w:sz="0" w:space="0" w:color="auto"/>
                                    <w:bottom w:val="none" w:sz="0" w:space="0" w:color="auto"/>
                                    <w:right w:val="none" w:sz="0" w:space="0" w:color="auto"/>
                                  </w:divBdr>
                                  <w:divsChild>
                                    <w:div w:id="2643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7218868">
      <w:bodyDiv w:val="1"/>
      <w:marLeft w:val="0"/>
      <w:marRight w:val="0"/>
      <w:marTop w:val="0"/>
      <w:marBottom w:val="0"/>
      <w:divBdr>
        <w:top w:val="none" w:sz="0" w:space="0" w:color="auto"/>
        <w:left w:val="none" w:sz="0" w:space="0" w:color="auto"/>
        <w:bottom w:val="none" w:sz="0" w:space="0" w:color="auto"/>
        <w:right w:val="none" w:sz="0" w:space="0" w:color="auto"/>
      </w:divBdr>
    </w:div>
    <w:div w:id="1079601620">
      <w:bodyDiv w:val="1"/>
      <w:marLeft w:val="0"/>
      <w:marRight w:val="0"/>
      <w:marTop w:val="0"/>
      <w:marBottom w:val="0"/>
      <w:divBdr>
        <w:top w:val="none" w:sz="0" w:space="0" w:color="auto"/>
        <w:left w:val="none" w:sz="0" w:space="0" w:color="auto"/>
        <w:bottom w:val="none" w:sz="0" w:space="0" w:color="auto"/>
        <w:right w:val="none" w:sz="0" w:space="0" w:color="auto"/>
      </w:divBdr>
    </w:div>
    <w:div w:id="1115057555">
      <w:bodyDiv w:val="1"/>
      <w:marLeft w:val="0"/>
      <w:marRight w:val="0"/>
      <w:marTop w:val="0"/>
      <w:marBottom w:val="0"/>
      <w:divBdr>
        <w:top w:val="none" w:sz="0" w:space="0" w:color="auto"/>
        <w:left w:val="none" w:sz="0" w:space="0" w:color="auto"/>
        <w:bottom w:val="none" w:sz="0" w:space="0" w:color="auto"/>
        <w:right w:val="none" w:sz="0" w:space="0" w:color="auto"/>
      </w:divBdr>
    </w:div>
    <w:div w:id="1118912229">
      <w:bodyDiv w:val="1"/>
      <w:marLeft w:val="0"/>
      <w:marRight w:val="0"/>
      <w:marTop w:val="0"/>
      <w:marBottom w:val="0"/>
      <w:divBdr>
        <w:top w:val="none" w:sz="0" w:space="0" w:color="auto"/>
        <w:left w:val="none" w:sz="0" w:space="0" w:color="auto"/>
        <w:bottom w:val="none" w:sz="0" w:space="0" w:color="auto"/>
        <w:right w:val="none" w:sz="0" w:space="0" w:color="auto"/>
      </w:divBdr>
    </w:div>
    <w:div w:id="1129208434">
      <w:bodyDiv w:val="1"/>
      <w:marLeft w:val="0"/>
      <w:marRight w:val="0"/>
      <w:marTop w:val="0"/>
      <w:marBottom w:val="0"/>
      <w:divBdr>
        <w:top w:val="none" w:sz="0" w:space="0" w:color="auto"/>
        <w:left w:val="none" w:sz="0" w:space="0" w:color="auto"/>
        <w:bottom w:val="none" w:sz="0" w:space="0" w:color="auto"/>
        <w:right w:val="none" w:sz="0" w:space="0" w:color="auto"/>
      </w:divBdr>
    </w:div>
    <w:div w:id="1130250878">
      <w:bodyDiv w:val="1"/>
      <w:marLeft w:val="0"/>
      <w:marRight w:val="0"/>
      <w:marTop w:val="0"/>
      <w:marBottom w:val="0"/>
      <w:divBdr>
        <w:top w:val="none" w:sz="0" w:space="0" w:color="auto"/>
        <w:left w:val="none" w:sz="0" w:space="0" w:color="auto"/>
        <w:bottom w:val="none" w:sz="0" w:space="0" w:color="auto"/>
        <w:right w:val="none" w:sz="0" w:space="0" w:color="auto"/>
      </w:divBdr>
    </w:div>
    <w:div w:id="1141311955">
      <w:bodyDiv w:val="1"/>
      <w:marLeft w:val="0"/>
      <w:marRight w:val="0"/>
      <w:marTop w:val="0"/>
      <w:marBottom w:val="0"/>
      <w:divBdr>
        <w:top w:val="none" w:sz="0" w:space="0" w:color="auto"/>
        <w:left w:val="none" w:sz="0" w:space="0" w:color="auto"/>
        <w:bottom w:val="none" w:sz="0" w:space="0" w:color="auto"/>
        <w:right w:val="none" w:sz="0" w:space="0" w:color="auto"/>
      </w:divBdr>
    </w:div>
    <w:div w:id="1163010771">
      <w:bodyDiv w:val="1"/>
      <w:marLeft w:val="0"/>
      <w:marRight w:val="0"/>
      <w:marTop w:val="0"/>
      <w:marBottom w:val="0"/>
      <w:divBdr>
        <w:top w:val="none" w:sz="0" w:space="0" w:color="auto"/>
        <w:left w:val="none" w:sz="0" w:space="0" w:color="auto"/>
        <w:bottom w:val="none" w:sz="0" w:space="0" w:color="auto"/>
        <w:right w:val="none" w:sz="0" w:space="0" w:color="auto"/>
      </w:divBdr>
    </w:div>
    <w:div w:id="1176119100">
      <w:bodyDiv w:val="1"/>
      <w:marLeft w:val="0"/>
      <w:marRight w:val="0"/>
      <w:marTop w:val="0"/>
      <w:marBottom w:val="0"/>
      <w:divBdr>
        <w:top w:val="none" w:sz="0" w:space="0" w:color="auto"/>
        <w:left w:val="none" w:sz="0" w:space="0" w:color="auto"/>
        <w:bottom w:val="none" w:sz="0" w:space="0" w:color="auto"/>
        <w:right w:val="none" w:sz="0" w:space="0" w:color="auto"/>
      </w:divBdr>
    </w:div>
    <w:div w:id="1176728019">
      <w:bodyDiv w:val="1"/>
      <w:marLeft w:val="0"/>
      <w:marRight w:val="0"/>
      <w:marTop w:val="0"/>
      <w:marBottom w:val="0"/>
      <w:divBdr>
        <w:top w:val="none" w:sz="0" w:space="0" w:color="auto"/>
        <w:left w:val="none" w:sz="0" w:space="0" w:color="auto"/>
        <w:bottom w:val="none" w:sz="0" w:space="0" w:color="auto"/>
        <w:right w:val="none" w:sz="0" w:space="0" w:color="auto"/>
      </w:divBdr>
    </w:div>
    <w:div w:id="1178275784">
      <w:bodyDiv w:val="1"/>
      <w:marLeft w:val="0"/>
      <w:marRight w:val="0"/>
      <w:marTop w:val="0"/>
      <w:marBottom w:val="0"/>
      <w:divBdr>
        <w:top w:val="none" w:sz="0" w:space="0" w:color="auto"/>
        <w:left w:val="none" w:sz="0" w:space="0" w:color="auto"/>
        <w:bottom w:val="none" w:sz="0" w:space="0" w:color="auto"/>
        <w:right w:val="none" w:sz="0" w:space="0" w:color="auto"/>
      </w:divBdr>
    </w:div>
    <w:div w:id="1220240746">
      <w:bodyDiv w:val="1"/>
      <w:marLeft w:val="0"/>
      <w:marRight w:val="0"/>
      <w:marTop w:val="0"/>
      <w:marBottom w:val="0"/>
      <w:divBdr>
        <w:top w:val="none" w:sz="0" w:space="0" w:color="auto"/>
        <w:left w:val="none" w:sz="0" w:space="0" w:color="auto"/>
        <w:bottom w:val="none" w:sz="0" w:space="0" w:color="auto"/>
        <w:right w:val="none" w:sz="0" w:space="0" w:color="auto"/>
      </w:divBdr>
    </w:div>
    <w:div w:id="1238172618">
      <w:bodyDiv w:val="1"/>
      <w:marLeft w:val="0"/>
      <w:marRight w:val="0"/>
      <w:marTop w:val="0"/>
      <w:marBottom w:val="0"/>
      <w:divBdr>
        <w:top w:val="none" w:sz="0" w:space="0" w:color="auto"/>
        <w:left w:val="none" w:sz="0" w:space="0" w:color="auto"/>
        <w:bottom w:val="none" w:sz="0" w:space="0" w:color="auto"/>
        <w:right w:val="none" w:sz="0" w:space="0" w:color="auto"/>
      </w:divBdr>
    </w:div>
    <w:div w:id="1242174986">
      <w:bodyDiv w:val="1"/>
      <w:marLeft w:val="0"/>
      <w:marRight w:val="0"/>
      <w:marTop w:val="0"/>
      <w:marBottom w:val="0"/>
      <w:divBdr>
        <w:top w:val="none" w:sz="0" w:space="0" w:color="auto"/>
        <w:left w:val="none" w:sz="0" w:space="0" w:color="auto"/>
        <w:bottom w:val="none" w:sz="0" w:space="0" w:color="auto"/>
        <w:right w:val="none" w:sz="0" w:space="0" w:color="auto"/>
      </w:divBdr>
    </w:div>
    <w:div w:id="1244753064">
      <w:bodyDiv w:val="1"/>
      <w:marLeft w:val="0"/>
      <w:marRight w:val="0"/>
      <w:marTop w:val="0"/>
      <w:marBottom w:val="0"/>
      <w:divBdr>
        <w:top w:val="none" w:sz="0" w:space="0" w:color="auto"/>
        <w:left w:val="none" w:sz="0" w:space="0" w:color="auto"/>
        <w:bottom w:val="none" w:sz="0" w:space="0" w:color="auto"/>
        <w:right w:val="none" w:sz="0" w:space="0" w:color="auto"/>
      </w:divBdr>
    </w:div>
    <w:div w:id="1247114294">
      <w:bodyDiv w:val="1"/>
      <w:marLeft w:val="0"/>
      <w:marRight w:val="0"/>
      <w:marTop w:val="0"/>
      <w:marBottom w:val="0"/>
      <w:divBdr>
        <w:top w:val="none" w:sz="0" w:space="0" w:color="auto"/>
        <w:left w:val="none" w:sz="0" w:space="0" w:color="auto"/>
        <w:bottom w:val="none" w:sz="0" w:space="0" w:color="auto"/>
        <w:right w:val="none" w:sz="0" w:space="0" w:color="auto"/>
      </w:divBdr>
    </w:div>
    <w:div w:id="1248728800">
      <w:bodyDiv w:val="1"/>
      <w:marLeft w:val="0"/>
      <w:marRight w:val="0"/>
      <w:marTop w:val="0"/>
      <w:marBottom w:val="0"/>
      <w:divBdr>
        <w:top w:val="none" w:sz="0" w:space="0" w:color="auto"/>
        <w:left w:val="none" w:sz="0" w:space="0" w:color="auto"/>
        <w:bottom w:val="none" w:sz="0" w:space="0" w:color="auto"/>
        <w:right w:val="none" w:sz="0" w:space="0" w:color="auto"/>
      </w:divBdr>
    </w:div>
    <w:div w:id="1259561068">
      <w:bodyDiv w:val="1"/>
      <w:marLeft w:val="0"/>
      <w:marRight w:val="0"/>
      <w:marTop w:val="0"/>
      <w:marBottom w:val="0"/>
      <w:divBdr>
        <w:top w:val="none" w:sz="0" w:space="0" w:color="auto"/>
        <w:left w:val="none" w:sz="0" w:space="0" w:color="auto"/>
        <w:bottom w:val="none" w:sz="0" w:space="0" w:color="auto"/>
        <w:right w:val="none" w:sz="0" w:space="0" w:color="auto"/>
      </w:divBdr>
    </w:div>
    <w:div w:id="1259564973">
      <w:bodyDiv w:val="1"/>
      <w:marLeft w:val="0"/>
      <w:marRight w:val="0"/>
      <w:marTop w:val="0"/>
      <w:marBottom w:val="0"/>
      <w:divBdr>
        <w:top w:val="none" w:sz="0" w:space="0" w:color="auto"/>
        <w:left w:val="none" w:sz="0" w:space="0" w:color="auto"/>
        <w:bottom w:val="none" w:sz="0" w:space="0" w:color="auto"/>
        <w:right w:val="none" w:sz="0" w:space="0" w:color="auto"/>
      </w:divBdr>
    </w:div>
    <w:div w:id="1279290929">
      <w:bodyDiv w:val="1"/>
      <w:marLeft w:val="0"/>
      <w:marRight w:val="0"/>
      <w:marTop w:val="0"/>
      <w:marBottom w:val="0"/>
      <w:divBdr>
        <w:top w:val="none" w:sz="0" w:space="0" w:color="auto"/>
        <w:left w:val="none" w:sz="0" w:space="0" w:color="auto"/>
        <w:bottom w:val="none" w:sz="0" w:space="0" w:color="auto"/>
        <w:right w:val="none" w:sz="0" w:space="0" w:color="auto"/>
      </w:divBdr>
    </w:div>
    <w:div w:id="1298686080">
      <w:bodyDiv w:val="1"/>
      <w:marLeft w:val="0"/>
      <w:marRight w:val="0"/>
      <w:marTop w:val="0"/>
      <w:marBottom w:val="0"/>
      <w:divBdr>
        <w:top w:val="none" w:sz="0" w:space="0" w:color="auto"/>
        <w:left w:val="none" w:sz="0" w:space="0" w:color="auto"/>
        <w:bottom w:val="none" w:sz="0" w:space="0" w:color="auto"/>
        <w:right w:val="none" w:sz="0" w:space="0" w:color="auto"/>
      </w:divBdr>
    </w:div>
    <w:div w:id="1301376626">
      <w:bodyDiv w:val="1"/>
      <w:marLeft w:val="0"/>
      <w:marRight w:val="0"/>
      <w:marTop w:val="0"/>
      <w:marBottom w:val="0"/>
      <w:divBdr>
        <w:top w:val="none" w:sz="0" w:space="0" w:color="auto"/>
        <w:left w:val="none" w:sz="0" w:space="0" w:color="auto"/>
        <w:bottom w:val="none" w:sz="0" w:space="0" w:color="auto"/>
        <w:right w:val="none" w:sz="0" w:space="0" w:color="auto"/>
      </w:divBdr>
    </w:div>
    <w:div w:id="1329091701">
      <w:bodyDiv w:val="1"/>
      <w:marLeft w:val="0"/>
      <w:marRight w:val="0"/>
      <w:marTop w:val="0"/>
      <w:marBottom w:val="0"/>
      <w:divBdr>
        <w:top w:val="none" w:sz="0" w:space="0" w:color="auto"/>
        <w:left w:val="none" w:sz="0" w:space="0" w:color="auto"/>
        <w:bottom w:val="none" w:sz="0" w:space="0" w:color="auto"/>
        <w:right w:val="none" w:sz="0" w:space="0" w:color="auto"/>
      </w:divBdr>
    </w:div>
    <w:div w:id="1329333094">
      <w:bodyDiv w:val="1"/>
      <w:marLeft w:val="0"/>
      <w:marRight w:val="0"/>
      <w:marTop w:val="0"/>
      <w:marBottom w:val="0"/>
      <w:divBdr>
        <w:top w:val="none" w:sz="0" w:space="0" w:color="auto"/>
        <w:left w:val="none" w:sz="0" w:space="0" w:color="auto"/>
        <w:bottom w:val="none" w:sz="0" w:space="0" w:color="auto"/>
        <w:right w:val="none" w:sz="0" w:space="0" w:color="auto"/>
      </w:divBdr>
    </w:div>
    <w:div w:id="1338338958">
      <w:bodyDiv w:val="1"/>
      <w:marLeft w:val="0"/>
      <w:marRight w:val="0"/>
      <w:marTop w:val="0"/>
      <w:marBottom w:val="0"/>
      <w:divBdr>
        <w:top w:val="none" w:sz="0" w:space="0" w:color="auto"/>
        <w:left w:val="none" w:sz="0" w:space="0" w:color="auto"/>
        <w:bottom w:val="none" w:sz="0" w:space="0" w:color="auto"/>
        <w:right w:val="none" w:sz="0" w:space="0" w:color="auto"/>
      </w:divBdr>
    </w:div>
    <w:div w:id="1372532757">
      <w:bodyDiv w:val="1"/>
      <w:marLeft w:val="0"/>
      <w:marRight w:val="0"/>
      <w:marTop w:val="0"/>
      <w:marBottom w:val="0"/>
      <w:divBdr>
        <w:top w:val="none" w:sz="0" w:space="0" w:color="auto"/>
        <w:left w:val="none" w:sz="0" w:space="0" w:color="auto"/>
        <w:bottom w:val="none" w:sz="0" w:space="0" w:color="auto"/>
        <w:right w:val="none" w:sz="0" w:space="0" w:color="auto"/>
      </w:divBdr>
    </w:div>
    <w:div w:id="1385834711">
      <w:bodyDiv w:val="1"/>
      <w:marLeft w:val="0"/>
      <w:marRight w:val="0"/>
      <w:marTop w:val="0"/>
      <w:marBottom w:val="0"/>
      <w:divBdr>
        <w:top w:val="none" w:sz="0" w:space="0" w:color="auto"/>
        <w:left w:val="none" w:sz="0" w:space="0" w:color="auto"/>
        <w:bottom w:val="none" w:sz="0" w:space="0" w:color="auto"/>
        <w:right w:val="none" w:sz="0" w:space="0" w:color="auto"/>
      </w:divBdr>
    </w:div>
    <w:div w:id="1386221557">
      <w:bodyDiv w:val="1"/>
      <w:marLeft w:val="0"/>
      <w:marRight w:val="0"/>
      <w:marTop w:val="0"/>
      <w:marBottom w:val="0"/>
      <w:divBdr>
        <w:top w:val="none" w:sz="0" w:space="0" w:color="auto"/>
        <w:left w:val="none" w:sz="0" w:space="0" w:color="auto"/>
        <w:bottom w:val="none" w:sz="0" w:space="0" w:color="auto"/>
        <w:right w:val="none" w:sz="0" w:space="0" w:color="auto"/>
      </w:divBdr>
    </w:div>
    <w:div w:id="1387097293">
      <w:bodyDiv w:val="1"/>
      <w:marLeft w:val="0"/>
      <w:marRight w:val="0"/>
      <w:marTop w:val="0"/>
      <w:marBottom w:val="0"/>
      <w:divBdr>
        <w:top w:val="none" w:sz="0" w:space="0" w:color="auto"/>
        <w:left w:val="none" w:sz="0" w:space="0" w:color="auto"/>
        <w:bottom w:val="none" w:sz="0" w:space="0" w:color="auto"/>
        <w:right w:val="none" w:sz="0" w:space="0" w:color="auto"/>
      </w:divBdr>
    </w:div>
    <w:div w:id="1397975813">
      <w:bodyDiv w:val="1"/>
      <w:marLeft w:val="0"/>
      <w:marRight w:val="0"/>
      <w:marTop w:val="0"/>
      <w:marBottom w:val="0"/>
      <w:divBdr>
        <w:top w:val="none" w:sz="0" w:space="0" w:color="auto"/>
        <w:left w:val="none" w:sz="0" w:space="0" w:color="auto"/>
        <w:bottom w:val="none" w:sz="0" w:space="0" w:color="auto"/>
        <w:right w:val="none" w:sz="0" w:space="0" w:color="auto"/>
      </w:divBdr>
    </w:div>
    <w:div w:id="1401293572">
      <w:bodyDiv w:val="1"/>
      <w:marLeft w:val="0"/>
      <w:marRight w:val="0"/>
      <w:marTop w:val="0"/>
      <w:marBottom w:val="0"/>
      <w:divBdr>
        <w:top w:val="none" w:sz="0" w:space="0" w:color="auto"/>
        <w:left w:val="none" w:sz="0" w:space="0" w:color="auto"/>
        <w:bottom w:val="none" w:sz="0" w:space="0" w:color="auto"/>
        <w:right w:val="none" w:sz="0" w:space="0" w:color="auto"/>
      </w:divBdr>
    </w:div>
    <w:div w:id="1424300584">
      <w:bodyDiv w:val="1"/>
      <w:marLeft w:val="0"/>
      <w:marRight w:val="0"/>
      <w:marTop w:val="0"/>
      <w:marBottom w:val="0"/>
      <w:divBdr>
        <w:top w:val="none" w:sz="0" w:space="0" w:color="auto"/>
        <w:left w:val="none" w:sz="0" w:space="0" w:color="auto"/>
        <w:bottom w:val="none" w:sz="0" w:space="0" w:color="auto"/>
        <w:right w:val="none" w:sz="0" w:space="0" w:color="auto"/>
      </w:divBdr>
    </w:div>
    <w:div w:id="1437603587">
      <w:bodyDiv w:val="1"/>
      <w:marLeft w:val="0"/>
      <w:marRight w:val="0"/>
      <w:marTop w:val="0"/>
      <w:marBottom w:val="0"/>
      <w:divBdr>
        <w:top w:val="none" w:sz="0" w:space="0" w:color="auto"/>
        <w:left w:val="none" w:sz="0" w:space="0" w:color="auto"/>
        <w:bottom w:val="none" w:sz="0" w:space="0" w:color="auto"/>
        <w:right w:val="none" w:sz="0" w:space="0" w:color="auto"/>
      </w:divBdr>
    </w:div>
    <w:div w:id="1456294282">
      <w:bodyDiv w:val="1"/>
      <w:marLeft w:val="0"/>
      <w:marRight w:val="0"/>
      <w:marTop w:val="0"/>
      <w:marBottom w:val="0"/>
      <w:divBdr>
        <w:top w:val="none" w:sz="0" w:space="0" w:color="auto"/>
        <w:left w:val="none" w:sz="0" w:space="0" w:color="auto"/>
        <w:bottom w:val="none" w:sz="0" w:space="0" w:color="auto"/>
        <w:right w:val="none" w:sz="0" w:space="0" w:color="auto"/>
      </w:divBdr>
    </w:div>
    <w:div w:id="1465544549">
      <w:bodyDiv w:val="1"/>
      <w:marLeft w:val="0"/>
      <w:marRight w:val="0"/>
      <w:marTop w:val="0"/>
      <w:marBottom w:val="0"/>
      <w:divBdr>
        <w:top w:val="none" w:sz="0" w:space="0" w:color="auto"/>
        <w:left w:val="none" w:sz="0" w:space="0" w:color="auto"/>
        <w:bottom w:val="none" w:sz="0" w:space="0" w:color="auto"/>
        <w:right w:val="none" w:sz="0" w:space="0" w:color="auto"/>
      </w:divBdr>
    </w:div>
    <w:div w:id="1471942333">
      <w:bodyDiv w:val="1"/>
      <w:marLeft w:val="0"/>
      <w:marRight w:val="0"/>
      <w:marTop w:val="0"/>
      <w:marBottom w:val="0"/>
      <w:divBdr>
        <w:top w:val="none" w:sz="0" w:space="0" w:color="auto"/>
        <w:left w:val="none" w:sz="0" w:space="0" w:color="auto"/>
        <w:bottom w:val="none" w:sz="0" w:space="0" w:color="auto"/>
        <w:right w:val="none" w:sz="0" w:space="0" w:color="auto"/>
      </w:divBdr>
    </w:div>
    <w:div w:id="1512331684">
      <w:bodyDiv w:val="1"/>
      <w:marLeft w:val="0"/>
      <w:marRight w:val="0"/>
      <w:marTop w:val="0"/>
      <w:marBottom w:val="0"/>
      <w:divBdr>
        <w:top w:val="none" w:sz="0" w:space="0" w:color="auto"/>
        <w:left w:val="none" w:sz="0" w:space="0" w:color="auto"/>
        <w:bottom w:val="none" w:sz="0" w:space="0" w:color="auto"/>
        <w:right w:val="none" w:sz="0" w:space="0" w:color="auto"/>
      </w:divBdr>
    </w:div>
    <w:div w:id="1525708793">
      <w:bodyDiv w:val="1"/>
      <w:marLeft w:val="0"/>
      <w:marRight w:val="0"/>
      <w:marTop w:val="0"/>
      <w:marBottom w:val="0"/>
      <w:divBdr>
        <w:top w:val="none" w:sz="0" w:space="0" w:color="auto"/>
        <w:left w:val="none" w:sz="0" w:space="0" w:color="auto"/>
        <w:bottom w:val="none" w:sz="0" w:space="0" w:color="auto"/>
        <w:right w:val="none" w:sz="0" w:space="0" w:color="auto"/>
      </w:divBdr>
    </w:div>
    <w:div w:id="1531841202">
      <w:bodyDiv w:val="1"/>
      <w:marLeft w:val="0"/>
      <w:marRight w:val="0"/>
      <w:marTop w:val="0"/>
      <w:marBottom w:val="0"/>
      <w:divBdr>
        <w:top w:val="none" w:sz="0" w:space="0" w:color="auto"/>
        <w:left w:val="none" w:sz="0" w:space="0" w:color="auto"/>
        <w:bottom w:val="none" w:sz="0" w:space="0" w:color="auto"/>
        <w:right w:val="none" w:sz="0" w:space="0" w:color="auto"/>
      </w:divBdr>
    </w:div>
    <w:div w:id="1548372560">
      <w:bodyDiv w:val="1"/>
      <w:marLeft w:val="0"/>
      <w:marRight w:val="0"/>
      <w:marTop w:val="0"/>
      <w:marBottom w:val="0"/>
      <w:divBdr>
        <w:top w:val="none" w:sz="0" w:space="0" w:color="auto"/>
        <w:left w:val="none" w:sz="0" w:space="0" w:color="auto"/>
        <w:bottom w:val="none" w:sz="0" w:space="0" w:color="auto"/>
        <w:right w:val="none" w:sz="0" w:space="0" w:color="auto"/>
      </w:divBdr>
    </w:div>
    <w:div w:id="1553542160">
      <w:bodyDiv w:val="1"/>
      <w:marLeft w:val="0"/>
      <w:marRight w:val="0"/>
      <w:marTop w:val="0"/>
      <w:marBottom w:val="0"/>
      <w:divBdr>
        <w:top w:val="none" w:sz="0" w:space="0" w:color="auto"/>
        <w:left w:val="none" w:sz="0" w:space="0" w:color="auto"/>
        <w:bottom w:val="none" w:sz="0" w:space="0" w:color="auto"/>
        <w:right w:val="none" w:sz="0" w:space="0" w:color="auto"/>
      </w:divBdr>
    </w:div>
    <w:div w:id="1555921631">
      <w:bodyDiv w:val="1"/>
      <w:marLeft w:val="0"/>
      <w:marRight w:val="0"/>
      <w:marTop w:val="0"/>
      <w:marBottom w:val="0"/>
      <w:divBdr>
        <w:top w:val="none" w:sz="0" w:space="0" w:color="auto"/>
        <w:left w:val="none" w:sz="0" w:space="0" w:color="auto"/>
        <w:bottom w:val="none" w:sz="0" w:space="0" w:color="auto"/>
        <w:right w:val="none" w:sz="0" w:space="0" w:color="auto"/>
      </w:divBdr>
    </w:div>
    <w:div w:id="1560819864">
      <w:bodyDiv w:val="1"/>
      <w:marLeft w:val="0"/>
      <w:marRight w:val="0"/>
      <w:marTop w:val="0"/>
      <w:marBottom w:val="0"/>
      <w:divBdr>
        <w:top w:val="none" w:sz="0" w:space="0" w:color="auto"/>
        <w:left w:val="none" w:sz="0" w:space="0" w:color="auto"/>
        <w:bottom w:val="none" w:sz="0" w:space="0" w:color="auto"/>
        <w:right w:val="none" w:sz="0" w:space="0" w:color="auto"/>
      </w:divBdr>
    </w:div>
    <w:div w:id="1585800350">
      <w:bodyDiv w:val="1"/>
      <w:marLeft w:val="0"/>
      <w:marRight w:val="0"/>
      <w:marTop w:val="0"/>
      <w:marBottom w:val="0"/>
      <w:divBdr>
        <w:top w:val="none" w:sz="0" w:space="0" w:color="auto"/>
        <w:left w:val="none" w:sz="0" w:space="0" w:color="auto"/>
        <w:bottom w:val="none" w:sz="0" w:space="0" w:color="auto"/>
        <w:right w:val="none" w:sz="0" w:space="0" w:color="auto"/>
      </w:divBdr>
    </w:div>
    <w:div w:id="1604802846">
      <w:bodyDiv w:val="1"/>
      <w:marLeft w:val="0"/>
      <w:marRight w:val="0"/>
      <w:marTop w:val="0"/>
      <w:marBottom w:val="0"/>
      <w:divBdr>
        <w:top w:val="none" w:sz="0" w:space="0" w:color="auto"/>
        <w:left w:val="none" w:sz="0" w:space="0" w:color="auto"/>
        <w:bottom w:val="none" w:sz="0" w:space="0" w:color="auto"/>
        <w:right w:val="none" w:sz="0" w:space="0" w:color="auto"/>
      </w:divBdr>
    </w:div>
    <w:div w:id="1629774492">
      <w:bodyDiv w:val="1"/>
      <w:marLeft w:val="0"/>
      <w:marRight w:val="0"/>
      <w:marTop w:val="0"/>
      <w:marBottom w:val="0"/>
      <w:divBdr>
        <w:top w:val="none" w:sz="0" w:space="0" w:color="auto"/>
        <w:left w:val="none" w:sz="0" w:space="0" w:color="auto"/>
        <w:bottom w:val="none" w:sz="0" w:space="0" w:color="auto"/>
        <w:right w:val="none" w:sz="0" w:space="0" w:color="auto"/>
      </w:divBdr>
    </w:div>
    <w:div w:id="1636058932">
      <w:bodyDiv w:val="1"/>
      <w:marLeft w:val="0"/>
      <w:marRight w:val="0"/>
      <w:marTop w:val="0"/>
      <w:marBottom w:val="0"/>
      <w:divBdr>
        <w:top w:val="none" w:sz="0" w:space="0" w:color="auto"/>
        <w:left w:val="none" w:sz="0" w:space="0" w:color="auto"/>
        <w:bottom w:val="none" w:sz="0" w:space="0" w:color="auto"/>
        <w:right w:val="none" w:sz="0" w:space="0" w:color="auto"/>
      </w:divBdr>
      <w:divsChild>
        <w:div w:id="858547406">
          <w:marLeft w:val="0"/>
          <w:marRight w:val="0"/>
          <w:marTop w:val="0"/>
          <w:marBottom w:val="0"/>
          <w:divBdr>
            <w:top w:val="none" w:sz="0" w:space="0" w:color="auto"/>
            <w:left w:val="none" w:sz="0" w:space="0" w:color="auto"/>
            <w:bottom w:val="none" w:sz="0" w:space="0" w:color="auto"/>
            <w:right w:val="none" w:sz="0" w:space="0" w:color="auto"/>
          </w:divBdr>
          <w:divsChild>
            <w:div w:id="1685127963">
              <w:marLeft w:val="0"/>
              <w:marRight w:val="0"/>
              <w:marTop w:val="0"/>
              <w:marBottom w:val="0"/>
              <w:divBdr>
                <w:top w:val="none" w:sz="0" w:space="0" w:color="auto"/>
                <w:left w:val="none" w:sz="0" w:space="0" w:color="auto"/>
                <w:bottom w:val="none" w:sz="0" w:space="0" w:color="auto"/>
                <w:right w:val="none" w:sz="0" w:space="0" w:color="auto"/>
              </w:divBdr>
              <w:divsChild>
                <w:div w:id="1860193031">
                  <w:marLeft w:val="0"/>
                  <w:marRight w:val="0"/>
                  <w:marTop w:val="0"/>
                  <w:marBottom w:val="0"/>
                  <w:divBdr>
                    <w:top w:val="none" w:sz="0" w:space="0" w:color="auto"/>
                    <w:left w:val="none" w:sz="0" w:space="0" w:color="auto"/>
                    <w:bottom w:val="none" w:sz="0" w:space="0" w:color="auto"/>
                    <w:right w:val="none" w:sz="0" w:space="0" w:color="auto"/>
                  </w:divBdr>
                  <w:divsChild>
                    <w:div w:id="1341008902">
                      <w:marLeft w:val="0"/>
                      <w:marRight w:val="0"/>
                      <w:marTop w:val="0"/>
                      <w:marBottom w:val="0"/>
                      <w:divBdr>
                        <w:top w:val="none" w:sz="0" w:space="0" w:color="auto"/>
                        <w:left w:val="none" w:sz="0" w:space="0" w:color="auto"/>
                        <w:bottom w:val="none" w:sz="0" w:space="0" w:color="auto"/>
                        <w:right w:val="none" w:sz="0" w:space="0" w:color="auto"/>
                      </w:divBdr>
                      <w:divsChild>
                        <w:div w:id="664820634">
                          <w:marLeft w:val="0"/>
                          <w:marRight w:val="0"/>
                          <w:marTop w:val="0"/>
                          <w:marBottom w:val="0"/>
                          <w:divBdr>
                            <w:top w:val="none" w:sz="0" w:space="0" w:color="auto"/>
                            <w:left w:val="none" w:sz="0" w:space="0" w:color="auto"/>
                            <w:bottom w:val="none" w:sz="0" w:space="0" w:color="auto"/>
                            <w:right w:val="none" w:sz="0" w:space="0" w:color="auto"/>
                          </w:divBdr>
                          <w:divsChild>
                            <w:div w:id="152529705">
                              <w:marLeft w:val="0"/>
                              <w:marRight w:val="0"/>
                              <w:marTop w:val="0"/>
                              <w:marBottom w:val="0"/>
                              <w:divBdr>
                                <w:top w:val="none" w:sz="0" w:space="0" w:color="auto"/>
                                <w:left w:val="none" w:sz="0" w:space="0" w:color="auto"/>
                                <w:bottom w:val="none" w:sz="0" w:space="0" w:color="auto"/>
                                <w:right w:val="none" w:sz="0" w:space="0" w:color="auto"/>
                              </w:divBdr>
                              <w:divsChild>
                                <w:div w:id="1771125451">
                                  <w:marLeft w:val="0"/>
                                  <w:marRight w:val="0"/>
                                  <w:marTop w:val="0"/>
                                  <w:marBottom w:val="0"/>
                                  <w:divBdr>
                                    <w:top w:val="none" w:sz="0" w:space="0" w:color="auto"/>
                                    <w:left w:val="none" w:sz="0" w:space="0" w:color="auto"/>
                                    <w:bottom w:val="none" w:sz="0" w:space="0" w:color="auto"/>
                                    <w:right w:val="none" w:sz="0" w:space="0" w:color="auto"/>
                                  </w:divBdr>
                                  <w:divsChild>
                                    <w:div w:id="193011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486079">
      <w:bodyDiv w:val="1"/>
      <w:marLeft w:val="0"/>
      <w:marRight w:val="0"/>
      <w:marTop w:val="0"/>
      <w:marBottom w:val="0"/>
      <w:divBdr>
        <w:top w:val="none" w:sz="0" w:space="0" w:color="auto"/>
        <w:left w:val="none" w:sz="0" w:space="0" w:color="auto"/>
        <w:bottom w:val="none" w:sz="0" w:space="0" w:color="auto"/>
        <w:right w:val="none" w:sz="0" w:space="0" w:color="auto"/>
      </w:divBdr>
    </w:div>
    <w:div w:id="1643998812">
      <w:bodyDiv w:val="1"/>
      <w:marLeft w:val="0"/>
      <w:marRight w:val="0"/>
      <w:marTop w:val="0"/>
      <w:marBottom w:val="0"/>
      <w:divBdr>
        <w:top w:val="none" w:sz="0" w:space="0" w:color="auto"/>
        <w:left w:val="none" w:sz="0" w:space="0" w:color="auto"/>
        <w:bottom w:val="none" w:sz="0" w:space="0" w:color="auto"/>
        <w:right w:val="none" w:sz="0" w:space="0" w:color="auto"/>
      </w:divBdr>
    </w:div>
    <w:div w:id="1653749795">
      <w:bodyDiv w:val="1"/>
      <w:marLeft w:val="0"/>
      <w:marRight w:val="0"/>
      <w:marTop w:val="0"/>
      <w:marBottom w:val="0"/>
      <w:divBdr>
        <w:top w:val="none" w:sz="0" w:space="0" w:color="auto"/>
        <w:left w:val="none" w:sz="0" w:space="0" w:color="auto"/>
        <w:bottom w:val="none" w:sz="0" w:space="0" w:color="auto"/>
        <w:right w:val="none" w:sz="0" w:space="0" w:color="auto"/>
      </w:divBdr>
    </w:div>
    <w:div w:id="1665627540">
      <w:bodyDiv w:val="1"/>
      <w:marLeft w:val="0"/>
      <w:marRight w:val="0"/>
      <w:marTop w:val="0"/>
      <w:marBottom w:val="0"/>
      <w:divBdr>
        <w:top w:val="none" w:sz="0" w:space="0" w:color="auto"/>
        <w:left w:val="none" w:sz="0" w:space="0" w:color="auto"/>
        <w:bottom w:val="none" w:sz="0" w:space="0" w:color="auto"/>
        <w:right w:val="none" w:sz="0" w:space="0" w:color="auto"/>
      </w:divBdr>
    </w:div>
    <w:div w:id="1674841245">
      <w:bodyDiv w:val="1"/>
      <w:marLeft w:val="0"/>
      <w:marRight w:val="0"/>
      <w:marTop w:val="0"/>
      <w:marBottom w:val="0"/>
      <w:divBdr>
        <w:top w:val="none" w:sz="0" w:space="0" w:color="auto"/>
        <w:left w:val="none" w:sz="0" w:space="0" w:color="auto"/>
        <w:bottom w:val="none" w:sz="0" w:space="0" w:color="auto"/>
        <w:right w:val="none" w:sz="0" w:space="0" w:color="auto"/>
      </w:divBdr>
    </w:div>
    <w:div w:id="1706754550">
      <w:bodyDiv w:val="1"/>
      <w:marLeft w:val="0"/>
      <w:marRight w:val="0"/>
      <w:marTop w:val="0"/>
      <w:marBottom w:val="0"/>
      <w:divBdr>
        <w:top w:val="none" w:sz="0" w:space="0" w:color="auto"/>
        <w:left w:val="none" w:sz="0" w:space="0" w:color="auto"/>
        <w:bottom w:val="none" w:sz="0" w:space="0" w:color="auto"/>
        <w:right w:val="none" w:sz="0" w:space="0" w:color="auto"/>
      </w:divBdr>
    </w:div>
    <w:div w:id="1716419109">
      <w:bodyDiv w:val="1"/>
      <w:marLeft w:val="0"/>
      <w:marRight w:val="0"/>
      <w:marTop w:val="0"/>
      <w:marBottom w:val="0"/>
      <w:divBdr>
        <w:top w:val="none" w:sz="0" w:space="0" w:color="auto"/>
        <w:left w:val="none" w:sz="0" w:space="0" w:color="auto"/>
        <w:bottom w:val="none" w:sz="0" w:space="0" w:color="auto"/>
        <w:right w:val="none" w:sz="0" w:space="0" w:color="auto"/>
      </w:divBdr>
    </w:div>
    <w:div w:id="1731608856">
      <w:bodyDiv w:val="1"/>
      <w:marLeft w:val="0"/>
      <w:marRight w:val="0"/>
      <w:marTop w:val="0"/>
      <w:marBottom w:val="0"/>
      <w:divBdr>
        <w:top w:val="none" w:sz="0" w:space="0" w:color="auto"/>
        <w:left w:val="none" w:sz="0" w:space="0" w:color="auto"/>
        <w:bottom w:val="none" w:sz="0" w:space="0" w:color="auto"/>
        <w:right w:val="none" w:sz="0" w:space="0" w:color="auto"/>
      </w:divBdr>
    </w:div>
    <w:div w:id="1784962651">
      <w:bodyDiv w:val="1"/>
      <w:marLeft w:val="0"/>
      <w:marRight w:val="0"/>
      <w:marTop w:val="0"/>
      <w:marBottom w:val="0"/>
      <w:divBdr>
        <w:top w:val="none" w:sz="0" w:space="0" w:color="auto"/>
        <w:left w:val="none" w:sz="0" w:space="0" w:color="auto"/>
        <w:bottom w:val="none" w:sz="0" w:space="0" w:color="auto"/>
        <w:right w:val="none" w:sz="0" w:space="0" w:color="auto"/>
      </w:divBdr>
    </w:div>
    <w:div w:id="1792288811">
      <w:bodyDiv w:val="1"/>
      <w:marLeft w:val="0"/>
      <w:marRight w:val="0"/>
      <w:marTop w:val="0"/>
      <w:marBottom w:val="0"/>
      <w:divBdr>
        <w:top w:val="none" w:sz="0" w:space="0" w:color="auto"/>
        <w:left w:val="none" w:sz="0" w:space="0" w:color="auto"/>
        <w:bottom w:val="none" w:sz="0" w:space="0" w:color="auto"/>
        <w:right w:val="none" w:sz="0" w:space="0" w:color="auto"/>
      </w:divBdr>
    </w:div>
    <w:div w:id="1793938838">
      <w:bodyDiv w:val="1"/>
      <w:marLeft w:val="0"/>
      <w:marRight w:val="0"/>
      <w:marTop w:val="0"/>
      <w:marBottom w:val="0"/>
      <w:divBdr>
        <w:top w:val="none" w:sz="0" w:space="0" w:color="auto"/>
        <w:left w:val="none" w:sz="0" w:space="0" w:color="auto"/>
        <w:bottom w:val="none" w:sz="0" w:space="0" w:color="auto"/>
        <w:right w:val="none" w:sz="0" w:space="0" w:color="auto"/>
      </w:divBdr>
    </w:div>
    <w:div w:id="1818835490">
      <w:bodyDiv w:val="1"/>
      <w:marLeft w:val="0"/>
      <w:marRight w:val="0"/>
      <w:marTop w:val="0"/>
      <w:marBottom w:val="0"/>
      <w:divBdr>
        <w:top w:val="none" w:sz="0" w:space="0" w:color="auto"/>
        <w:left w:val="none" w:sz="0" w:space="0" w:color="auto"/>
        <w:bottom w:val="none" w:sz="0" w:space="0" w:color="auto"/>
        <w:right w:val="none" w:sz="0" w:space="0" w:color="auto"/>
      </w:divBdr>
    </w:div>
    <w:div w:id="1820026832">
      <w:bodyDiv w:val="1"/>
      <w:marLeft w:val="0"/>
      <w:marRight w:val="0"/>
      <w:marTop w:val="0"/>
      <w:marBottom w:val="0"/>
      <w:divBdr>
        <w:top w:val="none" w:sz="0" w:space="0" w:color="auto"/>
        <w:left w:val="none" w:sz="0" w:space="0" w:color="auto"/>
        <w:bottom w:val="none" w:sz="0" w:space="0" w:color="auto"/>
        <w:right w:val="none" w:sz="0" w:space="0" w:color="auto"/>
      </w:divBdr>
    </w:div>
    <w:div w:id="1836914718">
      <w:bodyDiv w:val="1"/>
      <w:marLeft w:val="0"/>
      <w:marRight w:val="0"/>
      <w:marTop w:val="0"/>
      <w:marBottom w:val="0"/>
      <w:divBdr>
        <w:top w:val="none" w:sz="0" w:space="0" w:color="auto"/>
        <w:left w:val="none" w:sz="0" w:space="0" w:color="auto"/>
        <w:bottom w:val="none" w:sz="0" w:space="0" w:color="auto"/>
        <w:right w:val="none" w:sz="0" w:space="0" w:color="auto"/>
      </w:divBdr>
    </w:div>
    <w:div w:id="1837068325">
      <w:bodyDiv w:val="1"/>
      <w:marLeft w:val="0"/>
      <w:marRight w:val="0"/>
      <w:marTop w:val="0"/>
      <w:marBottom w:val="0"/>
      <w:divBdr>
        <w:top w:val="none" w:sz="0" w:space="0" w:color="auto"/>
        <w:left w:val="none" w:sz="0" w:space="0" w:color="auto"/>
        <w:bottom w:val="none" w:sz="0" w:space="0" w:color="auto"/>
        <w:right w:val="none" w:sz="0" w:space="0" w:color="auto"/>
      </w:divBdr>
    </w:div>
    <w:div w:id="1846091665">
      <w:bodyDiv w:val="1"/>
      <w:marLeft w:val="0"/>
      <w:marRight w:val="0"/>
      <w:marTop w:val="0"/>
      <w:marBottom w:val="0"/>
      <w:divBdr>
        <w:top w:val="none" w:sz="0" w:space="0" w:color="auto"/>
        <w:left w:val="none" w:sz="0" w:space="0" w:color="auto"/>
        <w:bottom w:val="none" w:sz="0" w:space="0" w:color="auto"/>
        <w:right w:val="none" w:sz="0" w:space="0" w:color="auto"/>
      </w:divBdr>
    </w:div>
    <w:div w:id="1847018913">
      <w:bodyDiv w:val="1"/>
      <w:marLeft w:val="0"/>
      <w:marRight w:val="0"/>
      <w:marTop w:val="0"/>
      <w:marBottom w:val="0"/>
      <w:divBdr>
        <w:top w:val="none" w:sz="0" w:space="0" w:color="auto"/>
        <w:left w:val="none" w:sz="0" w:space="0" w:color="auto"/>
        <w:bottom w:val="none" w:sz="0" w:space="0" w:color="auto"/>
        <w:right w:val="none" w:sz="0" w:space="0" w:color="auto"/>
      </w:divBdr>
    </w:div>
    <w:div w:id="1869372421">
      <w:bodyDiv w:val="1"/>
      <w:marLeft w:val="0"/>
      <w:marRight w:val="0"/>
      <w:marTop w:val="0"/>
      <w:marBottom w:val="0"/>
      <w:divBdr>
        <w:top w:val="none" w:sz="0" w:space="0" w:color="auto"/>
        <w:left w:val="none" w:sz="0" w:space="0" w:color="auto"/>
        <w:bottom w:val="none" w:sz="0" w:space="0" w:color="auto"/>
        <w:right w:val="none" w:sz="0" w:space="0" w:color="auto"/>
      </w:divBdr>
    </w:div>
    <w:div w:id="1888027257">
      <w:bodyDiv w:val="1"/>
      <w:marLeft w:val="0"/>
      <w:marRight w:val="0"/>
      <w:marTop w:val="0"/>
      <w:marBottom w:val="0"/>
      <w:divBdr>
        <w:top w:val="none" w:sz="0" w:space="0" w:color="auto"/>
        <w:left w:val="none" w:sz="0" w:space="0" w:color="auto"/>
        <w:bottom w:val="none" w:sz="0" w:space="0" w:color="auto"/>
        <w:right w:val="none" w:sz="0" w:space="0" w:color="auto"/>
      </w:divBdr>
    </w:div>
    <w:div w:id="1890148513">
      <w:bodyDiv w:val="1"/>
      <w:marLeft w:val="0"/>
      <w:marRight w:val="0"/>
      <w:marTop w:val="0"/>
      <w:marBottom w:val="0"/>
      <w:divBdr>
        <w:top w:val="none" w:sz="0" w:space="0" w:color="auto"/>
        <w:left w:val="none" w:sz="0" w:space="0" w:color="auto"/>
        <w:bottom w:val="none" w:sz="0" w:space="0" w:color="auto"/>
        <w:right w:val="none" w:sz="0" w:space="0" w:color="auto"/>
      </w:divBdr>
    </w:div>
    <w:div w:id="1897664724">
      <w:bodyDiv w:val="1"/>
      <w:marLeft w:val="0"/>
      <w:marRight w:val="0"/>
      <w:marTop w:val="0"/>
      <w:marBottom w:val="0"/>
      <w:divBdr>
        <w:top w:val="none" w:sz="0" w:space="0" w:color="auto"/>
        <w:left w:val="none" w:sz="0" w:space="0" w:color="auto"/>
        <w:bottom w:val="none" w:sz="0" w:space="0" w:color="auto"/>
        <w:right w:val="none" w:sz="0" w:space="0" w:color="auto"/>
      </w:divBdr>
    </w:div>
    <w:div w:id="1902593918">
      <w:bodyDiv w:val="1"/>
      <w:marLeft w:val="0"/>
      <w:marRight w:val="0"/>
      <w:marTop w:val="0"/>
      <w:marBottom w:val="0"/>
      <w:divBdr>
        <w:top w:val="none" w:sz="0" w:space="0" w:color="auto"/>
        <w:left w:val="none" w:sz="0" w:space="0" w:color="auto"/>
        <w:bottom w:val="none" w:sz="0" w:space="0" w:color="auto"/>
        <w:right w:val="none" w:sz="0" w:space="0" w:color="auto"/>
      </w:divBdr>
    </w:div>
    <w:div w:id="1905674666">
      <w:bodyDiv w:val="1"/>
      <w:marLeft w:val="0"/>
      <w:marRight w:val="0"/>
      <w:marTop w:val="0"/>
      <w:marBottom w:val="0"/>
      <w:divBdr>
        <w:top w:val="none" w:sz="0" w:space="0" w:color="auto"/>
        <w:left w:val="none" w:sz="0" w:space="0" w:color="auto"/>
        <w:bottom w:val="none" w:sz="0" w:space="0" w:color="auto"/>
        <w:right w:val="none" w:sz="0" w:space="0" w:color="auto"/>
      </w:divBdr>
    </w:div>
    <w:div w:id="1917862407">
      <w:bodyDiv w:val="1"/>
      <w:marLeft w:val="0"/>
      <w:marRight w:val="0"/>
      <w:marTop w:val="0"/>
      <w:marBottom w:val="0"/>
      <w:divBdr>
        <w:top w:val="none" w:sz="0" w:space="0" w:color="auto"/>
        <w:left w:val="none" w:sz="0" w:space="0" w:color="auto"/>
        <w:bottom w:val="none" w:sz="0" w:space="0" w:color="auto"/>
        <w:right w:val="none" w:sz="0" w:space="0" w:color="auto"/>
      </w:divBdr>
    </w:div>
    <w:div w:id="1932739107">
      <w:bodyDiv w:val="1"/>
      <w:marLeft w:val="0"/>
      <w:marRight w:val="0"/>
      <w:marTop w:val="0"/>
      <w:marBottom w:val="0"/>
      <w:divBdr>
        <w:top w:val="none" w:sz="0" w:space="0" w:color="auto"/>
        <w:left w:val="none" w:sz="0" w:space="0" w:color="auto"/>
        <w:bottom w:val="none" w:sz="0" w:space="0" w:color="auto"/>
        <w:right w:val="none" w:sz="0" w:space="0" w:color="auto"/>
      </w:divBdr>
    </w:div>
    <w:div w:id="1934586462">
      <w:bodyDiv w:val="1"/>
      <w:marLeft w:val="0"/>
      <w:marRight w:val="0"/>
      <w:marTop w:val="0"/>
      <w:marBottom w:val="0"/>
      <w:divBdr>
        <w:top w:val="none" w:sz="0" w:space="0" w:color="auto"/>
        <w:left w:val="none" w:sz="0" w:space="0" w:color="auto"/>
        <w:bottom w:val="none" w:sz="0" w:space="0" w:color="auto"/>
        <w:right w:val="none" w:sz="0" w:space="0" w:color="auto"/>
      </w:divBdr>
    </w:div>
    <w:div w:id="1949309344">
      <w:bodyDiv w:val="1"/>
      <w:marLeft w:val="0"/>
      <w:marRight w:val="0"/>
      <w:marTop w:val="0"/>
      <w:marBottom w:val="0"/>
      <w:divBdr>
        <w:top w:val="none" w:sz="0" w:space="0" w:color="auto"/>
        <w:left w:val="none" w:sz="0" w:space="0" w:color="auto"/>
        <w:bottom w:val="none" w:sz="0" w:space="0" w:color="auto"/>
        <w:right w:val="none" w:sz="0" w:space="0" w:color="auto"/>
      </w:divBdr>
    </w:div>
    <w:div w:id="1953437142">
      <w:bodyDiv w:val="1"/>
      <w:marLeft w:val="0"/>
      <w:marRight w:val="0"/>
      <w:marTop w:val="0"/>
      <w:marBottom w:val="0"/>
      <w:divBdr>
        <w:top w:val="none" w:sz="0" w:space="0" w:color="auto"/>
        <w:left w:val="none" w:sz="0" w:space="0" w:color="auto"/>
        <w:bottom w:val="none" w:sz="0" w:space="0" w:color="auto"/>
        <w:right w:val="none" w:sz="0" w:space="0" w:color="auto"/>
      </w:divBdr>
    </w:div>
    <w:div w:id="1984042843">
      <w:bodyDiv w:val="1"/>
      <w:marLeft w:val="0"/>
      <w:marRight w:val="0"/>
      <w:marTop w:val="0"/>
      <w:marBottom w:val="0"/>
      <w:divBdr>
        <w:top w:val="none" w:sz="0" w:space="0" w:color="auto"/>
        <w:left w:val="none" w:sz="0" w:space="0" w:color="auto"/>
        <w:bottom w:val="none" w:sz="0" w:space="0" w:color="auto"/>
        <w:right w:val="none" w:sz="0" w:space="0" w:color="auto"/>
      </w:divBdr>
    </w:div>
    <w:div w:id="1986355252">
      <w:bodyDiv w:val="1"/>
      <w:marLeft w:val="0"/>
      <w:marRight w:val="0"/>
      <w:marTop w:val="0"/>
      <w:marBottom w:val="0"/>
      <w:divBdr>
        <w:top w:val="none" w:sz="0" w:space="0" w:color="auto"/>
        <w:left w:val="none" w:sz="0" w:space="0" w:color="auto"/>
        <w:bottom w:val="none" w:sz="0" w:space="0" w:color="auto"/>
        <w:right w:val="none" w:sz="0" w:space="0" w:color="auto"/>
      </w:divBdr>
    </w:div>
    <w:div w:id="1987390482">
      <w:bodyDiv w:val="1"/>
      <w:marLeft w:val="0"/>
      <w:marRight w:val="0"/>
      <w:marTop w:val="0"/>
      <w:marBottom w:val="0"/>
      <w:divBdr>
        <w:top w:val="none" w:sz="0" w:space="0" w:color="auto"/>
        <w:left w:val="none" w:sz="0" w:space="0" w:color="auto"/>
        <w:bottom w:val="none" w:sz="0" w:space="0" w:color="auto"/>
        <w:right w:val="none" w:sz="0" w:space="0" w:color="auto"/>
      </w:divBdr>
    </w:div>
    <w:div w:id="1995182744">
      <w:bodyDiv w:val="1"/>
      <w:marLeft w:val="0"/>
      <w:marRight w:val="0"/>
      <w:marTop w:val="0"/>
      <w:marBottom w:val="0"/>
      <w:divBdr>
        <w:top w:val="none" w:sz="0" w:space="0" w:color="auto"/>
        <w:left w:val="none" w:sz="0" w:space="0" w:color="auto"/>
        <w:bottom w:val="none" w:sz="0" w:space="0" w:color="auto"/>
        <w:right w:val="none" w:sz="0" w:space="0" w:color="auto"/>
      </w:divBdr>
    </w:div>
    <w:div w:id="2009942162">
      <w:bodyDiv w:val="1"/>
      <w:marLeft w:val="0"/>
      <w:marRight w:val="0"/>
      <w:marTop w:val="0"/>
      <w:marBottom w:val="0"/>
      <w:divBdr>
        <w:top w:val="none" w:sz="0" w:space="0" w:color="auto"/>
        <w:left w:val="none" w:sz="0" w:space="0" w:color="auto"/>
        <w:bottom w:val="none" w:sz="0" w:space="0" w:color="auto"/>
        <w:right w:val="none" w:sz="0" w:space="0" w:color="auto"/>
      </w:divBdr>
    </w:div>
    <w:div w:id="2013409611">
      <w:bodyDiv w:val="1"/>
      <w:marLeft w:val="0"/>
      <w:marRight w:val="0"/>
      <w:marTop w:val="0"/>
      <w:marBottom w:val="0"/>
      <w:divBdr>
        <w:top w:val="none" w:sz="0" w:space="0" w:color="auto"/>
        <w:left w:val="none" w:sz="0" w:space="0" w:color="auto"/>
        <w:bottom w:val="none" w:sz="0" w:space="0" w:color="auto"/>
        <w:right w:val="none" w:sz="0" w:space="0" w:color="auto"/>
      </w:divBdr>
    </w:div>
    <w:div w:id="2016836318">
      <w:bodyDiv w:val="1"/>
      <w:marLeft w:val="0"/>
      <w:marRight w:val="0"/>
      <w:marTop w:val="0"/>
      <w:marBottom w:val="0"/>
      <w:divBdr>
        <w:top w:val="none" w:sz="0" w:space="0" w:color="auto"/>
        <w:left w:val="none" w:sz="0" w:space="0" w:color="auto"/>
        <w:bottom w:val="none" w:sz="0" w:space="0" w:color="auto"/>
        <w:right w:val="none" w:sz="0" w:space="0" w:color="auto"/>
      </w:divBdr>
    </w:div>
    <w:div w:id="2032493807">
      <w:bodyDiv w:val="1"/>
      <w:marLeft w:val="0"/>
      <w:marRight w:val="0"/>
      <w:marTop w:val="0"/>
      <w:marBottom w:val="0"/>
      <w:divBdr>
        <w:top w:val="none" w:sz="0" w:space="0" w:color="auto"/>
        <w:left w:val="none" w:sz="0" w:space="0" w:color="auto"/>
        <w:bottom w:val="none" w:sz="0" w:space="0" w:color="auto"/>
        <w:right w:val="none" w:sz="0" w:space="0" w:color="auto"/>
      </w:divBdr>
    </w:div>
    <w:div w:id="2039039148">
      <w:bodyDiv w:val="1"/>
      <w:marLeft w:val="0"/>
      <w:marRight w:val="0"/>
      <w:marTop w:val="0"/>
      <w:marBottom w:val="0"/>
      <w:divBdr>
        <w:top w:val="none" w:sz="0" w:space="0" w:color="auto"/>
        <w:left w:val="none" w:sz="0" w:space="0" w:color="auto"/>
        <w:bottom w:val="none" w:sz="0" w:space="0" w:color="auto"/>
        <w:right w:val="none" w:sz="0" w:space="0" w:color="auto"/>
      </w:divBdr>
    </w:div>
    <w:div w:id="2051027243">
      <w:bodyDiv w:val="1"/>
      <w:marLeft w:val="0"/>
      <w:marRight w:val="0"/>
      <w:marTop w:val="0"/>
      <w:marBottom w:val="0"/>
      <w:divBdr>
        <w:top w:val="none" w:sz="0" w:space="0" w:color="auto"/>
        <w:left w:val="none" w:sz="0" w:space="0" w:color="auto"/>
        <w:bottom w:val="none" w:sz="0" w:space="0" w:color="auto"/>
        <w:right w:val="none" w:sz="0" w:space="0" w:color="auto"/>
      </w:divBdr>
    </w:div>
    <w:div w:id="2053185490">
      <w:bodyDiv w:val="1"/>
      <w:marLeft w:val="0"/>
      <w:marRight w:val="0"/>
      <w:marTop w:val="0"/>
      <w:marBottom w:val="0"/>
      <w:divBdr>
        <w:top w:val="none" w:sz="0" w:space="0" w:color="auto"/>
        <w:left w:val="none" w:sz="0" w:space="0" w:color="auto"/>
        <w:bottom w:val="none" w:sz="0" w:space="0" w:color="auto"/>
        <w:right w:val="none" w:sz="0" w:space="0" w:color="auto"/>
      </w:divBdr>
    </w:div>
    <w:div w:id="2055614441">
      <w:bodyDiv w:val="1"/>
      <w:marLeft w:val="0"/>
      <w:marRight w:val="0"/>
      <w:marTop w:val="0"/>
      <w:marBottom w:val="0"/>
      <w:divBdr>
        <w:top w:val="none" w:sz="0" w:space="0" w:color="auto"/>
        <w:left w:val="none" w:sz="0" w:space="0" w:color="auto"/>
        <w:bottom w:val="none" w:sz="0" w:space="0" w:color="auto"/>
        <w:right w:val="none" w:sz="0" w:space="0" w:color="auto"/>
      </w:divBdr>
    </w:div>
    <w:div w:id="2056154055">
      <w:bodyDiv w:val="1"/>
      <w:marLeft w:val="0"/>
      <w:marRight w:val="0"/>
      <w:marTop w:val="0"/>
      <w:marBottom w:val="0"/>
      <w:divBdr>
        <w:top w:val="none" w:sz="0" w:space="0" w:color="auto"/>
        <w:left w:val="none" w:sz="0" w:space="0" w:color="auto"/>
        <w:bottom w:val="none" w:sz="0" w:space="0" w:color="auto"/>
        <w:right w:val="none" w:sz="0" w:space="0" w:color="auto"/>
      </w:divBdr>
    </w:div>
    <w:div w:id="2104760616">
      <w:bodyDiv w:val="1"/>
      <w:marLeft w:val="0"/>
      <w:marRight w:val="0"/>
      <w:marTop w:val="0"/>
      <w:marBottom w:val="0"/>
      <w:divBdr>
        <w:top w:val="none" w:sz="0" w:space="0" w:color="auto"/>
        <w:left w:val="none" w:sz="0" w:space="0" w:color="auto"/>
        <w:bottom w:val="none" w:sz="0" w:space="0" w:color="auto"/>
        <w:right w:val="none" w:sz="0" w:space="0" w:color="auto"/>
      </w:divBdr>
    </w:div>
    <w:div w:id="2115708413">
      <w:bodyDiv w:val="1"/>
      <w:marLeft w:val="0"/>
      <w:marRight w:val="0"/>
      <w:marTop w:val="0"/>
      <w:marBottom w:val="0"/>
      <w:divBdr>
        <w:top w:val="none" w:sz="0" w:space="0" w:color="auto"/>
        <w:left w:val="none" w:sz="0" w:space="0" w:color="auto"/>
        <w:bottom w:val="none" w:sz="0" w:space="0" w:color="auto"/>
        <w:right w:val="none" w:sz="0" w:space="0" w:color="auto"/>
      </w:divBdr>
    </w:div>
    <w:div w:id="2126001438">
      <w:bodyDiv w:val="1"/>
      <w:marLeft w:val="0"/>
      <w:marRight w:val="0"/>
      <w:marTop w:val="0"/>
      <w:marBottom w:val="0"/>
      <w:divBdr>
        <w:top w:val="none" w:sz="0" w:space="0" w:color="auto"/>
        <w:left w:val="none" w:sz="0" w:space="0" w:color="auto"/>
        <w:bottom w:val="none" w:sz="0" w:space="0" w:color="auto"/>
        <w:right w:val="none" w:sz="0" w:space="0" w:color="auto"/>
      </w:divBdr>
    </w:div>
    <w:div w:id="2138912145">
      <w:bodyDiv w:val="1"/>
      <w:marLeft w:val="0"/>
      <w:marRight w:val="0"/>
      <w:marTop w:val="0"/>
      <w:marBottom w:val="0"/>
      <w:divBdr>
        <w:top w:val="none" w:sz="0" w:space="0" w:color="auto"/>
        <w:left w:val="none" w:sz="0" w:space="0" w:color="auto"/>
        <w:bottom w:val="none" w:sz="0" w:space="0" w:color="auto"/>
        <w:right w:val="none" w:sz="0" w:space="0" w:color="auto"/>
      </w:divBdr>
    </w:div>
    <w:div w:id="2145654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1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theme" Target="theme/theme1.xml"/><Relationship Id="rId10" Type="http://schemas.openxmlformats.org/officeDocument/2006/relationships/chart" Target="charts/chart3.xml"/><Relationship Id="rId19" Type="http://schemas.openxmlformats.org/officeDocument/2006/relationships/chart" Target="charts/chart12.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3bdc0b9d616191f9/MKN-LAUDOS%20-%202026/JANEIRO/MARIA%20CLARA%20D.%20COSTA%20E%20SILVA-14/CORRECAO%20-%20MARIA%20CLARA%20D.%20COSTA%20E%20SILVA.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3bdc0b9d616191f9/MKN-LAUDOS%20-%202026/JANEIRO/MARIA%20CLARA%20D.%20COSTA%20E%20SILVA-14/CORRECAO%20-%20MARIA%20CLARA%20D.%20COSTA%20E%20SILVA.xlsm" TargetMode="Externa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1.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3bdc0b9d616191f9/MKN-LAUDOS%20-%202026/JANEIRO/MATEUS%20REINALDO%20BATISTA%20MONTEIRO%20-%2015%20-7/CORRECAO%20-%20MATEUS%20REINALDO%20BATISTA%20MONTEIRO.xlsm"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2.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3bdc0b9d616191f9/MKN-LAUDOS%20-%202026/JANEIRO/MARIA%20CLARA%20D.%20COSTA%20E%20SILVA-14/CORRECAO%20-%20MARIA%20CLARA%20D.%20COSTA%20E%20SILVA.xlsm"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3bdc0b9d616191f9/MKN-LAUDOS%20-%202026/JANEIRO/MARIA%20CLARA%20D.%20COSTA%20E%20SILVA-14/CORRECAO%20-%20MARIA%20CLARA%20D.%20COSTA%20E%20SILVA.xlsm"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EPQ%20-%20J.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EPQ%20-%20J.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3bdc0b9d616191f9/MKN-LAUDOS%20-%202026/JANEIRO/MARIA%20CLARA%20D.%20COSTA%20E%20SILVA-14/CORRECAO%20-%20MARIA%20CLARA%20D.%20COSTA%20E%20SILVA.xlsm" TargetMode="Externa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chartUserShapes" Target="../drawings/drawing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WISC-IV INDICES QIs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9.3872173932075059E-2"/>
          <c:y val="0.16306887501131323"/>
          <c:w val="0.8514923928287027"/>
          <c:h val="0.73695200429975249"/>
        </c:manualLayout>
      </c:layout>
      <c:barChart>
        <c:barDir val="col"/>
        <c:grouping val="clustered"/>
        <c:varyColors val="1"/>
        <c:ser>
          <c:idx val="0"/>
          <c:order val="0"/>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1-CC16-4A21-BD0E-17DDADB939EC}"/>
              </c:ext>
            </c:extLst>
          </c:dPt>
          <c:dPt>
            <c:idx val="1"/>
            <c:invertIfNegative val="0"/>
            <c:bubble3D val="0"/>
            <c:spPr>
              <a:solidFill>
                <a:schemeClr val="accent2"/>
              </a:solidFill>
              <a:ln>
                <a:noFill/>
              </a:ln>
              <a:effectLst/>
            </c:spPr>
            <c:extLst>
              <c:ext xmlns:c16="http://schemas.microsoft.com/office/drawing/2014/chart" uri="{C3380CC4-5D6E-409C-BE32-E72D297353CC}">
                <c16:uniqueId val="{00000003-CC16-4A21-BD0E-17DDADB939EC}"/>
              </c:ext>
            </c:extLst>
          </c:dPt>
          <c:dPt>
            <c:idx val="2"/>
            <c:invertIfNegative val="0"/>
            <c:bubble3D val="0"/>
            <c:spPr>
              <a:solidFill>
                <a:schemeClr val="accent3">
                  <a:lumMod val="75000"/>
                </a:schemeClr>
              </a:solidFill>
              <a:ln>
                <a:noFill/>
              </a:ln>
              <a:effectLst/>
            </c:spPr>
            <c:extLst>
              <c:ext xmlns:c16="http://schemas.microsoft.com/office/drawing/2014/chart" uri="{C3380CC4-5D6E-409C-BE32-E72D297353CC}">
                <c16:uniqueId val="{00000005-CC16-4A21-BD0E-17DDADB939EC}"/>
              </c:ext>
            </c:extLst>
          </c:dPt>
          <c:dPt>
            <c:idx val="3"/>
            <c:invertIfNegative val="0"/>
            <c:bubble3D val="0"/>
            <c:spPr>
              <a:solidFill>
                <a:schemeClr val="accent4"/>
              </a:solidFill>
              <a:ln>
                <a:noFill/>
              </a:ln>
              <a:effectLst/>
            </c:spPr>
            <c:extLst>
              <c:ext xmlns:c16="http://schemas.microsoft.com/office/drawing/2014/chart" uri="{C3380CC4-5D6E-409C-BE32-E72D297353CC}">
                <c16:uniqueId val="{00000007-CC16-4A21-BD0E-17DDADB939EC}"/>
              </c:ext>
            </c:extLst>
          </c:dPt>
          <c:dPt>
            <c:idx val="4"/>
            <c:invertIfNegative val="0"/>
            <c:bubble3D val="0"/>
            <c:spPr>
              <a:solidFill>
                <a:schemeClr val="accent5"/>
              </a:solidFill>
              <a:ln>
                <a:noFill/>
              </a:ln>
              <a:effectLst/>
            </c:spPr>
            <c:extLst>
              <c:ext xmlns:c16="http://schemas.microsoft.com/office/drawing/2014/chart" uri="{C3380CC4-5D6E-409C-BE32-E72D297353CC}">
                <c16:uniqueId val="{00000009-CC16-4A21-BD0E-17DDADB939EC}"/>
              </c:ext>
            </c:extLst>
          </c:dPt>
          <c:dPt>
            <c:idx val="5"/>
            <c:invertIfNegative val="0"/>
            <c:bubble3D val="0"/>
            <c:spPr>
              <a:solidFill>
                <a:schemeClr val="accent6"/>
              </a:solidFill>
              <a:ln>
                <a:noFill/>
              </a:ln>
              <a:effectLst/>
            </c:spPr>
            <c:extLst>
              <c:ext xmlns:c16="http://schemas.microsoft.com/office/drawing/2014/chart" uri="{C3380CC4-5D6E-409C-BE32-E72D297353CC}">
                <c16:uniqueId val="{0000000B-CC16-4A21-BD0E-17DDADB939EC}"/>
              </c:ext>
            </c:extLst>
          </c:dPt>
          <c:dPt>
            <c:idx val="6"/>
            <c:invertIfNegative val="0"/>
            <c:bubble3D val="0"/>
            <c:spPr>
              <a:solidFill>
                <a:srgbClr val="3F6EA7"/>
              </a:solidFill>
              <a:ln>
                <a:noFill/>
              </a:ln>
              <a:effectLst/>
            </c:spPr>
            <c:extLst>
              <c:ext xmlns:c16="http://schemas.microsoft.com/office/drawing/2014/chart" uri="{C3380CC4-5D6E-409C-BE32-E72D297353CC}">
                <c16:uniqueId val="{0000000D-CC16-4A21-BD0E-17DDADB939EC}"/>
              </c:ext>
            </c:extLst>
          </c:dPt>
          <c:dPt>
            <c:idx val="7"/>
            <c:invertIfNegative val="0"/>
            <c:bubble3D val="0"/>
            <c:spPr>
              <a:solidFill>
                <a:schemeClr val="accent2">
                  <a:lumMod val="60000"/>
                </a:schemeClr>
              </a:solidFill>
              <a:ln>
                <a:noFill/>
              </a:ln>
              <a:effectLst/>
            </c:spPr>
            <c:extLst>
              <c:ext xmlns:c16="http://schemas.microsoft.com/office/drawing/2014/chart" uri="{C3380CC4-5D6E-409C-BE32-E72D297353CC}">
                <c16:uniqueId val="{0000000F-CC16-4A21-BD0E-17DDADB939EC}"/>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fixedVal"/>
            <c:noEndCap val="0"/>
            <c:val val="7.5"/>
            <c:spPr>
              <a:noFill/>
              <a:ln w="12700" cap="flat" cmpd="sng" algn="ctr">
                <a:solidFill>
                  <a:schemeClr val="tx1"/>
                </a:solidFill>
                <a:round/>
              </a:ln>
              <a:effectLst/>
            </c:spPr>
          </c:errBars>
          <c:cat>
            <c:strRef>
              <c:f>'WISC-IV'!$U$47:$U$54</c:f>
              <c:strCache>
                <c:ptCount val="8"/>
                <c:pt idx="0">
                  <c:v>ICV</c:v>
                </c:pt>
                <c:pt idx="1">
                  <c:v>IOP</c:v>
                </c:pt>
                <c:pt idx="2">
                  <c:v>IMO</c:v>
                </c:pt>
                <c:pt idx="3">
                  <c:v>IVP</c:v>
                </c:pt>
                <c:pt idx="5">
                  <c:v>QI Total</c:v>
                </c:pt>
                <c:pt idx="6">
                  <c:v>GAI</c:v>
                </c:pt>
                <c:pt idx="7">
                  <c:v>CPI</c:v>
                </c:pt>
              </c:strCache>
            </c:strRef>
          </c:cat>
          <c:val>
            <c:numRef>
              <c:f>'WISC-IV'!$V$47:$V$54</c:f>
              <c:numCache>
                <c:formatCode>General</c:formatCode>
                <c:ptCount val="8"/>
                <c:pt idx="0">
                  <c:v>84</c:v>
                </c:pt>
                <c:pt idx="1">
                  <c:v>61</c:v>
                </c:pt>
                <c:pt idx="2">
                  <c:v>52</c:v>
                </c:pt>
                <c:pt idx="3">
                  <c:v>68</c:v>
                </c:pt>
                <c:pt idx="5">
                  <c:v>61</c:v>
                </c:pt>
                <c:pt idx="6">
                  <c:v>70</c:v>
                </c:pt>
                <c:pt idx="7">
                  <c:v>58</c:v>
                </c:pt>
              </c:numCache>
            </c:numRef>
          </c:val>
          <c:extLst>
            <c:ext xmlns:c16="http://schemas.microsoft.com/office/drawing/2014/chart" uri="{C3380CC4-5D6E-409C-BE32-E72D297353CC}">
              <c16:uniqueId val="{00000010-CC16-4A21-BD0E-17DDADB939EC}"/>
            </c:ext>
          </c:extLst>
        </c:ser>
        <c:dLbls>
          <c:dLblPos val="inEnd"/>
          <c:showLegendKey val="0"/>
          <c:showVal val="1"/>
          <c:showCatName val="0"/>
          <c:showSerName val="0"/>
          <c:showPercent val="0"/>
          <c:showBubbleSize val="0"/>
        </c:dLbls>
        <c:gapWidth val="50"/>
        <c:overlap val="-27"/>
        <c:axId val="964342912"/>
        <c:axId val="1040752144"/>
      </c:barChart>
      <c:catAx>
        <c:axId val="9643429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040752144"/>
        <c:crosses val="autoZero"/>
        <c:auto val="1"/>
        <c:lblAlgn val="ctr"/>
        <c:lblOffset val="100"/>
        <c:noMultiLvlLbl val="0"/>
      </c:catAx>
      <c:valAx>
        <c:axId val="1040752144"/>
        <c:scaling>
          <c:orientation val="minMax"/>
          <c:max val="160"/>
          <c:min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Pontos Compostos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1"/>
        <c:majorTickMark val="cross"/>
        <c:minorTickMark val="in"/>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964342912"/>
        <c:crosses val="autoZero"/>
        <c:crossBetween val="between"/>
        <c:majorUnit val="10"/>
        <c:minorUnit val="5"/>
      </c:valAx>
      <c:spPr>
        <a:gradFill>
          <a:gsLst>
            <a:gs pos="64000">
              <a:srgbClr val="FFFF00">
                <a:alpha val="50000"/>
              </a:srgbClr>
            </a:gs>
            <a:gs pos="39000">
              <a:schemeClr val="tx2">
                <a:lumMod val="60000"/>
                <a:lumOff val="40000"/>
                <a:alpha val="50000"/>
              </a:schemeClr>
            </a:gs>
            <a:gs pos="62000">
              <a:schemeClr val="tx2">
                <a:lumMod val="60000"/>
                <a:lumOff val="40000"/>
                <a:alpha val="50000"/>
              </a:schemeClr>
            </a:gs>
            <a:gs pos="37000">
              <a:srgbClr val="80E000">
                <a:alpha val="50000"/>
              </a:srgbClr>
            </a:gs>
          </a:gsLst>
          <a:lin ang="5400000" scaled="1"/>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pt-BR" sz="1200">
                <a:solidFill>
                  <a:schemeClr val="accent6">
                    <a:lumMod val="75000"/>
                  </a:schemeClr>
                </a:solidFill>
              </a:rPr>
              <a:t>BPA - BATERIA PSICOLÓGICA PARA AVALIAÇÃO DA ATENÇÃO</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5.9131551788867955E-2"/>
          <c:y val="0.23583565212243207"/>
          <c:w val="0.91734909820044142"/>
          <c:h val="0.48086505634164156"/>
        </c:manualLayout>
      </c:layout>
      <c:barChart>
        <c:barDir val="col"/>
        <c:grouping val="clustered"/>
        <c:varyColors val="0"/>
        <c:ser>
          <c:idx val="0"/>
          <c:order val="0"/>
          <c:tx>
            <c:strRef>
              <c:f>'BPA-11-14'!$A$4</c:f>
              <c:strCache>
                <c:ptCount val="1"/>
                <c:pt idx="0">
                  <c:v>ATENÇÃO CONCENTRADA</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'BPA-11-14'!$B$3:$F$3</c:f>
              <c:strCache>
                <c:ptCount val="5"/>
                <c:pt idx="0">
                  <c:v>Escore Máximo</c:v>
                </c:pt>
                <c:pt idx="1">
                  <c:v>Escore Médio</c:v>
                </c:pt>
                <c:pt idx="2">
                  <c:v>Escore Minímo</c:v>
                </c:pt>
                <c:pt idx="3">
                  <c:v>Escore Bruto</c:v>
                </c:pt>
                <c:pt idx="4">
                  <c:v>Percentil Obtido</c:v>
                </c:pt>
              </c:strCache>
            </c:strRef>
          </c:cat>
          <c:val>
            <c:numRef>
              <c:f>'BPA-11-14'!$B$4:$F$4</c:f>
              <c:numCache>
                <c:formatCode>General</c:formatCode>
                <c:ptCount val="5"/>
                <c:pt idx="0">
                  <c:v>106</c:v>
                </c:pt>
                <c:pt idx="1">
                  <c:v>63</c:v>
                </c:pt>
                <c:pt idx="2">
                  <c:v>42</c:v>
                </c:pt>
                <c:pt idx="3">
                  <c:v>16</c:v>
                </c:pt>
                <c:pt idx="4">
                  <c:v>1</c:v>
                </c:pt>
              </c:numCache>
            </c:numRef>
          </c:val>
          <c:extLst>
            <c:ext xmlns:c16="http://schemas.microsoft.com/office/drawing/2014/chart" uri="{C3380CC4-5D6E-409C-BE32-E72D297353CC}">
              <c16:uniqueId val="{00000000-F530-4A4D-9097-89153308BE44}"/>
            </c:ext>
          </c:extLst>
        </c:ser>
        <c:ser>
          <c:idx val="1"/>
          <c:order val="1"/>
          <c:tx>
            <c:strRef>
              <c:f>'BPA-11-14'!$A$5</c:f>
              <c:strCache>
                <c:ptCount val="1"/>
                <c:pt idx="0">
                  <c:v>ATENÇÃO DIVIDIDA</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'BPA-11-14'!$B$3:$F$3</c:f>
              <c:strCache>
                <c:ptCount val="5"/>
                <c:pt idx="0">
                  <c:v>Escore Máximo</c:v>
                </c:pt>
                <c:pt idx="1">
                  <c:v>Escore Médio</c:v>
                </c:pt>
                <c:pt idx="2">
                  <c:v>Escore Minímo</c:v>
                </c:pt>
                <c:pt idx="3">
                  <c:v>Escore Bruto</c:v>
                </c:pt>
                <c:pt idx="4">
                  <c:v>Percentil Obtido</c:v>
                </c:pt>
              </c:strCache>
            </c:strRef>
          </c:cat>
          <c:val>
            <c:numRef>
              <c:f>'BPA-11-14'!$B$5:$F$5</c:f>
              <c:numCache>
                <c:formatCode>General</c:formatCode>
                <c:ptCount val="5"/>
                <c:pt idx="0">
                  <c:v>111</c:v>
                </c:pt>
                <c:pt idx="1">
                  <c:v>58</c:v>
                </c:pt>
                <c:pt idx="2">
                  <c:v>17</c:v>
                </c:pt>
                <c:pt idx="3">
                  <c:v>13</c:v>
                </c:pt>
                <c:pt idx="4">
                  <c:v>10</c:v>
                </c:pt>
              </c:numCache>
            </c:numRef>
          </c:val>
          <c:extLst>
            <c:ext xmlns:c16="http://schemas.microsoft.com/office/drawing/2014/chart" uri="{C3380CC4-5D6E-409C-BE32-E72D297353CC}">
              <c16:uniqueId val="{00000001-F530-4A4D-9097-89153308BE44}"/>
            </c:ext>
          </c:extLst>
        </c:ser>
        <c:ser>
          <c:idx val="2"/>
          <c:order val="2"/>
          <c:tx>
            <c:strRef>
              <c:f>'BPA-11-14'!$A$6</c:f>
              <c:strCache>
                <c:ptCount val="1"/>
                <c:pt idx="0">
                  <c:v>ATENÇÃO ALTERNADA</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'BPA-11-14'!$B$3:$F$3</c:f>
              <c:strCache>
                <c:ptCount val="5"/>
                <c:pt idx="0">
                  <c:v>Escore Máximo</c:v>
                </c:pt>
                <c:pt idx="1">
                  <c:v>Escore Médio</c:v>
                </c:pt>
                <c:pt idx="2">
                  <c:v>Escore Minímo</c:v>
                </c:pt>
                <c:pt idx="3">
                  <c:v>Escore Bruto</c:v>
                </c:pt>
                <c:pt idx="4">
                  <c:v>Percentil Obtido</c:v>
                </c:pt>
              </c:strCache>
            </c:strRef>
          </c:cat>
          <c:val>
            <c:numRef>
              <c:f>'BPA-11-14'!$B$6:$F$6</c:f>
              <c:numCache>
                <c:formatCode>General</c:formatCode>
                <c:ptCount val="5"/>
                <c:pt idx="0">
                  <c:v>116</c:v>
                </c:pt>
                <c:pt idx="1">
                  <c:v>68</c:v>
                </c:pt>
                <c:pt idx="2">
                  <c:v>42</c:v>
                </c:pt>
                <c:pt idx="3">
                  <c:v>32</c:v>
                </c:pt>
                <c:pt idx="4">
                  <c:v>10</c:v>
                </c:pt>
              </c:numCache>
            </c:numRef>
          </c:val>
          <c:extLst>
            <c:ext xmlns:c16="http://schemas.microsoft.com/office/drawing/2014/chart" uri="{C3380CC4-5D6E-409C-BE32-E72D297353CC}">
              <c16:uniqueId val="{00000002-F530-4A4D-9097-89153308BE44}"/>
            </c:ext>
          </c:extLst>
        </c:ser>
        <c:ser>
          <c:idx val="3"/>
          <c:order val="3"/>
          <c:tx>
            <c:strRef>
              <c:f>'BPA-11-14'!$A$7</c:f>
              <c:strCache>
                <c:ptCount val="1"/>
                <c:pt idx="0">
                  <c:v>ATENÇÃO GERAL</c:v>
                </c:pt>
              </c:strCache>
            </c:strRef>
          </c:tx>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'BPA-11-14'!$B$3:$F$3</c:f>
              <c:strCache>
                <c:ptCount val="5"/>
                <c:pt idx="0">
                  <c:v>Escore Máximo</c:v>
                </c:pt>
                <c:pt idx="1">
                  <c:v>Escore Médio</c:v>
                </c:pt>
                <c:pt idx="2">
                  <c:v>Escore Minímo</c:v>
                </c:pt>
                <c:pt idx="3">
                  <c:v>Escore Bruto</c:v>
                </c:pt>
                <c:pt idx="4">
                  <c:v>Percentil Obtido</c:v>
                </c:pt>
              </c:strCache>
            </c:strRef>
          </c:cat>
          <c:val>
            <c:numRef>
              <c:f>'BPA-11-14'!$B$7:$F$7</c:f>
              <c:numCache>
                <c:formatCode>General</c:formatCode>
                <c:ptCount val="5"/>
                <c:pt idx="0">
                  <c:v>318</c:v>
                </c:pt>
                <c:pt idx="1">
                  <c:v>191</c:v>
                </c:pt>
                <c:pt idx="2">
                  <c:v>114</c:v>
                </c:pt>
                <c:pt idx="3">
                  <c:v>61</c:v>
                </c:pt>
                <c:pt idx="4">
                  <c:v>1</c:v>
                </c:pt>
              </c:numCache>
            </c:numRef>
          </c:val>
          <c:extLst>
            <c:ext xmlns:c16="http://schemas.microsoft.com/office/drawing/2014/chart" uri="{C3380CC4-5D6E-409C-BE32-E72D297353CC}">
              <c16:uniqueId val="{00000003-F530-4A4D-9097-89153308BE44}"/>
            </c:ext>
          </c:extLst>
        </c:ser>
        <c:dLbls>
          <c:dLblPos val="outEnd"/>
          <c:showLegendKey val="0"/>
          <c:showVal val="1"/>
          <c:showCatName val="0"/>
          <c:showSerName val="0"/>
          <c:showPercent val="0"/>
          <c:showBubbleSize val="0"/>
        </c:dLbls>
        <c:gapWidth val="100"/>
        <c:overlap val="-24"/>
        <c:axId val="1376587263"/>
        <c:axId val="1376604063"/>
      </c:barChart>
      <c:catAx>
        <c:axId val="137658726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376604063"/>
        <c:crosses val="autoZero"/>
        <c:auto val="1"/>
        <c:lblAlgn val="ctr"/>
        <c:lblOffset val="100"/>
        <c:noMultiLvlLbl val="0"/>
      </c:catAx>
      <c:valAx>
        <c:axId val="13766040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3765872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sz="1400" b="0" i="0" baseline="0">
                <a:solidFill>
                  <a:schemeClr val="accent6">
                    <a:lumMod val="50000"/>
                  </a:schemeClr>
                </a:solidFill>
                <a:effectLst/>
              </a:rPr>
              <a:t>RAVLT - Quantidade de palavras evocadas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4.9509999511767253E-2"/>
          <c:y val="0.27987012987012988"/>
          <c:w val="0.92697065047754212"/>
          <c:h val="0.4365129358830146"/>
        </c:manualLayout>
      </c:layout>
      <c:lineChart>
        <c:grouping val="standard"/>
        <c:varyColors val="0"/>
        <c:ser>
          <c:idx val="0"/>
          <c:order val="0"/>
          <c:tx>
            <c:strRef>
              <c:f>'RAVLT-12-14'!$A$3</c:f>
              <c:strCache>
                <c:ptCount val="1"/>
                <c:pt idx="0">
                  <c:v>Esperado</c:v>
                </c:pt>
              </c:strCache>
            </c:strRef>
          </c:tx>
          <c:spPr>
            <a:ln w="28575" cap="rnd">
              <a:solidFill>
                <a:schemeClr val="accent2"/>
              </a:solidFill>
              <a:round/>
            </a:ln>
            <a:effectLst/>
          </c:spPr>
          <c:marker>
            <c:symbol val="none"/>
          </c:marker>
          <c:cat>
            <c:strRef>
              <c:f>'RAVLT-12-14'!$B$2:$N$2</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'RAVLT-12-14'!$B$3:$N$3</c:f>
              <c:numCache>
                <c:formatCode>General</c:formatCode>
                <c:ptCount val="13"/>
                <c:pt idx="0">
                  <c:v>6</c:v>
                </c:pt>
                <c:pt idx="1">
                  <c:v>8</c:v>
                </c:pt>
                <c:pt idx="2">
                  <c:v>10</c:v>
                </c:pt>
                <c:pt idx="3">
                  <c:v>10</c:v>
                </c:pt>
                <c:pt idx="4">
                  <c:v>11</c:v>
                </c:pt>
                <c:pt idx="5">
                  <c:v>6</c:v>
                </c:pt>
                <c:pt idx="6">
                  <c:v>10</c:v>
                </c:pt>
                <c:pt idx="7">
                  <c:v>10</c:v>
                </c:pt>
                <c:pt idx="8">
                  <c:v>15</c:v>
                </c:pt>
                <c:pt idx="9">
                  <c:v>13</c:v>
                </c:pt>
                <c:pt idx="10">
                  <c:v>1</c:v>
                </c:pt>
                <c:pt idx="11">
                  <c:v>0.88</c:v>
                </c:pt>
                <c:pt idx="12">
                  <c:v>0.9</c:v>
                </c:pt>
              </c:numCache>
            </c:numRef>
          </c:val>
          <c:smooth val="0"/>
          <c:extLst>
            <c:ext xmlns:c16="http://schemas.microsoft.com/office/drawing/2014/chart" uri="{C3380CC4-5D6E-409C-BE32-E72D297353CC}">
              <c16:uniqueId val="{00000000-57E0-4D09-85EA-8DB5D884E6E2}"/>
            </c:ext>
          </c:extLst>
        </c:ser>
        <c:ser>
          <c:idx val="1"/>
          <c:order val="1"/>
          <c:tx>
            <c:strRef>
              <c:f>'RAVLT-12-14'!$A$4</c:f>
              <c:strCache>
                <c:ptCount val="1"/>
                <c:pt idx="0">
                  <c:v>Mínimo</c:v>
                </c:pt>
              </c:strCache>
            </c:strRef>
          </c:tx>
          <c:spPr>
            <a:ln w="28575" cap="rnd">
              <a:solidFill>
                <a:schemeClr val="accent4"/>
              </a:solidFill>
              <a:round/>
            </a:ln>
            <a:effectLst/>
          </c:spPr>
          <c:marker>
            <c:symbol val="none"/>
          </c:marker>
          <c:cat>
            <c:strRef>
              <c:f>'RAVLT-12-14'!$B$2:$N$2</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'RAVLT-12-14'!$B$4:$N$4</c:f>
              <c:numCache>
                <c:formatCode>General</c:formatCode>
                <c:ptCount val="13"/>
                <c:pt idx="0">
                  <c:v>5</c:v>
                </c:pt>
                <c:pt idx="1">
                  <c:v>6</c:v>
                </c:pt>
                <c:pt idx="2">
                  <c:v>7</c:v>
                </c:pt>
                <c:pt idx="3">
                  <c:v>9</c:v>
                </c:pt>
                <c:pt idx="4">
                  <c:v>10</c:v>
                </c:pt>
                <c:pt idx="5">
                  <c:v>4</c:v>
                </c:pt>
                <c:pt idx="6">
                  <c:v>9</c:v>
                </c:pt>
                <c:pt idx="7">
                  <c:v>7</c:v>
                </c:pt>
                <c:pt idx="8">
                  <c:v>12</c:v>
                </c:pt>
                <c:pt idx="9">
                  <c:v>7</c:v>
                </c:pt>
                <c:pt idx="10">
                  <c:v>0.89</c:v>
                </c:pt>
                <c:pt idx="11">
                  <c:v>0.73</c:v>
                </c:pt>
                <c:pt idx="12">
                  <c:v>0.8</c:v>
                </c:pt>
              </c:numCache>
            </c:numRef>
          </c:val>
          <c:smooth val="0"/>
          <c:extLst>
            <c:ext xmlns:c16="http://schemas.microsoft.com/office/drawing/2014/chart" uri="{C3380CC4-5D6E-409C-BE32-E72D297353CC}">
              <c16:uniqueId val="{00000001-57E0-4D09-85EA-8DB5D884E6E2}"/>
            </c:ext>
          </c:extLst>
        </c:ser>
        <c:ser>
          <c:idx val="2"/>
          <c:order val="2"/>
          <c:tx>
            <c:strRef>
              <c:f>'RAVLT-12-14'!$A$5</c:f>
              <c:strCache>
                <c:ptCount val="1"/>
                <c:pt idx="0">
                  <c:v>Obtido </c:v>
                </c:pt>
              </c:strCache>
            </c:strRef>
          </c:tx>
          <c:spPr>
            <a:ln w="28575" cap="rnd">
              <a:solidFill>
                <a:schemeClr val="accent6"/>
              </a:solidFill>
              <a:round/>
            </a:ln>
            <a:effectLst/>
          </c:spPr>
          <c:marker>
            <c:symbol val="none"/>
          </c:marker>
          <c:cat>
            <c:strRef>
              <c:f>'RAVLT-12-14'!$B$2:$N$2</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'RAVLT-12-14'!$B$5:$N$5</c:f>
              <c:numCache>
                <c:formatCode>General</c:formatCode>
                <c:ptCount val="13"/>
                <c:pt idx="0">
                  <c:v>6</c:v>
                </c:pt>
                <c:pt idx="1">
                  <c:v>6</c:v>
                </c:pt>
                <c:pt idx="2">
                  <c:v>10</c:v>
                </c:pt>
                <c:pt idx="3">
                  <c:v>10</c:v>
                </c:pt>
                <c:pt idx="4">
                  <c:v>10</c:v>
                </c:pt>
                <c:pt idx="5">
                  <c:v>4</c:v>
                </c:pt>
                <c:pt idx="6">
                  <c:v>8</c:v>
                </c:pt>
                <c:pt idx="7">
                  <c:v>6</c:v>
                </c:pt>
                <c:pt idx="8">
                  <c:v>7</c:v>
                </c:pt>
                <c:pt idx="9">
                  <c:v>12</c:v>
                </c:pt>
                <c:pt idx="10">
                  <c:v>0.75</c:v>
                </c:pt>
                <c:pt idx="11">
                  <c:v>0.67</c:v>
                </c:pt>
                <c:pt idx="12">
                  <c:v>0.8</c:v>
                </c:pt>
              </c:numCache>
            </c:numRef>
          </c:val>
          <c:smooth val="0"/>
          <c:extLst>
            <c:ext xmlns:c16="http://schemas.microsoft.com/office/drawing/2014/chart" uri="{C3380CC4-5D6E-409C-BE32-E72D297353CC}">
              <c16:uniqueId val="{00000002-57E0-4D09-85EA-8DB5D884E6E2}"/>
            </c:ext>
          </c:extLst>
        </c:ser>
        <c:dLbls>
          <c:showLegendKey val="0"/>
          <c:showVal val="0"/>
          <c:showCatName val="0"/>
          <c:showSerName val="0"/>
          <c:showPercent val="0"/>
          <c:showBubbleSize val="0"/>
        </c:dLbls>
        <c:smooth val="0"/>
        <c:axId val="930171664"/>
        <c:axId val="930166256"/>
      </c:lineChart>
      <c:catAx>
        <c:axId val="9301716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930166256"/>
        <c:crosses val="autoZero"/>
        <c:auto val="1"/>
        <c:lblAlgn val="ctr"/>
        <c:lblOffset val="100"/>
        <c:noMultiLvlLbl val="0"/>
      </c:catAx>
      <c:valAx>
        <c:axId val="93016625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930171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a:solidFill>
                  <a:schemeClr val="accent6">
                    <a:lumMod val="75000"/>
                  </a:schemeClr>
                </a:solidFill>
                <a:latin typeface="Times New Roman" panose="02020603050405020304" pitchFamily="18" charset="0"/>
                <a:cs typeface="Times New Roman" panose="02020603050405020304" pitchFamily="18" charset="0"/>
              </a:rPr>
              <a:t>FDT PROCESSOS AUTOMÁTICOS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bar"/>
        <c:grouping val="clustered"/>
        <c:varyColors val="0"/>
        <c:ser>
          <c:idx val="0"/>
          <c:order val="0"/>
          <c:tx>
            <c:strRef>
              <c:f>'FDT-13-15'!$A$5</c:f>
              <c:strCache>
                <c:ptCount val="1"/>
                <c:pt idx="0">
                  <c:v>CONTAGEM</c:v>
                </c:pt>
              </c:strCache>
            </c:strRef>
          </c:tx>
          <c:spPr>
            <a:solidFill>
              <a:schemeClr val="accent6"/>
            </a:solidFill>
            <a:ln>
              <a:noFill/>
            </a:ln>
            <a:effectLst/>
          </c:spPr>
          <c:invertIfNegative val="0"/>
          <c:cat>
            <c:strRef>
              <c:f>'FDT-13-15'!$B$3:$H$3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'FDT-13-15'!$B$5:$H$5</c:f>
              <c:numCache>
                <c:formatCode>General</c:formatCode>
                <c:ptCount val="7"/>
                <c:pt idx="0">
                  <c:v>30</c:v>
                </c:pt>
                <c:pt idx="1">
                  <c:v>68.91</c:v>
                </c:pt>
                <c:pt idx="2">
                  <c:v>1</c:v>
                </c:pt>
                <c:pt idx="3">
                  <c:v>5</c:v>
                </c:pt>
                <c:pt idx="4">
                  <c:v>5</c:v>
                </c:pt>
                <c:pt idx="5">
                  <c:v>25</c:v>
                </c:pt>
                <c:pt idx="6">
                  <c:v>50</c:v>
                </c:pt>
              </c:numCache>
            </c:numRef>
          </c:val>
          <c:extLst>
            <c:ext xmlns:c16="http://schemas.microsoft.com/office/drawing/2014/chart" uri="{C3380CC4-5D6E-409C-BE32-E72D297353CC}">
              <c16:uniqueId val="{00000000-D064-4043-9BEE-42EA5765950B}"/>
            </c:ext>
          </c:extLst>
        </c:ser>
        <c:ser>
          <c:idx val="1"/>
          <c:order val="1"/>
          <c:tx>
            <c:strRef>
              <c:f>'FDT-13-15'!$A$4</c:f>
              <c:strCache>
                <c:ptCount val="1"/>
                <c:pt idx="0">
                  <c:v>LEITURA</c:v>
                </c:pt>
              </c:strCache>
            </c:strRef>
          </c:tx>
          <c:spPr>
            <a:solidFill>
              <a:schemeClr val="accent5"/>
            </a:solidFill>
            <a:ln>
              <a:noFill/>
            </a:ln>
            <a:effectLst/>
          </c:spPr>
          <c:invertIfNegative val="0"/>
          <c:cat>
            <c:strRef>
              <c:f>'FDT-13-15'!$B$3:$H$3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'FDT-13-15'!$B$4:$H$4</c:f>
              <c:numCache>
                <c:formatCode>General</c:formatCode>
                <c:ptCount val="7"/>
                <c:pt idx="0">
                  <c:v>23.3</c:v>
                </c:pt>
                <c:pt idx="1">
                  <c:v>37.44</c:v>
                </c:pt>
                <c:pt idx="2">
                  <c:v>0</c:v>
                </c:pt>
                <c:pt idx="3">
                  <c:v>5</c:v>
                </c:pt>
                <c:pt idx="4">
                  <c:v>5</c:v>
                </c:pt>
                <c:pt idx="5">
                  <c:v>25</c:v>
                </c:pt>
                <c:pt idx="6">
                  <c:v>50</c:v>
                </c:pt>
              </c:numCache>
            </c:numRef>
          </c:val>
          <c:extLst>
            <c:ext xmlns:c16="http://schemas.microsoft.com/office/drawing/2014/chart" uri="{C3380CC4-5D6E-409C-BE32-E72D297353CC}">
              <c16:uniqueId val="{00000001-D064-4043-9BEE-42EA5765950B}"/>
            </c:ext>
          </c:extLst>
        </c:ser>
        <c:dLbls>
          <c:showLegendKey val="0"/>
          <c:showVal val="0"/>
          <c:showCatName val="0"/>
          <c:showSerName val="0"/>
          <c:showPercent val="0"/>
          <c:showBubbleSize val="0"/>
        </c:dLbls>
        <c:gapWidth val="182"/>
        <c:axId val="1378402384"/>
        <c:axId val="1378386064"/>
      </c:barChart>
      <c:catAx>
        <c:axId val="13784023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78386064"/>
        <c:crosses val="autoZero"/>
        <c:auto val="1"/>
        <c:lblAlgn val="ctr"/>
        <c:lblOffset val="100"/>
        <c:noMultiLvlLbl val="0"/>
      </c:catAx>
      <c:valAx>
        <c:axId val="137838606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78402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a:solidFill>
                  <a:schemeClr val="accent6">
                    <a:lumMod val="75000"/>
                  </a:schemeClr>
                </a:solidFill>
                <a:latin typeface="Times New Roman" panose="02020603050405020304" pitchFamily="18" charset="0"/>
                <a:cs typeface="Times New Roman" panose="02020603050405020304" pitchFamily="18" charset="0"/>
              </a:rPr>
              <a:t>FDT</a:t>
            </a:r>
            <a:r>
              <a:rPr lang="pt-BR" baseline="0">
                <a:solidFill>
                  <a:schemeClr val="accent6">
                    <a:lumMod val="75000"/>
                  </a:schemeClr>
                </a:solidFill>
                <a:latin typeface="Times New Roman" panose="02020603050405020304" pitchFamily="18" charset="0"/>
                <a:cs typeface="Times New Roman" panose="02020603050405020304" pitchFamily="18" charset="0"/>
              </a:rPr>
              <a:t> PROCESSOS CONTROLADOS</a:t>
            </a:r>
            <a:endParaRPr lang="pt-BR">
              <a:solidFill>
                <a:schemeClr val="accent6">
                  <a:lumMod val="7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bar"/>
        <c:grouping val="clustered"/>
        <c:varyColors val="0"/>
        <c:ser>
          <c:idx val="0"/>
          <c:order val="0"/>
          <c:tx>
            <c:strRef>
              <c:f>'FDT-13-15'!$A$13</c:f>
              <c:strCache>
                <c:ptCount val="1"/>
                <c:pt idx="0">
                  <c:v>ESCOLHA</c:v>
                </c:pt>
              </c:strCache>
            </c:strRef>
          </c:tx>
          <c:spPr>
            <a:solidFill>
              <a:schemeClr val="accent6"/>
            </a:solidFill>
            <a:ln>
              <a:noFill/>
            </a:ln>
            <a:effectLst/>
          </c:spPr>
          <c:invertIfNegative val="0"/>
          <c:dLbls>
            <c:delete val="1"/>
          </c:dLbls>
          <c:cat>
            <c:strRef>
              <c:f>'FDT-13-15'!$B$12:$H$12</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'FDT-13-15'!$B$13:$H$13</c:f>
              <c:numCache>
                <c:formatCode>General</c:formatCode>
                <c:ptCount val="7"/>
                <c:pt idx="0">
                  <c:v>47.8</c:v>
                </c:pt>
                <c:pt idx="1">
                  <c:v>127</c:v>
                </c:pt>
                <c:pt idx="2">
                  <c:v>10</c:v>
                </c:pt>
                <c:pt idx="3">
                  <c:v>5</c:v>
                </c:pt>
                <c:pt idx="4">
                  <c:v>5</c:v>
                </c:pt>
                <c:pt idx="5">
                  <c:v>25</c:v>
                </c:pt>
                <c:pt idx="6">
                  <c:v>50</c:v>
                </c:pt>
              </c:numCache>
            </c:numRef>
          </c:val>
          <c:extLst>
            <c:ext xmlns:c16="http://schemas.microsoft.com/office/drawing/2014/chart" uri="{C3380CC4-5D6E-409C-BE32-E72D297353CC}">
              <c16:uniqueId val="{00000000-4C9C-474F-8B47-CACC4EF83FBD}"/>
            </c:ext>
          </c:extLst>
        </c:ser>
        <c:ser>
          <c:idx val="1"/>
          <c:order val="1"/>
          <c:tx>
            <c:strRef>
              <c:f>'FDT-13-15'!$A$14</c:f>
              <c:strCache>
                <c:ptCount val="1"/>
                <c:pt idx="0">
                  <c:v>ALTERNÂNCIA</c:v>
                </c:pt>
              </c:strCache>
            </c:strRef>
          </c:tx>
          <c:spPr>
            <a:solidFill>
              <a:schemeClr val="accent5"/>
            </a:solidFill>
            <a:ln>
              <a:noFill/>
            </a:ln>
            <a:effectLst/>
          </c:spPr>
          <c:invertIfNegative val="0"/>
          <c:dLbls>
            <c:delete val="1"/>
          </c:dLbls>
          <c:cat>
            <c:strRef>
              <c:f>'FDT-13-15'!$B$12:$H$12</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'FDT-13-15'!$B$14:$H$14</c:f>
              <c:numCache>
                <c:formatCode>General</c:formatCode>
                <c:ptCount val="7"/>
                <c:pt idx="0">
                  <c:v>56.9</c:v>
                </c:pt>
                <c:pt idx="1">
                  <c:v>235</c:v>
                </c:pt>
                <c:pt idx="2">
                  <c:v>16</c:v>
                </c:pt>
                <c:pt idx="3">
                  <c:v>5</c:v>
                </c:pt>
                <c:pt idx="4">
                  <c:v>5</c:v>
                </c:pt>
                <c:pt idx="5">
                  <c:v>25</c:v>
                </c:pt>
                <c:pt idx="6">
                  <c:v>50</c:v>
                </c:pt>
              </c:numCache>
            </c:numRef>
          </c:val>
          <c:extLst>
            <c:ext xmlns:c16="http://schemas.microsoft.com/office/drawing/2014/chart" uri="{C3380CC4-5D6E-409C-BE32-E72D297353CC}">
              <c16:uniqueId val="{00000001-4C9C-474F-8B47-CACC4EF83FBD}"/>
            </c:ext>
          </c:extLst>
        </c:ser>
        <c:ser>
          <c:idx val="2"/>
          <c:order val="2"/>
          <c:tx>
            <c:strRef>
              <c:f>'FDT-13-15'!$A$15</c:f>
              <c:strCache>
                <c:ptCount val="1"/>
                <c:pt idx="0">
                  <c:v>INIBIÇÃO</c:v>
                </c:pt>
              </c:strCache>
            </c:strRef>
          </c:tx>
          <c:spPr>
            <a:solidFill>
              <a:schemeClr val="accent4"/>
            </a:solidFill>
            <a:ln>
              <a:noFill/>
            </a:ln>
            <a:effectLst/>
          </c:spPr>
          <c:invertIfNegative val="0"/>
          <c:dLbls>
            <c:delete val="1"/>
          </c:dLbls>
          <c:cat>
            <c:strRef>
              <c:f>'FDT-13-15'!$B$12:$H$12</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'FDT-13-15'!$B$15:$H$15</c:f>
              <c:numCache>
                <c:formatCode>General</c:formatCode>
                <c:ptCount val="7"/>
                <c:pt idx="0">
                  <c:v>23.8</c:v>
                </c:pt>
                <c:pt idx="1">
                  <c:v>89.56</c:v>
                </c:pt>
                <c:pt idx="3">
                  <c:v>5</c:v>
                </c:pt>
                <c:pt idx="4">
                  <c:v>5</c:v>
                </c:pt>
                <c:pt idx="5">
                  <c:v>25</c:v>
                </c:pt>
                <c:pt idx="6">
                  <c:v>50</c:v>
                </c:pt>
              </c:numCache>
            </c:numRef>
          </c:val>
          <c:extLst>
            <c:ext xmlns:c16="http://schemas.microsoft.com/office/drawing/2014/chart" uri="{C3380CC4-5D6E-409C-BE32-E72D297353CC}">
              <c16:uniqueId val="{00000002-4C9C-474F-8B47-CACC4EF83FBD}"/>
            </c:ext>
          </c:extLst>
        </c:ser>
        <c:ser>
          <c:idx val="3"/>
          <c:order val="3"/>
          <c:tx>
            <c:strRef>
              <c:f>'FDT-13-15'!$A$16</c:f>
              <c:strCache>
                <c:ptCount val="1"/>
                <c:pt idx="0">
                  <c:v>FLEXIBILIDADE</c:v>
                </c:pt>
              </c:strCache>
            </c:strRef>
          </c:tx>
          <c:spPr>
            <a:solidFill>
              <a:schemeClr val="accent6">
                <a:lumMod val="60000"/>
              </a:schemeClr>
            </a:solidFill>
            <a:ln>
              <a:noFill/>
            </a:ln>
            <a:effectLst/>
          </c:spPr>
          <c:invertIfNegative val="0"/>
          <c:dLbls>
            <c:delete val="1"/>
          </c:dLbls>
          <c:cat>
            <c:strRef>
              <c:f>'FDT-13-15'!$B$12:$H$12</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'FDT-13-15'!$B$16:$H$16</c:f>
              <c:numCache>
                <c:formatCode>General</c:formatCode>
                <c:ptCount val="7"/>
                <c:pt idx="0">
                  <c:v>33.6</c:v>
                </c:pt>
                <c:pt idx="1">
                  <c:v>197.56</c:v>
                </c:pt>
                <c:pt idx="3">
                  <c:v>5</c:v>
                </c:pt>
                <c:pt idx="4">
                  <c:v>5</c:v>
                </c:pt>
                <c:pt idx="5">
                  <c:v>25</c:v>
                </c:pt>
                <c:pt idx="6">
                  <c:v>50</c:v>
                </c:pt>
              </c:numCache>
            </c:numRef>
          </c:val>
          <c:extLst>
            <c:ext xmlns:c16="http://schemas.microsoft.com/office/drawing/2014/chart" uri="{C3380CC4-5D6E-409C-BE32-E72D297353CC}">
              <c16:uniqueId val="{00000003-4C9C-474F-8B47-CACC4EF83FBD}"/>
            </c:ext>
          </c:extLst>
        </c:ser>
        <c:dLbls>
          <c:dLblPos val="outEnd"/>
          <c:showLegendKey val="0"/>
          <c:showVal val="1"/>
          <c:showCatName val="0"/>
          <c:showSerName val="0"/>
          <c:showPercent val="0"/>
          <c:showBubbleSize val="0"/>
        </c:dLbls>
        <c:gapWidth val="182"/>
        <c:axId val="1377066912"/>
        <c:axId val="1377067392"/>
      </c:barChart>
      <c:catAx>
        <c:axId val="13770669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77067392"/>
        <c:crosses val="autoZero"/>
        <c:auto val="1"/>
        <c:lblAlgn val="ctr"/>
        <c:lblOffset val="100"/>
        <c:noMultiLvlLbl val="0"/>
      </c:catAx>
      <c:valAx>
        <c:axId val="13770673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770669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40" b="0" i="0" u="none" strike="noStrike" kern="1200" cap="all"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en-US"/>
              <a:t>E-TDAH - Pais</a:t>
            </a:r>
            <a:endParaRPr lang="pt-BR"/>
          </a:p>
        </c:rich>
      </c:tx>
      <c:overlay val="0"/>
      <c:spPr>
        <a:noFill/>
        <a:ln>
          <a:noFill/>
        </a:ln>
        <a:effectLst/>
      </c:spPr>
      <c:txPr>
        <a:bodyPr rot="0" spcFirstLastPara="1" vertOverflow="ellipsis" vert="horz" wrap="square" anchor="ctr" anchorCtr="1"/>
        <a:lstStyle/>
        <a:p>
          <a:pPr>
            <a:defRPr sz="1440" b="0" i="0" u="none" strike="noStrike" kern="1200" cap="all"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8.3646137034542545E-2"/>
          <c:y val="0.28178677777385447"/>
          <c:w val="0.86207502508765865"/>
          <c:h val="0.34510433953603331"/>
        </c:manualLayout>
      </c:layout>
      <c:lineChart>
        <c:grouping val="standard"/>
        <c:varyColors val="0"/>
        <c:ser>
          <c:idx val="1"/>
          <c:order val="0"/>
          <c:tx>
            <c:strRef>
              <c:f>'ETDAH-Pais'!$E$105</c:f>
              <c:strCache>
                <c:ptCount val="1"/>
                <c:pt idx="0">
                  <c:v>Mãe</c:v>
                </c:pt>
              </c:strCache>
            </c:strRef>
          </c:tx>
          <c:spPr>
            <a:ln w="19050" cap="rnd" cmpd="sng" algn="ctr">
              <a:solidFill>
                <a:schemeClr val="accent6">
                  <a:shade val="76000"/>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anchor="ctr" anchorCtr="1"/>
              <a:lstStyle/>
              <a:p>
                <a:pPr>
                  <a:defRPr sz="900" b="1"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'ETDAH-Pais'!$D$106:$D$110</c:f>
              <c:strCache>
                <c:ptCount val="5"/>
                <c:pt idx="0">
                  <c:v>F1 - R.E.</c:v>
                </c:pt>
                <c:pt idx="1">
                  <c:v>F2 - H.I.</c:v>
                </c:pt>
                <c:pt idx="2">
                  <c:v>F3 - C.A.</c:v>
                </c:pt>
                <c:pt idx="3">
                  <c:v>F4 - At.</c:v>
                </c:pt>
                <c:pt idx="4">
                  <c:v>TOTAL</c:v>
                </c:pt>
              </c:strCache>
            </c:strRef>
          </c:cat>
          <c:val>
            <c:numRef>
              <c:f>'ETDAH-Pais'!$E$106:$E$110</c:f>
              <c:numCache>
                <c:formatCode>0.0</c:formatCode>
                <c:ptCount val="5"/>
                <c:pt idx="0">
                  <c:v>90.296251771246389</c:v>
                </c:pt>
                <c:pt idx="1">
                  <c:v>16.095663524894928</c:v>
                </c:pt>
                <c:pt idx="2">
                  <c:v>81.74058970930912</c:v>
                </c:pt>
                <c:pt idx="3">
                  <c:v>68.017352402920579</c:v>
                </c:pt>
                <c:pt idx="4">
                  <c:v>68.493595620674057</c:v>
                </c:pt>
              </c:numCache>
            </c:numRef>
          </c:val>
          <c:smooth val="0"/>
          <c:extLst>
            <c:ext xmlns:c16="http://schemas.microsoft.com/office/drawing/2014/chart" uri="{C3380CC4-5D6E-409C-BE32-E72D297353CC}">
              <c16:uniqueId val="{00000000-85A8-4ECB-9A95-0625638FA125}"/>
            </c:ext>
          </c:extLst>
        </c:ser>
        <c:dLbls>
          <c:dLblPos val="ctr"/>
          <c:showLegendKey val="0"/>
          <c:showVal val="1"/>
          <c:showCatName val="0"/>
          <c:showSerName val="0"/>
          <c:showPercent val="0"/>
          <c:showBubbleSize val="0"/>
        </c:dLbls>
        <c:marker val="1"/>
        <c:smooth val="0"/>
        <c:axId val="169086336"/>
        <c:axId val="169087904"/>
        <c:extLst/>
      </c:lineChart>
      <c:catAx>
        <c:axId val="169086336"/>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t>Fator</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crossAx val="169087904"/>
        <c:crosses val="autoZero"/>
        <c:auto val="1"/>
        <c:lblAlgn val="ctr"/>
        <c:lblOffset val="100"/>
        <c:noMultiLvlLbl val="0"/>
      </c:catAx>
      <c:valAx>
        <c:axId val="169087904"/>
        <c:scaling>
          <c:orientation val="minMax"/>
          <c:max val="100"/>
        </c:scaling>
        <c:delete val="1"/>
        <c:axPos val="l"/>
        <c:title>
          <c:tx>
            <c:rich>
              <a:bodyPr rot="0" spcFirstLastPara="1" vertOverflow="ellipsis"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t>Percentil</a:t>
                </a:r>
              </a:p>
            </c:rich>
          </c:tx>
          <c:layout>
            <c:manualLayout>
              <c:xMode val="edge"/>
              <c:yMode val="edge"/>
              <c:x val="1.8519413029391366E-2"/>
              <c:y val="0.12785327230397028"/>
            </c:manualLayout>
          </c:layout>
          <c:overlay val="0"/>
          <c:spPr>
            <a:noFill/>
            <a:ln>
              <a:noFill/>
            </a:ln>
            <a:effectLst/>
          </c:spPr>
          <c:txPr>
            <a:bodyPr rot="0" spcFirstLastPara="1" vertOverflow="ellipsis"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numFmt formatCode="0.0" sourceLinked="1"/>
        <c:majorTickMark val="none"/>
        <c:minorTickMark val="none"/>
        <c:tickLblPos val="nextTo"/>
        <c:crossAx val="169086336"/>
        <c:crosses val="autoZero"/>
        <c:crossBetween val="between"/>
        <c:majorUnit val="1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solidFill>
            <a:schemeClr val="accent6">
              <a:lumMod val="75000"/>
            </a:schemeClr>
          </a:solidFill>
          <a:latin typeface="Times New Roman" panose="02020603050405020304" pitchFamily="18" charset="0"/>
          <a:cs typeface="Times New Roman" panose="02020603050405020304" pitchFamily="18" charset="0"/>
        </a:defRPr>
      </a:pPr>
      <a:endParaRPr lang="pt-BR"/>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40" b="0" i="0" u="none" strike="noStrike" kern="1200" cap="all"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en-US"/>
              <a:t>E-TDAH - AD</a:t>
            </a:r>
            <a:endParaRPr lang="pt-BR"/>
          </a:p>
        </c:rich>
      </c:tx>
      <c:overlay val="0"/>
      <c:spPr>
        <a:noFill/>
        <a:ln>
          <a:noFill/>
        </a:ln>
        <a:effectLst/>
      </c:spPr>
      <c:txPr>
        <a:bodyPr rot="0" spcFirstLastPara="1" vertOverflow="ellipsis" vert="horz" wrap="square" anchor="ctr" anchorCtr="1"/>
        <a:lstStyle/>
        <a:p>
          <a:pPr>
            <a:defRPr sz="1440" b="0" i="0" u="none" strike="noStrike" kern="1200" cap="all"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8.3646137034542545E-2"/>
          <c:y val="0.30677511158457771"/>
          <c:w val="0.85520755892010125"/>
          <c:h val="0.32653363433165683"/>
        </c:manualLayout>
      </c:layout>
      <c:lineChart>
        <c:grouping val="standard"/>
        <c:varyColors val="0"/>
        <c:ser>
          <c:idx val="1"/>
          <c:order val="0"/>
          <c:tx>
            <c:strRef>
              <c:f>'ETDAH-AD'!$E$109</c:f>
              <c:strCache>
                <c:ptCount val="1"/>
                <c:pt idx="0">
                  <c:v>auto</c:v>
                </c:pt>
              </c:strCache>
            </c:strRef>
          </c:tx>
          <c:spPr>
            <a:ln w="19050" cap="rnd" cmpd="sng" algn="ctr">
              <a:solidFill>
                <a:schemeClr val="accent6">
                  <a:shade val="76000"/>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anchor="ctr" anchorCtr="1"/>
              <a:lstStyle/>
              <a:p>
                <a:pPr>
                  <a:defRPr sz="900" b="1"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'ETDAH-AD'!$D$110:$D$114</c:f>
              <c:strCache>
                <c:ptCount val="5"/>
                <c:pt idx="0">
                  <c:v>F1 - D</c:v>
                </c:pt>
                <c:pt idx="1">
                  <c:v>F2 - I</c:v>
                </c:pt>
                <c:pt idx="2">
                  <c:v>F3 - AE</c:v>
                </c:pt>
                <c:pt idx="3">
                  <c:v>F4 - AMAA</c:v>
                </c:pt>
                <c:pt idx="4">
                  <c:v>F5 - H</c:v>
                </c:pt>
              </c:strCache>
            </c:strRef>
          </c:cat>
          <c:val>
            <c:numRef>
              <c:f>'ETDAH-AD'!$E$110:$E$114</c:f>
              <c:numCache>
                <c:formatCode>0.0</c:formatCode>
                <c:ptCount val="5"/>
                <c:pt idx="0">
                  <c:v>97.262298347860039</c:v>
                </c:pt>
                <c:pt idx="1">
                  <c:v>31.224313422909045</c:v>
                </c:pt>
                <c:pt idx="2">
                  <c:v>37.635482497231884</c:v>
                </c:pt>
                <c:pt idx="3">
                  <c:v>41.286412856330294</c:v>
                </c:pt>
                <c:pt idx="4">
                  <c:v>90.228412782576839</c:v>
                </c:pt>
              </c:numCache>
            </c:numRef>
          </c:val>
          <c:smooth val="0"/>
          <c:extLst>
            <c:ext xmlns:c16="http://schemas.microsoft.com/office/drawing/2014/chart" uri="{C3380CC4-5D6E-409C-BE32-E72D297353CC}">
              <c16:uniqueId val="{00000000-FF11-4488-8C31-BF46D7C325AB}"/>
            </c:ext>
          </c:extLst>
        </c:ser>
        <c:dLbls>
          <c:dLblPos val="ctr"/>
          <c:showLegendKey val="0"/>
          <c:showVal val="1"/>
          <c:showCatName val="0"/>
          <c:showSerName val="0"/>
          <c:showPercent val="0"/>
          <c:showBubbleSize val="0"/>
        </c:dLbls>
        <c:marker val="1"/>
        <c:smooth val="0"/>
        <c:axId val="169086336"/>
        <c:axId val="169087904"/>
        <c:extLst/>
      </c:lineChart>
      <c:catAx>
        <c:axId val="169086336"/>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t>Fator</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crossAx val="169087904"/>
        <c:crosses val="autoZero"/>
        <c:auto val="1"/>
        <c:lblAlgn val="ctr"/>
        <c:lblOffset val="100"/>
        <c:noMultiLvlLbl val="0"/>
      </c:catAx>
      <c:valAx>
        <c:axId val="169087904"/>
        <c:scaling>
          <c:orientation val="minMax"/>
          <c:max val="100"/>
        </c:scaling>
        <c:delete val="1"/>
        <c:axPos val="l"/>
        <c:title>
          <c:tx>
            <c:rich>
              <a:bodyPr rot="0" spcFirstLastPara="1" vertOverflow="ellipsis" wrap="square" anchor="ctr" anchorCtr="1"/>
              <a:lstStyle/>
              <a:p>
                <a:pPr>
                  <a:defRPr sz="12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sz="1200" b="0"/>
                  <a:t>Percentil</a:t>
                </a:r>
              </a:p>
            </c:rich>
          </c:tx>
          <c:layout>
            <c:manualLayout>
              <c:xMode val="edge"/>
              <c:yMode val="edge"/>
              <c:x val="1.8519413029391366E-2"/>
              <c:y val="0.12785327230397028"/>
            </c:manualLayout>
          </c:layout>
          <c:overlay val="0"/>
          <c:spPr>
            <a:noFill/>
            <a:ln>
              <a:noFill/>
            </a:ln>
            <a:effectLst/>
          </c:spPr>
          <c:txPr>
            <a:bodyPr rot="0" spcFirstLastPara="1" vertOverflow="ellipsis" wrap="square" anchor="ctr" anchorCtr="1"/>
            <a:lstStyle/>
            <a:p>
              <a:pPr>
                <a:defRPr sz="12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0.0" sourceLinked="1"/>
        <c:majorTickMark val="none"/>
        <c:minorTickMark val="none"/>
        <c:tickLblPos val="nextTo"/>
        <c:crossAx val="169086336"/>
        <c:crosses val="autoZero"/>
        <c:crossBetween val="between"/>
        <c:majorUnit val="1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solidFill>
            <a:schemeClr val="accent6">
              <a:lumMod val="50000"/>
            </a:schemeClr>
          </a:solidFill>
          <a:latin typeface="Times New Roman" panose="02020603050405020304" pitchFamily="18" charset="0"/>
          <a:cs typeface="Times New Roman" panose="02020603050405020304" pitchFamily="18" charset="0"/>
        </a:defRPr>
      </a:pPr>
      <a:endParaRPr lang="pt-BR"/>
    </a:p>
  </c:txPr>
  <c:externalData r:id="rId3">
    <c:autoUpdate val="0"/>
  </c:externalData>
  <c:userShapes r:id="rId4"/>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200" b="0" i="0" u="none" strike="noStrike" kern="1200" cap="all"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en-US" sz="1200"/>
              <a:t>Desempenho - Percentil</a:t>
            </a:r>
          </a:p>
          <a:p>
            <a:pPr>
              <a:defRPr sz="1200"/>
            </a:pPr>
            <a:r>
              <a:rPr lang="en-US" sz="1200"/>
              <a:t>(Autorrelato)</a:t>
            </a:r>
          </a:p>
        </c:rich>
      </c:tx>
      <c:overlay val="0"/>
      <c:spPr>
        <a:noFill/>
        <a:ln>
          <a:noFill/>
        </a:ln>
        <a:effectLst/>
      </c:spPr>
      <c:txPr>
        <a:bodyPr rot="0" spcFirstLastPara="1" vertOverflow="ellipsis" vert="horz" wrap="square" anchor="ctr" anchorCtr="1"/>
        <a:lstStyle/>
        <a:p>
          <a:pPr>
            <a:defRPr sz="1200" b="0" i="0" u="none" strike="noStrike" kern="1200" cap="all"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6.9102222222222218E-2"/>
          <c:y val="0.32705860161975164"/>
          <c:w val="0.82655466314907311"/>
          <c:h val="0.42888945074526236"/>
        </c:manualLayout>
      </c:layout>
      <c:lineChart>
        <c:grouping val="standard"/>
        <c:varyColors val="0"/>
        <c:ser>
          <c:idx val="0"/>
          <c:order val="0"/>
          <c:tx>
            <c:strRef>
              <c:f>SCARED!$J$46</c:f>
              <c:strCache>
                <c:ptCount val="1"/>
                <c:pt idx="0">
                  <c:v>Auto aplicação</c:v>
                </c:pt>
              </c:strCache>
            </c:strRef>
          </c:tx>
          <c:spPr>
            <a:ln w="19050" cap="rnd" cmpd="sng" algn="ctr">
              <a:solidFill>
                <a:schemeClr val="accent6">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anchor="ctr" anchorCtr="1"/>
              <a:lstStyle/>
              <a:p>
                <a:pPr>
                  <a:defRPr sz="900" b="1"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SCARED!$I$47:$I$52</c:f>
              <c:strCache>
                <c:ptCount val="6"/>
                <c:pt idx="0">
                  <c:v>Panic / S.S.</c:v>
                </c:pt>
                <c:pt idx="1">
                  <c:v>AG</c:v>
                </c:pt>
                <c:pt idx="2">
                  <c:v>AS</c:v>
                </c:pt>
                <c:pt idx="3">
                  <c:v>FS</c:v>
                </c:pt>
                <c:pt idx="4">
                  <c:v>EE</c:v>
                </c:pt>
                <c:pt idx="5">
                  <c:v>TOTAL</c:v>
                </c:pt>
              </c:strCache>
            </c:strRef>
          </c:cat>
          <c:val>
            <c:numRef>
              <c:f>SCARED!$J$47:$J$52</c:f>
              <c:numCache>
                <c:formatCode>0.00</c:formatCode>
                <c:ptCount val="6"/>
                <c:pt idx="0">
                  <c:v>97.067645903852579</c:v>
                </c:pt>
                <c:pt idx="1">
                  <c:v>71.345006855239703</c:v>
                </c:pt>
                <c:pt idx="2">
                  <c:v>92.99642034910724</c:v>
                </c:pt>
                <c:pt idx="3">
                  <c:v>78.63295070596439</c:v>
                </c:pt>
                <c:pt idx="4">
                  <c:v>73.503051277333114</c:v>
                </c:pt>
                <c:pt idx="5">
                  <c:v>93.377614739464008</c:v>
                </c:pt>
              </c:numCache>
            </c:numRef>
          </c:val>
          <c:smooth val="1"/>
          <c:extLst>
            <c:ext xmlns:c16="http://schemas.microsoft.com/office/drawing/2014/chart" uri="{C3380CC4-5D6E-409C-BE32-E72D297353CC}">
              <c16:uniqueId val="{00000000-9481-4C42-B919-D4274E4B8251}"/>
            </c:ext>
          </c:extLst>
        </c:ser>
        <c:dLbls>
          <c:dLblPos val="ctr"/>
          <c:showLegendKey val="0"/>
          <c:showVal val="1"/>
          <c:showCatName val="0"/>
          <c:showSerName val="0"/>
          <c:showPercent val="0"/>
          <c:showBubbleSize val="0"/>
        </c:dLbls>
        <c:marker val="1"/>
        <c:smooth val="0"/>
        <c:axId val="1885823327"/>
        <c:axId val="2141154399"/>
      </c:lineChart>
      <c:catAx>
        <c:axId val="1885823327"/>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crossAx val="2141154399"/>
        <c:crosses val="autoZero"/>
        <c:auto val="1"/>
        <c:lblAlgn val="ctr"/>
        <c:lblOffset val="100"/>
        <c:noMultiLvlLbl val="0"/>
      </c:catAx>
      <c:valAx>
        <c:axId val="2141154399"/>
        <c:scaling>
          <c:orientation val="minMax"/>
          <c:max val="100"/>
        </c:scaling>
        <c:delete val="1"/>
        <c:axPos val="l"/>
        <c:title>
          <c:tx>
            <c:rich>
              <a:bodyPr rot="0" spcFirstLastPara="1" vertOverflow="ellipsis"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en-US"/>
                  <a:t>Percentl</a:t>
                </a:r>
              </a:p>
            </c:rich>
          </c:tx>
          <c:layout>
            <c:manualLayout>
              <c:xMode val="edge"/>
              <c:yMode val="edge"/>
              <c:x val="1.2430352035591964E-2"/>
              <c:y val="0.22216764188880059"/>
            </c:manualLayout>
          </c:layout>
          <c:overlay val="0"/>
          <c:spPr>
            <a:noFill/>
            <a:ln>
              <a:noFill/>
            </a:ln>
            <a:effectLst/>
          </c:spPr>
          <c:txPr>
            <a:bodyPr rot="0" spcFirstLastPara="1" vertOverflow="ellipsis" wrap="square" anchor="ctr" anchorCtr="1"/>
            <a:lstStyle/>
            <a:p>
              <a:pPr>
                <a:defRPr sz="900" b="0"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numFmt formatCode="0.00" sourceLinked="1"/>
        <c:majorTickMark val="none"/>
        <c:minorTickMark val="none"/>
        <c:tickLblPos val="nextTo"/>
        <c:crossAx val="1885823327"/>
        <c:crosses val="autoZero"/>
        <c:crossBetween val="between"/>
        <c:minorUnit val="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solidFill>
            <a:schemeClr val="accent6">
              <a:lumMod val="75000"/>
            </a:schemeClr>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Desempenho - Percentual  </a:t>
            </a:r>
            <a:br>
              <a:rPr lang="pt-BR">
                <a:solidFill>
                  <a:schemeClr val="accent6">
                    <a:lumMod val="75000"/>
                  </a:schemeClr>
                </a:solidFill>
              </a:rPr>
            </a:br>
            <a:r>
              <a:rPr lang="pt-BR">
                <a:solidFill>
                  <a:schemeClr val="accent6">
                    <a:lumMod val="75000"/>
                  </a:schemeClr>
                </a:solidFill>
              </a:rPr>
              <a:t>(Cuidador Mãe)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0.13012252736700594"/>
          <c:y val="0.29768378650553878"/>
          <c:w val="0.78207259458421363"/>
          <c:h val="0.40575921212265392"/>
        </c:manualLayout>
      </c:layout>
      <c:lineChart>
        <c:grouping val="standard"/>
        <c:varyColors val="0"/>
        <c:ser>
          <c:idx val="0"/>
          <c:order val="0"/>
          <c:tx>
            <c:strRef>
              <c:f>SCARED!$Q$46</c:f>
              <c:strCache>
                <c:ptCount val="1"/>
                <c:pt idx="0">
                  <c:v>-1/3</c:v>
                </c:pt>
              </c:strCache>
            </c:strRef>
          </c:tx>
          <c:spPr>
            <a:ln w="28575" cap="rnd">
              <a:solidFill>
                <a:schemeClr val="bg1">
                  <a:lumMod val="65000"/>
                </a:schemeClr>
              </a:solidFill>
              <a:prstDash val="sysDot"/>
              <a:round/>
            </a:ln>
            <a:effectLst/>
          </c:spPr>
          <c:marker>
            <c:symbol val="none"/>
          </c:marker>
          <c:cat>
            <c:strRef>
              <c:f>SCARED!$P$47:$P$52</c:f>
              <c:strCache>
                <c:ptCount val="6"/>
                <c:pt idx="0">
                  <c:v>Pa/SS</c:v>
                </c:pt>
                <c:pt idx="1">
                  <c:v>AG</c:v>
                </c:pt>
                <c:pt idx="2">
                  <c:v>AS</c:v>
                </c:pt>
                <c:pt idx="3">
                  <c:v>FS</c:v>
                </c:pt>
                <c:pt idx="4">
                  <c:v>EE</c:v>
                </c:pt>
                <c:pt idx="5">
                  <c:v>TOTAL</c:v>
                </c:pt>
              </c:strCache>
            </c:strRef>
          </c:cat>
          <c:val>
            <c:numRef>
              <c:f>SCARED!$Q$47:$Q$52</c:f>
              <c:numCache>
                <c:formatCode>0.0</c:formatCode>
                <c:ptCount val="6"/>
                <c:pt idx="0">
                  <c:v>17.930769230769233</c:v>
                </c:pt>
                <c:pt idx="1">
                  <c:v>33.300000000000004</c:v>
                </c:pt>
                <c:pt idx="2">
                  <c:v>20.8125</c:v>
                </c:pt>
                <c:pt idx="3">
                  <c:v>38.057142857142864</c:v>
                </c:pt>
                <c:pt idx="4">
                  <c:v>24.975000000000001</c:v>
                </c:pt>
                <c:pt idx="5">
                  <c:v>20.304878048780488</c:v>
                </c:pt>
              </c:numCache>
            </c:numRef>
          </c:val>
          <c:smooth val="1"/>
          <c:extLst>
            <c:ext xmlns:c16="http://schemas.microsoft.com/office/drawing/2014/chart" uri="{C3380CC4-5D6E-409C-BE32-E72D297353CC}">
              <c16:uniqueId val="{00000000-2D41-495F-9184-544E9E448981}"/>
            </c:ext>
          </c:extLst>
        </c:ser>
        <c:ser>
          <c:idx val="1"/>
          <c:order val="1"/>
          <c:tx>
            <c:strRef>
              <c:f>SCARED!$R$46</c:f>
              <c:strCache>
                <c:ptCount val="1"/>
                <c:pt idx="0">
                  <c:v>nota de corte</c:v>
                </c:pt>
              </c:strCache>
            </c:strRef>
          </c:tx>
          <c:spPr>
            <a:ln w="22225" cap="rnd">
              <a:solidFill>
                <a:schemeClr val="bg1">
                  <a:lumMod val="50000"/>
                </a:schemeClr>
              </a:solidFill>
              <a:prstDash val="sysDash"/>
              <a:round/>
            </a:ln>
            <a:effectLst/>
          </c:spPr>
          <c:marker>
            <c:symbol val="none"/>
          </c:marker>
          <c:cat>
            <c:strRef>
              <c:f>SCARED!$P$47:$P$52</c:f>
              <c:strCache>
                <c:ptCount val="6"/>
                <c:pt idx="0">
                  <c:v>Pa/SS</c:v>
                </c:pt>
                <c:pt idx="1">
                  <c:v>AG</c:v>
                </c:pt>
                <c:pt idx="2">
                  <c:v>AS</c:v>
                </c:pt>
                <c:pt idx="3">
                  <c:v>FS</c:v>
                </c:pt>
                <c:pt idx="4">
                  <c:v>EE</c:v>
                </c:pt>
                <c:pt idx="5">
                  <c:v>TOTAL</c:v>
                </c:pt>
              </c:strCache>
            </c:strRef>
          </c:cat>
          <c:val>
            <c:numRef>
              <c:f>SCARED!$R$47:$R$52</c:f>
              <c:numCache>
                <c:formatCode>0.0</c:formatCode>
                <c:ptCount val="6"/>
                <c:pt idx="0">
                  <c:v>26.923076923076923</c:v>
                </c:pt>
                <c:pt idx="1">
                  <c:v>50</c:v>
                </c:pt>
                <c:pt idx="2">
                  <c:v>31.25</c:v>
                </c:pt>
                <c:pt idx="3">
                  <c:v>57.142857142857146</c:v>
                </c:pt>
                <c:pt idx="4">
                  <c:v>37.5</c:v>
                </c:pt>
                <c:pt idx="5">
                  <c:v>30.487804878048781</c:v>
                </c:pt>
              </c:numCache>
            </c:numRef>
          </c:val>
          <c:smooth val="1"/>
          <c:extLst>
            <c:ext xmlns:c16="http://schemas.microsoft.com/office/drawing/2014/chart" uri="{C3380CC4-5D6E-409C-BE32-E72D297353CC}">
              <c16:uniqueId val="{00000001-2D41-495F-9184-544E9E448981}"/>
            </c:ext>
          </c:extLst>
        </c:ser>
        <c:ser>
          <c:idx val="2"/>
          <c:order val="2"/>
          <c:tx>
            <c:strRef>
              <c:f>SCARED!$S$46</c:f>
              <c:strCache>
                <c:ptCount val="1"/>
                <c:pt idx="0">
                  <c:v>+1/3</c:v>
                </c:pt>
              </c:strCache>
            </c:strRef>
          </c:tx>
          <c:spPr>
            <a:ln w="28575" cap="rnd">
              <a:solidFill>
                <a:schemeClr val="bg1">
                  <a:lumMod val="65000"/>
                </a:schemeClr>
              </a:solidFill>
              <a:prstDash val="sysDot"/>
              <a:round/>
            </a:ln>
            <a:effectLst/>
          </c:spPr>
          <c:marker>
            <c:symbol val="none"/>
          </c:marker>
          <c:cat>
            <c:strRef>
              <c:f>SCARED!$P$47:$P$52</c:f>
              <c:strCache>
                <c:ptCount val="6"/>
                <c:pt idx="0">
                  <c:v>Pa/SS</c:v>
                </c:pt>
                <c:pt idx="1">
                  <c:v>AG</c:v>
                </c:pt>
                <c:pt idx="2">
                  <c:v>AS</c:v>
                </c:pt>
                <c:pt idx="3">
                  <c:v>FS</c:v>
                </c:pt>
                <c:pt idx="4">
                  <c:v>EE</c:v>
                </c:pt>
                <c:pt idx="5">
                  <c:v>TOTAL</c:v>
                </c:pt>
              </c:strCache>
            </c:strRef>
          </c:cat>
          <c:val>
            <c:numRef>
              <c:f>SCARED!$S$47:$S$52</c:f>
              <c:numCache>
                <c:formatCode>0.0</c:formatCode>
                <c:ptCount val="6"/>
                <c:pt idx="0">
                  <c:v>35.888461538461534</c:v>
                </c:pt>
                <c:pt idx="1">
                  <c:v>66.649999999999991</c:v>
                </c:pt>
                <c:pt idx="2">
                  <c:v>41.65625</c:v>
                </c:pt>
                <c:pt idx="3">
                  <c:v>76.171428571428578</c:v>
                </c:pt>
                <c:pt idx="4">
                  <c:v>49.987499999999997</c:v>
                </c:pt>
                <c:pt idx="5">
                  <c:v>40.640243902439025</c:v>
                </c:pt>
              </c:numCache>
            </c:numRef>
          </c:val>
          <c:smooth val="1"/>
          <c:extLst>
            <c:ext xmlns:c16="http://schemas.microsoft.com/office/drawing/2014/chart" uri="{C3380CC4-5D6E-409C-BE32-E72D297353CC}">
              <c16:uniqueId val="{00000002-2D41-495F-9184-544E9E448981}"/>
            </c:ext>
          </c:extLst>
        </c:ser>
        <c:ser>
          <c:idx val="3"/>
          <c:order val="3"/>
          <c:tx>
            <c:strRef>
              <c:f>SCARED!$T$46</c:f>
              <c:strCache>
                <c:ptCount val="1"/>
                <c:pt idx="0">
                  <c:v>Paciente</c:v>
                </c:pt>
              </c:strCache>
            </c:strRef>
          </c:tx>
          <c:spPr>
            <a:ln w="25400" cap="rnd">
              <a:solidFill>
                <a:srgbClr val="00CC00"/>
              </a:solidFill>
              <a:round/>
            </a:ln>
            <a:effectLst/>
          </c:spPr>
          <c:marker>
            <c:symbol val="circle"/>
            <c:size val="7"/>
            <c:spPr>
              <a:solidFill>
                <a:srgbClr val="FF0000"/>
              </a:solidFill>
              <a:ln w="9525">
                <a:solidFill>
                  <a:schemeClr val="accent4"/>
                </a:solidFill>
              </a:ln>
              <a:effectLst/>
            </c:spPr>
          </c:marker>
          <c:cat>
            <c:strRef>
              <c:f>SCARED!$P$47:$P$52</c:f>
              <c:strCache>
                <c:ptCount val="6"/>
                <c:pt idx="0">
                  <c:v>Pa/SS</c:v>
                </c:pt>
                <c:pt idx="1">
                  <c:v>AG</c:v>
                </c:pt>
                <c:pt idx="2">
                  <c:v>AS</c:v>
                </c:pt>
                <c:pt idx="3">
                  <c:v>FS</c:v>
                </c:pt>
                <c:pt idx="4">
                  <c:v>EE</c:v>
                </c:pt>
                <c:pt idx="5">
                  <c:v>TOTAL</c:v>
                </c:pt>
              </c:strCache>
            </c:strRef>
          </c:cat>
          <c:val>
            <c:numRef>
              <c:f>SCARED!$T$47:$T$52</c:f>
              <c:numCache>
                <c:formatCode>0.00</c:formatCode>
                <c:ptCount val="6"/>
                <c:pt idx="0">
                  <c:v>19.23076923076923</c:v>
                </c:pt>
                <c:pt idx="1">
                  <c:v>38.888888888888886</c:v>
                </c:pt>
                <c:pt idx="2">
                  <c:v>31.25</c:v>
                </c:pt>
                <c:pt idx="3">
                  <c:v>57.142857142857146</c:v>
                </c:pt>
                <c:pt idx="4">
                  <c:v>75</c:v>
                </c:pt>
                <c:pt idx="5">
                  <c:v>37.804878048780488</c:v>
                </c:pt>
              </c:numCache>
            </c:numRef>
          </c:val>
          <c:smooth val="1"/>
          <c:extLst>
            <c:ext xmlns:c16="http://schemas.microsoft.com/office/drawing/2014/chart" uri="{C3380CC4-5D6E-409C-BE32-E72D297353CC}">
              <c16:uniqueId val="{00000003-2D41-495F-9184-544E9E448981}"/>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smooth val="0"/>
        <c:axId val="269040175"/>
        <c:axId val="330296479"/>
      </c:lineChart>
      <c:catAx>
        <c:axId val="2690401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330296479"/>
        <c:crosses val="autoZero"/>
        <c:auto val="1"/>
        <c:lblAlgn val="ctr"/>
        <c:lblOffset val="100"/>
        <c:noMultiLvlLbl val="0"/>
      </c:catAx>
      <c:valAx>
        <c:axId val="330296479"/>
        <c:scaling>
          <c:orientation val="minMax"/>
          <c:max val="100"/>
        </c:scaling>
        <c:delete val="0"/>
        <c:axPos val="l"/>
        <c:majorGridlines>
          <c:spPr>
            <a:ln w="9525" cap="flat" cmpd="sng" algn="ctr">
              <a:solidFill>
                <a:schemeClr val="tx1">
                  <a:lumMod val="15000"/>
                  <a:lumOff val="85000"/>
                </a:schemeClr>
              </a:solidFill>
              <a:round/>
            </a:ln>
            <a:effectLst/>
          </c:spPr>
        </c:majorGridlines>
        <c:numFmt formatCode="0" sourceLinked="0"/>
        <c:majorTickMark val="cross"/>
        <c:minorTickMark val="in"/>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2690401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en-US">
                <a:solidFill>
                  <a:schemeClr val="accent6">
                    <a:lumMod val="50000"/>
                  </a:schemeClr>
                </a:solidFill>
              </a:rPr>
              <a:t>RESULTADO BRUTO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7.2136452857432934E-2"/>
          <c:y val="0.19200794967893586"/>
          <c:w val="0.84805738869487857"/>
          <c:h val="0.700294077590077"/>
        </c:manualLayout>
      </c:layout>
      <c:barChart>
        <c:barDir val="col"/>
        <c:grouping val="clustered"/>
        <c:varyColors val="0"/>
        <c:ser>
          <c:idx val="0"/>
          <c:order val="0"/>
          <c:spPr>
            <a:solidFill>
              <a:schemeClr val="accent6"/>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FEMININO!$I$19:$L$19</c:f>
              <c:strCache>
                <c:ptCount val="4"/>
                <c:pt idx="0">
                  <c:v>P </c:v>
                </c:pt>
                <c:pt idx="1">
                  <c:v>E</c:v>
                </c:pt>
                <c:pt idx="2">
                  <c:v>N</c:v>
                </c:pt>
                <c:pt idx="3">
                  <c:v>S</c:v>
                </c:pt>
              </c:strCache>
            </c:strRef>
          </c:cat>
          <c:val>
            <c:numRef>
              <c:f>FEMININO!$I$20:$L$20</c:f>
              <c:numCache>
                <c:formatCode>General</c:formatCode>
                <c:ptCount val="4"/>
                <c:pt idx="0">
                  <c:v>5</c:v>
                </c:pt>
                <c:pt idx="1">
                  <c:v>7</c:v>
                </c:pt>
                <c:pt idx="2">
                  <c:v>16</c:v>
                </c:pt>
                <c:pt idx="3">
                  <c:v>12</c:v>
                </c:pt>
              </c:numCache>
            </c:numRef>
          </c:val>
          <c:extLst>
            <c:ext xmlns:c16="http://schemas.microsoft.com/office/drawing/2014/chart" uri="{C3380CC4-5D6E-409C-BE32-E72D297353CC}">
              <c16:uniqueId val="{00000000-D330-492E-87DB-FB2C4B9A8A37}"/>
            </c:ext>
          </c:extLst>
        </c:ser>
        <c:dLbls>
          <c:dLblPos val="outEnd"/>
          <c:showLegendKey val="0"/>
          <c:showVal val="1"/>
          <c:showCatName val="0"/>
          <c:showSerName val="0"/>
          <c:showPercent val="0"/>
          <c:showBubbleSize val="0"/>
        </c:dLbls>
        <c:gapWidth val="219"/>
        <c:overlap val="-27"/>
        <c:axId val="520722984"/>
        <c:axId val="520728024"/>
      </c:barChart>
      <c:catAx>
        <c:axId val="520722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0728024"/>
        <c:crosses val="autoZero"/>
        <c:auto val="1"/>
        <c:lblAlgn val="ctr"/>
        <c:lblOffset val="100"/>
        <c:noMultiLvlLbl val="0"/>
      </c:catAx>
      <c:valAx>
        <c:axId val="520728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07229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lineChart>
        <c:grouping val="stacked"/>
        <c:varyColors val="0"/>
        <c:ser>
          <c:idx val="0"/>
          <c:order val="0"/>
          <c:tx>
            <c:strRef>
              <c:f>FEMININO!$F$21</c:f>
              <c:strCache>
                <c:ptCount val="1"/>
                <c:pt idx="0">
                  <c:v>PERCENTIL</c:v>
                </c:pt>
              </c:strCache>
            </c:strRef>
          </c:tx>
          <c:spPr>
            <a:ln w="28575" cap="rnd">
              <a:solidFill>
                <a:schemeClr val="accent6"/>
              </a:solidFill>
              <a:round/>
            </a:ln>
            <a:effectLst/>
          </c:spPr>
          <c:marker>
            <c:symbol val="none"/>
          </c:marker>
          <c:dLbls>
            <c:delete val="1"/>
          </c:dLbls>
          <c:val>
            <c:numRef>
              <c:f>FEMININO!$I$21:$L$21</c:f>
              <c:numCache>
                <c:formatCode>General</c:formatCode>
                <c:ptCount val="4"/>
                <c:pt idx="0">
                  <c:v>80</c:v>
                </c:pt>
                <c:pt idx="1">
                  <c:v>20</c:v>
                </c:pt>
                <c:pt idx="2">
                  <c:v>90</c:v>
                </c:pt>
                <c:pt idx="3">
                  <c:v>60</c:v>
                </c:pt>
              </c:numCache>
            </c:numRef>
          </c:val>
          <c:smooth val="0"/>
          <c:extLst>
            <c:ext xmlns:c16="http://schemas.microsoft.com/office/drawing/2014/chart" uri="{C3380CC4-5D6E-409C-BE32-E72D297353CC}">
              <c16:uniqueId val="{00000000-50E2-4805-8823-B5CB1A98CA8B}"/>
            </c:ext>
          </c:extLst>
        </c:ser>
        <c:dLbls>
          <c:dLblPos val="t"/>
          <c:showLegendKey val="0"/>
          <c:showVal val="1"/>
          <c:showCatName val="0"/>
          <c:showSerName val="0"/>
          <c:showPercent val="0"/>
          <c:showBubbleSize val="0"/>
        </c:dLbls>
        <c:smooth val="0"/>
        <c:axId val="526025528"/>
        <c:axId val="526032008"/>
      </c:lineChart>
      <c:catAx>
        <c:axId val="52602552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6032008"/>
        <c:crosses val="autoZero"/>
        <c:auto val="1"/>
        <c:lblAlgn val="ctr"/>
        <c:lblOffset val="100"/>
        <c:noMultiLvlLbl val="0"/>
      </c:catAx>
      <c:valAx>
        <c:axId val="526032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6025528"/>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800" b="1" i="0" u="none" strike="noStrike" kern="1200" cap="all" spc="5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SRS-2 - idade</a:t>
            </a:r>
            <a:r>
              <a:rPr lang="pt-BR" baseline="0">
                <a:solidFill>
                  <a:schemeClr val="accent6">
                    <a:lumMod val="75000"/>
                  </a:schemeClr>
                </a:solidFill>
              </a:rPr>
              <a:t> escolar</a:t>
            </a:r>
            <a:endParaRPr lang="pt-BR">
              <a:solidFill>
                <a:schemeClr val="accent6">
                  <a:lumMod val="75000"/>
                </a:schemeClr>
              </a:solidFill>
            </a:endParaRP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0.17271150458710646"/>
          <c:y val="0.35796781923998633"/>
          <c:w val="0.79816893391923127"/>
          <c:h val="0.55119479630263613"/>
        </c:manualLayout>
      </c:layout>
      <c:barChart>
        <c:barDir val="bar"/>
        <c:grouping val="stacked"/>
        <c:varyColors val="0"/>
        <c:ser>
          <c:idx val="0"/>
          <c:order val="0"/>
          <c:spPr>
            <a:solidFill>
              <a:schemeClr val="accent6">
                <a:alpha val="70000"/>
              </a:schemeClr>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SRS2_Escolar!$AC$80:$AD$87</c:f>
              <c:multiLvlStrCache>
                <c:ptCount val="8"/>
                <c:lvl>
                  <c:pt idx="0">
                    <c:v>Perc.S</c:v>
                  </c:pt>
                  <c:pt idx="1">
                    <c:v>Cog.S</c:v>
                  </c:pt>
                  <c:pt idx="2">
                    <c:v>Com.S</c:v>
                  </c:pt>
                  <c:pt idx="3">
                    <c:v>Mot.S</c:v>
                  </c:pt>
                  <c:pt idx="5">
                    <c:v>PRR</c:v>
                  </c:pt>
                  <c:pt idx="6">
                    <c:v>CIS</c:v>
                  </c:pt>
                  <c:pt idx="7">
                    <c:v>TOTAL</c:v>
                  </c:pt>
                </c:lvl>
                <c:lvl>
                  <c:pt idx="0">
                    <c:v>Subescalas de Intervenção</c:v>
                  </c:pt>
                  <c:pt idx="4">
                    <c:v>   </c:v>
                  </c:pt>
                  <c:pt idx="5">
                    <c:v>DSM5</c:v>
                  </c:pt>
                </c:lvl>
              </c:multiLvlStrCache>
            </c:multiLvlStrRef>
          </c:cat>
          <c:val>
            <c:numRef>
              <c:f>SRS2_Escolar!$AE$80:$AE$87</c:f>
              <c:numCache>
                <c:formatCode>General</c:formatCode>
                <c:ptCount val="8"/>
                <c:pt idx="0">
                  <c:v>64</c:v>
                </c:pt>
                <c:pt idx="1">
                  <c:v>72</c:v>
                </c:pt>
                <c:pt idx="2">
                  <c:v>66</c:v>
                </c:pt>
                <c:pt idx="3">
                  <c:v>65</c:v>
                </c:pt>
                <c:pt idx="5">
                  <c:v>61</c:v>
                </c:pt>
                <c:pt idx="6">
                  <c:v>68</c:v>
                </c:pt>
                <c:pt idx="7">
                  <c:v>67</c:v>
                </c:pt>
              </c:numCache>
            </c:numRef>
          </c:val>
          <c:extLst>
            <c:ext xmlns:c16="http://schemas.microsoft.com/office/drawing/2014/chart" uri="{C3380CC4-5D6E-409C-BE32-E72D297353CC}">
              <c16:uniqueId val="{00000000-D5F3-4948-8CC4-F3736BEECDA6}"/>
            </c:ext>
          </c:extLst>
        </c:ser>
        <c:dLbls>
          <c:showLegendKey val="0"/>
          <c:showVal val="0"/>
          <c:showCatName val="0"/>
          <c:showSerName val="0"/>
          <c:showPercent val="0"/>
          <c:showBubbleSize val="0"/>
        </c:dLbls>
        <c:gapWidth val="50"/>
        <c:overlap val="100"/>
        <c:axId val="1386478992"/>
        <c:axId val="1386476496"/>
      </c:barChart>
      <c:catAx>
        <c:axId val="1386478992"/>
        <c:scaling>
          <c:orientation val="maxMin"/>
        </c:scaling>
        <c:delete val="0"/>
        <c:axPos val="l"/>
        <c:numFmt formatCode="General" sourceLinked="1"/>
        <c:majorTickMark val="none"/>
        <c:minorTickMark val="none"/>
        <c:tickLblPos val="nextTo"/>
        <c:spPr>
          <a:noFill/>
          <a:ln w="9525" cap="flat" cmpd="sng" algn="ctr">
            <a:solidFill>
              <a:schemeClr val="tx1">
                <a:lumMod val="25000"/>
                <a:lumOff val="7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386476496"/>
        <c:crosses val="autoZero"/>
        <c:auto val="1"/>
        <c:lblAlgn val="ctr"/>
        <c:lblOffset val="100"/>
        <c:noMultiLvlLbl val="0"/>
      </c:catAx>
      <c:valAx>
        <c:axId val="1386476496"/>
        <c:scaling>
          <c:orientation val="minMax"/>
          <c:max val="100"/>
          <c:min val="20"/>
        </c:scaling>
        <c:delete val="0"/>
        <c:axPos val="t"/>
        <c:majorGridlines>
          <c:spPr>
            <a:ln w="9525" cap="flat" cmpd="sng" algn="ctr">
              <a:gradFill>
                <a:gsLst>
                  <a:gs pos="0">
                    <a:schemeClr val="tx1">
                      <a:lumMod val="5000"/>
                      <a:lumOff val="95000"/>
                    </a:schemeClr>
                  </a:gs>
                  <a:gs pos="100000">
                    <a:schemeClr val="tx1">
                      <a:lumMod val="15000"/>
                      <a:lumOff val="85000"/>
                    </a:schemeClr>
                  </a:gs>
                </a:gsLst>
                <a:lin ang="5400000" scaled="0"/>
              </a:gradFill>
              <a:round/>
            </a:ln>
            <a:effectLst/>
          </c:spPr>
        </c:majorGridlines>
        <c:title>
          <c:tx>
            <c:rich>
              <a:bodyPr rot="0" spcFirstLastPara="1" vertOverflow="ellipsis" vert="horz" wrap="square" anchor="ctr" anchorCtr="1"/>
              <a:lstStyle/>
              <a:p>
                <a:pPr>
                  <a:defRPr sz="900" b="0" i="0" u="none" strike="noStrike" kern="1200" cap="all"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T-Score</a:t>
                </a:r>
              </a:p>
            </c:rich>
          </c:tx>
          <c:layout>
            <c:manualLayout>
              <c:xMode val="edge"/>
              <c:yMode val="edge"/>
              <c:x val="6.6466216126269628E-2"/>
              <c:y val="0.14001918217635631"/>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386478992"/>
        <c:crosses val="autoZero"/>
        <c:crossBetween val="between"/>
        <c:minorUnit val="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Reversed" id="26">
  <a:schemeClr val="accent6"/>
</cs:colorStyle>
</file>

<file path=word/charts/colors7.xml><?xml version="1.0" encoding="utf-8"?>
<cs:colorStyle xmlns:cs="http://schemas.microsoft.com/office/drawing/2012/chartStyle" xmlns:a="http://schemas.openxmlformats.org/drawingml/2006/main" meth="withinLinearReversed" id="26">
  <a:schemeClr val="accent6"/>
</cs:colorStyle>
</file>

<file path=word/charts/colors8.xml><?xml version="1.0" encoding="utf-8"?>
<cs:colorStyle xmlns:cs="http://schemas.microsoft.com/office/drawing/2012/chartStyle" xmlns:a="http://schemas.openxmlformats.org/drawingml/2006/main" meth="withinLinearReversed" id="26">
  <a:schemeClr val="accent6"/>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withinLinearReversed" id="26">
  <a:schemeClr val="accent6"/>
</cs:colorStyle>
</file>

<file path=word/charts/colors11.xml><?xml version="1.0" encoding="utf-8"?>
<cs:colorStyle xmlns:cs="http://schemas.microsoft.com/office/drawing/2012/chartStyle" xmlns:a="http://schemas.openxmlformats.org/drawingml/2006/main" meth="withinLinearReversed" id="26">
  <a:schemeClr val="accent6"/>
</cs:colorStyle>
</file>

<file path=word/charts/colors12.xml><?xml version="1.0" encoding="utf-8"?>
<cs:colorStyle xmlns:cs="http://schemas.microsoft.com/office/drawing/2012/chartStyle" xmlns:a="http://schemas.openxmlformats.org/drawingml/2006/main" meth="withinLinearReversed" id="26">
  <a:schemeClr val="accent6"/>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drawings/drawing1.xml><?xml version="1.0" encoding="utf-8"?>
<c:userShapes xmlns:c="http://schemas.openxmlformats.org/drawingml/2006/chart">
  <cdr:relSizeAnchor xmlns:cdr="http://schemas.openxmlformats.org/drawingml/2006/chartDrawing">
    <cdr:from>
      <cdr:x>0</cdr:x>
      <cdr:y>0.00943</cdr:y>
    </cdr:from>
    <cdr:to>
      <cdr:x>0</cdr:x>
      <cdr:y>0.00943</cdr:y>
    </cdr:to>
    <cdr:grpSp>
      <cdr:nvGrpSpPr>
        <cdr:cNvPr id="7" name="Grupo 5">
          <a:extLst xmlns:a="http://schemas.openxmlformats.org/drawingml/2006/main">
            <a:ext uri="{FF2B5EF4-FFF2-40B4-BE49-F238E27FC236}">
              <a16:creationId xmlns:a16="http://schemas.microsoft.com/office/drawing/2014/main" id="{407443DD-98E5-4086-B719-F07F133C01EC}"/>
            </a:ext>
          </a:extLst>
        </cdr:cNvPr>
        <cdr:cNvGrpSpPr/>
      </cdr:nvGrpSpPr>
      <cdr:grpSpPr>
        <a:xfrm xmlns:a="http://schemas.openxmlformats.org/drawingml/2006/main">
          <a:off x="0" y="33907"/>
          <a:ext cx="0" cy="0"/>
          <a:chOff x="0" y="33907"/>
          <a:chExt cx="0" cy="0"/>
        </a:xfrm>
      </cdr:grpSpPr>
    </cdr:grpSp>
  </cdr:relSizeAnchor>
  <cdr:relSizeAnchor xmlns:cdr="http://schemas.openxmlformats.org/drawingml/2006/chartDrawing">
    <cdr:from>
      <cdr:x>0.84989</cdr:x>
      <cdr:y>0.22991</cdr:y>
    </cdr:from>
    <cdr:to>
      <cdr:x>1</cdr:x>
      <cdr:y>0.30566</cdr:y>
    </cdr:to>
    <cdr:sp macro="" textlink="">
      <cdr:nvSpPr>
        <cdr:cNvPr id="9" name="CaixaDeTexto 8">
          <a:extLst xmlns:a="http://schemas.openxmlformats.org/drawingml/2006/main">
            <a:ext uri="{FF2B5EF4-FFF2-40B4-BE49-F238E27FC236}">
              <a16:creationId xmlns:a16="http://schemas.microsoft.com/office/drawing/2014/main" id="{11F219E6-3D11-47AD-839F-92F44DAB81DB}"/>
            </a:ext>
          </a:extLst>
        </cdr:cNvPr>
        <cdr:cNvSpPr txBox="1"/>
      </cdr:nvSpPr>
      <cdr:spPr>
        <a:xfrm xmlns:a="http://schemas.openxmlformats.org/drawingml/2006/main">
          <a:off x="5177331" y="954643"/>
          <a:ext cx="914400" cy="31450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pt-BR" sz="1100"/>
        </a:p>
      </cdr:txBody>
    </cdr:sp>
  </cdr:relSizeAnchor>
</c:userShapes>
</file>

<file path=word/drawings/drawing2.xml><?xml version="1.0" encoding="utf-8"?>
<c:userShapes xmlns:c="http://schemas.openxmlformats.org/drawingml/2006/chart">
  <cdr:relSizeAnchor xmlns:cdr="http://schemas.openxmlformats.org/drawingml/2006/chartDrawing">
    <cdr:from>
      <cdr:x>0</cdr:x>
      <cdr:y>0.00943</cdr:y>
    </cdr:from>
    <cdr:to>
      <cdr:x>0</cdr:x>
      <cdr:y>0.00943</cdr:y>
    </cdr:to>
    <cdr:grpSp>
      <cdr:nvGrpSpPr>
        <cdr:cNvPr id="7" name="Grupo 5">
          <a:extLst xmlns:a="http://schemas.openxmlformats.org/drawingml/2006/main">
            <a:ext uri="{FF2B5EF4-FFF2-40B4-BE49-F238E27FC236}">
              <a16:creationId xmlns:a16="http://schemas.microsoft.com/office/drawing/2014/main" id="{407443DD-98E5-4086-B719-F07F133C01EC}"/>
            </a:ext>
          </a:extLst>
        </cdr:cNvPr>
        <cdr:cNvGrpSpPr/>
      </cdr:nvGrpSpPr>
      <cdr:grpSpPr>
        <a:xfrm xmlns:a="http://schemas.openxmlformats.org/drawingml/2006/main">
          <a:off x="0" y="33818"/>
          <a:ext cx="0" cy="0"/>
          <a:chOff x="0" y="33818"/>
          <a:chExt cx="0" cy="0"/>
        </a:xfrm>
      </cdr:grpSpPr>
    </cdr:grpSp>
  </cdr:relSizeAnchor>
  <cdr:relSizeAnchor xmlns:cdr="http://schemas.openxmlformats.org/drawingml/2006/chartDrawing">
    <cdr:from>
      <cdr:x>0.84989</cdr:x>
      <cdr:y>0.22991</cdr:y>
    </cdr:from>
    <cdr:to>
      <cdr:x>1</cdr:x>
      <cdr:y>0.30566</cdr:y>
    </cdr:to>
    <cdr:sp macro="" textlink="">
      <cdr:nvSpPr>
        <cdr:cNvPr id="9" name="CaixaDeTexto 8">
          <a:extLst xmlns:a="http://schemas.openxmlformats.org/drawingml/2006/main">
            <a:ext uri="{FF2B5EF4-FFF2-40B4-BE49-F238E27FC236}">
              <a16:creationId xmlns:a16="http://schemas.microsoft.com/office/drawing/2014/main" id="{11F219E6-3D11-47AD-839F-92F44DAB81DB}"/>
            </a:ext>
          </a:extLst>
        </cdr:cNvPr>
        <cdr:cNvSpPr txBox="1"/>
      </cdr:nvSpPr>
      <cdr:spPr>
        <a:xfrm xmlns:a="http://schemas.openxmlformats.org/drawingml/2006/main">
          <a:off x="5177331" y="954643"/>
          <a:ext cx="914400" cy="31450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pt-BR" sz="1100"/>
        </a:p>
      </cdr:txBody>
    </cdr:sp>
  </cdr:relSizeAnchor>
</c:userShapes>
</file>

<file path=word/drawings/drawing3.xml><?xml version="1.0" encoding="utf-8"?>
<c:userShapes xmlns:c="http://schemas.openxmlformats.org/drawingml/2006/chart">
  <cdr:relSizeAnchor xmlns:cdr="http://schemas.openxmlformats.org/drawingml/2006/chartDrawing">
    <cdr:from>
      <cdr:x>0.33604</cdr:x>
      <cdr:y>0.91071</cdr:y>
    </cdr:from>
    <cdr:to>
      <cdr:x>0.43329</cdr:x>
      <cdr:y>0.98155</cdr:y>
    </cdr:to>
    <cdr:sp macro="" textlink="">
      <cdr:nvSpPr>
        <cdr:cNvPr id="2" name="CaixaDeTexto 1">
          <a:extLst xmlns:a="http://schemas.openxmlformats.org/drawingml/2006/main">
            <a:ext uri="{FF2B5EF4-FFF2-40B4-BE49-F238E27FC236}">
              <a16:creationId xmlns:a16="http://schemas.microsoft.com/office/drawing/2014/main" id="{71F87D28-2F8A-A5DA-10CF-8FE3A17F85F7}"/>
            </a:ext>
          </a:extLst>
        </cdr:cNvPr>
        <cdr:cNvSpPr txBox="1"/>
      </cdr:nvSpPr>
      <cdr:spPr>
        <a:xfrm xmlns:a="http://schemas.openxmlformats.org/drawingml/2006/main">
          <a:off x="1981953" y="2785579"/>
          <a:ext cx="573578" cy="216677"/>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pPr algn="l"/>
          <a:r>
            <a:rPr lang="pt-BR" sz="1000">
              <a:latin typeface="Arial Narrow" panose="020B0606020202030204" pitchFamily="34" charset="0"/>
            </a:rPr>
            <a:t>Normal</a:t>
          </a:r>
        </a:p>
      </cdr:txBody>
    </cdr:sp>
  </cdr:relSizeAnchor>
  <cdr:relSizeAnchor xmlns:cdr="http://schemas.openxmlformats.org/drawingml/2006/chartDrawing">
    <cdr:from>
      <cdr:x>0.56482</cdr:x>
      <cdr:y>0.91241</cdr:y>
    </cdr:from>
    <cdr:to>
      <cdr:x>0.63235</cdr:x>
      <cdr:y>0.98219</cdr:y>
    </cdr:to>
    <cdr:sp macro="" textlink="">
      <cdr:nvSpPr>
        <cdr:cNvPr id="3"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3331290" y="2790779"/>
          <a:ext cx="398290" cy="21343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Leve</a:t>
          </a:r>
        </a:p>
      </cdr:txBody>
    </cdr:sp>
  </cdr:relSizeAnchor>
  <cdr:relSizeAnchor xmlns:cdr="http://schemas.openxmlformats.org/drawingml/2006/chartDrawing">
    <cdr:from>
      <cdr:x>0.62665</cdr:x>
      <cdr:y>0.91122</cdr:y>
    </cdr:from>
    <cdr:to>
      <cdr:x>0.72389</cdr:x>
      <cdr:y>0.98207</cdr:y>
    </cdr:to>
    <cdr:sp macro="" textlink="">
      <cdr:nvSpPr>
        <cdr:cNvPr id="4"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3695962" y="2787139"/>
          <a:ext cx="573518" cy="216708"/>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Moderado</a:t>
          </a:r>
        </a:p>
      </cdr:txBody>
    </cdr:sp>
  </cdr:relSizeAnchor>
  <cdr:relSizeAnchor xmlns:cdr="http://schemas.openxmlformats.org/drawingml/2006/chartDrawing">
    <cdr:from>
      <cdr:x>0.80274</cdr:x>
      <cdr:y>0.91215</cdr:y>
    </cdr:from>
    <cdr:to>
      <cdr:x>0.89999</cdr:x>
      <cdr:y>0.983</cdr:y>
    </cdr:to>
    <cdr:sp macro="" textlink="">
      <cdr:nvSpPr>
        <cdr:cNvPr id="5"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4734535" y="2789984"/>
          <a:ext cx="573577" cy="216707"/>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Severo</a:t>
          </a:r>
        </a:p>
      </cdr:txBody>
    </cdr:sp>
  </cdr:relSizeAnchor>
</c:userShap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59148-5990-4546-95E1-BF729BC2F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13119</TotalTime>
  <Pages>32</Pages>
  <Words>10107</Words>
  <Characters>54580</Characters>
  <Application>Microsoft Office Word</Application>
  <DocSecurity>0</DocSecurity>
  <Lines>454</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alekhine</dc:creator>
  <dc:description/>
  <cp:lastModifiedBy>André Ferreira Silva</cp:lastModifiedBy>
  <cp:revision>2244</cp:revision>
  <cp:lastPrinted>2026-01-16T18:50:00Z</cp:lastPrinted>
  <dcterms:created xsi:type="dcterms:W3CDTF">2024-11-01T12:32:00Z</dcterms:created>
  <dcterms:modified xsi:type="dcterms:W3CDTF">2026-05-13T21:00:00Z</dcterms:modified>
  <dc:language>pt-BR</dc:language>
</cp:coreProperties>
</file>