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drawings/drawing1.xml" ContentType="application/vnd.openxmlformats-officedocument.drawingml.chartshapes+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drawings/drawing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4D2FB" w14:textId="77777777" w:rsidR="00094F1A" w:rsidRPr="00094F1A" w:rsidRDefault="00094F1A" w:rsidP="00094F1A">
      <w:pPr>
        <w:suppressAutoHyphens/>
        <w:spacing w:after="0" w:line="276" w:lineRule="auto"/>
        <w:ind w:firstLine="0"/>
        <w:jc w:val="center"/>
        <w:rPr>
          <w:rFonts w:cs="Times New Roman"/>
          <w:b/>
          <w:bCs/>
          <w:szCs w:val="24"/>
          <w:u w:val="single"/>
        </w:rPr>
      </w:pPr>
      <w:r w:rsidRPr="00094F1A">
        <w:rPr>
          <w:rFonts w:cs="Times New Roman"/>
          <w:b/>
          <w:bCs/>
          <w:szCs w:val="24"/>
          <w:u w:val="single"/>
        </w:rPr>
        <w:t>LAUDO DE AVALIAÇÃO NEUROPSICOLÓGICA</w:t>
      </w:r>
    </w:p>
    <w:p w14:paraId="18DEA261" w14:textId="77777777" w:rsidR="00094F1A" w:rsidRPr="00094F1A" w:rsidRDefault="00094F1A" w:rsidP="00094F1A">
      <w:pPr>
        <w:suppressAutoHyphens/>
        <w:spacing w:after="0" w:line="276" w:lineRule="auto"/>
        <w:ind w:firstLine="0"/>
        <w:jc w:val="center"/>
        <w:rPr>
          <w:rFonts w:cs="Times New Roman"/>
          <w:sz w:val="18"/>
          <w:szCs w:val="18"/>
        </w:rPr>
      </w:pPr>
      <w:r w:rsidRPr="00094F1A">
        <w:rPr>
          <w:rFonts w:cs="Times New Roman"/>
          <w:sz w:val="18"/>
          <w:szCs w:val="18"/>
        </w:rPr>
        <w:t>De acordo com a Resolução de Elaboração de Documentos-CFP 006/2019</w:t>
      </w:r>
    </w:p>
    <w:p w14:paraId="300829BF" w14:textId="77777777" w:rsidR="00094F1A" w:rsidRPr="00094F1A" w:rsidRDefault="00094F1A" w:rsidP="00094F1A">
      <w:pPr>
        <w:suppressAutoHyphens/>
        <w:spacing w:after="0" w:line="276" w:lineRule="auto"/>
        <w:ind w:firstLine="0"/>
        <w:jc w:val="center"/>
        <w:rPr>
          <w:rFonts w:cs="Times New Roman"/>
          <w:sz w:val="18"/>
          <w:szCs w:val="18"/>
        </w:rPr>
      </w:pPr>
    </w:p>
    <w:p w14:paraId="44365B4E" w14:textId="77777777" w:rsidR="00094F1A" w:rsidRPr="00094F1A" w:rsidRDefault="00094F1A" w:rsidP="00094F1A">
      <w:pPr>
        <w:keepNext/>
        <w:keepLines/>
        <w:numPr>
          <w:ilvl w:val="0"/>
          <w:numId w:val="1"/>
        </w:numPr>
        <w:tabs>
          <w:tab w:val="clear" w:pos="-76"/>
          <w:tab w:val="num" w:pos="0"/>
        </w:tabs>
        <w:suppressAutoHyphens/>
        <w:spacing w:after="0" w:line="259" w:lineRule="auto"/>
        <w:ind w:left="0" w:firstLine="0"/>
        <w:outlineLvl w:val="0"/>
        <w:rPr>
          <w:rFonts w:eastAsiaTheme="majorEastAsia" w:cstheme="majorBidi"/>
          <w:b/>
          <w:caps/>
          <w:szCs w:val="32"/>
        </w:rPr>
      </w:pPr>
      <w:r w:rsidRPr="00094F1A">
        <w:rPr>
          <w:rFonts w:eastAsiaTheme="majorEastAsia" w:cstheme="majorBidi"/>
          <w:b/>
          <w:caps/>
          <w:szCs w:val="32"/>
        </w:rPr>
        <w:t>IDENTIFICAÇÃO</w:t>
      </w:r>
    </w:p>
    <w:p w14:paraId="74598DC8" w14:textId="77777777" w:rsidR="00094F1A" w:rsidRPr="00094F1A" w:rsidRDefault="00094F1A" w:rsidP="00094F1A">
      <w:pPr>
        <w:widowControl w:val="0"/>
        <w:suppressAutoHyphens/>
        <w:spacing w:after="0"/>
        <w:ind w:firstLine="0"/>
        <w:jc w:val="left"/>
        <w:outlineLvl w:val="1"/>
        <w:rPr>
          <w:rFonts w:cs="Times New Roman"/>
          <w:b/>
          <w:kern w:val="0"/>
          <w14:ligatures w14:val="none"/>
        </w:rPr>
      </w:pPr>
      <w:r w:rsidRPr="00094F1A">
        <w:rPr>
          <w:rFonts w:cs="Times New Roman"/>
          <w:b/>
          <w:kern w:val="0"/>
          <w14:ligatures w14:val="none"/>
        </w:rPr>
        <w:t>1.1. Identificação do laudo:</w:t>
      </w:r>
    </w:p>
    <w:p w14:paraId="2AA138AE"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Autora</w:t>
      </w:r>
      <w:r w:rsidRPr="00094F1A">
        <w:rPr>
          <w:rFonts w:cs="Times New Roman"/>
          <w:szCs w:val="24"/>
        </w:rPr>
        <w:t>: Jacqueline Oliveira Caires (CRP 09/6017)</w:t>
      </w:r>
    </w:p>
    <w:p w14:paraId="06082AFB"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Interessado</w:t>
      </w:r>
      <w:r w:rsidRPr="00094F1A">
        <w:t>: Familiares e a escola</w:t>
      </w:r>
    </w:p>
    <w:p w14:paraId="02658267"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Finalidade:</w:t>
      </w:r>
      <w:r w:rsidRPr="00094F1A">
        <w:rPr>
          <w:rFonts w:cs="Times New Roman"/>
          <w:szCs w:val="24"/>
        </w:rPr>
        <w:t xml:space="preserve"> Averiguação das capacidades cognitivas para auxílio diagnóstico</w:t>
      </w:r>
    </w:p>
    <w:p w14:paraId="0B486B22" w14:textId="77777777" w:rsidR="00094F1A" w:rsidRPr="00094F1A" w:rsidRDefault="00094F1A" w:rsidP="00094F1A">
      <w:pPr>
        <w:widowControl w:val="0"/>
        <w:suppressAutoHyphens/>
        <w:spacing w:after="0"/>
        <w:ind w:firstLine="0"/>
        <w:jc w:val="left"/>
        <w:outlineLvl w:val="1"/>
        <w:rPr>
          <w:rFonts w:cs="Times New Roman"/>
          <w:b/>
          <w:kern w:val="0"/>
          <w14:ligatures w14:val="none"/>
        </w:rPr>
      </w:pPr>
      <w:r w:rsidRPr="00094F1A">
        <w:rPr>
          <w:rFonts w:cs="Times New Roman"/>
          <w:b/>
          <w:kern w:val="0"/>
          <w14:ligatures w14:val="none"/>
        </w:rPr>
        <w:t xml:space="preserve">1.2. Identificação </w:t>
      </w:r>
      <w:r w:rsidRPr="00094F1A">
        <w:rPr>
          <w:rFonts w:cs="Times New Roman"/>
          <w:b/>
          <w:kern w:val="0"/>
          <w:lang w:eastAsia="pt-BR"/>
          <w14:ligatures w14:val="none"/>
        </w:rPr>
        <w:t>da paciente</w:t>
      </w:r>
      <w:r w:rsidRPr="00094F1A">
        <w:rPr>
          <w:rFonts w:cs="Times New Roman"/>
          <w:b/>
          <w:kern w:val="0"/>
          <w14:ligatures w14:val="none"/>
        </w:rPr>
        <w:t>:</w:t>
      </w:r>
    </w:p>
    <w:p w14:paraId="7442B64A"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Nome:</w:t>
      </w:r>
      <w:r w:rsidRPr="00094F1A">
        <w:rPr>
          <w:rFonts w:cs="Times New Roman"/>
          <w:szCs w:val="24"/>
        </w:rPr>
        <w:t xml:space="preserve"> Ana Júlia Padilha </w:t>
      </w:r>
      <w:proofErr w:type="spellStart"/>
      <w:r w:rsidRPr="00094F1A">
        <w:rPr>
          <w:rFonts w:cs="Times New Roman"/>
          <w:szCs w:val="24"/>
        </w:rPr>
        <w:t>Cantuario</w:t>
      </w:r>
      <w:proofErr w:type="spellEnd"/>
    </w:p>
    <w:p w14:paraId="3E583BE5"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Sexo</w:t>
      </w:r>
      <w:r w:rsidRPr="00094F1A">
        <w:rPr>
          <w:rFonts w:cs="Times New Roman"/>
          <w:szCs w:val="24"/>
        </w:rPr>
        <w:t>: Feminino</w:t>
      </w:r>
    </w:p>
    <w:p w14:paraId="59FE9708"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Data de nascimento:</w:t>
      </w:r>
      <w:r w:rsidRPr="00094F1A">
        <w:rPr>
          <w:rFonts w:cs="Times New Roman"/>
          <w:szCs w:val="24"/>
        </w:rPr>
        <w:t xml:space="preserve"> 18/10/2013</w:t>
      </w:r>
    </w:p>
    <w:p w14:paraId="16F4FBC1"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Idade:</w:t>
      </w:r>
      <w:r w:rsidRPr="00094F1A">
        <w:rPr>
          <w:rFonts w:cs="Times New Roman"/>
          <w:szCs w:val="24"/>
        </w:rPr>
        <w:t xml:space="preserve"> 12 anos e 4 meses</w:t>
      </w:r>
    </w:p>
    <w:p w14:paraId="4F6AD987"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Filiação</w:t>
      </w:r>
      <w:r w:rsidRPr="00094F1A">
        <w:rPr>
          <w:rFonts w:cs="Times New Roman"/>
          <w:szCs w:val="24"/>
        </w:rPr>
        <w:t xml:space="preserve">: </w:t>
      </w:r>
      <w:proofErr w:type="spellStart"/>
      <w:r w:rsidRPr="00094F1A">
        <w:rPr>
          <w:rFonts w:cs="Times New Roman"/>
          <w:szCs w:val="24"/>
        </w:rPr>
        <w:t>Ediney</w:t>
      </w:r>
      <w:proofErr w:type="spellEnd"/>
      <w:r w:rsidRPr="00094F1A">
        <w:rPr>
          <w:rFonts w:cs="Times New Roman"/>
          <w:szCs w:val="24"/>
        </w:rPr>
        <w:t xml:space="preserve"> Bispo </w:t>
      </w:r>
      <w:proofErr w:type="spellStart"/>
      <w:r w:rsidRPr="00094F1A">
        <w:rPr>
          <w:rFonts w:cs="Times New Roman"/>
          <w:szCs w:val="24"/>
        </w:rPr>
        <w:t>Cantuario</w:t>
      </w:r>
      <w:proofErr w:type="spellEnd"/>
      <w:r w:rsidRPr="00094F1A">
        <w:rPr>
          <w:rFonts w:cs="Times New Roman"/>
          <w:szCs w:val="24"/>
        </w:rPr>
        <w:t xml:space="preserve"> e </w:t>
      </w:r>
      <w:proofErr w:type="spellStart"/>
      <w:r w:rsidRPr="00094F1A">
        <w:rPr>
          <w:rFonts w:cs="Times New Roman"/>
          <w:szCs w:val="24"/>
        </w:rPr>
        <w:t>Clebiene</w:t>
      </w:r>
      <w:proofErr w:type="spellEnd"/>
      <w:r w:rsidRPr="00094F1A">
        <w:rPr>
          <w:rFonts w:cs="Times New Roman"/>
          <w:szCs w:val="24"/>
        </w:rPr>
        <w:t xml:space="preserve"> da S. Padilha </w:t>
      </w:r>
      <w:proofErr w:type="spellStart"/>
      <w:r w:rsidRPr="00094F1A">
        <w:rPr>
          <w:rFonts w:cs="Times New Roman"/>
          <w:szCs w:val="24"/>
        </w:rPr>
        <w:t>Cantuario</w:t>
      </w:r>
      <w:proofErr w:type="spellEnd"/>
      <w:r w:rsidRPr="00094F1A">
        <w:rPr>
          <w:rFonts w:cs="Times New Roman"/>
          <w:szCs w:val="24"/>
        </w:rPr>
        <w:t xml:space="preserve"> </w:t>
      </w:r>
    </w:p>
    <w:p w14:paraId="5127F5A5"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Escolaridade:</w:t>
      </w:r>
      <w:r w:rsidRPr="00094F1A">
        <w:rPr>
          <w:rFonts w:cs="Times New Roman"/>
          <w:szCs w:val="24"/>
        </w:rPr>
        <w:t xml:space="preserve"> 7º ano do ensino fundamental</w:t>
      </w:r>
    </w:p>
    <w:p w14:paraId="0507A079"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Colégio</w:t>
      </w:r>
      <w:r w:rsidRPr="00094F1A">
        <w:rPr>
          <w:rFonts w:cs="Times New Roman"/>
          <w:szCs w:val="24"/>
        </w:rPr>
        <w:t xml:space="preserve">: Fractal </w:t>
      </w:r>
    </w:p>
    <w:p w14:paraId="10A3FA28" w14:textId="77777777" w:rsidR="00094F1A" w:rsidRPr="00094F1A" w:rsidRDefault="00094F1A" w:rsidP="00094F1A">
      <w:pPr>
        <w:keepNext/>
        <w:keepLines/>
        <w:numPr>
          <w:ilvl w:val="0"/>
          <w:numId w:val="1"/>
        </w:numPr>
        <w:tabs>
          <w:tab w:val="clear" w:pos="-76"/>
          <w:tab w:val="num" w:pos="0"/>
        </w:tabs>
        <w:suppressAutoHyphens/>
        <w:spacing w:after="0" w:line="259" w:lineRule="auto"/>
        <w:ind w:left="0" w:firstLine="0"/>
        <w:outlineLvl w:val="0"/>
        <w:rPr>
          <w:rFonts w:eastAsiaTheme="majorEastAsia" w:cstheme="majorBidi"/>
          <w:b/>
          <w:caps/>
          <w:szCs w:val="32"/>
        </w:rPr>
      </w:pPr>
      <w:r w:rsidRPr="00094F1A">
        <w:rPr>
          <w:rFonts w:eastAsiaTheme="majorEastAsia" w:cstheme="majorBidi"/>
          <w:b/>
          <w:caps/>
          <w:szCs w:val="32"/>
        </w:rPr>
        <w:t>DESCRIÇÃO DA DEMANDA</w:t>
      </w:r>
    </w:p>
    <w:p w14:paraId="7DC08CD8" w14:textId="77777777" w:rsidR="00094F1A" w:rsidRPr="00094F1A" w:rsidRDefault="00094F1A" w:rsidP="00094F1A">
      <w:pPr>
        <w:widowControl w:val="0"/>
        <w:numPr>
          <w:ilvl w:val="1"/>
          <w:numId w:val="1"/>
        </w:numPr>
        <w:tabs>
          <w:tab w:val="clear" w:pos="-993"/>
          <w:tab w:val="num" w:pos="0"/>
          <w:tab w:val="num" w:pos="850"/>
        </w:tabs>
        <w:suppressAutoHyphens/>
        <w:spacing w:after="0" w:line="259" w:lineRule="auto"/>
        <w:ind w:left="851" w:firstLine="0"/>
        <w:jc w:val="left"/>
        <w:outlineLvl w:val="1"/>
        <w:rPr>
          <w:rFonts w:cs="Times New Roman"/>
          <w:b/>
          <w:kern w:val="0"/>
          <w14:ligatures w14:val="none"/>
        </w:rPr>
      </w:pPr>
      <w:r w:rsidRPr="00094F1A">
        <w:rPr>
          <w:rFonts w:cs="Times New Roman"/>
          <w:b/>
          <w:kern w:val="0"/>
          <w14:ligatures w14:val="none"/>
        </w:rPr>
        <w:t>Motivo do Encaminhamento</w:t>
      </w:r>
    </w:p>
    <w:p w14:paraId="5EE84323" w14:textId="77777777" w:rsidR="00094F1A" w:rsidRPr="00094F1A" w:rsidRDefault="00094F1A" w:rsidP="00094F1A">
      <w:pPr>
        <w:spacing w:after="0"/>
        <w:ind w:firstLine="0"/>
      </w:pPr>
      <w:r w:rsidRPr="00094F1A">
        <w:rPr>
          <w:rFonts w:eastAsia="Times New Roman" w:cs="Times New Roman"/>
          <w:kern w:val="0"/>
          <w:szCs w:val="24"/>
          <w:lang w:eastAsia="pt-BR"/>
          <w14:ligatures w14:val="none"/>
        </w:rPr>
        <w:t xml:space="preserve">Ana Júlia Padilha </w:t>
      </w:r>
      <w:proofErr w:type="spellStart"/>
      <w:r w:rsidRPr="00094F1A">
        <w:rPr>
          <w:rFonts w:eastAsia="Times New Roman" w:cs="Times New Roman"/>
          <w:kern w:val="0"/>
          <w:szCs w:val="24"/>
          <w:lang w:eastAsia="pt-BR"/>
          <w14:ligatures w14:val="none"/>
        </w:rPr>
        <w:t>Cantuario</w:t>
      </w:r>
      <w:proofErr w:type="spellEnd"/>
      <w:r w:rsidRPr="00094F1A">
        <w:rPr>
          <w:rFonts w:eastAsia="Times New Roman" w:cs="Times New Roman"/>
          <w:kern w:val="0"/>
          <w:szCs w:val="24"/>
          <w:lang w:eastAsia="pt-BR"/>
          <w14:ligatures w14:val="none"/>
        </w:rPr>
        <w:t xml:space="preserve"> veio</w:t>
      </w:r>
      <w:r w:rsidRPr="00094F1A">
        <w:t xml:space="preserve"> </w:t>
      </w:r>
      <w:r w:rsidRPr="00094F1A">
        <w:rPr>
          <w:rFonts w:eastAsia="Times New Roman" w:cs="Times New Roman"/>
          <w:kern w:val="0"/>
          <w:szCs w:val="24"/>
          <w:lang w:eastAsia="pt-BR"/>
          <w14:ligatures w14:val="none"/>
        </w:rPr>
        <w:t xml:space="preserve">para avaliação neuropsicológica com o objetivo de reavaliação neuropsicológica de Transtorno do Déficit de Atenção e Hiperatividade (TDAH), após período superior a um ano sem acompanhamento. A solicitação teve como objetivo investigar a persistência de dificuldades relacionadas à concentração, desatenção e manutenção do foco, bem como reexaminar seu funcionamento cognitivo, emocional e comportamental diante das demandas acadêmicas e cotidianas. </w:t>
      </w:r>
      <w:r w:rsidRPr="00094F1A">
        <w:t>Levando em consideração a demanda apresentada, a avaliação teve como objetivo analisar o perfil cognitivo, atencional, emocional e social da paciente, buscando compreender seu funcionamento global e subsidiar orientações clínicas e escolares adequadas para o manejo das dificuldades observadas.</w:t>
      </w:r>
    </w:p>
    <w:p w14:paraId="0F647B8C" w14:textId="77777777" w:rsidR="00094F1A" w:rsidRPr="00094F1A" w:rsidRDefault="00094F1A" w:rsidP="00094F1A">
      <w:pPr>
        <w:keepNext/>
        <w:keepLines/>
        <w:numPr>
          <w:ilvl w:val="0"/>
          <w:numId w:val="1"/>
        </w:numPr>
        <w:tabs>
          <w:tab w:val="clear" w:pos="-76"/>
          <w:tab w:val="num" w:pos="0"/>
        </w:tabs>
        <w:suppressAutoHyphens/>
        <w:spacing w:after="0" w:line="259" w:lineRule="auto"/>
        <w:ind w:left="0" w:firstLine="0"/>
        <w:outlineLvl w:val="0"/>
        <w:rPr>
          <w:rFonts w:eastAsiaTheme="majorEastAsia" w:cstheme="majorBidi"/>
          <w:b/>
          <w:caps/>
          <w:szCs w:val="32"/>
        </w:rPr>
      </w:pPr>
      <w:r w:rsidRPr="00094F1A">
        <w:rPr>
          <w:rFonts w:eastAsiaTheme="majorEastAsia" w:cstheme="majorBidi"/>
          <w:b/>
          <w:caps/>
          <w:szCs w:val="32"/>
        </w:rPr>
        <w:t xml:space="preserve">PROCEDIMENTOS </w:t>
      </w:r>
    </w:p>
    <w:p w14:paraId="1CE45791" w14:textId="77777777" w:rsidR="00094F1A" w:rsidRPr="00094F1A" w:rsidRDefault="00094F1A" w:rsidP="00094F1A">
      <w:pPr>
        <w:suppressAutoHyphens/>
        <w:spacing w:after="0"/>
        <w:ind w:firstLine="426"/>
        <w:rPr>
          <w:rFonts w:cs="Times New Roman"/>
          <w:szCs w:val="24"/>
        </w:rPr>
      </w:pPr>
      <w:r w:rsidRPr="00094F1A">
        <w:rPr>
          <w:rFonts w:cs="Times New Roman"/>
          <w:szCs w:val="24"/>
        </w:rPr>
        <w:t>Para esta avaliação foram realizadas: uma sessão de anamnese, 05 sessões de testagem com a paciente e uma sessão de devolutiva com sua mãe.</w:t>
      </w:r>
    </w:p>
    <w:p w14:paraId="7F0027DE" w14:textId="77777777" w:rsidR="00094F1A" w:rsidRPr="00094F1A" w:rsidRDefault="00094F1A" w:rsidP="00094F1A">
      <w:pPr>
        <w:widowControl w:val="0"/>
        <w:numPr>
          <w:ilvl w:val="0"/>
          <w:numId w:val="2"/>
        </w:numPr>
        <w:suppressAutoHyphens/>
        <w:spacing w:after="0" w:line="259" w:lineRule="auto"/>
        <w:ind w:left="284" w:hanging="284"/>
        <w:rPr>
          <w:rFonts w:eastAsia="Times New Roman" w:cs="Times New Roman"/>
          <w:b/>
          <w:bCs/>
          <w:kern w:val="0"/>
          <w14:ligatures w14:val="none"/>
        </w:rPr>
      </w:pPr>
      <w:r w:rsidRPr="00094F1A">
        <w:rPr>
          <w:rFonts w:eastAsia="Times New Roman" w:cs="Times New Roman"/>
          <w:b/>
          <w:bCs/>
          <w:kern w:val="0"/>
          <w14:ligatures w14:val="none"/>
        </w:rPr>
        <w:t>Anamnese com os responsáveis.</w:t>
      </w:r>
    </w:p>
    <w:p w14:paraId="440679D1" w14:textId="77777777" w:rsidR="00094F1A" w:rsidRPr="00094F1A" w:rsidRDefault="00094F1A" w:rsidP="00094F1A">
      <w:pPr>
        <w:widowControl w:val="0"/>
        <w:numPr>
          <w:ilvl w:val="0"/>
          <w:numId w:val="2"/>
        </w:numPr>
        <w:suppressAutoHyphens/>
        <w:spacing w:before="100" w:beforeAutospacing="1" w:after="100" w:afterAutospacing="1" w:line="259" w:lineRule="auto"/>
        <w:ind w:left="284" w:hanging="284"/>
        <w:rPr>
          <w:rFonts w:eastAsia="Times New Roman" w:cs="Times New Roman"/>
          <w:kern w:val="0"/>
          <w:szCs w:val="24"/>
          <w:lang w:eastAsia="pt-BR"/>
          <w14:ligatures w14:val="none"/>
        </w:rPr>
      </w:pPr>
      <w:r w:rsidRPr="00094F1A">
        <w:rPr>
          <w:rFonts w:eastAsia="Times New Roman" w:cs="Times New Roman"/>
          <w:b/>
          <w:bCs/>
          <w:kern w:val="0"/>
          <w14:ligatures w14:val="none"/>
        </w:rPr>
        <w:t xml:space="preserve">Escala </w:t>
      </w:r>
      <w:proofErr w:type="spellStart"/>
      <w:r w:rsidRPr="00094F1A">
        <w:rPr>
          <w:rFonts w:eastAsia="Times New Roman" w:cs="Times New Roman"/>
          <w:b/>
          <w:bCs/>
          <w:kern w:val="0"/>
          <w14:ligatures w14:val="none"/>
        </w:rPr>
        <w:t>Wechsler</w:t>
      </w:r>
      <w:proofErr w:type="spellEnd"/>
      <w:r w:rsidRPr="00094F1A">
        <w:rPr>
          <w:rFonts w:eastAsia="Times New Roman" w:cs="Times New Roman"/>
          <w:b/>
          <w:bCs/>
          <w:kern w:val="0"/>
          <w14:ligatures w14:val="none"/>
        </w:rPr>
        <w:t xml:space="preserve"> de Inteligência para Crianças – Quarta Edição (WISC-IV): </w:t>
      </w:r>
      <w:r w:rsidRPr="00094F1A">
        <w:rPr>
          <w:rFonts w:eastAsia="Times New Roman" w:cs="Times New Roman"/>
          <w:kern w:val="0"/>
          <w14:ligatures w14:val="none"/>
        </w:rPr>
        <w:t xml:space="preserve">utilizada para avaliar o funcionamento intelectual global, os índices fatoriais (Compreensão Verbal, Organização </w:t>
      </w:r>
      <w:r w:rsidRPr="00094F1A">
        <w:rPr>
          <w:rFonts w:eastAsia="Times New Roman" w:cs="Times New Roman"/>
          <w:kern w:val="0"/>
          <w14:ligatures w14:val="none"/>
        </w:rPr>
        <w:lastRenderedPageBreak/>
        <w:t>Perceptual, Memória Operacional e Velocidade de Processamento) e fornecer indicadores sobre o perfil cognitivo.</w:t>
      </w:r>
    </w:p>
    <w:p w14:paraId="477C1EAB" w14:textId="77777777" w:rsidR="00094F1A" w:rsidRPr="00094F1A" w:rsidRDefault="00094F1A" w:rsidP="00094F1A">
      <w:pPr>
        <w:widowControl w:val="0"/>
        <w:numPr>
          <w:ilvl w:val="0"/>
          <w:numId w:val="2"/>
        </w:numPr>
        <w:suppressAutoHyphens/>
        <w:spacing w:before="100" w:beforeAutospacing="1" w:after="100" w:afterAutospacing="1" w:line="259" w:lineRule="auto"/>
        <w:ind w:left="284" w:hanging="284"/>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Bateria Psicológica para Avaliação da Atenção – Segunda Edição (BPA-2)</w:t>
      </w:r>
      <w:r w:rsidRPr="00094F1A">
        <w:rPr>
          <w:rFonts w:eastAsia="Times New Roman" w:cs="Times New Roman"/>
          <w:kern w:val="0"/>
          <w:szCs w:val="24"/>
          <w:lang w:eastAsia="pt-BR"/>
          <w14:ligatures w14:val="none"/>
        </w:rPr>
        <w:t>: Avalia a capacidade geral de atenção, incluindo atenção concentrada, alternada, dividida e atenção global.</w:t>
      </w:r>
    </w:p>
    <w:p w14:paraId="7FB1547E" w14:textId="77777777" w:rsidR="00094F1A" w:rsidRPr="00094F1A" w:rsidRDefault="00094F1A" w:rsidP="00094F1A">
      <w:pPr>
        <w:widowControl w:val="0"/>
        <w:numPr>
          <w:ilvl w:val="0"/>
          <w:numId w:val="2"/>
        </w:numPr>
        <w:suppressAutoHyphens/>
        <w:spacing w:before="100" w:beforeAutospacing="1" w:after="100" w:afterAutospacing="1" w:line="259" w:lineRule="auto"/>
        <w:ind w:left="284" w:hanging="284"/>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Teste dos Cinco Dígitos – FDT</w:t>
      </w:r>
      <w:r w:rsidRPr="00094F1A">
        <w:rPr>
          <w:rFonts w:eastAsia="Times New Roman" w:cs="Times New Roman"/>
          <w:kern w:val="0"/>
          <w:szCs w:val="24"/>
          <w:lang w:eastAsia="pt-BR"/>
          <w14:ligatures w14:val="none"/>
        </w:rPr>
        <w:t>: Investiga a velocidade de processamento, controle inibitório, alternância e flexibilidade cognitiva.</w:t>
      </w:r>
    </w:p>
    <w:p w14:paraId="510365D3" w14:textId="77777777" w:rsidR="00094F1A" w:rsidRPr="00094F1A" w:rsidRDefault="00094F1A" w:rsidP="00094F1A">
      <w:pPr>
        <w:widowControl w:val="0"/>
        <w:numPr>
          <w:ilvl w:val="0"/>
          <w:numId w:val="2"/>
        </w:numPr>
        <w:suppressAutoHyphens/>
        <w:spacing w:before="100" w:beforeAutospacing="1" w:after="100" w:afterAutospacing="1" w:line="259" w:lineRule="auto"/>
        <w:ind w:left="284" w:hanging="284"/>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Teste de Aprendizagem Auditivo-Verbal de Rey – RAVLT</w:t>
      </w:r>
      <w:r w:rsidRPr="00094F1A">
        <w:rPr>
          <w:rFonts w:eastAsia="Times New Roman" w:cs="Times New Roman"/>
          <w:kern w:val="0"/>
          <w:szCs w:val="24"/>
          <w:lang w:eastAsia="pt-BR"/>
          <w14:ligatures w14:val="none"/>
        </w:rPr>
        <w:t>: Avalia memória verbal episódica, aquisição, retenção, recuperação e resistência à interferência.</w:t>
      </w:r>
    </w:p>
    <w:p w14:paraId="0A6639D4" w14:textId="77777777" w:rsidR="00094F1A" w:rsidRPr="00094F1A" w:rsidRDefault="00094F1A" w:rsidP="00094F1A">
      <w:pPr>
        <w:widowControl w:val="0"/>
        <w:numPr>
          <w:ilvl w:val="0"/>
          <w:numId w:val="2"/>
        </w:numPr>
        <w:suppressAutoHyphens/>
        <w:spacing w:before="100" w:beforeAutospacing="1" w:after="100" w:afterAutospacing="1" w:line="259" w:lineRule="auto"/>
        <w:ind w:left="284" w:hanging="284"/>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Escala para Transtorno de Déficit de Atenção e Hiperatividade – Versão Pais (E-TDAH-PAIS)</w:t>
      </w:r>
      <w:r w:rsidRPr="00094F1A">
        <w:rPr>
          <w:rFonts w:eastAsia="Times New Roman" w:cs="Times New Roman"/>
          <w:kern w:val="0"/>
          <w:szCs w:val="24"/>
          <w:lang w:eastAsia="pt-BR"/>
          <w14:ligatures w14:val="none"/>
        </w:rPr>
        <w:t>: Questionário para identificação de sintomas de desatenção, impulsividade, hiperatividade, regulação emocional e comportamento adaptativo.</w:t>
      </w:r>
    </w:p>
    <w:p w14:paraId="0EC53C41" w14:textId="77777777" w:rsidR="00094F1A" w:rsidRPr="00094F1A" w:rsidRDefault="00094F1A" w:rsidP="00094F1A">
      <w:pPr>
        <w:widowControl w:val="0"/>
        <w:numPr>
          <w:ilvl w:val="0"/>
          <w:numId w:val="2"/>
        </w:numPr>
        <w:suppressAutoHyphens/>
        <w:spacing w:before="100" w:beforeAutospacing="1" w:after="100" w:afterAutospacing="1" w:line="259" w:lineRule="auto"/>
        <w:ind w:left="284" w:hanging="284"/>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SCARED – Versão Mãe (</w:t>
      </w:r>
      <w:proofErr w:type="spellStart"/>
      <w:r w:rsidRPr="00094F1A">
        <w:rPr>
          <w:rFonts w:eastAsia="Times New Roman" w:cs="Times New Roman"/>
          <w:b/>
          <w:bCs/>
          <w:kern w:val="0"/>
          <w:szCs w:val="24"/>
          <w:lang w:eastAsia="pt-BR"/>
          <w14:ligatures w14:val="none"/>
        </w:rPr>
        <w:t>Screen</w:t>
      </w:r>
      <w:proofErr w:type="spellEnd"/>
      <w:r w:rsidRPr="00094F1A">
        <w:rPr>
          <w:rFonts w:eastAsia="Times New Roman" w:cs="Times New Roman"/>
          <w:b/>
          <w:bCs/>
          <w:kern w:val="0"/>
          <w:szCs w:val="24"/>
          <w:lang w:eastAsia="pt-BR"/>
          <w14:ligatures w14:val="none"/>
        </w:rPr>
        <w:t xml:space="preserve"> for </w:t>
      </w:r>
      <w:proofErr w:type="spellStart"/>
      <w:r w:rsidRPr="00094F1A">
        <w:rPr>
          <w:rFonts w:eastAsia="Times New Roman" w:cs="Times New Roman"/>
          <w:b/>
          <w:bCs/>
          <w:kern w:val="0"/>
          <w:szCs w:val="24"/>
          <w:lang w:eastAsia="pt-BR"/>
          <w14:ligatures w14:val="none"/>
        </w:rPr>
        <w:t>Child</w:t>
      </w:r>
      <w:proofErr w:type="spellEnd"/>
      <w:r w:rsidRPr="00094F1A">
        <w:rPr>
          <w:rFonts w:eastAsia="Times New Roman" w:cs="Times New Roman"/>
          <w:b/>
          <w:bCs/>
          <w:kern w:val="0"/>
          <w:szCs w:val="24"/>
          <w:lang w:eastAsia="pt-BR"/>
          <w14:ligatures w14:val="none"/>
        </w:rPr>
        <w:t xml:space="preserve"> </w:t>
      </w:r>
      <w:proofErr w:type="spellStart"/>
      <w:r w:rsidRPr="00094F1A">
        <w:rPr>
          <w:rFonts w:eastAsia="Times New Roman" w:cs="Times New Roman"/>
          <w:b/>
          <w:bCs/>
          <w:kern w:val="0"/>
          <w:szCs w:val="24"/>
          <w:lang w:eastAsia="pt-BR"/>
          <w14:ligatures w14:val="none"/>
        </w:rPr>
        <w:t>Anxiety</w:t>
      </w:r>
      <w:proofErr w:type="spellEnd"/>
      <w:r w:rsidRPr="00094F1A">
        <w:rPr>
          <w:rFonts w:eastAsia="Times New Roman" w:cs="Times New Roman"/>
          <w:b/>
          <w:bCs/>
          <w:kern w:val="0"/>
          <w:szCs w:val="24"/>
          <w:lang w:eastAsia="pt-BR"/>
          <w14:ligatures w14:val="none"/>
        </w:rPr>
        <w:t xml:space="preserve"> </w:t>
      </w:r>
      <w:proofErr w:type="spellStart"/>
      <w:r w:rsidRPr="00094F1A">
        <w:rPr>
          <w:rFonts w:eastAsia="Times New Roman" w:cs="Times New Roman"/>
          <w:b/>
          <w:bCs/>
          <w:kern w:val="0"/>
          <w:szCs w:val="24"/>
          <w:lang w:eastAsia="pt-BR"/>
          <w14:ligatures w14:val="none"/>
        </w:rPr>
        <w:t>Related</w:t>
      </w:r>
      <w:proofErr w:type="spellEnd"/>
      <w:r w:rsidRPr="00094F1A">
        <w:rPr>
          <w:rFonts w:eastAsia="Times New Roman" w:cs="Times New Roman"/>
          <w:b/>
          <w:bCs/>
          <w:kern w:val="0"/>
          <w:szCs w:val="24"/>
          <w:lang w:eastAsia="pt-BR"/>
          <w14:ligatures w14:val="none"/>
        </w:rPr>
        <w:t xml:space="preserve"> </w:t>
      </w:r>
      <w:proofErr w:type="spellStart"/>
      <w:r w:rsidRPr="00094F1A">
        <w:rPr>
          <w:rFonts w:eastAsia="Times New Roman" w:cs="Times New Roman"/>
          <w:b/>
          <w:bCs/>
          <w:kern w:val="0"/>
          <w:szCs w:val="24"/>
          <w:lang w:eastAsia="pt-BR"/>
          <w14:ligatures w14:val="none"/>
        </w:rPr>
        <w:t>Emotional</w:t>
      </w:r>
      <w:proofErr w:type="spellEnd"/>
      <w:r w:rsidRPr="00094F1A">
        <w:rPr>
          <w:rFonts w:eastAsia="Times New Roman" w:cs="Times New Roman"/>
          <w:b/>
          <w:bCs/>
          <w:kern w:val="0"/>
          <w:szCs w:val="24"/>
          <w:lang w:eastAsia="pt-BR"/>
          <w14:ligatures w14:val="none"/>
        </w:rPr>
        <w:t xml:space="preserve"> </w:t>
      </w:r>
      <w:proofErr w:type="spellStart"/>
      <w:r w:rsidRPr="00094F1A">
        <w:rPr>
          <w:rFonts w:eastAsia="Times New Roman" w:cs="Times New Roman"/>
          <w:b/>
          <w:bCs/>
          <w:kern w:val="0"/>
          <w:szCs w:val="24"/>
          <w:lang w:eastAsia="pt-BR"/>
          <w14:ligatures w14:val="none"/>
        </w:rPr>
        <w:t>Disorders</w:t>
      </w:r>
      <w:proofErr w:type="spellEnd"/>
      <w:r w:rsidRPr="00094F1A">
        <w:rPr>
          <w:rFonts w:eastAsia="Times New Roman" w:cs="Times New Roman"/>
          <w:b/>
          <w:bCs/>
          <w:kern w:val="0"/>
          <w:szCs w:val="24"/>
          <w:lang w:eastAsia="pt-BR"/>
          <w14:ligatures w14:val="none"/>
        </w:rPr>
        <w:t>)</w:t>
      </w:r>
      <w:r w:rsidRPr="00094F1A">
        <w:rPr>
          <w:rFonts w:eastAsia="Times New Roman" w:cs="Times New Roman"/>
          <w:kern w:val="0"/>
          <w:szCs w:val="24"/>
          <w:lang w:eastAsia="pt-BR"/>
          <w14:ligatures w14:val="none"/>
        </w:rPr>
        <w:t>: Avalia sintomas ansiosos, incluindo ansiedade generalizada, de separação, fobia social e somatizações.</w:t>
      </w:r>
    </w:p>
    <w:p w14:paraId="3FA552F8" w14:textId="77777777" w:rsidR="00094F1A" w:rsidRPr="00094F1A" w:rsidRDefault="00094F1A" w:rsidP="00094F1A">
      <w:pPr>
        <w:widowControl w:val="0"/>
        <w:numPr>
          <w:ilvl w:val="0"/>
          <w:numId w:val="2"/>
        </w:numPr>
        <w:suppressAutoHyphens/>
        <w:spacing w:before="100" w:beforeAutospacing="1" w:after="100" w:afterAutospacing="1" w:line="259" w:lineRule="auto"/>
        <w:ind w:left="284" w:hanging="284"/>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 xml:space="preserve">Inventário de Personalidade de </w:t>
      </w:r>
      <w:proofErr w:type="spellStart"/>
      <w:r w:rsidRPr="00094F1A">
        <w:rPr>
          <w:rFonts w:eastAsia="Times New Roman" w:cs="Times New Roman"/>
          <w:b/>
          <w:bCs/>
          <w:kern w:val="0"/>
          <w:szCs w:val="24"/>
          <w:lang w:eastAsia="pt-BR"/>
          <w14:ligatures w14:val="none"/>
        </w:rPr>
        <w:t>Eysenck</w:t>
      </w:r>
      <w:proofErr w:type="spellEnd"/>
      <w:r w:rsidRPr="00094F1A">
        <w:rPr>
          <w:rFonts w:eastAsia="Times New Roman" w:cs="Times New Roman"/>
          <w:b/>
          <w:bCs/>
          <w:kern w:val="0"/>
          <w:szCs w:val="24"/>
          <w:lang w:eastAsia="pt-BR"/>
          <w14:ligatures w14:val="none"/>
        </w:rPr>
        <w:t xml:space="preserve"> para Jovens – EPQ-J, </w:t>
      </w:r>
      <w:r w:rsidRPr="00094F1A">
        <w:rPr>
          <w:rFonts w:eastAsia="Times New Roman" w:cs="Times New Roman"/>
          <w:kern w:val="0"/>
          <w:szCs w:val="24"/>
          <w:lang w:eastAsia="pt-BR"/>
          <w14:ligatures w14:val="none"/>
        </w:rPr>
        <w:t xml:space="preserve">aplicado para avaliar traços de personalidade nos domínios </w:t>
      </w:r>
      <w:proofErr w:type="spellStart"/>
      <w:r w:rsidRPr="00094F1A">
        <w:rPr>
          <w:rFonts w:eastAsia="Times New Roman" w:cs="Times New Roman"/>
          <w:kern w:val="0"/>
          <w:szCs w:val="24"/>
          <w:lang w:eastAsia="pt-BR"/>
          <w14:ligatures w14:val="none"/>
        </w:rPr>
        <w:t>Psicoticismo</w:t>
      </w:r>
      <w:proofErr w:type="spellEnd"/>
      <w:r w:rsidRPr="00094F1A">
        <w:rPr>
          <w:rFonts w:eastAsia="Times New Roman" w:cs="Times New Roman"/>
          <w:kern w:val="0"/>
          <w:szCs w:val="24"/>
          <w:lang w:eastAsia="pt-BR"/>
          <w14:ligatures w14:val="none"/>
        </w:rPr>
        <w:t>, Extroversão, Neuroticismo e Sinceridade.</w:t>
      </w:r>
    </w:p>
    <w:p w14:paraId="446CC744" w14:textId="77777777" w:rsidR="00094F1A" w:rsidRPr="00094F1A" w:rsidRDefault="00094F1A" w:rsidP="00094F1A">
      <w:pPr>
        <w:widowControl w:val="0"/>
        <w:numPr>
          <w:ilvl w:val="0"/>
          <w:numId w:val="2"/>
        </w:numPr>
        <w:suppressAutoHyphens/>
        <w:spacing w:before="100" w:beforeAutospacing="1" w:after="100" w:afterAutospacing="1" w:line="259" w:lineRule="auto"/>
        <w:ind w:left="284" w:hanging="284"/>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Escala de Responsividade Social – Segunda Edição (SRS-2):</w:t>
      </w:r>
      <w:r w:rsidRPr="00094F1A">
        <w:rPr>
          <w:rFonts w:eastAsia="Times New Roman" w:cs="Times New Roman"/>
          <w:kern w:val="0"/>
          <w:szCs w:val="24"/>
          <w:lang w:eastAsia="pt-BR"/>
          <w14:ligatures w14:val="none"/>
        </w:rPr>
        <w:t xml:space="preserve"> instrumento utilizado para investigar dificuldades na comunicação social, cognição social, motivação social, percepção social e presença de padrões restritos e repetitivos de comportamento, auxiliando no rastreio de características associadas ao Transtorno do Espectro Autista.</w:t>
      </w:r>
    </w:p>
    <w:p w14:paraId="1C254702" w14:textId="77777777" w:rsidR="00094F1A" w:rsidRPr="00094F1A" w:rsidRDefault="00094F1A" w:rsidP="00094F1A">
      <w:pPr>
        <w:keepNext/>
        <w:keepLines/>
        <w:numPr>
          <w:ilvl w:val="0"/>
          <w:numId w:val="1"/>
        </w:numPr>
        <w:tabs>
          <w:tab w:val="clear" w:pos="-76"/>
          <w:tab w:val="num" w:pos="0"/>
        </w:tabs>
        <w:suppressAutoHyphens/>
        <w:spacing w:after="0" w:line="259" w:lineRule="auto"/>
        <w:ind w:left="0" w:firstLine="0"/>
        <w:outlineLvl w:val="0"/>
        <w:rPr>
          <w:rFonts w:eastAsiaTheme="majorEastAsia" w:cstheme="majorBidi"/>
          <w:b/>
          <w:caps/>
          <w:szCs w:val="32"/>
        </w:rPr>
      </w:pPr>
      <w:r w:rsidRPr="00094F1A">
        <w:rPr>
          <w:rFonts w:eastAsiaTheme="majorEastAsia" w:cstheme="majorBidi"/>
          <w:b/>
          <w:caps/>
          <w:szCs w:val="32"/>
        </w:rPr>
        <w:t>ANÁLISE</w:t>
      </w:r>
    </w:p>
    <w:p w14:paraId="5D21E041" w14:textId="77777777" w:rsidR="00094F1A" w:rsidRPr="00094F1A" w:rsidRDefault="00094F1A" w:rsidP="00094F1A">
      <w:pPr>
        <w:widowControl w:val="0"/>
        <w:numPr>
          <w:ilvl w:val="1"/>
          <w:numId w:val="1"/>
        </w:numPr>
        <w:tabs>
          <w:tab w:val="clear" w:pos="-993"/>
          <w:tab w:val="num" w:pos="0"/>
          <w:tab w:val="num" w:pos="850"/>
        </w:tabs>
        <w:suppressAutoHyphens/>
        <w:spacing w:after="0" w:line="259" w:lineRule="auto"/>
        <w:ind w:left="851" w:firstLine="0"/>
        <w:jc w:val="left"/>
        <w:outlineLvl w:val="1"/>
        <w:rPr>
          <w:rFonts w:cs="Times New Roman"/>
          <w:b/>
          <w:kern w:val="0"/>
          <w14:ligatures w14:val="none"/>
        </w:rPr>
      </w:pPr>
      <w:r w:rsidRPr="00094F1A">
        <w:rPr>
          <w:rFonts w:cs="Times New Roman"/>
          <w:b/>
          <w:kern w:val="0"/>
          <w14:ligatures w14:val="none"/>
        </w:rPr>
        <w:t xml:space="preserve">História Pessoal: </w:t>
      </w:r>
    </w:p>
    <w:p w14:paraId="77A51738" w14:textId="77777777" w:rsidR="00094F1A" w:rsidRPr="00094F1A" w:rsidRDefault="00094F1A" w:rsidP="00094F1A">
      <w:pPr>
        <w:spacing w:after="0"/>
        <w:ind w:firstLine="0"/>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Ana Júlia Padilha </w:t>
      </w:r>
      <w:proofErr w:type="spellStart"/>
      <w:r w:rsidRPr="00094F1A">
        <w:rPr>
          <w:rFonts w:eastAsia="Times New Roman" w:cs="Times New Roman"/>
          <w:kern w:val="0"/>
          <w:szCs w:val="24"/>
          <w:lang w:eastAsia="pt-BR"/>
          <w14:ligatures w14:val="none"/>
        </w:rPr>
        <w:t>Cantuario</w:t>
      </w:r>
      <w:proofErr w:type="spellEnd"/>
      <w:r w:rsidRPr="00094F1A">
        <w:rPr>
          <w:rFonts w:eastAsia="Times New Roman" w:cs="Times New Roman"/>
          <w:kern w:val="0"/>
          <w:szCs w:val="24"/>
          <w:lang w:eastAsia="pt-BR"/>
          <w14:ligatures w14:val="none"/>
        </w:rPr>
        <w:t xml:space="preserve">, atualmente com 12 anos de idade, reside em Goiânia–GO com a família. É filha de </w:t>
      </w:r>
      <w:proofErr w:type="spellStart"/>
      <w:r w:rsidRPr="00094F1A">
        <w:rPr>
          <w:rFonts w:eastAsia="Times New Roman" w:cs="Times New Roman"/>
          <w:kern w:val="0"/>
          <w:szCs w:val="24"/>
          <w:lang w:eastAsia="pt-BR"/>
          <w14:ligatures w14:val="none"/>
        </w:rPr>
        <w:t>Ediney</w:t>
      </w:r>
      <w:proofErr w:type="spellEnd"/>
      <w:r w:rsidRPr="00094F1A">
        <w:rPr>
          <w:rFonts w:eastAsia="Times New Roman" w:cs="Times New Roman"/>
          <w:kern w:val="0"/>
          <w:szCs w:val="24"/>
          <w:lang w:eastAsia="pt-BR"/>
          <w14:ligatures w14:val="none"/>
        </w:rPr>
        <w:t xml:space="preserve"> Bispo </w:t>
      </w:r>
      <w:proofErr w:type="spellStart"/>
      <w:r w:rsidRPr="00094F1A">
        <w:rPr>
          <w:rFonts w:eastAsia="Times New Roman" w:cs="Times New Roman"/>
          <w:kern w:val="0"/>
          <w:szCs w:val="24"/>
          <w:lang w:eastAsia="pt-BR"/>
          <w14:ligatures w14:val="none"/>
        </w:rPr>
        <w:t>Cantuario</w:t>
      </w:r>
      <w:proofErr w:type="spellEnd"/>
      <w:r w:rsidRPr="00094F1A">
        <w:rPr>
          <w:rFonts w:eastAsia="Times New Roman" w:cs="Times New Roman"/>
          <w:kern w:val="0"/>
          <w:szCs w:val="24"/>
          <w:lang w:eastAsia="pt-BR"/>
          <w14:ligatures w14:val="none"/>
        </w:rPr>
        <w:t xml:space="preserve">, 48 anos, empresário, e </w:t>
      </w:r>
      <w:proofErr w:type="spellStart"/>
      <w:r w:rsidRPr="00094F1A">
        <w:rPr>
          <w:rFonts w:eastAsia="Times New Roman" w:cs="Times New Roman"/>
          <w:kern w:val="0"/>
          <w:szCs w:val="24"/>
          <w:lang w:eastAsia="pt-BR"/>
          <w14:ligatures w14:val="none"/>
        </w:rPr>
        <w:t>Clebiene</w:t>
      </w:r>
      <w:proofErr w:type="spellEnd"/>
      <w:r w:rsidRPr="00094F1A">
        <w:rPr>
          <w:rFonts w:eastAsia="Times New Roman" w:cs="Times New Roman"/>
          <w:kern w:val="0"/>
          <w:szCs w:val="24"/>
          <w:lang w:eastAsia="pt-BR"/>
          <w14:ligatures w14:val="none"/>
        </w:rPr>
        <w:t xml:space="preserve"> da S. P. </w:t>
      </w:r>
      <w:proofErr w:type="spellStart"/>
      <w:r w:rsidRPr="00094F1A">
        <w:rPr>
          <w:rFonts w:eastAsia="Times New Roman" w:cs="Times New Roman"/>
          <w:kern w:val="0"/>
          <w:szCs w:val="24"/>
          <w:lang w:eastAsia="pt-BR"/>
          <w14:ligatures w14:val="none"/>
        </w:rPr>
        <w:t>Cantuario</w:t>
      </w:r>
      <w:proofErr w:type="spellEnd"/>
      <w:r w:rsidRPr="00094F1A">
        <w:rPr>
          <w:rFonts w:eastAsia="Times New Roman" w:cs="Times New Roman"/>
          <w:kern w:val="0"/>
          <w:szCs w:val="24"/>
          <w:lang w:eastAsia="pt-BR"/>
          <w14:ligatures w14:val="none"/>
        </w:rPr>
        <w:t xml:space="preserve">, 40 anos, empresária. Frequenta o 7º ano do Ensino Fundamental na Escola Fractal. Retornou para reavaliação de Transtorno do Déficit de Atenção e Hiperatividade (TDAH) após período superior a um ano sem acompanhamento, em razão da persistência de dificuldades relacionadas à concentração, desatenção e manutenção do foco nas tarefas escolares. </w:t>
      </w:r>
      <w:r w:rsidRPr="00094F1A">
        <w:rPr>
          <w:rFonts w:eastAsia="Times New Roman" w:cs="Times New Roman"/>
          <w:b/>
          <w:bCs/>
          <w:kern w:val="0"/>
          <w:szCs w:val="24"/>
          <w:lang w:eastAsia="pt-BR"/>
          <w14:ligatures w14:val="none"/>
        </w:rPr>
        <w:t>Gestação e Pré-natal:</w:t>
      </w:r>
      <w:r w:rsidRPr="00094F1A">
        <w:rPr>
          <w:rFonts w:eastAsia="Times New Roman" w:cs="Times New Roman"/>
          <w:kern w:val="0"/>
          <w:szCs w:val="24"/>
          <w:lang w:eastAsia="pt-BR"/>
          <w14:ligatures w14:val="none"/>
        </w:rPr>
        <w:t xml:space="preserve">  Ana Júlia é fruto de gestação planejada e desejada pela família. De acordo com o relato materno, a gestação transcorreu de forma tranquila, sem intercorrências médicas relevantes, sendo vivenciada de maneira positiva. </w:t>
      </w:r>
      <w:r w:rsidRPr="00094F1A">
        <w:rPr>
          <w:rFonts w:eastAsia="Times New Roman" w:cs="Times New Roman"/>
          <w:b/>
          <w:bCs/>
          <w:kern w:val="0"/>
          <w:szCs w:val="24"/>
          <w:lang w:eastAsia="pt-BR"/>
          <w14:ligatures w14:val="none"/>
        </w:rPr>
        <w:t>História Perinatal e Nascimento:</w:t>
      </w:r>
      <w:r w:rsidRPr="00094F1A">
        <w:rPr>
          <w:rFonts w:eastAsia="Times New Roman" w:cs="Times New Roman"/>
          <w:kern w:val="0"/>
          <w:szCs w:val="24"/>
          <w:lang w:eastAsia="pt-BR"/>
          <w14:ligatures w14:val="none"/>
        </w:rPr>
        <w:t xml:space="preserve"> Ana Júlia nasceu por parto cesáreo, pesando 2,870 kg e medindo 49 cm. Não houve relato de complicações significativas durante o parto ou no período neonatal, tendo recebido alta hospitalar normalmente. Chorou ao nascer e não foram descritas intercorrências relevantes nesse período inicial. </w:t>
      </w:r>
      <w:r w:rsidRPr="00094F1A">
        <w:rPr>
          <w:rFonts w:eastAsia="Times New Roman" w:cs="Times New Roman"/>
          <w:b/>
          <w:bCs/>
          <w:kern w:val="0"/>
          <w:szCs w:val="24"/>
          <w:lang w:eastAsia="pt-BR"/>
          <w14:ligatures w14:val="none"/>
        </w:rPr>
        <w:t>Desenvolvimento Neuropsicomotor:</w:t>
      </w:r>
      <w:r w:rsidRPr="00094F1A">
        <w:rPr>
          <w:rFonts w:eastAsia="Times New Roman" w:cs="Times New Roman"/>
          <w:kern w:val="0"/>
          <w:szCs w:val="24"/>
          <w:lang w:eastAsia="pt-BR"/>
          <w14:ligatures w14:val="none"/>
        </w:rPr>
        <w:t xml:space="preserve"> O desenvolvimento motor ocorreu dentro dos marcos esperados, sem relato de atrasos neuropsicomotores. Em relação à linguagem, a família refere dificuldade com alguns fonemas durante a infância, sendo mencionado </w:t>
      </w:r>
      <w:r w:rsidRPr="00094F1A">
        <w:rPr>
          <w:rFonts w:eastAsia="Times New Roman" w:cs="Times New Roman"/>
          <w:kern w:val="0"/>
          <w:szCs w:val="24"/>
          <w:lang w:eastAsia="pt-BR"/>
          <w14:ligatures w14:val="none"/>
        </w:rPr>
        <w:lastRenderedPageBreak/>
        <w:t xml:space="preserve">que, em algumas situações, sua fala podia tornar-se de difícil compreensão. Apesar disso, o desenvolvimento global ocorreu de forma satisfatória. Quanto aos hábitos do desenvolvimento, fez uso de chupeta, sem relato de outros comportamentos repetitivos relevantes. A lateralidade é destra. </w:t>
      </w:r>
      <w:r w:rsidRPr="00094F1A">
        <w:rPr>
          <w:rFonts w:eastAsia="Times New Roman" w:cs="Times New Roman"/>
          <w:b/>
          <w:bCs/>
          <w:kern w:val="0"/>
          <w:szCs w:val="24"/>
          <w:lang w:eastAsia="pt-BR"/>
          <w14:ligatures w14:val="none"/>
        </w:rPr>
        <w:t>Sono e Alimentação:</w:t>
      </w:r>
      <w:r w:rsidRPr="00094F1A">
        <w:rPr>
          <w:rFonts w:eastAsia="Times New Roman" w:cs="Times New Roman"/>
          <w:kern w:val="0"/>
          <w:szCs w:val="24"/>
          <w:lang w:eastAsia="pt-BR"/>
          <w14:ligatures w14:val="none"/>
        </w:rPr>
        <w:t xml:space="preserve"> Segundo relato familiar, Ana Júlia sempre apresentou hábitos alimentares ruins desde pequena, mantendo até o momento importante dificuldade nesse campo. Foi amamentada ao seio por aproximadamente quatro meses, e o desmame ocorreu de forma tranquila. O sono foi descrito como tranquilo. Atualmente, dorme em seu próprio quarto, embora a mãe permaneça com ela até adormecer. </w:t>
      </w:r>
      <w:r w:rsidRPr="00094F1A">
        <w:rPr>
          <w:rFonts w:eastAsia="Times New Roman" w:cs="Times New Roman"/>
          <w:b/>
          <w:bCs/>
          <w:kern w:val="0"/>
          <w:szCs w:val="24"/>
          <w:lang w:eastAsia="pt-BR"/>
          <w14:ligatures w14:val="none"/>
        </w:rPr>
        <w:t>Desenvolvimento Socioemocional:</w:t>
      </w:r>
      <w:r w:rsidRPr="00094F1A">
        <w:rPr>
          <w:rFonts w:eastAsia="Times New Roman" w:cs="Times New Roman"/>
          <w:kern w:val="0"/>
          <w:szCs w:val="24"/>
          <w:lang w:eastAsia="pt-BR"/>
          <w14:ligatures w14:val="none"/>
        </w:rPr>
        <w:t xml:space="preserve"> Ana Júlia é descrita como uma criança que mantém boa interação com os pares, preferindo brincar com amigos. No entanto, a família relata dificuldades relacionadas à atenção, concentração, desorganização e necessidade frequente de supervisão para a realização de tarefas, especialmente no contexto escolar. Também há referência a sofrimento emocional associado às exigências acadêmicas, com impacto sobre sua autoconfiança e vivência escolar. </w:t>
      </w:r>
      <w:r w:rsidRPr="00094F1A">
        <w:rPr>
          <w:rFonts w:eastAsia="Times New Roman" w:cs="Times New Roman"/>
          <w:b/>
          <w:bCs/>
          <w:kern w:val="0"/>
          <w:szCs w:val="24"/>
          <w:lang w:eastAsia="pt-BR"/>
          <w14:ligatures w14:val="none"/>
        </w:rPr>
        <w:t>Histórico Médico:</w:t>
      </w:r>
      <w:r w:rsidRPr="00094F1A">
        <w:rPr>
          <w:rFonts w:eastAsia="Times New Roman" w:cs="Times New Roman"/>
          <w:kern w:val="0"/>
          <w:szCs w:val="24"/>
          <w:lang w:eastAsia="pt-BR"/>
          <w14:ligatures w14:val="none"/>
        </w:rPr>
        <w:t xml:space="preserve"> Ana Júlia encontra-se em acompanhamento psicológico e faz uso de Atentah 25 mg, na posologia de duas cápsulas ao dia. Não há relato de acompanhamento fonoaudiológico. O retorno para avaliação ocorreu no contexto de reavaliação de diagnóstico prévio de TDAH, diante da manutenção das queixas atencionais e acadêmicas. </w:t>
      </w:r>
      <w:r w:rsidRPr="00094F1A">
        <w:rPr>
          <w:rFonts w:eastAsia="Times New Roman" w:cs="Times New Roman"/>
          <w:b/>
          <w:bCs/>
          <w:kern w:val="0"/>
          <w:szCs w:val="24"/>
          <w:lang w:eastAsia="pt-BR"/>
          <w14:ligatures w14:val="none"/>
        </w:rPr>
        <w:t>Histórico Escolar:</w:t>
      </w:r>
      <w:r w:rsidRPr="00094F1A">
        <w:rPr>
          <w:rFonts w:eastAsia="Times New Roman" w:cs="Times New Roman"/>
          <w:kern w:val="0"/>
          <w:szCs w:val="24"/>
          <w:lang w:eastAsia="pt-BR"/>
          <w14:ligatures w14:val="none"/>
        </w:rPr>
        <w:t xml:space="preserve"> A família relata que Ana Júlia não vem apresentando bom rendimento escolar, apesar de demonstrar esforço nos estudos. Há descrição de dificuldades de atenção e concentração, desorganização, necessidade de supervisão constante para realização das tarefas, além de dificuldades em leitura, escrita e cálculo. Na escrita, foram referidas trocas de letras em algumas ocasiões. A leitura é descrita como lenta para a série escolar, e também há menção a dificuldades na organização dos materiais escolares. Apesar disso, a paciente gosta da escola e demonstra empenho nas atividades acadêmicas. </w:t>
      </w:r>
      <w:r w:rsidRPr="00094F1A">
        <w:rPr>
          <w:rFonts w:eastAsia="Times New Roman" w:cs="Times New Roman"/>
          <w:b/>
          <w:bCs/>
          <w:kern w:val="0"/>
          <w:szCs w:val="24"/>
          <w:lang w:eastAsia="pt-BR"/>
          <w14:ligatures w14:val="none"/>
        </w:rPr>
        <w:t>Rotina Atual:</w:t>
      </w:r>
      <w:r w:rsidRPr="00094F1A">
        <w:rPr>
          <w:rFonts w:eastAsia="Times New Roman" w:cs="Times New Roman"/>
          <w:kern w:val="0"/>
          <w:szCs w:val="24"/>
          <w:lang w:eastAsia="pt-BR"/>
          <w14:ligatures w14:val="none"/>
        </w:rPr>
        <w:t xml:space="preserve"> De acordo com a família, Ana Júlia apresenta pouca rotina estruturada no ambiente domiciliar durante a semana, com predomínio de atividades relacionadas aos estudos. O uso de celular é reduzido nos dias úteis, ocorrendo com maior frequência aos finais de semana. Quando está sozinha, costuma realizar atividades escolares e assistir televisão. Em relação às atividades extracurriculares, foi relatado pouco interesse, havendo apenas interesse eventual por vôlei. </w:t>
      </w:r>
      <w:r w:rsidRPr="00094F1A">
        <w:rPr>
          <w:rFonts w:eastAsia="Times New Roman" w:cs="Times New Roman"/>
          <w:b/>
          <w:bCs/>
          <w:kern w:val="0"/>
          <w:szCs w:val="24"/>
          <w:lang w:eastAsia="pt-BR"/>
          <w14:ligatures w14:val="none"/>
        </w:rPr>
        <w:t>Síntese da Anamnese:</w:t>
      </w:r>
      <w:r w:rsidRPr="00094F1A">
        <w:rPr>
          <w:rFonts w:eastAsia="Times New Roman" w:cs="Times New Roman"/>
          <w:kern w:val="0"/>
          <w:szCs w:val="24"/>
          <w:lang w:eastAsia="pt-BR"/>
          <w14:ligatures w14:val="none"/>
        </w:rPr>
        <w:t xml:space="preserve"> A história do desenvolvimento de Ana Júlia evidencia desenvolvimento neuropsicomotor global dentro da normalidade, sem atrasos motores, associado a dificuldades precoces no campo da fala, hábitos alimentares disfuncionais e manutenção de queixas importantes no contexto escolar. Destacam-se </w:t>
      </w:r>
      <w:r w:rsidRPr="00094F1A">
        <w:rPr>
          <w:rFonts w:eastAsia="Times New Roman" w:cs="Times New Roman"/>
          <w:kern w:val="0"/>
          <w:szCs w:val="24"/>
          <w:lang w:eastAsia="pt-BR"/>
          <w14:ligatures w14:val="none"/>
        </w:rPr>
        <w:lastRenderedPageBreak/>
        <w:t xml:space="preserve">sintomas persistentes de desatenção, dificuldade de concentração, desorganização e necessidade de supervisão frequente para realização das tarefas, com repercussões sobre leitura, escrita, cálculo e rendimento acadêmico. O conjunto das informações aponta para prejuízo funcional relevante no ambiente escolar, associado a sofrimento emocional e necessidade de reavaliação neuropsicológica para investigação aprofundada do funcionamento cognitivo, atencional e emocional. </w:t>
      </w:r>
    </w:p>
    <w:p w14:paraId="1378B7FB" w14:textId="77777777" w:rsidR="00094F1A" w:rsidRPr="00094F1A" w:rsidRDefault="00094F1A" w:rsidP="00094F1A">
      <w:pPr>
        <w:pBdr>
          <w:top w:val="single" w:sz="6" w:space="1" w:color="auto"/>
        </w:pBdr>
        <w:spacing w:after="0" w:line="240" w:lineRule="auto"/>
        <w:ind w:firstLine="0"/>
        <w:jc w:val="center"/>
        <w:rPr>
          <w:rFonts w:ascii="Arial" w:eastAsia="Times New Roman" w:hAnsi="Arial" w:cs="Arial"/>
          <w:vanish/>
          <w:kern w:val="0"/>
          <w:sz w:val="16"/>
          <w:szCs w:val="16"/>
          <w:lang w:eastAsia="pt-BR"/>
          <w14:ligatures w14:val="none"/>
        </w:rPr>
      </w:pPr>
      <w:r w:rsidRPr="00094F1A">
        <w:rPr>
          <w:rFonts w:ascii="Arial" w:eastAsia="Times New Roman" w:hAnsi="Arial" w:cs="Arial"/>
          <w:vanish/>
          <w:kern w:val="0"/>
          <w:sz w:val="16"/>
          <w:szCs w:val="16"/>
          <w:lang w:eastAsia="pt-BR"/>
          <w14:ligatures w14:val="none"/>
        </w:rPr>
        <w:t>Parte inferior do formulário</w:t>
      </w:r>
    </w:p>
    <w:p w14:paraId="1936DCBF" w14:textId="77777777" w:rsidR="00094F1A" w:rsidRPr="00094F1A" w:rsidRDefault="00094F1A" w:rsidP="00094F1A">
      <w:pPr>
        <w:keepNext/>
        <w:keepLines/>
        <w:numPr>
          <w:ilvl w:val="0"/>
          <w:numId w:val="1"/>
        </w:numPr>
        <w:tabs>
          <w:tab w:val="clear" w:pos="-76"/>
          <w:tab w:val="num" w:pos="0"/>
        </w:tabs>
        <w:suppressAutoHyphens/>
        <w:spacing w:before="240" w:after="0" w:line="259" w:lineRule="auto"/>
        <w:ind w:left="0" w:firstLine="0"/>
        <w:outlineLvl w:val="0"/>
        <w:rPr>
          <w:rFonts w:eastAsiaTheme="majorEastAsia" w:cs="Times New Roman"/>
          <w:b/>
          <w:caps/>
          <w:szCs w:val="32"/>
        </w:rPr>
      </w:pPr>
      <w:r w:rsidRPr="00094F1A">
        <w:rPr>
          <w:rFonts w:eastAsiaTheme="majorEastAsia" w:cs="Times New Roman"/>
          <w:b/>
          <w:caps/>
          <w:szCs w:val="32"/>
        </w:rPr>
        <w:t xml:space="preserve">EFICIÊNCIA COGNITIVA </w:t>
      </w:r>
    </w:p>
    <w:p w14:paraId="68BF4694" w14:textId="77777777" w:rsidR="00094F1A" w:rsidRPr="00094F1A" w:rsidRDefault="00094F1A" w:rsidP="00094F1A">
      <w:pPr>
        <w:suppressAutoHyphens/>
        <w:spacing w:after="160"/>
        <w:ind w:firstLine="0"/>
      </w:pPr>
      <w:r w:rsidRPr="00094F1A">
        <w:rPr>
          <w:b/>
        </w:rPr>
        <w:t xml:space="preserve">Capacidade Cognitiva Global: </w:t>
      </w:r>
      <w:r w:rsidRPr="00094F1A">
        <w:t xml:space="preserve">A paciente obteve, a partir da escala </w:t>
      </w:r>
      <w:r w:rsidRPr="00094F1A">
        <w:rPr>
          <w:b/>
          <w:bCs/>
        </w:rPr>
        <w:t>WISC IV, QI Total (QIT 90)</w:t>
      </w:r>
      <w:r w:rsidRPr="00094F1A">
        <w:t xml:space="preserve">, ficando na classificação </w:t>
      </w:r>
      <w:r w:rsidRPr="00094F1A">
        <w:rPr>
          <w:b/>
          <w:bCs/>
        </w:rPr>
        <w:t>Média</w:t>
      </w:r>
      <w:r w:rsidRPr="00094F1A">
        <w:t xml:space="preserve">, quando comparado à média geral e com </w:t>
      </w:r>
      <w:r w:rsidRPr="00094F1A">
        <w:rPr>
          <w:b/>
        </w:rPr>
        <w:t>idade cognitiva estimada de 11 anos e 1 meses</w:t>
      </w:r>
      <w:r w:rsidRPr="00094F1A">
        <w:t xml:space="preserve">. Em relação aos índices fatoriais (medidas mais apuradas da inteligência), apresentou os seguintes resultados: </w:t>
      </w:r>
    </w:p>
    <w:p w14:paraId="0D0388A4" w14:textId="77777777" w:rsidR="00094F1A" w:rsidRPr="00094F1A" w:rsidRDefault="00094F1A" w:rsidP="00094F1A">
      <w:pPr>
        <w:widowControl w:val="0"/>
        <w:numPr>
          <w:ilvl w:val="0"/>
          <w:numId w:val="3"/>
        </w:numPr>
        <w:suppressAutoHyphens/>
        <w:spacing w:after="240" w:line="276" w:lineRule="auto"/>
        <w:rPr>
          <w:rFonts w:eastAsia="Times New Roman" w:cs="Times New Roman"/>
          <w:kern w:val="0"/>
          <w14:ligatures w14:val="none"/>
        </w:rPr>
      </w:pPr>
      <w:r w:rsidRPr="00094F1A">
        <w:rPr>
          <w:rFonts w:eastAsia="Times New Roman" w:cs="Times New Roman"/>
          <w:b/>
          <w:bCs/>
          <w:kern w:val="0"/>
          <w14:ligatures w14:val="none"/>
        </w:rPr>
        <w:t xml:space="preserve">Compreensão Verbal (ICV) — 76 — Limítrofe </w:t>
      </w:r>
      <w:r w:rsidRPr="00094F1A">
        <w:rPr>
          <w:rFonts w:eastAsia="Times New Roman" w:cs="Times New Roman"/>
          <w:kern w:val="0"/>
          <w14:ligatures w14:val="none"/>
        </w:rPr>
        <w:t>Avaliou o conhecimento verbal adquirido, o processo mental necessário para responder às questões formuladas, a capacidade de compreensão verbal e o raciocínio verbal.</w:t>
      </w:r>
    </w:p>
    <w:p w14:paraId="5B9DAC21" w14:textId="77777777" w:rsidR="00094F1A" w:rsidRPr="00094F1A" w:rsidRDefault="00094F1A" w:rsidP="00094F1A">
      <w:pPr>
        <w:widowControl w:val="0"/>
        <w:numPr>
          <w:ilvl w:val="0"/>
          <w:numId w:val="3"/>
        </w:numPr>
        <w:suppressAutoHyphens/>
        <w:spacing w:after="240" w:line="276" w:lineRule="auto"/>
        <w:rPr>
          <w:rFonts w:eastAsia="Times New Roman" w:cs="Times New Roman"/>
          <w:kern w:val="0"/>
          <w14:ligatures w14:val="none"/>
        </w:rPr>
      </w:pPr>
      <w:r w:rsidRPr="00094F1A">
        <w:rPr>
          <w:rFonts w:eastAsia="Times New Roman" w:cs="Times New Roman"/>
          <w:b/>
          <w:bCs/>
          <w:kern w:val="0"/>
          <w14:ligatures w14:val="none"/>
        </w:rPr>
        <w:t xml:space="preserve">Organização Perceptual (IOP) — 100 — Média </w:t>
      </w:r>
      <w:r w:rsidRPr="00094F1A">
        <w:rPr>
          <w:rFonts w:eastAsia="Times New Roman" w:cs="Times New Roman"/>
          <w:kern w:val="0"/>
          <w14:ligatures w14:val="none"/>
        </w:rPr>
        <w:t xml:space="preserve">Avaliou o raciocínio não verbal, a atenção para detalhes e a integração </w:t>
      </w:r>
      <w:proofErr w:type="spellStart"/>
      <w:r w:rsidRPr="00094F1A">
        <w:rPr>
          <w:rFonts w:eastAsia="Times New Roman" w:cs="Times New Roman"/>
          <w:kern w:val="0"/>
          <w14:ligatures w14:val="none"/>
        </w:rPr>
        <w:t>visomotora</w:t>
      </w:r>
      <w:proofErr w:type="spellEnd"/>
      <w:r w:rsidRPr="00094F1A">
        <w:rPr>
          <w:rFonts w:eastAsia="Times New Roman" w:cs="Times New Roman"/>
          <w:kern w:val="0"/>
          <w14:ligatures w14:val="none"/>
        </w:rPr>
        <w:t>.</w:t>
      </w:r>
    </w:p>
    <w:p w14:paraId="4AE162CD" w14:textId="77777777" w:rsidR="00094F1A" w:rsidRPr="00094F1A" w:rsidRDefault="00094F1A" w:rsidP="00094F1A">
      <w:pPr>
        <w:widowControl w:val="0"/>
        <w:numPr>
          <w:ilvl w:val="0"/>
          <w:numId w:val="3"/>
        </w:numPr>
        <w:suppressAutoHyphens/>
        <w:spacing w:after="240" w:line="276" w:lineRule="auto"/>
        <w:rPr>
          <w:rFonts w:eastAsia="Times New Roman" w:cs="Times New Roman"/>
          <w:kern w:val="0"/>
          <w14:ligatures w14:val="none"/>
        </w:rPr>
      </w:pPr>
      <w:r w:rsidRPr="00094F1A">
        <w:rPr>
          <w:rFonts w:eastAsia="Times New Roman" w:cs="Times New Roman"/>
          <w:b/>
          <w:bCs/>
          <w:kern w:val="0"/>
          <w14:ligatures w14:val="none"/>
        </w:rPr>
        <w:t xml:space="preserve">Memória Operacional (IMO) — 94 — Média </w:t>
      </w:r>
      <w:r w:rsidRPr="00094F1A">
        <w:rPr>
          <w:rFonts w:eastAsia="Times New Roman" w:cs="Times New Roman"/>
          <w:kern w:val="0"/>
          <w14:ligatures w14:val="none"/>
        </w:rPr>
        <w:t>Avaliou a atenção, a concentração e a memória operacional.</w:t>
      </w:r>
    </w:p>
    <w:p w14:paraId="43983321" w14:textId="77777777" w:rsidR="00094F1A" w:rsidRPr="00094F1A" w:rsidRDefault="00094F1A" w:rsidP="00094F1A">
      <w:pPr>
        <w:widowControl w:val="0"/>
        <w:numPr>
          <w:ilvl w:val="0"/>
          <w:numId w:val="3"/>
        </w:numPr>
        <w:tabs>
          <w:tab w:val="clear" w:pos="720"/>
        </w:tabs>
        <w:suppressAutoHyphens/>
        <w:spacing w:after="240" w:line="276" w:lineRule="auto"/>
        <w:ind w:left="709" w:hanging="436"/>
        <w:rPr>
          <w:rFonts w:eastAsia="Times New Roman" w:cs="Times New Roman"/>
          <w:b/>
          <w:bCs/>
          <w:kern w:val="0"/>
          <w14:ligatures w14:val="none"/>
        </w:rPr>
      </w:pPr>
      <w:r w:rsidRPr="00094F1A">
        <w:rPr>
          <w:rFonts w:eastAsia="Times New Roman" w:cs="Times New Roman"/>
          <w:b/>
          <w:bCs/>
          <w:kern w:val="0"/>
          <w14:ligatures w14:val="none"/>
        </w:rPr>
        <w:t xml:space="preserve">Velocidade de Processamento (IVP) — 105 — Média </w:t>
      </w:r>
      <w:r w:rsidRPr="00094F1A">
        <w:rPr>
          <w:rFonts w:eastAsia="Times New Roman" w:cs="Times New Roman"/>
          <w:kern w:val="0"/>
          <w14:ligatures w14:val="none"/>
        </w:rPr>
        <w:t>Avaliou a capacidade de em realizar tarefas que demandam rapidez e precisão na análise de estímulos visuais.</w:t>
      </w:r>
    </w:p>
    <w:p w14:paraId="40EE5EF7" w14:textId="77777777" w:rsidR="00094F1A" w:rsidRPr="00094F1A" w:rsidRDefault="00094F1A" w:rsidP="00094F1A">
      <w:pPr>
        <w:widowControl w:val="0"/>
        <w:numPr>
          <w:ilvl w:val="1"/>
          <w:numId w:val="1"/>
        </w:numPr>
        <w:tabs>
          <w:tab w:val="clear" w:pos="-993"/>
          <w:tab w:val="num" w:pos="0"/>
          <w:tab w:val="num" w:pos="850"/>
        </w:tabs>
        <w:suppressAutoHyphens/>
        <w:spacing w:after="0" w:line="259" w:lineRule="auto"/>
        <w:ind w:left="851" w:firstLine="0"/>
        <w:jc w:val="left"/>
        <w:outlineLvl w:val="1"/>
        <w:rPr>
          <w:rFonts w:cs="Times New Roman"/>
          <w:b/>
          <w:kern w:val="0"/>
          <w:lang w:val="pt-PT" w:eastAsia="pt-BR"/>
          <w14:ligatures w14:val="none"/>
        </w:rPr>
      </w:pPr>
      <w:r w:rsidRPr="00094F1A">
        <w:rPr>
          <w:rFonts w:cs="Times New Roman"/>
          <w:b/>
          <w:kern w:val="0"/>
          <w:lang w:eastAsia="pt-BR"/>
          <w14:ligatures w14:val="none"/>
        </w:rPr>
        <w:t>Desempenho da paciente no WISC-IV</w:t>
      </w:r>
    </w:p>
    <w:p w14:paraId="13BE0BBD" w14:textId="77777777" w:rsidR="00094F1A" w:rsidRPr="00094F1A" w:rsidRDefault="00094F1A" w:rsidP="00094F1A">
      <w:pPr>
        <w:suppressAutoHyphens/>
        <w:spacing w:after="0" w:line="276" w:lineRule="auto"/>
        <w:ind w:firstLine="0"/>
        <w:rPr>
          <w:lang w:eastAsia="pt-BR"/>
        </w:rPr>
      </w:pPr>
      <w:r w:rsidRPr="00094F1A">
        <w:rPr>
          <w:noProof/>
        </w:rPr>
        <w:drawing>
          <wp:inline distT="0" distB="0" distL="0" distR="0" wp14:anchorId="14479B4F" wp14:editId="1A1DE039">
            <wp:extent cx="5939790" cy="2122999"/>
            <wp:effectExtent l="0" t="0" r="3810" b="10795"/>
            <wp:docPr id="1934426293" name="Gráfico 1">
              <a:extLst xmlns:a="http://schemas.openxmlformats.org/drawingml/2006/main">
                <a:ext uri="{FF2B5EF4-FFF2-40B4-BE49-F238E27FC236}">
                  <a16:creationId xmlns:a16="http://schemas.microsoft.com/office/drawing/2014/main" id="{00000000-0008-0000-6D00-00004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CD51B9C" w14:textId="77777777" w:rsidR="00094F1A" w:rsidRPr="00094F1A" w:rsidRDefault="00094F1A" w:rsidP="00094F1A">
      <w:pPr>
        <w:suppressAutoHyphens/>
        <w:spacing w:after="200" w:line="240" w:lineRule="auto"/>
        <w:ind w:firstLine="0"/>
        <w:rPr>
          <w:rFonts w:cs="Times New Roman"/>
          <w:b/>
          <w:bCs/>
          <w:i/>
          <w:iCs/>
          <w:color w:val="44546A" w:themeColor="text2"/>
          <w:szCs w:val="24"/>
        </w:rPr>
      </w:pPr>
      <w:r w:rsidRPr="00094F1A">
        <w:rPr>
          <w:rFonts w:cs="Times New Roman"/>
          <w:i/>
          <w:iCs/>
          <w:color w:val="44546A" w:themeColor="text2"/>
          <w:sz w:val="16"/>
          <w:szCs w:val="16"/>
        </w:rPr>
        <w:t xml:space="preserve">Gráfico </w:t>
      </w:r>
      <w:r w:rsidRPr="00094F1A">
        <w:rPr>
          <w:rFonts w:cs="Times New Roman"/>
          <w:i/>
          <w:iCs/>
          <w:color w:val="44546A" w:themeColor="text2"/>
          <w:sz w:val="16"/>
          <w:szCs w:val="16"/>
        </w:rPr>
        <w:fldChar w:fldCharType="begin"/>
      </w:r>
      <w:r w:rsidRPr="00094F1A">
        <w:rPr>
          <w:rFonts w:cs="Times New Roman"/>
          <w:i/>
          <w:iCs/>
          <w:color w:val="44546A" w:themeColor="text2"/>
          <w:sz w:val="16"/>
          <w:szCs w:val="16"/>
        </w:rPr>
        <w:instrText xml:space="preserve"> SEQ Gráfico \* ARABIC </w:instrText>
      </w:r>
      <w:r w:rsidRPr="00094F1A">
        <w:rPr>
          <w:rFonts w:cs="Times New Roman"/>
          <w:i/>
          <w:iCs/>
          <w:color w:val="44546A" w:themeColor="text2"/>
          <w:sz w:val="16"/>
          <w:szCs w:val="16"/>
        </w:rPr>
        <w:fldChar w:fldCharType="separate"/>
      </w:r>
      <w:r w:rsidRPr="00094F1A">
        <w:rPr>
          <w:rFonts w:cs="Times New Roman"/>
          <w:i/>
          <w:iCs/>
          <w:noProof/>
          <w:color w:val="44546A" w:themeColor="text2"/>
          <w:sz w:val="16"/>
          <w:szCs w:val="16"/>
        </w:rPr>
        <w:t>1</w:t>
      </w:r>
      <w:r w:rsidRPr="00094F1A">
        <w:rPr>
          <w:rFonts w:cs="Times New Roman"/>
          <w:i/>
          <w:iCs/>
          <w:color w:val="44546A" w:themeColor="text2"/>
          <w:sz w:val="16"/>
          <w:szCs w:val="16"/>
        </w:rPr>
        <w:fldChar w:fldCharType="end"/>
      </w:r>
      <w:r w:rsidRPr="00094F1A">
        <w:rPr>
          <w:rFonts w:cs="Times New Roman"/>
          <w:i/>
          <w:iCs/>
          <w:color w:val="44546A" w:themeColor="text2"/>
          <w:sz w:val="16"/>
          <w:szCs w:val="16"/>
        </w:rPr>
        <w:t xml:space="preserve"> WISC-IV - INDICES DE QIS</w:t>
      </w:r>
    </w:p>
    <w:p w14:paraId="16913A97" w14:textId="77777777" w:rsidR="00094F1A" w:rsidRPr="00094F1A" w:rsidRDefault="00094F1A" w:rsidP="00094F1A">
      <w:pPr>
        <w:suppressAutoHyphens/>
        <w:spacing w:after="160"/>
        <w:ind w:firstLine="0"/>
        <w:contextualSpacing/>
        <w:rPr>
          <w:rFonts w:eastAsia="Times New Roman" w:cs="Times New Roman"/>
          <w:kern w:val="0"/>
          <w:szCs w:val="24"/>
          <w:lang w:eastAsia="pt-BR"/>
          <w14:ligatures w14:val="none"/>
        </w:rPr>
      </w:pPr>
      <w:r w:rsidRPr="00094F1A">
        <w:rPr>
          <w:rFonts w:cs="Times New Roman"/>
          <w:b/>
          <w:bCs/>
          <w:szCs w:val="24"/>
        </w:rPr>
        <w:lastRenderedPageBreak/>
        <w:t>Interpretação</w:t>
      </w:r>
      <w:r w:rsidRPr="00094F1A">
        <w:rPr>
          <w:rFonts w:cs="Times New Roman"/>
          <w:szCs w:val="24"/>
        </w:rPr>
        <w:t xml:space="preserve">: </w:t>
      </w:r>
      <w:r w:rsidRPr="00094F1A">
        <w:rPr>
          <w:rFonts w:eastAsia="Times New Roman" w:cs="Times New Roman"/>
          <w:kern w:val="0"/>
          <w:szCs w:val="24"/>
          <w:lang w:eastAsia="pt-BR"/>
          <w14:ligatures w14:val="none"/>
        </w:rPr>
        <w:t xml:space="preserve">A avaliação neuropsicológica de Ana Júlia, com 12 anos de idade cronológica, realizada por meio da </w:t>
      </w:r>
      <w:r w:rsidRPr="00094F1A">
        <w:rPr>
          <w:rFonts w:eastAsia="Times New Roman" w:cs="Times New Roman"/>
          <w:i/>
          <w:iCs/>
          <w:kern w:val="0"/>
          <w:szCs w:val="24"/>
          <w:u w:val="single"/>
          <w:lang w:eastAsia="pt-BR"/>
          <w14:ligatures w14:val="none"/>
        </w:rPr>
        <w:t xml:space="preserve">Escala </w:t>
      </w:r>
      <w:proofErr w:type="spellStart"/>
      <w:r w:rsidRPr="00094F1A">
        <w:rPr>
          <w:rFonts w:eastAsia="Times New Roman" w:cs="Times New Roman"/>
          <w:i/>
          <w:iCs/>
          <w:kern w:val="0"/>
          <w:szCs w:val="24"/>
          <w:u w:val="single"/>
          <w:lang w:eastAsia="pt-BR"/>
          <w14:ligatures w14:val="none"/>
        </w:rPr>
        <w:t>Wechsler</w:t>
      </w:r>
      <w:proofErr w:type="spellEnd"/>
      <w:r w:rsidRPr="00094F1A">
        <w:rPr>
          <w:rFonts w:eastAsia="Times New Roman" w:cs="Times New Roman"/>
          <w:i/>
          <w:iCs/>
          <w:kern w:val="0"/>
          <w:szCs w:val="24"/>
          <w:u w:val="single"/>
          <w:lang w:eastAsia="pt-BR"/>
          <w14:ligatures w14:val="none"/>
        </w:rPr>
        <w:t xml:space="preserve"> de Inteligência para Crianças – Quarta Edição (WISC-IV),</w:t>
      </w:r>
      <w:r w:rsidRPr="00094F1A">
        <w:rPr>
          <w:rFonts w:eastAsia="Times New Roman" w:cs="Times New Roman"/>
          <w:kern w:val="0"/>
          <w:szCs w:val="24"/>
          <w:lang w:eastAsia="pt-BR"/>
          <w14:ligatures w14:val="none"/>
        </w:rPr>
        <w:t xml:space="preserve"> possibilitou a análise de seu funcionamento intelectual global e dos principais domínios cognitivos, oferecendo indicadores objetivos acerca de sua eficiência cognitiva, capacidade de raciocínio e modo de processamento diante das demandas acadêmicas e do cotidiano. Os resultados evidenciam perfil cognitivo global dentro da faixa média, porém com heterogeneidade entre os índices fatoriais, especialmente em razão do rebaixamento observado na compreensão verbal quando comparada aos demais domínios avaliados. Esse padrão sugere funcionamento intelectual global preservado, mas com áreas de maior vulnerabilidade relacionadas ao processamento verbal, à formação de conceitos mediados pela linguagem e à expressão de conhecimentos adquiridos verbalmente. O </w:t>
      </w:r>
      <w:r w:rsidRPr="00094F1A">
        <w:rPr>
          <w:rFonts w:eastAsia="Times New Roman" w:cs="Times New Roman"/>
          <w:i/>
          <w:iCs/>
          <w:kern w:val="0"/>
          <w:szCs w:val="24"/>
          <w:u w:val="single"/>
          <w:lang w:eastAsia="pt-BR"/>
          <w14:ligatures w14:val="none"/>
        </w:rPr>
        <w:t>Índice de Compreensão Verbal (ICV = 76)</w:t>
      </w:r>
      <w:r w:rsidRPr="00094F1A">
        <w:rPr>
          <w:rFonts w:eastAsia="Times New Roman" w:cs="Times New Roman"/>
          <w:kern w:val="0"/>
          <w:szCs w:val="24"/>
          <w:lang w:eastAsia="pt-BR"/>
          <w14:ligatures w14:val="none"/>
        </w:rPr>
        <w:t xml:space="preserve"> situou-se na faixa limítrofe, indicando fragilidades no repertório verbal, na abstração mediada pela linguagem, na compreensão de relações conceituais e na expressão verbal de conhecimentos. Esse resultado pode estar associado a dificuldades na elaboração de respostas mais complexas, na interpretação de conteúdos verbais, no manejo de informações linguísticas e na compreensão de instruções com maior nível de abstração, o que tende a repercutir negativamente no contexto escolar, sobretudo em atividades que exigem leitura interpretativa, organização verbal do pensamento e elaboração discursiva. O </w:t>
      </w:r>
      <w:r w:rsidRPr="00094F1A">
        <w:rPr>
          <w:rFonts w:eastAsia="Times New Roman" w:cs="Times New Roman"/>
          <w:i/>
          <w:iCs/>
          <w:kern w:val="0"/>
          <w:szCs w:val="24"/>
          <w:u w:val="single"/>
          <w:lang w:eastAsia="pt-BR"/>
          <w14:ligatures w14:val="none"/>
        </w:rPr>
        <w:t>Índice de Organização Perceptual (IOP = 100)</w:t>
      </w:r>
      <w:r w:rsidRPr="00094F1A">
        <w:rPr>
          <w:rFonts w:eastAsia="Times New Roman" w:cs="Times New Roman"/>
          <w:kern w:val="0"/>
          <w:szCs w:val="24"/>
          <w:lang w:eastAsia="pt-BR"/>
          <w14:ligatures w14:val="none"/>
        </w:rPr>
        <w:t xml:space="preserve"> foi classificado na faixa média, evidenciando recursos adequados de raciocínio não verbal, percepção visuoespacial e resolução de problemas com base em estímulos visuais. Esse desempenho indica que Ana Júlia dispõe de capacidade satisfatória para analisar informações concretas, perceber relações entre formas e organizar visualmente elementos de uma tarefa, demonstrando melhor funcionamento em demandas menos dependentes da linguagem. O </w:t>
      </w:r>
      <w:r w:rsidRPr="00094F1A">
        <w:rPr>
          <w:rFonts w:eastAsia="Times New Roman" w:cs="Times New Roman"/>
          <w:i/>
          <w:iCs/>
          <w:kern w:val="0"/>
          <w:szCs w:val="24"/>
          <w:u w:val="single"/>
          <w:lang w:eastAsia="pt-BR"/>
          <w14:ligatures w14:val="none"/>
        </w:rPr>
        <w:t>Índice de Memória Operacional (IMO = 94)</w:t>
      </w:r>
      <w:r w:rsidRPr="00094F1A">
        <w:rPr>
          <w:rFonts w:eastAsia="Times New Roman" w:cs="Times New Roman"/>
          <w:kern w:val="0"/>
          <w:szCs w:val="24"/>
          <w:lang w:eastAsia="pt-BR"/>
          <w14:ligatures w14:val="none"/>
        </w:rPr>
        <w:t xml:space="preserve"> também se posicionou na faixa média, sugerindo capacidade adequada para manter e manipular informações temporariamente, sustentar o foco em tarefas de curta duração e lidar com exigências de sequenciamento mental. Embora esse resultado não indique comprometimento importante, mostra desempenho mais funcional do que sofisticado, podendo oscilar diante de tarefas com maior sobrecarga atencional, pressão temporal ou necessidade de autorregulação mais refinada. O </w:t>
      </w:r>
      <w:r w:rsidRPr="00094F1A">
        <w:rPr>
          <w:rFonts w:eastAsia="Times New Roman" w:cs="Times New Roman"/>
          <w:i/>
          <w:iCs/>
          <w:kern w:val="0"/>
          <w:szCs w:val="24"/>
          <w:u w:val="single"/>
          <w:lang w:eastAsia="pt-BR"/>
          <w14:ligatures w14:val="none"/>
        </w:rPr>
        <w:t>Índice de Velocidade de Processamento (IVP = 105)</w:t>
      </w:r>
      <w:r w:rsidRPr="00094F1A">
        <w:rPr>
          <w:rFonts w:eastAsia="Times New Roman" w:cs="Times New Roman"/>
          <w:kern w:val="0"/>
          <w:szCs w:val="24"/>
          <w:lang w:eastAsia="pt-BR"/>
          <w14:ligatures w14:val="none"/>
        </w:rPr>
        <w:t xml:space="preserve"> situou-se na faixa média, revelando eficiência preservada em tarefas que exigem rapidez </w:t>
      </w:r>
      <w:proofErr w:type="spellStart"/>
      <w:r w:rsidRPr="00094F1A">
        <w:rPr>
          <w:rFonts w:eastAsia="Times New Roman" w:cs="Times New Roman"/>
          <w:kern w:val="0"/>
          <w:szCs w:val="24"/>
          <w:lang w:eastAsia="pt-BR"/>
          <w14:ligatures w14:val="none"/>
        </w:rPr>
        <w:t>visuomotora</w:t>
      </w:r>
      <w:proofErr w:type="spellEnd"/>
      <w:r w:rsidRPr="00094F1A">
        <w:rPr>
          <w:rFonts w:eastAsia="Times New Roman" w:cs="Times New Roman"/>
          <w:kern w:val="0"/>
          <w:szCs w:val="24"/>
          <w:lang w:eastAsia="pt-BR"/>
          <w14:ligatures w14:val="none"/>
        </w:rPr>
        <w:t xml:space="preserve">, escaneamento visual e execução sob limite de tempo. Esse dado sugere que Ana Júlia apresenta ritmo </w:t>
      </w:r>
      <w:r w:rsidRPr="00094F1A">
        <w:rPr>
          <w:rFonts w:eastAsia="Times New Roman" w:cs="Times New Roman"/>
          <w:kern w:val="0"/>
          <w:szCs w:val="24"/>
          <w:lang w:eastAsia="pt-BR"/>
          <w14:ligatures w14:val="none"/>
        </w:rPr>
        <w:lastRenderedPageBreak/>
        <w:t xml:space="preserve">de processamento compatível com o esperado para sua faixa etária, especialmente em atividades mais estruturadas, objetivas e com menor demanda de elaboração verbal complexa. O </w:t>
      </w:r>
      <w:r w:rsidRPr="00094F1A">
        <w:rPr>
          <w:rFonts w:eastAsia="Times New Roman" w:cs="Times New Roman"/>
          <w:i/>
          <w:iCs/>
          <w:kern w:val="0"/>
          <w:szCs w:val="24"/>
          <w:u w:val="single"/>
          <w:lang w:eastAsia="pt-BR"/>
          <w14:ligatures w14:val="none"/>
        </w:rPr>
        <w:t>Quociente de Inteligência Total (QIT = 90)</w:t>
      </w:r>
      <w:r w:rsidRPr="00094F1A">
        <w:rPr>
          <w:rFonts w:eastAsia="Times New Roman" w:cs="Times New Roman"/>
          <w:kern w:val="0"/>
          <w:szCs w:val="24"/>
          <w:lang w:eastAsia="pt-BR"/>
          <w14:ligatures w14:val="none"/>
        </w:rPr>
        <w:t xml:space="preserve"> foi classificado na faixa média, refletindo funcionamento intelectual global dentro do esperado para a idade, ainda que influenciado pela discrepância entre os índices. Em razão dessa variabilidade interna, a interpretação do QIT deve ser realizada com cautela, considerando que ele resume desempenhos qualitativamente distintos entre si. O </w:t>
      </w:r>
      <w:r w:rsidRPr="00094F1A">
        <w:rPr>
          <w:rFonts w:eastAsia="Times New Roman" w:cs="Times New Roman"/>
          <w:i/>
          <w:iCs/>
          <w:kern w:val="0"/>
          <w:szCs w:val="24"/>
          <w:u w:val="single"/>
          <w:lang w:eastAsia="pt-BR"/>
          <w14:ligatures w14:val="none"/>
        </w:rPr>
        <w:t>Índice de Aptidão Geral (GAI = 88)</w:t>
      </w:r>
      <w:r w:rsidRPr="00094F1A">
        <w:rPr>
          <w:rFonts w:eastAsia="Times New Roman" w:cs="Times New Roman"/>
          <w:kern w:val="0"/>
          <w:szCs w:val="24"/>
          <w:lang w:eastAsia="pt-BR"/>
          <w14:ligatures w14:val="none"/>
        </w:rPr>
        <w:t xml:space="preserve"> posicionou-se na faixa média inferior, indicando que, quando se consideram prioritariamente os domínios de raciocínio verbal e perceptual, observa-se rendimento discretamente abaixo da média esperada. Nesse caso, o resultado parece ter sido impactado principalmente pelas limitações no campo verbal, mais do que por prejuízo global do raciocínio. O </w:t>
      </w:r>
      <w:r w:rsidRPr="00094F1A">
        <w:rPr>
          <w:rFonts w:eastAsia="Times New Roman" w:cs="Times New Roman"/>
          <w:i/>
          <w:iCs/>
          <w:kern w:val="0"/>
          <w:szCs w:val="24"/>
          <w:u w:val="single"/>
          <w:lang w:eastAsia="pt-BR"/>
          <w14:ligatures w14:val="none"/>
        </w:rPr>
        <w:t>Índice de Competência Cognitiva (CPI = 100)</w:t>
      </w:r>
      <w:r w:rsidRPr="00094F1A">
        <w:rPr>
          <w:rFonts w:eastAsia="Times New Roman" w:cs="Times New Roman"/>
          <w:kern w:val="0"/>
          <w:szCs w:val="24"/>
          <w:lang w:eastAsia="pt-BR"/>
          <w14:ligatures w14:val="none"/>
        </w:rPr>
        <w:t xml:space="preserve"> situou-se na faixa média, demonstrando integração preservada entre memória operacional e velocidade de processamento. Esse achado sugere que os mecanismos cognitivos relacionados à manutenção ativa da informação e à execução sob demanda temporal encontram-se adequadamente desenvolvidos, funcionando como área de maior sustentação relativa dentro do perfil observado. Em análise clínica, o conjunto dos resultados não indica deficiência intelectual nem perfil de altas habilidades, mas revela um funcionamento cognitivo global preservado, com fragilidade mais evidente no domínio da linguagem e da compreensão verbal. O contraste entre o ICV rebaixado e os demais índices dentro da média sugere que as dificuldades de Ana Júlia tendem a se manifestar principalmente em tarefas que dependem de elaboração verbal, compreensão de instruções abstratas, mediação linguística da aprendizagem e organização conceitual do pensamento. Em contrapartida, observa-se desempenho mais eficiente em tarefas estruturadas, visuais e objetivas, nas quais a exigência verbal é menor. Do ponto de vista funcional, esse perfil pode repercutir em dificuldades acadêmicas relacionadas à interpretação de enunciados, produção escrita, resposta verbal mais elaborada e assimilação de conteúdos escolares fortemente mediados pela linguagem, ainda que outras habilidades cognitivas permaneçam preservadas. Assim, os achados do </w:t>
      </w:r>
      <w:r w:rsidRPr="00094F1A">
        <w:rPr>
          <w:rFonts w:eastAsia="Times New Roman" w:cs="Times New Roman"/>
          <w:i/>
          <w:iCs/>
          <w:kern w:val="0"/>
          <w:szCs w:val="24"/>
          <w:u w:val="single"/>
          <w:lang w:eastAsia="pt-BR"/>
          <w14:ligatures w14:val="none"/>
        </w:rPr>
        <w:t>WISC-IV</w:t>
      </w:r>
      <w:r w:rsidRPr="00094F1A">
        <w:rPr>
          <w:rFonts w:eastAsia="Times New Roman" w:cs="Times New Roman"/>
          <w:kern w:val="0"/>
          <w:szCs w:val="24"/>
          <w:lang w:eastAsia="pt-BR"/>
          <w14:ligatures w14:val="none"/>
        </w:rPr>
        <w:t xml:space="preserve"> sugerem necessidade de apoio pedagógico direcionado, mediação mais objetiva das instruções, fragmentação de comandos e acompanhamento das dificuldades de linguagem e aprendizagem, a fim de favorecer melhor aproveitamento de seus recursos cognitivos e maior adaptação às exigências escolares.</w:t>
      </w:r>
    </w:p>
    <w:p w14:paraId="5C8183B4" w14:textId="77777777" w:rsidR="00094F1A" w:rsidRPr="00094F1A" w:rsidRDefault="00094F1A" w:rsidP="00094F1A">
      <w:pPr>
        <w:suppressAutoHyphens/>
        <w:spacing w:after="160"/>
        <w:ind w:firstLine="0"/>
        <w:contextualSpacing/>
        <w:rPr>
          <w:rFonts w:eastAsia="Times New Roman" w:cs="Times New Roman"/>
          <w:kern w:val="0"/>
          <w:szCs w:val="24"/>
          <w:lang w:eastAsia="pt-BR"/>
          <w14:ligatures w14:val="none"/>
        </w:rPr>
      </w:pPr>
    </w:p>
    <w:p w14:paraId="6FA669DA" w14:textId="77777777" w:rsidR="00094F1A" w:rsidRPr="00094F1A" w:rsidRDefault="00094F1A" w:rsidP="00094F1A">
      <w:pPr>
        <w:suppressAutoHyphens/>
        <w:spacing w:after="160"/>
        <w:ind w:firstLine="0"/>
        <w:contextualSpacing/>
        <w:rPr>
          <w:rFonts w:eastAsia="Times New Roman" w:cs="Times New Roman"/>
          <w:kern w:val="0"/>
          <w:szCs w:val="24"/>
          <w:lang w:eastAsia="pt-BR"/>
          <w14:ligatures w14:val="none"/>
        </w:rPr>
      </w:pPr>
    </w:p>
    <w:p w14:paraId="75F0FAE9" w14:textId="77777777" w:rsidR="00094F1A" w:rsidRPr="00094F1A" w:rsidRDefault="00094F1A" w:rsidP="00094F1A">
      <w:pPr>
        <w:keepNext/>
        <w:keepLines/>
        <w:numPr>
          <w:ilvl w:val="0"/>
          <w:numId w:val="1"/>
        </w:numPr>
        <w:tabs>
          <w:tab w:val="clear" w:pos="-76"/>
          <w:tab w:val="num" w:pos="0"/>
        </w:tabs>
        <w:suppressAutoHyphens/>
        <w:spacing w:after="0" w:line="259" w:lineRule="auto"/>
        <w:ind w:left="0" w:firstLine="0"/>
        <w:outlineLvl w:val="0"/>
        <w:rPr>
          <w:rFonts w:eastAsiaTheme="majorEastAsia" w:cstheme="majorBidi"/>
          <w:b/>
          <w:caps/>
          <w:szCs w:val="32"/>
        </w:rPr>
      </w:pPr>
      <w:r w:rsidRPr="00094F1A">
        <w:rPr>
          <w:rFonts w:eastAsiaTheme="majorEastAsia" w:cstheme="majorBidi"/>
          <w:b/>
          <w:caps/>
          <w:szCs w:val="32"/>
        </w:rPr>
        <w:lastRenderedPageBreak/>
        <w:t>Subescalas WISC-IV</w:t>
      </w:r>
    </w:p>
    <w:p w14:paraId="38D6A34C" w14:textId="77777777" w:rsidR="00094F1A" w:rsidRPr="00094F1A" w:rsidRDefault="00094F1A" w:rsidP="00094F1A">
      <w:pPr>
        <w:suppressAutoHyphens/>
        <w:spacing w:after="0" w:line="259" w:lineRule="auto"/>
        <w:ind w:firstLine="0"/>
      </w:pPr>
    </w:p>
    <w:p w14:paraId="1D436EC2" w14:textId="77777777" w:rsidR="00094F1A" w:rsidRPr="00094F1A" w:rsidRDefault="00094F1A" w:rsidP="00094F1A">
      <w:pPr>
        <w:widowControl w:val="0"/>
        <w:numPr>
          <w:ilvl w:val="2"/>
          <w:numId w:val="1"/>
        </w:numPr>
        <w:suppressAutoHyphens/>
        <w:spacing w:after="0" w:line="259" w:lineRule="auto"/>
        <w:ind w:left="1854"/>
        <w:outlineLvl w:val="2"/>
        <w:rPr>
          <w:rFonts w:eastAsia="Times New Roman" w:cs="Times New Roman"/>
          <w:kern w:val="0"/>
          <w14:ligatures w14:val="none"/>
        </w:rPr>
      </w:pPr>
      <w:r w:rsidRPr="00094F1A">
        <w:rPr>
          <w:rFonts w:eastAsia="Times New Roman" w:cs="Times New Roman"/>
          <w:kern w:val="0"/>
          <w14:ligatures w14:val="none"/>
        </w:rPr>
        <w:t>Função Executiva</w:t>
      </w:r>
    </w:p>
    <w:tbl>
      <w:tblPr>
        <w:tblW w:w="9206" w:type="dxa"/>
        <w:tblInd w:w="140" w:type="dxa"/>
        <w:tblLayout w:type="fixed"/>
        <w:tblLook w:val="0000" w:firstRow="0" w:lastRow="0" w:firstColumn="0" w:lastColumn="0" w:noHBand="0" w:noVBand="0"/>
      </w:tblPr>
      <w:tblGrid>
        <w:gridCol w:w="1977"/>
        <w:gridCol w:w="1559"/>
        <w:gridCol w:w="1417"/>
        <w:gridCol w:w="1418"/>
        <w:gridCol w:w="1417"/>
        <w:gridCol w:w="1418"/>
      </w:tblGrid>
      <w:tr w:rsidR="00094F1A" w:rsidRPr="00094F1A" w14:paraId="31E2FEBD" w14:textId="77777777" w:rsidTr="009F51A0">
        <w:trPr>
          <w:trHeight w:val="20"/>
        </w:trPr>
        <w:tc>
          <w:tcPr>
            <w:tcW w:w="1977" w:type="dxa"/>
            <w:tcBorders>
              <w:top w:val="single" w:sz="8" w:space="0" w:color="000000"/>
              <w:left w:val="single" w:sz="8" w:space="0" w:color="000000"/>
              <w:bottom w:val="single" w:sz="8" w:space="0" w:color="000000"/>
              <w:right w:val="single" w:sz="8" w:space="0" w:color="000000"/>
            </w:tcBorders>
            <w:shd w:val="clear" w:color="auto" w:fill="A8D08D"/>
          </w:tcPr>
          <w:p w14:paraId="3EFCBB47" w14:textId="77777777" w:rsidR="00094F1A" w:rsidRPr="00094F1A" w:rsidRDefault="00094F1A" w:rsidP="00094F1A">
            <w:pPr>
              <w:suppressAutoHyphens/>
              <w:spacing w:after="0"/>
              <w:ind w:firstLine="0"/>
              <w:rPr>
                <w:b/>
                <w:bCs/>
                <w:sz w:val="18"/>
                <w:szCs w:val="18"/>
              </w:rPr>
            </w:pPr>
            <w:r w:rsidRPr="00094F1A">
              <w:rPr>
                <w:b/>
                <w:bCs/>
                <w:sz w:val="18"/>
                <w:szCs w:val="18"/>
              </w:rPr>
              <w:t>Testes Utilizados</w:t>
            </w:r>
          </w:p>
        </w:tc>
        <w:tc>
          <w:tcPr>
            <w:tcW w:w="1559" w:type="dxa"/>
            <w:tcBorders>
              <w:top w:val="single" w:sz="8" w:space="0" w:color="000000"/>
              <w:left w:val="single" w:sz="8" w:space="0" w:color="000000"/>
              <w:bottom w:val="single" w:sz="8" w:space="0" w:color="000000"/>
              <w:right w:val="single" w:sz="8" w:space="0" w:color="000000"/>
            </w:tcBorders>
            <w:shd w:val="clear" w:color="auto" w:fill="A8D08D"/>
          </w:tcPr>
          <w:p w14:paraId="00A9727B" w14:textId="77777777" w:rsidR="00094F1A" w:rsidRPr="00094F1A" w:rsidRDefault="00094F1A" w:rsidP="00094F1A">
            <w:pPr>
              <w:suppressAutoHyphens/>
              <w:spacing w:after="0"/>
              <w:ind w:firstLine="0"/>
              <w:rPr>
                <w:b/>
                <w:bCs/>
                <w:sz w:val="18"/>
                <w:szCs w:val="18"/>
              </w:rPr>
            </w:pPr>
            <w:r w:rsidRPr="00094F1A">
              <w:rPr>
                <w:b/>
                <w:bCs/>
                <w:sz w:val="18"/>
                <w:szCs w:val="18"/>
              </w:rPr>
              <w:t>Escore Máximo</w:t>
            </w:r>
          </w:p>
        </w:tc>
        <w:tc>
          <w:tcPr>
            <w:tcW w:w="1417" w:type="dxa"/>
            <w:tcBorders>
              <w:top w:val="single" w:sz="8" w:space="0" w:color="000000"/>
              <w:left w:val="single" w:sz="8" w:space="0" w:color="000000"/>
              <w:bottom w:val="single" w:sz="8" w:space="0" w:color="000000"/>
              <w:right w:val="single" w:sz="8" w:space="0" w:color="000000"/>
            </w:tcBorders>
            <w:shd w:val="clear" w:color="auto" w:fill="A8D08D"/>
          </w:tcPr>
          <w:p w14:paraId="7F998A6F" w14:textId="77777777" w:rsidR="00094F1A" w:rsidRPr="00094F1A" w:rsidRDefault="00094F1A" w:rsidP="00094F1A">
            <w:pPr>
              <w:suppressAutoHyphens/>
              <w:spacing w:after="0"/>
              <w:ind w:firstLine="0"/>
              <w:rPr>
                <w:b/>
                <w:bCs/>
                <w:sz w:val="18"/>
                <w:szCs w:val="18"/>
              </w:rPr>
            </w:pPr>
            <w:r w:rsidRPr="00094F1A">
              <w:rPr>
                <w:b/>
                <w:bCs/>
                <w:sz w:val="18"/>
                <w:szCs w:val="18"/>
              </w:rPr>
              <w:t>Escore Médio</w:t>
            </w:r>
          </w:p>
        </w:tc>
        <w:tc>
          <w:tcPr>
            <w:tcW w:w="1418" w:type="dxa"/>
            <w:tcBorders>
              <w:top w:val="single" w:sz="8" w:space="0" w:color="000000"/>
              <w:left w:val="single" w:sz="8" w:space="0" w:color="000000"/>
              <w:bottom w:val="single" w:sz="8" w:space="0" w:color="000000"/>
              <w:right w:val="single" w:sz="8" w:space="0" w:color="000000"/>
            </w:tcBorders>
            <w:shd w:val="clear" w:color="auto" w:fill="A8D08D"/>
          </w:tcPr>
          <w:p w14:paraId="4060B58B" w14:textId="77777777" w:rsidR="00094F1A" w:rsidRPr="00094F1A" w:rsidRDefault="00094F1A" w:rsidP="00094F1A">
            <w:pPr>
              <w:suppressAutoHyphens/>
              <w:spacing w:after="0"/>
              <w:ind w:firstLine="0"/>
              <w:rPr>
                <w:b/>
                <w:bCs/>
                <w:sz w:val="18"/>
                <w:szCs w:val="18"/>
              </w:rPr>
            </w:pPr>
            <w:r w:rsidRPr="00094F1A">
              <w:rPr>
                <w:b/>
                <w:bCs/>
                <w:sz w:val="18"/>
                <w:szCs w:val="18"/>
              </w:rPr>
              <w:t>Escore Mínimo</w:t>
            </w:r>
          </w:p>
        </w:tc>
        <w:tc>
          <w:tcPr>
            <w:tcW w:w="1417" w:type="dxa"/>
            <w:tcBorders>
              <w:top w:val="single" w:sz="8" w:space="0" w:color="000000"/>
              <w:left w:val="single" w:sz="8" w:space="0" w:color="000000"/>
              <w:bottom w:val="single" w:sz="8" w:space="0" w:color="000000"/>
              <w:right w:val="single" w:sz="8" w:space="0" w:color="000000"/>
            </w:tcBorders>
            <w:shd w:val="clear" w:color="auto" w:fill="A8D08D"/>
          </w:tcPr>
          <w:p w14:paraId="59216631" w14:textId="77777777" w:rsidR="00094F1A" w:rsidRPr="00094F1A" w:rsidRDefault="00094F1A" w:rsidP="00094F1A">
            <w:pPr>
              <w:suppressAutoHyphens/>
              <w:spacing w:after="0"/>
              <w:ind w:firstLine="0"/>
              <w:jc w:val="center"/>
              <w:rPr>
                <w:b/>
                <w:bCs/>
                <w:sz w:val="18"/>
                <w:szCs w:val="18"/>
              </w:rPr>
            </w:pPr>
            <w:r w:rsidRPr="00094F1A">
              <w:rPr>
                <w:b/>
                <w:bCs/>
                <w:sz w:val="18"/>
                <w:szCs w:val="18"/>
              </w:rPr>
              <w:t>Escore Obtido</w:t>
            </w:r>
          </w:p>
        </w:tc>
        <w:tc>
          <w:tcPr>
            <w:tcW w:w="1418" w:type="dxa"/>
            <w:tcBorders>
              <w:top w:val="single" w:sz="8" w:space="0" w:color="000000"/>
              <w:left w:val="single" w:sz="8" w:space="0" w:color="000000"/>
              <w:bottom w:val="single" w:sz="8" w:space="0" w:color="000000"/>
              <w:right w:val="single" w:sz="8" w:space="0" w:color="000000"/>
            </w:tcBorders>
            <w:shd w:val="clear" w:color="auto" w:fill="A8D08D"/>
          </w:tcPr>
          <w:p w14:paraId="715A57B0" w14:textId="77777777" w:rsidR="00094F1A" w:rsidRPr="00094F1A" w:rsidRDefault="00094F1A" w:rsidP="00094F1A">
            <w:pPr>
              <w:suppressAutoHyphens/>
              <w:spacing w:after="0"/>
              <w:ind w:firstLine="0"/>
              <w:jc w:val="center"/>
              <w:rPr>
                <w:b/>
                <w:bCs/>
                <w:sz w:val="18"/>
                <w:szCs w:val="18"/>
              </w:rPr>
            </w:pPr>
            <w:r w:rsidRPr="00094F1A">
              <w:rPr>
                <w:b/>
                <w:bCs/>
                <w:sz w:val="18"/>
                <w:szCs w:val="18"/>
              </w:rPr>
              <w:t>Classificação</w:t>
            </w:r>
          </w:p>
        </w:tc>
      </w:tr>
      <w:tr w:rsidR="00094F1A" w:rsidRPr="00094F1A" w14:paraId="6E55BE8F" w14:textId="77777777" w:rsidTr="009F51A0">
        <w:trPr>
          <w:trHeight w:val="20"/>
        </w:trPr>
        <w:tc>
          <w:tcPr>
            <w:tcW w:w="1977" w:type="dxa"/>
            <w:tcBorders>
              <w:top w:val="single" w:sz="8" w:space="0" w:color="000000"/>
              <w:left w:val="single" w:sz="8" w:space="0" w:color="000000"/>
              <w:bottom w:val="single" w:sz="8" w:space="0" w:color="000000"/>
              <w:right w:val="single" w:sz="8" w:space="0" w:color="000000"/>
            </w:tcBorders>
            <w:shd w:val="clear" w:color="auto" w:fill="A8D08D"/>
          </w:tcPr>
          <w:p w14:paraId="6C535F9D" w14:textId="77777777" w:rsidR="00094F1A" w:rsidRPr="00094F1A" w:rsidRDefault="00094F1A" w:rsidP="00094F1A">
            <w:pPr>
              <w:suppressAutoHyphens/>
              <w:spacing w:after="0"/>
              <w:ind w:firstLine="0"/>
              <w:rPr>
                <w:b/>
                <w:bCs/>
                <w:sz w:val="18"/>
                <w:szCs w:val="18"/>
              </w:rPr>
            </w:pPr>
            <w:r w:rsidRPr="00094F1A">
              <w:rPr>
                <w:b/>
                <w:bCs/>
                <w:sz w:val="18"/>
                <w:szCs w:val="18"/>
              </w:rPr>
              <w:t>Semelhanças</w:t>
            </w:r>
          </w:p>
        </w:tc>
        <w:tc>
          <w:tcPr>
            <w:tcW w:w="1559"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55880AC3" w14:textId="77777777" w:rsidR="00094F1A" w:rsidRPr="00094F1A" w:rsidRDefault="00094F1A" w:rsidP="00094F1A">
            <w:pPr>
              <w:suppressAutoHyphens/>
              <w:spacing w:after="0"/>
              <w:ind w:firstLine="0"/>
              <w:jc w:val="center"/>
              <w:rPr>
                <w:sz w:val="18"/>
                <w:szCs w:val="18"/>
              </w:rPr>
            </w:pPr>
            <w:r w:rsidRPr="00094F1A">
              <w:rPr>
                <w:sz w:val="18"/>
                <w:szCs w:val="18"/>
              </w:rPr>
              <w:t>39-44</w:t>
            </w:r>
          </w:p>
        </w:tc>
        <w:tc>
          <w:tcPr>
            <w:tcW w:w="1417"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5F11B713" w14:textId="77777777" w:rsidR="00094F1A" w:rsidRPr="00094F1A" w:rsidRDefault="00094F1A" w:rsidP="00094F1A">
            <w:pPr>
              <w:suppressAutoHyphens/>
              <w:spacing w:after="0"/>
              <w:ind w:firstLine="0"/>
              <w:jc w:val="center"/>
              <w:rPr>
                <w:sz w:val="18"/>
                <w:szCs w:val="18"/>
              </w:rPr>
            </w:pPr>
            <w:r w:rsidRPr="00094F1A">
              <w:rPr>
                <w:sz w:val="18"/>
                <w:szCs w:val="18"/>
              </w:rPr>
              <w:t>16-27</w:t>
            </w:r>
          </w:p>
        </w:tc>
        <w:tc>
          <w:tcPr>
            <w:tcW w:w="1418"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45A944BF" w14:textId="77777777" w:rsidR="00094F1A" w:rsidRPr="00094F1A" w:rsidRDefault="00094F1A" w:rsidP="00094F1A">
            <w:pPr>
              <w:suppressAutoHyphens/>
              <w:spacing w:after="0"/>
              <w:ind w:firstLine="0"/>
              <w:jc w:val="center"/>
              <w:rPr>
                <w:sz w:val="18"/>
                <w:szCs w:val="18"/>
              </w:rPr>
            </w:pPr>
            <w:r w:rsidRPr="00094F1A">
              <w:rPr>
                <w:sz w:val="18"/>
                <w:szCs w:val="18"/>
              </w:rPr>
              <w:t>7</w:t>
            </w:r>
          </w:p>
        </w:tc>
        <w:tc>
          <w:tcPr>
            <w:tcW w:w="1417"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09BF1BFF" w14:textId="77777777" w:rsidR="00094F1A" w:rsidRPr="00094F1A" w:rsidRDefault="00094F1A" w:rsidP="00094F1A">
            <w:pPr>
              <w:suppressAutoHyphens/>
              <w:spacing w:after="0"/>
              <w:ind w:firstLine="0"/>
              <w:jc w:val="center"/>
              <w:rPr>
                <w:sz w:val="18"/>
                <w:szCs w:val="18"/>
              </w:rPr>
            </w:pPr>
            <w:r w:rsidRPr="00094F1A">
              <w:rPr>
                <w:sz w:val="18"/>
                <w:szCs w:val="18"/>
              </w:rPr>
              <w:t>16</w:t>
            </w:r>
          </w:p>
        </w:tc>
        <w:tc>
          <w:tcPr>
            <w:tcW w:w="1418"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03A1B97E" w14:textId="77777777" w:rsidR="00094F1A" w:rsidRPr="00094F1A" w:rsidRDefault="00094F1A" w:rsidP="00094F1A">
            <w:pPr>
              <w:suppressAutoHyphens/>
              <w:spacing w:after="0"/>
              <w:ind w:firstLine="0"/>
              <w:jc w:val="center"/>
              <w:rPr>
                <w:sz w:val="18"/>
                <w:szCs w:val="18"/>
              </w:rPr>
            </w:pPr>
            <w:r w:rsidRPr="00094F1A">
              <w:rPr>
                <w:sz w:val="18"/>
                <w:szCs w:val="18"/>
              </w:rPr>
              <w:t>Média</w:t>
            </w:r>
          </w:p>
        </w:tc>
      </w:tr>
      <w:tr w:rsidR="00094F1A" w:rsidRPr="00094F1A" w14:paraId="13A2AA78" w14:textId="77777777" w:rsidTr="009F51A0">
        <w:trPr>
          <w:trHeight w:val="20"/>
        </w:trPr>
        <w:tc>
          <w:tcPr>
            <w:tcW w:w="1977" w:type="dxa"/>
            <w:tcBorders>
              <w:top w:val="single" w:sz="8" w:space="0" w:color="000000"/>
              <w:left w:val="single" w:sz="8" w:space="0" w:color="000000"/>
              <w:bottom w:val="single" w:sz="8" w:space="0" w:color="000000"/>
              <w:right w:val="single" w:sz="8" w:space="0" w:color="000000"/>
            </w:tcBorders>
            <w:shd w:val="clear" w:color="auto" w:fill="A8D08D"/>
          </w:tcPr>
          <w:p w14:paraId="6A7C5F18" w14:textId="77777777" w:rsidR="00094F1A" w:rsidRPr="00094F1A" w:rsidRDefault="00094F1A" w:rsidP="00094F1A">
            <w:pPr>
              <w:suppressAutoHyphens/>
              <w:spacing w:after="0"/>
              <w:ind w:firstLine="0"/>
              <w:rPr>
                <w:b/>
                <w:bCs/>
                <w:sz w:val="18"/>
                <w:szCs w:val="18"/>
              </w:rPr>
            </w:pPr>
            <w:r w:rsidRPr="00094F1A">
              <w:rPr>
                <w:b/>
                <w:bCs/>
                <w:sz w:val="18"/>
                <w:szCs w:val="18"/>
              </w:rPr>
              <w:t>Conceitos Figurativos</w:t>
            </w:r>
          </w:p>
        </w:tc>
        <w:tc>
          <w:tcPr>
            <w:tcW w:w="1559"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40591255" w14:textId="77777777" w:rsidR="00094F1A" w:rsidRPr="00094F1A" w:rsidRDefault="00094F1A" w:rsidP="00094F1A">
            <w:pPr>
              <w:suppressAutoHyphens/>
              <w:spacing w:after="0"/>
              <w:ind w:firstLine="0"/>
              <w:jc w:val="center"/>
              <w:rPr>
                <w:sz w:val="18"/>
                <w:szCs w:val="18"/>
              </w:rPr>
            </w:pPr>
            <w:r w:rsidRPr="00094F1A">
              <w:rPr>
                <w:sz w:val="18"/>
                <w:szCs w:val="18"/>
              </w:rPr>
              <w:t>28</w:t>
            </w:r>
          </w:p>
        </w:tc>
        <w:tc>
          <w:tcPr>
            <w:tcW w:w="1417"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34210EF6" w14:textId="77777777" w:rsidR="00094F1A" w:rsidRPr="00094F1A" w:rsidRDefault="00094F1A" w:rsidP="00094F1A">
            <w:pPr>
              <w:suppressAutoHyphens/>
              <w:spacing w:after="0"/>
              <w:ind w:firstLine="0"/>
              <w:jc w:val="center"/>
              <w:rPr>
                <w:sz w:val="18"/>
                <w:szCs w:val="18"/>
              </w:rPr>
            </w:pPr>
            <w:r w:rsidRPr="00094F1A">
              <w:rPr>
                <w:sz w:val="18"/>
                <w:szCs w:val="18"/>
              </w:rPr>
              <w:t>15-20</w:t>
            </w:r>
          </w:p>
        </w:tc>
        <w:tc>
          <w:tcPr>
            <w:tcW w:w="1418"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7347C32A" w14:textId="77777777" w:rsidR="00094F1A" w:rsidRPr="00094F1A" w:rsidRDefault="00094F1A" w:rsidP="00094F1A">
            <w:pPr>
              <w:suppressAutoHyphens/>
              <w:spacing w:after="0"/>
              <w:ind w:firstLine="0"/>
              <w:jc w:val="center"/>
              <w:rPr>
                <w:sz w:val="18"/>
                <w:szCs w:val="18"/>
              </w:rPr>
            </w:pPr>
            <w:r w:rsidRPr="00094F1A">
              <w:rPr>
                <w:sz w:val="18"/>
                <w:szCs w:val="18"/>
              </w:rPr>
              <w:t>7</w:t>
            </w:r>
          </w:p>
        </w:tc>
        <w:tc>
          <w:tcPr>
            <w:tcW w:w="1417"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23170D42" w14:textId="77777777" w:rsidR="00094F1A" w:rsidRPr="00094F1A" w:rsidRDefault="00094F1A" w:rsidP="00094F1A">
            <w:pPr>
              <w:suppressAutoHyphens/>
              <w:spacing w:after="0"/>
              <w:ind w:firstLine="0"/>
              <w:jc w:val="center"/>
              <w:rPr>
                <w:sz w:val="18"/>
                <w:szCs w:val="18"/>
              </w:rPr>
            </w:pPr>
            <w:r w:rsidRPr="00094F1A">
              <w:rPr>
                <w:sz w:val="18"/>
                <w:szCs w:val="18"/>
              </w:rPr>
              <w:t>17</w:t>
            </w:r>
          </w:p>
        </w:tc>
        <w:tc>
          <w:tcPr>
            <w:tcW w:w="1418"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46645F23" w14:textId="77777777" w:rsidR="00094F1A" w:rsidRPr="00094F1A" w:rsidRDefault="00094F1A" w:rsidP="00094F1A">
            <w:pPr>
              <w:suppressAutoHyphens/>
              <w:spacing w:after="0"/>
              <w:ind w:firstLine="0"/>
              <w:jc w:val="center"/>
              <w:rPr>
                <w:sz w:val="18"/>
                <w:szCs w:val="18"/>
              </w:rPr>
            </w:pPr>
            <w:r w:rsidRPr="00094F1A">
              <w:rPr>
                <w:sz w:val="18"/>
                <w:szCs w:val="18"/>
              </w:rPr>
              <w:t>Média</w:t>
            </w:r>
          </w:p>
        </w:tc>
      </w:tr>
      <w:tr w:rsidR="00094F1A" w:rsidRPr="00094F1A" w14:paraId="02772DC2" w14:textId="77777777" w:rsidTr="009F51A0">
        <w:trPr>
          <w:trHeight w:val="20"/>
        </w:trPr>
        <w:tc>
          <w:tcPr>
            <w:tcW w:w="1977" w:type="dxa"/>
            <w:tcBorders>
              <w:top w:val="single" w:sz="8" w:space="0" w:color="000000"/>
              <w:left w:val="single" w:sz="8" w:space="0" w:color="000000"/>
              <w:bottom w:val="single" w:sz="8" w:space="0" w:color="000000"/>
              <w:right w:val="single" w:sz="8" w:space="0" w:color="000000"/>
            </w:tcBorders>
            <w:shd w:val="clear" w:color="auto" w:fill="A8D08D"/>
          </w:tcPr>
          <w:p w14:paraId="62726E85" w14:textId="77777777" w:rsidR="00094F1A" w:rsidRPr="00094F1A" w:rsidRDefault="00094F1A" w:rsidP="00094F1A">
            <w:pPr>
              <w:suppressAutoHyphens/>
              <w:spacing w:after="0"/>
              <w:ind w:firstLine="0"/>
              <w:rPr>
                <w:b/>
                <w:bCs/>
                <w:sz w:val="18"/>
                <w:szCs w:val="18"/>
              </w:rPr>
            </w:pPr>
            <w:r w:rsidRPr="00094F1A">
              <w:rPr>
                <w:b/>
                <w:bCs/>
                <w:sz w:val="18"/>
                <w:szCs w:val="18"/>
              </w:rPr>
              <w:t xml:space="preserve">Compreensão </w:t>
            </w:r>
          </w:p>
        </w:tc>
        <w:tc>
          <w:tcPr>
            <w:tcW w:w="1559"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5B06D59B" w14:textId="77777777" w:rsidR="00094F1A" w:rsidRPr="00094F1A" w:rsidRDefault="00094F1A" w:rsidP="00094F1A">
            <w:pPr>
              <w:suppressAutoHyphens/>
              <w:spacing w:after="0"/>
              <w:ind w:firstLine="0"/>
              <w:jc w:val="center"/>
              <w:rPr>
                <w:sz w:val="18"/>
                <w:szCs w:val="18"/>
              </w:rPr>
            </w:pPr>
            <w:r w:rsidRPr="00094F1A">
              <w:rPr>
                <w:sz w:val="18"/>
                <w:szCs w:val="18"/>
              </w:rPr>
              <w:t>41-42</w:t>
            </w:r>
          </w:p>
        </w:tc>
        <w:tc>
          <w:tcPr>
            <w:tcW w:w="1417"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303D8DBA" w14:textId="77777777" w:rsidR="00094F1A" w:rsidRPr="00094F1A" w:rsidRDefault="00094F1A" w:rsidP="00094F1A">
            <w:pPr>
              <w:suppressAutoHyphens/>
              <w:spacing w:after="0"/>
              <w:ind w:firstLine="0"/>
              <w:jc w:val="center"/>
              <w:rPr>
                <w:sz w:val="18"/>
                <w:szCs w:val="18"/>
              </w:rPr>
            </w:pPr>
            <w:r w:rsidRPr="00094F1A">
              <w:rPr>
                <w:sz w:val="18"/>
                <w:szCs w:val="18"/>
              </w:rPr>
              <w:t>16-25</w:t>
            </w:r>
          </w:p>
        </w:tc>
        <w:tc>
          <w:tcPr>
            <w:tcW w:w="1418"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4472DA0F" w14:textId="77777777" w:rsidR="00094F1A" w:rsidRPr="00094F1A" w:rsidRDefault="00094F1A" w:rsidP="00094F1A">
            <w:pPr>
              <w:suppressAutoHyphens/>
              <w:spacing w:after="0"/>
              <w:ind w:firstLine="0"/>
              <w:jc w:val="center"/>
              <w:rPr>
                <w:sz w:val="18"/>
                <w:szCs w:val="18"/>
              </w:rPr>
            </w:pPr>
            <w:r w:rsidRPr="00094F1A">
              <w:rPr>
                <w:sz w:val="18"/>
                <w:szCs w:val="18"/>
              </w:rPr>
              <w:t>12</w:t>
            </w:r>
          </w:p>
        </w:tc>
        <w:tc>
          <w:tcPr>
            <w:tcW w:w="1417"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052441DA" w14:textId="77777777" w:rsidR="00094F1A" w:rsidRPr="00094F1A" w:rsidRDefault="00094F1A" w:rsidP="00094F1A">
            <w:pPr>
              <w:suppressAutoHyphens/>
              <w:spacing w:after="0"/>
              <w:ind w:firstLine="0"/>
              <w:jc w:val="center"/>
              <w:rPr>
                <w:sz w:val="18"/>
                <w:szCs w:val="18"/>
              </w:rPr>
            </w:pPr>
            <w:r w:rsidRPr="00094F1A">
              <w:rPr>
                <w:sz w:val="18"/>
                <w:szCs w:val="18"/>
              </w:rPr>
              <w:t>14</w:t>
            </w:r>
          </w:p>
        </w:tc>
        <w:tc>
          <w:tcPr>
            <w:tcW w:w="1418"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5AFEF7D9" w14:textId="77777777" w:rsidR="00094F1A" w:rsidRPr="00094F1A" w:rsidRDefault="00094F1A" w:rsidP="00094F1A">
            <w:pPr>
              <w:suppressAutoHyphens/>
              <w:spacing w:after="0"/>
              <w:ind w:firstLine="0"/>
              <w:jc w:val="center"/>
              <w:rPr>
                <w:sz w:val="18"/>
                <w:szCs w:val="18"/>
              </w:rPr>
            </w:pPr>
            <w:r w:rsidRPr="00094F1A">
              <w:rPr>
                <w:sz w:val="18"/>
                <w:szCs w:val="18"/>
              </w:rPr>
              <w:t>Média Inferior</w:t>
            </w:r>
          </w:p>
        </w:tc>
      </w:tr>
      <w:tr w:rsidR="00094F1A" w:rsidRPr="00094F1A" w14:paraId="37ECAA30" w14:textId="77777777" w:rsidTr="009F51A0">
        <w:trPr>
          <w:trHeight w:val="20"/>
        </w:trPr>
        <w:tc>
          <w:tcPr>
            <w:tcW w:w="1977" w:type="dxa"/>
            <w:tcBorders>
              <w:top w:val="single" w:sz="8" w:space="0" w:color="000000"/>
              <w:left w:val="single" w:sz="8" w:space="0" w:color="000000"/>
              <w:bottom w:val="single" w:sz="8" w:space="0" w:color="000000"/>
              <w:right w:val="single" w:sz="8" w:space="0" w:color="000000"/>
            </w:tcBorders>
            <w:shd w:val="clear" w:color="auto" w:fill="A8D08D"/>
          </w:tcPr>
          <w:p w14:paraId="31230A80" w14:textId="77777777" w:rsidR="00094F1A" w:rsidRPr="00094F1A" w:rsidRDefault="00094F1A" w:rsidP="00094F1A">
            <w:pPr>
              <w:suppressAutoHyphens/>
              <w:spacing w:after="0"/>
              <w:ind w:firstLine="0"/>
              <w:rPr>
                <w:b/>
                <w:bCs/>
                <w:sz w:val="18"/>
                <w:szCs w:val="18"/>
              </w:rPr>
            </w:pPr>
            <w:r w:rsidRPr="00094F1A">
              <w:rPr>
                <w:b/>
                <w:bCs/>
                <w:sz w:val="18"/>
                <w:szCs w:val="18"/>
              </w:rPr>
              <w:t xml:space="preserve">Raciocínio Matricial </w:t>
            </w:r>
          </w:p>
        </w:tc>
        <w:tc>
          <w:tcPr>
            <w:tcW w:w="1559"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28568B9F" w14:textId="77777777" w:rsidR="00094F1A" w:rsidRPr="00094F1A" w:rsidRDefault="00094F1A" w:rsidP="00094F1A">
            <w:pPr>
              <w:suppressAutoHyphens/>
              <w:spacing w:after="0"/>
              <w:ind w:firstLine="0"/>
              <w:jc w:val="center"/>
              <w:rPr>
                <w:sz w:val="18"/>
                <w:szCs w:val="18"/>
              </w:rPr>
            </w:pPr>
            <w:r w:rsidRPr="00094F1A">
              <w:rPr>
                <w:sz w:val="18"/>
                <w:szCs w:val="18"/>
              </w:rPr>
              <w:t>35</w:t>
            </w:r>
          </w:p>
        </w:tc>
        <w:tc>
          <w:tcPr>
            <w:tcW w:w="1417"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1B37294E" w14:textId="77777777" w:rsidR="00094F1A" w:rsidRPr="00094F1A" w:rsidRDefault="00094F1A" w:rsidP="00094F1A">
            <w:pPr>
              <w:suppressAutoHyphens/>
              <w:spacing w:after="0"/>
              <w:ind w:firstLine="0"/>
              <w:jc w:val="center"/>
              <w:rPr>
                <w:sz w:val="18"/>
                <w:szCs w:val="18"/>
              </w:rPr>
            </w:pPr>
            <w:r w:rsidRPr="00094F1A">
              <w:rPr>
                <w:sz w:val="18"/>
                <w:szCs w:val="18"/>
              </w:rPr>
              <w:t>15-20</w:t>
            </w:r>
          </w:p>
        </w:tc>
        <w:tc>
          <w:tcPr>
            <w:tcW w:w="1418"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2E38674F" w14:textId="77777777" w:rsidR="00094F1A" w:rsidRPr="00094F1A" w:rsidRDefault="00094F1A" w:rsidP="00094F1A">
            <w:pPr>
              <w:suppressAutoHyphens/>
              <w:spacing w:after="0"/>
              <w:ind w:firstLine="0"/>
              <w:jc w:val="center"/>
              <w:rPr>
                <w:sz w:val="18"/>
                <w:szCs w:val="18"/>
              </w:rPr>
            </w:pPr>
            <w:r w:rsidRPr="00094F1A">
              <w:rPr>
                <w:sz w:val="18"/>
                <w:szCs w:val="18"/>
              </w:rPr>
              <w:t>14</w:t>
            </w:r>
          </w:p>
        </w:tc>
        <w:tc>
          <w:tcPr>
            <w:tcW w:w="1417"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44E01099" w14:textId="77777777" w:rsidR="00094F1A" w:rsidRPr="00094F1A" w:rsidRDefault="00094F1A" w:rsidP="00094F1A">
            <w:pPr>
              <w:suppressAutoHyphens/>
              <w:spacing w:after="0"/>
              <w:ind w:firstLine="0"/>
              <w:jc w:val="center"/>
              <w:rPr>
                <w:sz w:val="18"/>
                <w:szCs w:val="18"/>
              </w:rPr>
            </w:pPr>
            <w:r w:rsidRPr="00094F1A">
              <w:rPr>
                <w:sz w:val="18"/>
                <w:szCs w:val="18"/>
              </w:rPr>
              <w:t>25</w:t>
            </w:r>
          </w:p>
        </w:tc>
        <w:tc>
          <w:tcPr>
            <w:tcW w:w="1418" w:type="dxa"/>
            <w:tcBorders>
              <w:top w:val="single" w:sz="8" w:space="0" w:color="000000"/>
              <w:left w:val="single" w:sz="8" w:space="0" w:color="000000"/>
              <w:bottom w:val="single" w:sz="8" w:space="0" w:color="000000"/>
              <w:right w:val="single" w:sz="8" w:space="0" w:color="000000"/>
            </w:tcBorders>
            <w:shd w:val="clear" w:color="auto" w:fill="E2EFD9"/>
            <w:vAlign w:val="center"/>
          </w:tcPr>
          <w:p w14:paraId="62E9A1AF" w14:textId="77777777" w:rsidR="00094F1A" w:rsidRPr="00094F1A" w:rsidRDefault="00094F1A" w:rsidP="00094F1A">
            <w:pPr>
              <w:keepNext/>
              <w:suppressAutoHyphens/>
              <w:spacing w:after="0"/>
              <w:ind w:firstLine="0"/>
              <w:jc w:val="center"/>
              <w:rPr>
                <w:sz w:val="18"/>
                <w:szCs w:val="18"/>
              </w:rPr>
            </w:pPr>
            <w:r w:rsidRPr="00094F1A">
              <w:rPr>
                <w:sz w:val="18"/>
                <w:szCs w:val="18"/>
              </w:rPr>
              <w:t>Média Superior</w:t>
            </w:r>
          </w:p>
        </w:tc>
      </w:tr>
    </w:tbl>
    <w:p w14:paraId="0D49D7B2" w14:textId="77777777" w:rsidR="00094F1A" w:rsidRPr="00094F1A" w:rsidRDefault="00094F1A" w:rsidP="00094F1A">
      <w:pPr>
        <w:suppressAutoHyphens/>
        <w:spacing w:after="200" w:line="240" w:lineRule="auto"/>
        <w:ind w:firstLine="0"/>
        <w:rPr>
          <w:i/>
          <w:iCs/>
          <w:color w:val="44546A" w:themeColor="text2"/>
          <w:sz w:val="18"/>
          <w:szCs w:val="18"/>
        </w:rPr>
      </w:pPr>
      <w:r w:rsidRPr="00094F1A">
        <w:rPr>
          <w:i/>
          <w:iCs/>
          <w:color w:val="44546A" w:themeColor="text2"/>
          <w:sz w:val="18"/>
          <w:szCs w:val="18"/>
        </w:rPr>
        <w:t xml:space="preserve">  Tabela </w:t>
      </w:r>
      <w:r w:rsidRPr="00094F1A">
        <w:rPr>
          <w:i/>
          <w:iCs/>
          <w:color w:val="44546A" w:themeColor="text2"/>
          <w:sz w:val="18"/>
          <w:szCs w:val="18"/>
        </w:rPr>
        <w:fldChar w:fldCharType="begin"/>
      </w:r>
      <w:r w:rsidRPr="00094F1A">
        <w:rPr>
          <w:i/>
          <w:iCs/>
          <w:color w:val="44546A" w:themeColor="text2"/>
          <w:sz w:val="18"/>
          <w:szCs w:val="18"/>
        </w:rPr>
        <w:instrText xml:space="preserve"> SEQ Tabela \* ARABIC </w:instrText>
      </w:r>
      <w:r w:rsidRPr="00094F1A">
        <w:rPr>
          <w:i/>
          <w:iCs/>
          <w:color w:val="44546A" w:themeColor="text2"/>
          <w:sz w:val="18"/>
          <w:szCs w:val="18"/>
        </w:rPr>
        <w:fldChar w:fldCharType="separate"/>
      </w:r>
      <w:r w:rsidRPr="00094F1A">
        <w:rPr>
          <w:i/>
          <w:iCs/>
          <w:noProof/>
          <w:color w:val="44546A" w:themeColor="text2"/>
          <w:sz w:val="18"/>
          <w:szCs w:val="18"/>
        </w:rPr>
        <w:t>1</w:t>
      </w:r>
      <w:r w:rsidRPr="00094F1A">
        <w:rPr>
          <w:i/>
          <w:iCs/>
          <w:noProof/>
          <w:color w:val="44546A" w:themeColor="text2"/>
          <w:sz w:val="18"/>
          <w:szCs w:val="18"/>
        </w:rPr>
        <w:fldChar w:fldCharType="end"/>
      </w:r>
      <w:r w:rsidRPr="00094F1A">
        <w:rPr>
          <w:i/>
          <w:iCs/>
          <w:color w:val="44546A" w:themeColor="text2"/>
          <w:sz w:val="18"/>
          <w:szCs w:val="18"/>
        </w:rPr>
        <w:t xml:space="preserve"> Resultado da Função executiva</w:t>
      </w:r>
    </w:p>
    <w:p w14:paraId="64E47C7D" w14:textId="77777777" w:rsidR="00094F1A" w:rsidRPr="00094F1A" w:rsidRDefault="00094F1A" w:rsidP="00094F1A">
      <w:pPr>
        <w:suppressAutoHyphens/>
        <w:spacing w:after="0"/>
        <w:ind w:firstLine="0"/>
        <w:contextualSpacing/>
        <w:rPr>
          <w:rFonts w:cs="Times New Roman"/>
          <w:szCs w:val="24"/>
        </w:rPr>
      </w:pPr>
      <w:r w:rsidRPr="00094F1A">
        <w:rPr>
          <w:rFonts w:cs="Times New Roman"/>
          <w:b/>
          <w:bCs/>
          <w:szCs w:val="24"/>
        </w:rPr>
        <w:t>Interpretação</w:t>
      </w:r>
      <w:r w:rsidRPr="00094F1A">
        <w:rPr>
          <w:rFonts w:cs="Times New Roman"/>
          <w:szCs w:val="24"/>
        </w:rPr>
        <w:t xml:space="preserve">: A avaliação das funções executivas de Ana Júlia foi realizada por meio dos </w:t>
      </w:r>
      <w:proofErr w:type="spellStart"/>
      <w:r w:rsidRPr="00094F1A">
        <w:rPr>
          <w:rFonts w:cs="Times New Roman"/>
          <w:szCs w:val="24"/>
        </w:rPr>
        <w:t>subtestes</w:t>
      </w:r>
      <w:proofErr w:type="spellEnd"/>
      <w:r w:rsidRPr="00094F1A">
        <w:rPr>
          <w:rFonts w:cs="Times New Roman"/>
          <w:szCs w:val="24"/>
        </w:rPr>
        <w:t xml:space="preserve"> Semelhanças, Conceitos Figurativos, Compreensão e Raciocínio Matricial da Escala </w:t>
      </w:r>
      <w:proofErr w:type="spellStart"/>
      <w:r w:rsidRPr="00094F1A">
        <w:rPr>
          <w:rFonts w:cs="Times New Roman"/>
          <w:szCs w:val="24"/>
        </w:rPr>
        <w:t>Wechsler</w:t>
      </w:r>
      <w:proofErr w:type="spellEnd"/>
      <w:r w:rsidRPr="00094F1A">
        <w:rPr>
          <w:rFonts w:cs="Times New Roman"/>
          <w:szCs w:val="24"/>
        </w:rPr>
        <w:t xml:space="preserve"> de Inteligência para Crianças – Quarta Edição (WISC-IV), instrumentos que investigam habilidades de abstração, formação de conceitos, julgamento prático, flexibilidade cognitiva e raciocínio lógico-visual, componentes centrais para a autorregulação cognitiva e para a resolução de problemas em contexto acadêmico e cotidiano.</w:t>
      </w:r>
    </w:p>
    <w:p w14:paraId="2C88A36C" w14:textId="77777777" w:rsidR="00094F1A" w:rsidRPr="00094F1A" w:rsidRDefault="00094F1A" w:rsidP="00094F1A">
      <w:pPr>
        <w:suppressAutoHyphens/>
        <w:spacing w:after="0"/>
        <w:ind w:firstLine="851"/>
        <w:contextualSpacing/>
        <w:rPr>
          <w:rFonts w:cs="Times New Roman"/>
          <w:szCs w:val="24"/>
        </w:rPr>
      </w:pPr>
      <w:r w:rsidRPr="00094F1A">
        <w:rPr>
          <w:rFonts w:cs="Times New Roman"/>
          <w:szCs w:val="24"/>
        </w:rPr>
        <w:t xml:space="preserve">No subteste </w:t>
      </w:r>
      <w:r w:rsidRPr="00094F1A">
        <w:rPr>
          <w:rFonts w:cs="Times New Roman"/>
          <w:b/>
          <w:bCs/>
          <w:szCs w:val="24"/>
        </w:rPr>
        <w:t>Semelhanças</w:t>
      </w:r>
      <w:r w:rsidRPr="00094F1A">
        <w:rPr>
          <w:rFonts w:cs="Times New Roman"/>
          <w:szCs w:val="24"/>
        </w:rPr>
        <w:t xml:space="preserve">, o desempenho situou-se na faixa média (Escore 16), indicando capacidade adequada de abstração verbal, identificação de relações conceituais e formação de categorias. Esse resultado sugere que Ana Júlia apresenta recursos satisfatórios para estabelecer associações entre estímulos, compreender semelhanças essenciais entre conceitos e organizar o pensamento verbal de forma funcional, embora sem indicativos de desempenho acima do esperado nesse domínio. Em </w:t>
      </w:r>
      <w:r w:rsidRPr="00094F1A">
        <w:rPr>
          <w:rFonts w:cs="Times New Roman"/>
          <w:b/>
          <w:bCs/>
          <w:szCs w:val="24"/>
        </w:rPr>
        <w:t>Conceitos Figurativos</w:t>
      </w:r>
      <w:r w:rsidRPr="00094F1A">
        <w:rPr>
          <w:rFonts w:cs="Times New Roman"/>
          <w:szCs w:val="24"/>
        </w:rPr>
        <w:t>, o resultado também foi classificado na faixa média (Escore 17), evidenciando eficiência preservada na categorização visual, no raciocínio por critérios e na análise de relações entre estímulos não verbais. Esse padrão demonstra habilidade adequada para identificar regras implícitas, agrupar informações visuais relevantes e resolver problemas que exigem organização perceptiva e raciocínio indutivo.</w:t>
      </w:r>
    </w:p>
    <w:p w14:paraId="10F2422D" w14:textId="77777777" w:rsidR="00094F1A" w:rsidRPr="00094F1A" w:rsidRDefault="00094F1A" w:rsidP="00094F1A">
      <w:pPr>
        <w:suppressAutoHyphens/>
        <w:spacing w:after="0"/>
        <w:ind w:firstLine="851"/>
        <w:contextualSpacing/>
        <w:rPr>
          <w:rFonts w:cs="Times New Roman"/>
          <w:szCs w:val="24"/>
        </w:rPr>
      </w:pPr>
      <w:r w:rsidRPr="00094F1A">
        <w:rPr>
          <w:rFonts w:cs="Times New Roman"/>
          <w:szCs w:val="24"/>
        </w:rPr>
        <w:t xml:space="preserve">No subteste </w:t>
      </w:r>
      <w:r w:rsidRPr="00094F1A">
        <w:rPr>
          <w:rFonts w:cs="Times New Roman"/>
          <w:b/>
          <w:bCs/>
          <w:szCs w:val="24"/>
        </w:rPr>
        <w:t>Compreensão</w:t>
      </w:r>
      <w:r w:rsidRPr="00094F1A">
        <w:rPr>
          <w:rFonts w:cs="Times New Roman"/>
          <w:szCs w:val="24"/>
        </w:rPr>
        <w:t xml:space="preserve">, o desempenho foi classificado como média inferior (Escore 14), revelando fragilidade relativa no julgamento prático, na interpretação de situações sociais e na elaboração de respostas verbalmente mediadas diante de normas, convenções e problemas do cotidiano. Esse resultado sugere maior dificuldade em explicar verbalmente condutas socialmente esperadas, inferir consequências comportamentais e traduzir em linguagem organizada conhecimentos adquiridos por experiência social, o que é coerente com a vulnerabilidade já observada no campo da compreensão verbal. Já em </w:t>
      </w:r>
      <w:r w:rsidRPr="00094F1A">
        <w:rPr>
          <w:rFonts w:cs="Times New Roman"/>
          <w:b/>
          <w:bCs/>
          <w:szCs w:val="24"/>
        </w:rPr>
        <w:t>Raciocínio Matricial</w:t>
      </w:r>
      <w:r w:rsidRPr="00094F1A">
        <w:rPr>
          <w:rFonts w:cs="Times New Roman"/>
          <w:szCs w:val="24"/>
        </w:rPr>
        <w:t xml:space="preserve">, o desempenho posicionou-se na faixa </w:t>
      </w:r>
      <w:r w:rsidRPr="00094F1A">
        <w:rPr>
          <w:rFonts w:cs="Times New Roman"/>
          <w:szCs w:val="24"/>
        </w:rPr>
        <w:lastRenderedPageBreak/>
        <w:t>média superior (Escore 25), demonstrando boa eficiência no raciocínio lógico-visual abstrato, na identificação de padrões e na análise simultânea de múltiplos estímulos perceptivos. Esse achado evidencia um recurso importante do perfil cognitivo de Ana Júlia, indicando melhor desempenho em tarefas menos dependentes da linguagem e mais apoiadas em análise visual, organização perceptiva e resolução de problemas não verbais.</w:t>
      </w:r>
    </w:p>
    <w:p w14:paraId="38E166F4" w14:textId="77777777" w:rsidR="00094F1A" w:rsidRPr="00094F1A" w:rsidRDefault="00094F1A" w:rsidP="00094F1A">
      <w:pPr>
        <w:suppressAutoHyphens/>
        <w:spacing w:after="0"/>
        <w:ind w:firstLine="851"/>
        <w:contextualSpacing/>
        <w:rPr>
          <w:rFonts w:cs="Times New Roman"/>
          <w:szCs w:val="24"/>
        </w:rPr>
      </w:pPr>
      <w:r w:rsidRPr="00094F1A">
        <w:rPr>
          <w:rFonts w:cs="Times New Roman"/>
          <w:szCs w:val="24"/>
        </w:rPr>
        <w:t>Em análise clínica, os resultados apontam para um funcionamento executivo globalmente preservado, porém heterogêneo, com melhor desempenho nos componentes de raciocínio não verbal e desempenho relativamente mais baixo nos aspectos executivos mediados pela linguagem e pelo julgamento social verbal. Observa-se que Ana Júlia dispõe de recursos satisfatórios para abstração, categorização e resolução de problemas, especialmente quando a demanda se organiza de maneira visual e objetiva. Em contrapartida, tende a apresentar maior vulnerabilidade em tarefas que exigem elaboração verbal mais refinada, interpretação social mediada pela linguagem e organização conceitual de respostas práticas. Esse perfil sugere que, do ponto de vista funcional, Ana Júlia pode responder melhor a atividades estruturadas, concretas e com apoio visual, enquanto situações que demandam explicação verbal mais elaborada, compreensão de regras implícitas ou mediação linguística mais complexa podem gerar maior insegurança, lentificação qualitativa ou respostas menos precisas. Assim, os achados indicam preservação dos mecanismos executivos centrais, mas com necessidade de atenção específica às fragilidades no domínio verbal, por sua repercussão potencial no desempenho escolar, na compreensão de instruções e na qualidade da expressão do raciocínio.</w:t>
      </w:r>
    </w:p>
    <w:p w14:paraId="3A3777BB" w14:textId="77777777" w:rsidR="00094F1A" w:rsidRPr="00094F1A" w:rsidRDefault="00094F1A" w:rsidP="00094F1A">
      <w:pPr>
        <w:widowControl w:val="0"/>
        <w:numPr>
          <w:ilvl w:val="2"/>
          <w:numId w:val="1"/>
        </w:numPr>
        <w:suppressAutoHyphens/>
        <w:spacing w:after="0" w:line="259" w:lineRule="auto"/>
        <w:ind w:left="1854"/>
        <w:outlineLvl w:val="2"/>
        <w:rPr>
          <w:rFonts w:eastAsia="Times New Roman" w:cs="Times New Roman"/>
          <w:kern w:val="0"/>
          <w14:ligatures w14:val="none"/>
        </w:rPr>
      </w:pPr>
      <w:r w:rsidRPr="00094F1A">
        <w:rPr>
          <w:rFonts w:eastAsia="Times New Roman" w:cs="Times New Roman"/>
          <w:kern w:val="0"/>
          <w14:ligatures w14:val="none"/>
        </w:rPr>
        <w:t>Linguagem</w:t>
      </w:r>
    </w:p>
    <w:tbl>
      <w:tblPr>
        <w:tblW w:w="5000" w:type="pct"/>
        <w:tblLook w:val="0000" w:firstRow="0" w:lastRow="0" w:firstColumn="0" w:lastColumn="0" w:noHBand="0" w:noVBand="0"/>
      </w:tblPr>
      <w:tblGrid>
        <w:gridCol w:w="1811"/>
        <w:gridCol w:w="1700"/>
        <w:gridCol w:w="1525"/>
        <w:gridCol w:w="1662"/>
        <w:gridCol w:w="1450"/>
        <w:gridCol w:w="1470"/>
      </w:tblGrid>
      <w:tr w:rsidR="00094F1A" w:rsidRPr="00094F1A" w14:paraId="4A7B6AD6" w14:textId="77777777" w:rsidTr="009F51A0">
        <w:trPr>
          <w:trHeight w:val="20"/>
        </w:trPr>
        <w:tc>
          <w:tcPr>
            <w:tcW w:w="941" w:type="pct"/>
            <w:tcBorders>
              <w:top w:val="single" w:sz="8" w:space="0" w:color="000000"/>
              <w:left w:val="single" w:sz="8" w:space="0" w:color="000000"/>
              <w:bottom w:val="single" w:sz="8" w:space="0" w:color="000000"/>
              <w:right w:val="single" w:sz="8" w:space="0" w:color="000000"/>
            </w:tcBorders>
            <w:shd w:val="clear" w:color="auto" w:fill="A8D08D"/>
          </w:tcPr>
          <w:p w14:paraId="7CF919A5" w14:textId="77777777" w:rsidR="00094F1A" w:rsidRPr="00094F1A" w:rsidRDefault="00094F1A" w:rsidP="00094F1A">
            <w:pPr>
              <w:suppressAutoHyphens/>
              <w:spacing w:after="0"/>
              <w:ind w:firstLine="0"/>
              <w:rPr>
                <w:b/>
                <w:bCs/>
                <w:sz w:val="18"/>
                <w:szCs w:val="18"/>
              </w:rPr>
            </w:pPr>
            <w:r w:rsidRPr="00094F1A">
              <w:rPr>
                <w:b/>
                <w:bCs/>
                <w:sz w:val="18"/>
                <w:szCs w:val="18"/>
              </w:rPr>
              <w:t>Testes Utilizados</w:t>
            </w:r>
          </w:p>
        </w:tc>
        <w:tc>
          <w:tcPr>
            <w:tcW w:w="884" w:type="pct"/>
            <w:tcBorders>
              <w:top w:val="single" w:sz="8" w:space="0" w:color="000000"/>
              <w:left w:val="single" w:sz="8" w:space="0" w:color="000000"/>
              <w:bottom w:val="single" w:sz="8" w:space="0" w:color="000000"/>
              <w:right w:val="single" w:sz="8" w:space="0" w:color="000000"/>
            </w:tcBorders>
            <w:shd w:val="clear" w:color="auto" w:fill="A8D08D"/>
            <w:vAlign w:val="center"/>
          </w:tcPr>
          <w:p w14:paraId="7B59D18A" w14:textId="77777777" w:rsidR="00094F1A" w:rsidRPr="00094F1A" w:rsidRDefault="00094F1A" w:rsidP="00094F1A">
            <w:pPr>
              <w:suppressAutoHyphens/>
              <w:spacing w:after="0"/>
              <w:ind w:firstLine="0"/>
              <w:jc w:val="center"/>
              <w:rPr>
                <w:b/>
                <w:bCs/>
                <w:sz w:val="18"/>
                <w:szCs w:val="18"/>
              </w:rPr>
            </w:pPr>
            <w:r w:rsidRPr="00094F1A">
              <w:rPr>
                <w:b/>
                <w:bCs/>
                <w:sz w:val="18"/>
                <w:szCs w:val="18"/>
              </w:rPr>
              <w:t>Escore Máximo</w:t>
            </w:r>
          </w:p>
        </w:tc>
        <w:tc>
          <w:tcPr>
            <w:tcW w:w="793" w:type="pct"/>
            <w:tcBorders>
              <w:top w:val="single" w:sz="8" w:space="0" w:color="000000"/>
              <w:left w:val="single" w:sz="8" w:space="0" w:color="000000"/>
              <w:bottom w:val="single" w:sz="8" w:space="0" w:color="000000"/>
              <w:right w:val="single" w:sz="8" w:space="0" w:color="000000"/>
            </w:tcBorders>
            <w:shd w:val="clear" w:color="auto" w:fill="A8D08D"/>
            <w:vAlign w:val="center"/>
          </w:tcPr>
          <w:p w14:paraId="3FC88C0D" w14:textId="77777777" w:rsidR="00094F1A" w:rsidRPr="00094F1A" w:rsidRDefault="00094F1A" w:rsidP="00094F1A">
            <w:pPr>
              <w:suppressAutoHyphens/>
              <w:spacing w:after="0"/>
              <w:ind w:firstLine="0"/>
              <w:jc w:val="center"/>
              <w:rPr>
                <w:b/>
                <w:bCs/>
                <w:sz w:val="18"/>
                <w:szCs w:val="18"/>
              </w:rPr>
            </w:pPr>
            <w:r w:rsidRPr="00094F1A">
              <w:rPr>
                <w:b/>
                <w:bCs/>
                <w:sz w:val="18"/>
                <w:szCs w:val="18"/>
              </w:rPr>
              <w:t>Escore Médio</w:t>
            </w:r>
          </w:p>
        </w:tc>
        <w:tc>
          <w:tcPr>
            <w:tcW w:w="864" w:type="pct"/>
            <w:tcBorders>
              <w:top w:val="single" w:sz="8" w:space="0" w:color="000000"/>
              <w:left w:val="single" w:sz="8" w:space="0" w:color="000000"/>
              <w:bottom w:val="single" w:sz="8" w:space="0" w:color="000000"/>
              <w:right w:val="single" w:sz="8" w:space="0" w:color="000000"/>
            </w:tcBorders>
            <w:shd w:val="clear" w:color="auto" w:fill="A8D08D"/>
            <w:vAlign w:val="center"/>
          </w:tcPr>
          <w:p w14:paraId="0BB19E60" w14:textId="77777777" w:rsidR="00094F1A" w:rsidRPr="00094F1A" w:rsidRDefault="00094F1A" w:rsidP="00094F1A">
            <w:pPr>
              <w:suppressAutoHyphens/>
              <w:spacing w:after="0"/>
              <w:ind w:firstLine="0"/>
              <w:jc w:val="center"/>
              <w:rPr>
                <w:b/>
                <w:bCs/>
                <w:sz w:val="18"/>
                <w:szCs w:val="18"/>
              </w:rPr>
            </w:pPr>
            <w:r w:rsidRPr="00094F1A">
              <w:rPr>
                <w:b/>
                <w:bCs/>
                <w:sz w:val="18"/>
                <w:szCs w:val="18"/>
              </w:rPr>
              <w:t>Escore Mínimo</w:t>
            </w:r>
          </w:p>
        </w:tc>
        <w:tc>
          <w:tcPr>
            <w:tcW w:w="754" w:type="pct"/>
            <w:tcBorders>
              <w:top w:val="single" w:sz="8" w:space="0" w:color="000000"/>
              <w:left w:val="single" w:sz="8" w:space="0" w:color="000000"/>
              <w:bottom w:val="single" w:sz="8" w:space="0" w:color="000000"/>
              <w:right w:val="single" w:sz="8" w:space="0" w:color="000000"/>
            </w:tcBorders>
            <w:shd w:val="clear" w:color="auto" w:fill="A8D08D"/>
            <w:vAlign w:val="center"/>
          </w:tcPr>
          <w:p w14:paraId="38157F93" w14:textId="77777777" w:rsidR="00094F1A" w:rsidRPr="00094F1A" w:rsidRDefault="00094F1A" w:rsidP="00094F1A">
            <w:pPr>
              <w:suppressAutoHyphens/>
              <w:spacing w:after="0"/>
              <w:ind w:firstLine="0"/>
              <w:jc w:val="center"/>
              <w:rPr>
                <w:b/>
                <w:bCs/>
                <w:sz w:val="18"/>
                <w:szCs w:val="18"/>
              </w:rPr>
            </w:pPr>
            <w:r w:rsidRPr="00094F1A">
              <w:rPr>
                <w:b/>
                <w:bCs/>
                <w:sz w:val="18"/>
                <w:szCs w:val="18"/>
              </w:rPr>
              <w:t>Escore Bruto</w:t>
            </w:r>
          </w:p>
        </w:tc>
        <w:tc>
          <w:tcPr>
            <w:tcW w:w="764" w:type="pct"/>
            <w:tcBorders>
              <w:top w:val="single" w:sz="8" w:space="0" w:color="000000"/>
              <w:left w:val="single" w:sz="8" w:space="0" w:color="000000"/>
              <w:bottom w:val="single" w:sz="8" w:space="0" w:color="000000"/>
              <w:right w:val="single" w:sz="8" w:space="0" w:color="000000"/>
            </w:tcBorders>
            <w:shd w:val="clear" w:color="auto" w:fill="A8D08D"/>
            <w:vAlign w:val="center"/>
          </w:tcPr>
          <w:p w14:paraId="2BCBF4CF" w14:textId="77777777" w:rsidR="00094F1A" w:rsidRPr="00094F1A" w:rsidRDefault="00094F1A" w:rsidP="00094F1A">
            <w:pPr>
              <w:suppressAutoHyphens/>
              <w:spacing w:after="0"/>
              <w:ind w:firstLine="0"/>
              <w:jc w:val="center"/>
              <w:rPr>
                <w:b/>
                <w:bCs/>
                <w:sz w:val="18"/>
                <w:szCs w:val="18"/>
              </w:rPr>
            </w:pPr>
            <w:r w:rsidRPr="00094F1A">
              <w:rPr>
                <w:b/>
                <w:bCs/>
                <w:sz w:val="18"/>
                <w:szCs w:val="18"/>
              </w:rPr>
              <w:t>Classificação</w:t>
            </w:r>
          </w:p>
        </w:tc>
      </w:tr>
      <w:tr w:rsidR="00094F1A" w:rsidRPr="00094F1A" w14:paraId="0AFC83CE" w14:textId="77777777" w:rsidTr="009F51A0">
        <w:trPr>
          <w:trHeight w:val="20"/>
        </w:trPr>
        <w:tc>
          <w:tcPr>
            <w:tcW w:w="941" w:type="pct"/>
            <w:tcBorders>
              <w:top w:val="single" w:sz="8" w:space="0" w:color="000000"/>
              <w:left w:val="single" w:sz="8" w:space="0" w:color="000000"/>
              <w:bottom w:val="single" w:sz="8" w:space="0" w:color="000000"/>
              <w:right w:val="single" w:sz="8" w:space="0" w:color="000000"/>
            </w:tcBorders>
            <w:shd w:val="clear" w:color="auto" w:fill="A8D08D"/>
          </w:tcPr>
          <w:p w14:paraId="7BBE7213" w14:textId="77777777" w:rsidR="00094F1A" w:rsidRPr="00094F1A" w:rsidRDefault="00094F1A" w:rsidP="00094F1A">
            <w:pPr>
              <w:suppressAutoHyphens/>
              <w:spacing w:after="0"/>
              <w:ind w:firstLine="0"/>
              <w:rPr>
                <w:b/>
                <w:bCs/>
                <w:sz w:val="18"/>
                <w:szCs w:val="18"/>
              </w:rPr>
            </w:pPr>
            <w:r w:rsidRPr="00094F1A">
              <w:rPr>
                <w:b/>
                <w:bCs/>
                <w:sz w:val="18"/>
                <w:szCs w:val="18"/>
              </w:rPr>
              <w:t>Semelhanças</w:t>
            </w:r>
          </w:p>
        </w:tc>
        <w:tc>
          <w:tcPr>
            <w:tcW w:w="88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42B370A" w14:textId="77777777" w:rsidR="00094F1A" w:rsidRPr="00094F1A" w:rsidRDefault="00094F1A" w:rsidP="00094F1A">
            <w:pPr>
              <w:suppressAutoHyphens/>
              <w:spacing w:after="0"/>
              <w:ind w:firstLine="0"/>
              <w:jc w:val="center"/>
              <w:rPr>
                <w:sz w:val="18"/>
                <w:szCs w:val="18"/>
              </w:rPr>
            </w:pPr>
            <w:r w:rsidRPr="00094F1A">
              <w:rPr>
                <w:sz w:val="18"/>
                <w:szCs w:val="18"/>
              </w:rPr>
              <w:t>39-44</w:t>
            </w:r>
          </w:p>
        </w:tc>
        <w:tc>
          <w:tcPr>
            <w:tcW w:w="793"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8EB6974" w14:textId="77777777" w:rsidR="00094F1A" w:rsidRPr="00094F1A" w:rsidRDefault="00094F1A" w:rsidP="00094F1A">
            <w:pPr>
              <w:suppressAutoHyphens/>
              <w:spacing w:after="0"/>
              <w:ind w:firstLine="0"/>
              <w:jc w:val="center"/>
              <w:rPr>
                <w:sz w:val="18"/>
                <w:szCs w:val="18"/>
              </w:rPr>
            </w:pPr>
            <w:r w:rsidRPr="00094F1A">
              <w:rPr>
                <w:sz w:val="18"/>
                <w:szCs w:val="18"/>
              </w:rPr>
              <w:t>16-27</w:t>
            </w:r>
          </w:p>
        </w:tc>
        <w:tc>
          <w:tcPr>
            <w:tcW w:w="86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A39536C" w14:textId="77777777" w:rsidR="00094F1A" w:rsidRPr="00094F1A" w:rsidRDefault="00094F1A" w:rsidP="00094F1A">
            <w:pPr>
              <w:suppressAutoHyphens/>
              <w:spacing w:after="0"/>
              <w:ind w:firstLine="0"/>
              <w:jc w:val="center"/>
              <w:rPr>
                <w:sz w:val="18"/>
                <w:szCs w:val="18"/>
              </w:rPr>
            </w:pPr>
            <w:r w:rsidRPr="00094F1A">
              <w:rPr>
                <w:sz w:val="18"/>
                <w:szCs w:val="18"/>
              </w:rPr>
              <w:t>7</w:t>
            </w:r>
          </w:p>
        </w:tc>
        <w:tc>
          <w:tcPr>
            <w:tcW w:w="75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4420644" w14:textId="77777777" w:rsidR="00094F1A" w:rsidRPr="00094F1A" w:rsidRDefault="00094F1A" w:rsidP="00094F1A">
            <w:pPr>
              <w:suppressAutoHyphens/>
              <w:spacing w:after="0"/>
              <w:ind w:firstLine="0"/>
              <w:jc w:val="center"/>
              <w:rPr>
                <w:sz w:val="18"/>
                <w:szCs w:val="18"/>
              </w:rPr>
            </w:pPr>
            <w:r w:rsidRPr="00094F1A">
              <w:rPr>
                <w:sz w:val="18"/>
                <w:szCs w:val="18"/>
              </w:rPr>
              <w:t>16</w:t>
            </w:r>
          </w:p>
        </w:tc>
        <w:tc>
          <w:tcPr>
            <w:tcW w:w="76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3F722BE" w14:textId="77777777" w:rsidR="00094F1A" w:rsidRPr="00094F1A" w:rsidRDefault="00094F1A" w:rsidP="00094F1A">
            <w:pPr>
              <w:suppressAutoHyphens/>
              <w:spacing w:after="0"/>
              <w:ind w:firstLine="0"/>
              <w:jc w:val="center"/>
              <w:rPr>
                <w:sz w:val="18"/>
                <w:szCs w:val="18"/>
              </w:rPr>
            </w:pPr>
            <w:r w:rsidRPr="00094F1A">
              <w:rPr>
                <w:sz w:val="18"/>
                <w:szCs w:val="18"/>
              </w:rPr>
              <w:t xml:space="preserve">Média </w:t>
            </w:r>
          </w:p>
        </w:tc>
      </w:tr>
      <w:tr w:rsidR="00094F1A" w:rsidRPr="00094F1A" w14:paraId="5FF464AC" w14:textId="77777777" w:rsidTr="009F51A0">
        <w:trPr>
          <w:trHeight w:val="20"/>
        </w:trPr>
        <w:tc>
          <w:tcPr>
            <w:tcW w:w="941" w:type="pct"/>
            <w:tcBorders>
              <w:top w:val="single" w:sz="8" w:space="0" w:color="000000"/>
              <w:left w:val="single" w:sz="8" w:space="0" w:color="000000"/>
              <w:bottom w:val="single" w:sz="8" w:space="0" w:color="000000"/>
              <w:right w:val="single" w:sz="8" w:space="0" w:color="000000"/>
            </w:tcBorders>
            <w:shd w:val="clear" w:color="auto" w:fill="A8D08D"/>
          </w:tcPr>
          <w:p w14:paraId="145932D5" w14:textId="77777777" w:rsidR="00094F1A" w:rsidRPr="00094F1A" w:rsidRDefault="00094F1A" w:rsidP="00094F1A">
            <w:pPr>
              <w:suppressAutoHyphens/>
              <w:spacing w:after="0"/>
              <w:ind w:firstLine="0"/>
              <w:rPr>
                <w:b/>
                <w:bCs/>
                <w:sz w:val="18"/>
                <w:szCs w:val="18"/>
              </w:rPr>
            </w:pPr>
            <w:r w:rsidRPr="00094F1A">
              <w:rPr>
                <w:b/>
                <w:bCs/>
                <w:sz w:val="18"/>
                <w:szCs w:val="18"/>
              </w:rPr>
              <w:t>Vocabulário</w:t>
            </w:r>
          </w:p>
        </w:tc>
        <w:tc>
          <w:tcPr>
            <w:tcW w:w="88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CFFC34F" w14:textId="77777777" w:rsidR="00094F1A" w:rsidRPr="00094F1A" w:rsidRDefault="00094F1A" w:rsidP="00094F1A">
            <w:pPr>
              <w:suppressAutoHyphens/>
              <w:spacing w:after="0"/>
              <w:ind w:firstLine="0"/>
              <w:jc w:val="center"/>
              <w:rPr>
                <w:sz w:val="18"/>
                <w:szCs w:val="18"/>
              </w:rPr>
            </w:pPr>
            <w:r w:rsidRPr="00094F1A">
              <w:rPr>
                <w:sz w:val="18"/>
                <w:szCs w:val="18"/>
              </w:rPr>
              <w:t>57-68</w:t>
            </w:r>
          </w:p>
        </w:tc>
        <w:tc>
          <w:tcPr>
            <w:tcW w:w="793"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AF494CD" w14:textId="77777777" w:rsidR="00094F1A" w:rsidRPr="00094F1A" w:rsidRDefault="00094F1A" w:rsidP="00094F1A">
            <w:pPr>
              <w:suppressAutoHyphens/>
              <w:spacing w:after="0"/>
              <w:ind w:firstLine="0"/>
              <w:jc w:val="center"/>
              <w:rPr>
                <w:sz w:val="18"/>
                <w:szCs w:val="18"/>
              </w:rPr>
            </w:pPr>
            <w:r w:rsidRPr="00094F1A">
              <w:rPr>
                <w:sz w:val="18"/>
                <w:szCs w:val="18"/>
              </w:rPr>
              <w:t>31-41</w:t>
            </w:r>
          </w:p>
        </w:tc>
        <w:tc>
          <w:tcPr>
            <w:tcW w:w="86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53FD53EA" w14:textId="77777777" w:rsidR="00094F1A" w:rsidRPr="00094F1A" w:rsidRDefault="00094F1A" w:rsidP="00094F1A">
            <w:pPr>
              <w:suppressAutoHyphens/>
              <w:spacing w:after="0"/>
              <w:ind w:firstLine="0"/>
              <w:jc w:val="center"/>
              <w:rPr>
                <w:sz w:val="18"/>
                <w:szCs w:val="18"/>
              </w:rPr>
            </w:pPr>
            <w:r w:rsidRPr="00094F1A">
              <w:rPr>
                <w:sz w:val="18"/>
                <w:szCs w:val="18"/>
              </w:rPr>
              <w:t>21</w:t>
            </w:r>
          </w:p>
        </w:tc>
        <w:tc>
          <w:tcPr>
            <w:tcW w:w="75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388910E0" w14:textId="77777777" w:rsidR="00094F1A" w:rsidRPr="00094F1A" w:rsidRDefault="00094F1A" w:rsidP="00094F1A">
            <w:pPr>
              <w:suppressAutoHyphens/>
              <w:spacing w:after="0"/>
              <w:ind w:firstLine="0"/>
              <w:jc w:val="center"/>
              <w:rPr>
                <w:sz w:val="18"/>
                <w:szCs w:val="18"/>
              </w:rPr>
            </w:pPr>
            <w:r w:rsidRPr="00094F1A">
              <w:rPr>
                <w:sz w:val="18"/>
                <w:szCs w:val="18"/>
              </w:rPr>
              <w:t>21</w:t>
            </w:r>
          </w:p>
        </w:tc>
        <w:tc>
          <w:tcPr>
            <w:tcW w:w="76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7D59252F" w14:textId="77777777" w:rsidR="00094F1A" w:rsidRPr="00094F1A" w:rsidRDefault="00094F1A" w:rsidP="00094F1A">
            <w:pPr>
              <w:suppressAutoHyphens/>
              <w:spacing w:after="0"/>
              <w:ind w:firstLine="0"/>
              <w:jc w:val="center"/>
              <w:rPr>
                <w:sz w:val="18"/>
                <w:szCs w:val="18"/>
              </w:rPr>
            </w:pPr>
            <w:r w:rsidRPr="00094F1A">
              <w:rPr>
                <w:sz w:val="18"/>
                <w:szCs w:val="18"/>
              </w:rPr>
              <w:t>Média Inferior</w:t>
            </w:r>
          </w:p>
        </w:tc>
      </w:tr>
      <w:tr w:rsidR="00094F1A" w:rsidRPr="00094F1A" w14:paraId="518E8CF4" w14:textId="77777777" w:rsidTr="009F51A0">
        <w:trPr>
          <w:trHeight w:val="20"/>
        </w:trPr>
        <w:tc>
          <w:tcPr>
            <w:tcW w:w="941" w:type="pct"/>
            <w:tcBorders>
              <w:top w:val="single" w:sz="8" w:space="0" w:color="000000"/>
              <w:left w:val="single" w:sz="8" w:space="0" w:color="000000"/>
              <w:bottom w:val="single" w:sz="8" w:space="0" w:color="000000"/>
              <w:right w:val="single" w:sz="8" w:space="0" w:color="000000"/>
            </w:tcBorders>
            <w:shd w:val="clear" w:color="auto" w:fill="A8D08D"/>
          </w:tcPr>
          <w:p w14:paraId="3DC70A34" w14:textId="77777777" w:rsidR="00094F1A" w:rsidRPr="00094F1A" w:rsidRDefault="00094F1A" w:rsidP="00094F1A">
            <w:pPr>
              <w:suppressAutoHyphens/>
              <w:spacing w:after="0"/>
              <w:ind w:firstLine="0"/>
              <w:rPr>
                <w:b/>
                <w:bCs/>
                <w:sz w:val="18"/>
                <w:szCs w:val="18"/>
              </w:rPr>
            </w:pPr>
            <w:r w:rsidRPr="00094F1A">
              <w:rPr>
                <w:b/>
                <w:bCs/>
                <w:sz w:val="18"/>
                <w:szCs w:val="18"/>
              </w:rPr>
              <w:t>Compreensão</w:t>
            </w:r>
          </w:p>
        </w:tc>
        <w:tc>
          <w:tcPr>
            <w:tcW w:w="88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17DF4010" w14:textId="77777777" w:rsidR="00094F1A" w:rsidRPr="00094F1A" w:rsidRDefault="00094F1A" w:rsidP="00094F1A">
            <w:pPr>
              <w:suppressAutoHyphens/>
              <w:spacing w:after="0"/>
              <w:ind w:firstLine="0"/>
              <w:jc w:val="center"/>
              <w:rPr>
                <w:sz w:val="18"/>
                <w:szCs w:val="18"/>
              </w:rPr>
            </w:pPr>
            <w:r w:rsidRPr="00094F1A">
              <w:rPr>
                <w:sz w:val="18"/>
                <w:szCs w:val="18"/>
              </w:rPr>
              <w:t>41-42</w:t>
            </w:r>
          </w:p>
        </w:tc>
        <w:tc>
          <w:tcPr>
            <w:tcW w:w="793"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AA9711D" w14:textId="77777777" w:rsidR="00094F1A" w:rsidRPr="00094F1A" w:rsidRDefault="00094F1A" w:rsidP="00094F1A">
            <w:pPr>
              <w:suppressAutoHyphens/>
              <w:spacing w:after="0"/>
              <w:ind w:firstLine="0"/>
              <w:jc w:val="center"/>
              <w:rPr>
                <w:sz w:val="18"/>
                <w:szCs w:val="18"/>
              </w:rPr>
            </w:pPr>
            <w:r w:rsidRPr="00094F1A">
              <w:rPr>
                <w:sz w:val="18"/>
                <w:szCs w:val="18"/>
              </w:rPr>
              <w:t>16-25</w:t>
            </w:r>
          </w:p>
        </w:tc>
        <w:tc>
          <w:tcPr>
            <w:tcW w:w="86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0165546F" w14:textId="77777777" w:rsidR="00094F1A" w:rsidRPr="00094F1A" w:rsidRDefault="00094F1A" w:rsidP="00094F1A">
            <w:pPr>
              <w:suppressAutoHyphens/>
              <w:spacing w:after="0"/>
              <w:ind w:firstLine="0"/>
              <w:jc w:val="center"/>
              <w:rPr>
                <w:sz w:val="18"/>
                <w:szCs w:val="18"/>
              </w:rPr>
            </w:pPr>
            <w:r w:rsidRPr="00094F1A">
              <w:rPr>
                <w:sz w:val="18"/>
                <w:szCs w:val="18"/>
              </w:rPr>
              <w:t>12</w:t>
            </w:r>
          </w:p>
        </w:tc>
        <w:tc>
          <w:tcPr>
            <w:tcW w:w="75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2764D335" w14:textId="77777777" w:rsidR="00094F1A" w:rsidRPr="00094F1A" w:rsidRDefault="00094F1A" w:rsidP="00094F1A">
            <w:pPr>
              <w:suppressAutoHyphens/>
              <w:spacing w:after="0"/>
              <w:ind w:firstLine="0"/>
              <w:jc w:val="center"/>
              <w:rPr>
                <w:sz w:val="18"/>
                <w:szCs w:val="18"/>
              </w:rPr>
            </w:pPr>
            <w:r w:rsidRPr="00094F1A">
              <w:rPr>
                <w:sz w:val="18"/>
                <w:szCs w:val="18"/>
              </w:rPr>
              <w:t>14</w:t>
            </w:r>
          </w:p>
        </w:tc>
        <w:tc>
          <w:tcPr>
            <w:tcW w:w="764" w:type="pct"/>
            <w:tcBorders>
              <w:top w:val="single" w:sz="8" w:space="0" w:color="000000"/>
              <w:left w:val="single" w:sz="8" w:space="0" w:color="000000"/>
              <w:bottom w:val="single" w:sz="8" w:space="0" w:color="000000"/>
              <w:right w:val="single" w:sz="8" w:space="0" w:color="000000"/>
            </w:tcBorders>
            <w:shd w:val="clear" w:color="auto" w:fill="E2EFD9"/>
            <w:vAlign w:val="center"/>
          </w:tcPr>
          <w:p w14:paraId="62076A86" w14:textId="77777777" w:rsidR="00094F1A" w:rsidRPr="00094F1A" w:rsidRDefault="00094F1A" w:rsidP="00094F1A">
            <w:pPr>
              <w:suppressAutoHyphens/>
              <w:spacing w:after="0"/>
              <w:ind w:firstLine="0"/>
              <w:jc w:val="center"/>
              <w:rPr>
                <w:sz w:val="18"/>
                <w:szCs w:val="18"/>
              </w:rPr>
            </w:pPr>
            <w:r w:rsidRPr="00094F1A">
              <w:rPr>
                <w:sz w:val="18"/>
                <w:szCs w:val="18"/>
              </w:rPr>
              <w:t>Média Inferior</w:t>
            </w:r>
          </w:p>
        </w:tc>
      </w:tr>
      <w:tr w:rsidR="00094F1A" w:rsidRPr="00094F1A" w14:paraId="0A407019" w14:textId="77777777" w:rsidTr="009F51A0">
        <w:trPr>
          <w:trHeight w:val="20"/>
        </w:trPr>
        <w:tc>
          <w:tcPr>
            <w:tcW w:w="941" w:type="pct"/>
            <w:tcBorders>
              <w:top w:val="single" w:sz="8" w:space="0" w:color="000000"/>
              <w:left w:val="single" w:sz="8" w:space="0" w:color="000000"/>
              <w:bottom w:val="single" w:sz="8" w:space="0" w:color="000000"/>
              <w:right w:val="single" w:sz="8" w:space="0" w:color="000000"/>
            </w:tcBorders>
            <w:shd w:val="clear" w:color="auto" w:fill="A8D08D"/>
          </w:tcPr>
          <w:p w14:paraId="64C24EF2" w14:textId="77777777" w:rsidR="00094F1A" w:rsidRPr="00094F1A" w:rsidRDefault="00094F1A" w:rsidP="00094F1A">
            <w:pPr>
              <w:suppressAutoHyphens/>
              <w:spacing w:after="0"/>
              <w:ind w:firstLine="0"/>
              <w:rPr>
                <w:b/>
                <w:bCs/>
                <w:sz w:val="18"/>
                <w:szCs w:val="18"/>
              </w:rPr>
            </w:pPr>
            <w:r w:rsidRPr="00094F1A">
              <w:rPr>
                <w:b/>
                <w:bCs/>
                <w:sz w:val="18"/>
                <w:szCs w:val="18"/>
              </w:rPr>
              <w:t>Fala Espontânea</w:t>
            </w:r>
          </w:p>
        </w:tc>
        <w:tc>
          <w:tcPr>
            <w:tcW w:w="4059" w:type="pct"/>
            <w:gridSpan w:val="5"/>
            <w:tcBorders>
              <w:top w:val="single" w:sz="8" w:space="0" w:color="000000"/>
              <w:left w:val="single" w:sz="8" w:space="0" w:color="000000"/>
              <w:bottom w:val="single" w:sz="8" w:space="0" w:color="000000"/>
              <w:right w:val="single" w:sz="8" w:space="0" w:color="000000"/>
            </w:tcBorders>
            <w:shd w:val="clear" w:color="auto" w:fill="E2EFD9"/>
            <w:vAlign w:val="center"/>
          </w:tcPr>
          <w:p w14:paraId="0D5B7FBF" w14:textId="77777777" w:rsidR="00094F1A" w:rsidRPr="00094F1A" w:rsidRDefault="00094F1A" w:rsidP="00094F1A">
            <w:pPr>
              <w:keepNext/>
              <w:suppressAutoHyphens/>
              <w:spacing w:after="0"/>
              <w:ind w:firstLine="0"/>
              <w:jc w:val="left"/>
              <w:rPr>
                <w:sz w:val="18"/>
                <w:szCs w:val="18"/>
              </w:rPr>
            </w:pPr>
            <w:r w:rsidRPr="00094F1A">
              <w:rPr>
                <w:sz w:val="18"/>
                <w:szCs w:val="18"/>
              </w:rPr>
              <w:t>Dentro do esperado para a sua idade</w:t>
            </w:r>
          </w:p>
        </w:tc>
      </w:tr>
    </w:tbl>
    <w:p w14:paraId="65191AEA" w14:textId="77777777" w:rsidR="00094F1A" w:rsidRPr="00094F1A" w:rsidRDefault="00094F1A" w:rsidP="00094F1A">
      <w:pPr>
        <w:suppressAutoHyphens/>
        <w:spacing w:after="200" w:line="240" w:lineRule="auto"/>
        <w:ind w:firstLine="0"/>
        <w:rPr>
          <w:i/>
          <w:iCs/>
          <w:color w:val="44546A" w:themeColor="text2"/>
          <w:sz w:val="18"/>
          <w:szCs w:val="18"/>
        </w:rPr>
      </w:pPr>
      <w:r w:rsidRPr="00094F1A">
        <w:rPr>
          <w:i/>
          <w:iCs/>
          <w:color w:val="44546A" w:themeColor="text2"/>
          <w:sz w:val="18"/>
          <w:szCs w:val="18"/>
        </w:rPr>
        <w:t xml:space="preserve">Tabela </w:t>
      </w:r>
      <w:r w:rsidRPr="00094F1A">
        <w:rPr>
          <w:i/>
          <w:iCs/>
          <w:color w:val="44546A" w:themeColor="text2"/>
          <w:sz w:val="18"/>
          <w:szCs w:val="18"/>
        </w:rPr>
        <w:fldChar w:fldCharType="begin"/>
      </w:r>
      <w:r w:rsidRPr="00094F1A">
        <w:rPr>
          <w:i/>
          <w:iCs/>
          <w:color w:val="44546A" w:themeColor="text2"/>
          <w:sz w:val="18"/>
          <w:szCs w:val="18"/>
        </w:rPr>
        <w:instrText xml:space="preserve"> SEQ Tabela \* ARABIC </w:instrText>
      </w:r>
      <w:r w:rsidRPr="00094F1A">
        <w:rPr>
          <w:i/>
          <w:iCs/>
          <w:color w:val="44546A" w:themeColor="text2"/>
          <w:sz w:val="18"/>
          <w:szCs w:val="18"/>
        </w:rPr>
        <w:fldChar w:fldCharType="separate"/>
      </w:r>
      <w:r w:rsidRPr="00094F1A">
        <w:rPr>
          <w:i/>
          <w:iCs/>
          <w:noProof/>
          <w:color w:val="44546A" w:themeColor="text2"/>
          <w:sz w:val="18"/>
          <w:szCs w:val="18"/>
        </w:rPr>
        <w:t>2</w:t>
      </w:r>
      <w:r w:rsidRPr="00094F1A">
        <w:rPr>
          <w:i/>
          <w:iCs/>
          <w:noProof/>
          <w:color w:val="44546A" w:themeColor="text2"/>
          <w:sz w:val="18"/>
          <w:szCs w:val="18"/>
        </w:rPr>
        <w:fldChar w:fldCharType="end"/>
      </w:r>
      <w:r w:rsidRPr="00094F1A">
        <w:rPr>
          <w:i/>
          <w:iCs/>
          <w:color w:val="44546A" w:themeColor="text2"/>
          <w:sz w:val="18"/>
          <w:szCs w:val="18"/>
        </w:rPr>
        <w:t xml:space="preserve"> Resultados da Linguagem</w:t>
      </w:r>
    </w:p>
    <w:p w14:paraId="0F2A66D1" w14:textId="77777777" w:rsidR="00094F1A" w:rsidRPr="00094F1A" w:rsidRDefault="00094F1A" w:rsidP="00094F1A">
      <w:pPr>
        <w:suppressAutoHyphens/>
        <w:spacing w:after="0"/>
        <w:ind w:firstLine="0"/>
      </w:pPr>
      <w:r w:rsidRPr="00094F1A">
        <w:rPr>
          <w:b/>
          <w:bCs/>
        </w:rPr>
        <w:t>Interpretação</w:t>
      </w:r>
      <w:r w:rsidRPr="00094F1A">
        <w:t xml:space="preserve">: A avaliação da linguagem de Ana Júlia foi realizada por meio dos </w:t>
      </w:r>
      <w:proofErr w:type="spellStart"/>
      <w:r w:rsidRPr="00094F1A">
        <w:t>subtestes</w:t>
      </w:r>
      <w:proofErr w:type="spellEnd"/>
      <w:r w:rsidRPr="00094F1A">
        <w:t xml:space="preserve"> Semelhanças, Vocabulário e Compreensão da Escala </w:t>
      </w:r>
      <w:proofErr w:type="spellStart"/>
      <w:r w:rsidRPr="00094F1A">
        <w:t>Wechsler</w:t>
      </w:r>
      <w:proofErr w:type="spellEnd"/>
      <w:r w:rsidRPr="00094F1A">
        <w:t xml:space="preserve"> de Inteligência para Crianças – Quarta Edição (WISC-IV), associada à análise qualitativa da fala espontânea, permitindo investigar aspectos </w:t>
      </w:r>
      <w:r w:rsidRPr="00094F1A">
        <w:lastRenderedPageBreak/>
        <w:t>relacionados à compreensão verbal, organização do pensamento, repertório lexical, formação de conceitos e uso funcional da linguagem no contexto comunicativo.</w:t>
      </w:r>
    </w:p>
    <w:p w14:paraId="68B7114D" w14:textId="77777777" w:rsidR="00094F1A" w:rsidRPr="00094F1A" w:rsidRDefault="00094F1A" w:rsidP="00094F1A">
      <w:pPr>
        <w:suppressAutoHyphens/>
        <w:spacing w:after="0"/>
        <w:ind w:firstLine="851"/>
      </w:pPr>
      <w:r w:rsidRPr="00094F1A">
        <w:t xml:space="preserve">No subteste </w:t>
      </w:r>
      <w:r w:rsidRPr="00094F1A">
        <w:rPr>
          <w:b/>
          <w:bCs/>
        </w:rPr>
        <w:t>Semelhanças</w:t>
      </w:r>
      <w:r w:rsidRPr="00094F1A">
        <w:t xml:space="preserve">, o desempenho situou-se na faixa média (Escore 16), indicando capacidade adequada de abstração verbal, identificação de relações semânticas e formação de categorias conceituais. Esse resultado sugere que Ana Júlia consegue estabelecer associações entre ideias e reconhecer elementos comuns entre conceitos de forma funcional, embora sem evidência de maior sofisticação verbal nesse domínio. Em </w:t>
      </w:r>
      <w:r w:rsidRPr="00094F1A">
        <w:rPr>
          <w:b/>
          <w:bCs/>
        </w:rPr>
        <w:t>Vocabulário</w:t>
      </w:r>
      <w:r w:rsidRPr="00094F1A">
        <w:t>, o resultado foi classificado como média inferior (Escore 21), revelando repertório lexical mais restrito quando comparado ao esperado para a faixa etária. Esse desempenho sugere fragilidade relativa na precisão conceitual, na definição verbal de palavras e na amplitude do conhecimento lexical, o que pode repercutir em dificuldades para expressar ideias com maior refinamento, compreender termos mais abstratos e sustentar respostas verbalmente mais elaboradas em contexto acadêmico.</w:t>
      </w:r>
    </w:p>
    <w:p w14:paraId="521FABB6" w14:textId="77777777" w:rsidR="00094F1A" w:rsidRPr="00094F1A" w:rsidRDefault="00094F1A" w:rsidP="00094F1A">
      <w:pPr>
        <w:suppressAutoHyphens/>
        <w:spacing w:after="0"/>
        <w:ind w:firstLine="851"/>
      </w:pPr>
      <w:r w:rsidRPr="00094F1A">
        <w:t xml:space="preserve">No subteste </w:t>
      </w:r>
      <w:r w:rsidRPr="00094F1A">
        <w:rPr>
          <w:b/>
          <w:bCs/>
        </w:rPr>
        <w:t>Compreensão</w:t>
      </w:r>
      <w:r w:rsidRPr="00094F1A">
        <w:t>, o desempenho também se posicionou na faixa média inferior (Escore 14), evidenciando vulnerabilidade no julgamento prático, na interpretação de situações sociais e na verbalização de conhecimentos relacionados a normas, convenções e resolução de problemas do cotidiano. Esse resultado indica maior dificuldade para explicar verbalmente condutas socialmente esperadas, compreender nuances de situações interpessoais e organizar respostas mais completas em tarefas mediadas pela linguagem. A fala espontânea apresentou-se dentro do esperado para a idade, com comunicação funcional preservada no contexto avaliativo. Observou-se produção verbal suficiente para interação, com manutenção do diálogo e expressão comunicativa adequada à situação de avaliação. Ainda assim, quando comparada aos dados psicométricos, nota-se que a linguagem espontânea funcionalmente preservada não exclui fragilidades em aspectos mais formais da elaboração verbal, especialmente aqueles que exigem maior precisão lexical, abstração e organização conceitual.</w:t>
      </w:r>
    </w:p>
    <w:p w14:paraId="240B3ECF" w14:textId="77777777" w:rsidR="00094F1A" w:rsidRPr="00094F1A" w:rsidRDefault="00094F1A" w:rsidP="00094F1A">
      <w:pPr>
        <w:suppressAutoHyphens/>
        <w:spacing w:after="0"/>
        <w:ind w:firstLine="851"/>
      </w:pPr>
      <w:r w:rsidRPr="00094F1A">
        <w:t xml:space="preserve">Em análise clínica, o conjunto dos resultados aponta para um funcionamento linguístico globalmente preservado em sua dimensão funcional, porém com fragilidades específicas no campo da compreensão verbal e do repertório lexical. O perfil observado sugere que Ana Júlia consegue se comunicar adequadamente em situações cotidianas, mas pode apresentar maior dificuldade em tarefas que exigem definição de conceitos, interpretação verbal mais abstrata, compreensão de regras implícitas e elaboração de respostas mais complexas. Tal padrão é coerente com o rebaixamento </w:t>
      </w:r>
      <w:r w:rsidRPr="00094F1A">
        <w:lastRenderedPageBreak/>
        <w:t>verificado no Índice de Compreensão Verbal do WISC-IV e ajuda a compreender possíveis repercussões no contexto escolar, sobretudo em atividades que demandam leitura interpretativa, ampliação vocabular, produção textual e exposição oral mais organizada.</w:t>
      </w:r>
    </w:p>
    <w:p w14:paraId="5E754EEF" w14:textId="77777777" w:rsidR="00094F1A" w:rsidRPr="00094F1A" w:rsidRDefault="00094F1A" w:rsidP="00094F1A">
      <w:pPr>
        <w:suppressAutoHyphens/>
        <w:spacing w:after="0"/>
        <w:ind w:firstLine="0"/>
      </w:pPr>
      <w:r w:rsidRPr="00094F1A">
        <w:t>Do ponto de vista funcional, esses achados sugerem necessidade de mediação verbal mais objetiva, instruções claras e apoio pedagógico direcionado ao fortalecimento do vocabulário, da compreensão de enunciados e da organização linguística do pensamento, favorecendo melhor aproveitamento acadêmico e maior segurança na expressão verbal.</w:t>
      </w:r>
    </w:p>
    <w:p w14:paraId="57B598FA" w14:textId="77777777" w:rsidR="00094F1A" w:rsidRPr="00094F1A" w:rsidRDefault="00094F1A" w:rsidP="00094F1A">
      <w:pPr>
        <w:widowControl w:val="0"/>
        <w:numPr>
          <w:ilvl w:val="2"/>
          <w:numId w:val="1"/>
        </w:numPr>
        <w:suppressAutoHyphens/>
        <w:spacing w:after="0" w:line="259" w:lineRule="auto"/>
        <w:ind w:left="1854"/>
        <w:outlineLvl w:val="2"/>
        <w:rPr>
          <w:rFonts w:eastAsia="Times New Roman" w:cs="Times New Roman"/>
          <w:b/>
          <w:bCs/>
          <w:kern w:val="0"/>
          <w14:ligatures w14:val="none"/>
        </w:rPr>
      </w:pPr>
      <w:r w:rsidRPr="00094F1A">
        <w:rPr>
          <w:rFonts w:eastAsia="Times New Roman" w:cs="Times New Roman"/>
          <w:b/>
          <w:bCs/>
          <w:kern w:val="0"/>
          <w14:ligatures w14:val="none"/>
        </w:rPr>
        <w:t>Gnosias e Praxias</w:t>
      </w:r>
    </w:p>
    <w:tbl>
      <w:tblPr>
        <w:tblW w:w="5000" w:type="pct"/>
        <w:tblLook w:val="0000" w:firstRow="0" w:lastRow="0" w:firstColumn="0" w:lastColumn="0" w:noHBand="0" w:noVBand="0"/>
      </w:tblPr>
      <w:tblGrid>
        <w:gridCol w:w="2035"/>
        <w:gridCol w:w="1627"/>
        <w:gridCol w:w="1460"/>
        <w:gridCol w:w="1593"/>
        <w:gridCol w:w="1497"/>
        <w:gridCol w:w="1406"/>
      </w:tblGrid>
      <w:tr w:rsidR="00094F1A" w:rsidRPr="00094F1A" w14:paraId="081A605F" w14:textId="77777777" w:rsidTr="009F51A0">
        <w:trPr>
          <w:trHeight w:val="20"/>
        </w:trPr>
        <w:tc>
          <w:tcPr>
            <w:tcW w:w="105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6CBAA401" w14:textId="77777777" w:rsidR="00094F1A" w:rsidRPr="00094F1A" w:rsidRDefault="00094F1A" w:rsidP="00094F1A">
            <w:pPr>
              <w:suppressAutoHyphens/>
              <w:spacing w:after="0"/>
              <w:ind w:firstLine="0"/>
              <w:rPr>
                <w:b/>
                <w:bCs/>
                <w:sz w:val="18"/>
                <w:szCs w:val="18"/>
              </w:rPr>
            </w:pPr>
            <w:r w:rsidRPr="00094F1A">
              <w:rPr>
                <w:b/>
                <w:bCs/>
                <w:sz w:val="18"/>
                <w:szCs w:val="18"/>
              </w:rPr>
              <w:t>Testes Utilizados</w:t>
            </w:r>
          </w:p>
        </w:tc>
        <w:tc>
          <w:tcPr>
            <w:tcW w:w="84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4F32BDDD" w14:textId="77777777" w:rsidR="00094F1A" w:rsidRPr="00094F1A" w:rsidRDefault="00094F1A" w:rsidP="00094F1A">
            <w:pPr>
              <w:suppressAutoHyphens/>
              <w:spacing w:after="0"/>
              <w:ind w:firstLine="0"/>
              <w:rPr>
                <w:b/>
                <w:bCs/>
                <w:sz w:val="18"/>
                <w:szCs w:val="18"/>
              </w:rPr>
            </w:pPr>
            <w:r w:rsidRPr="00094F1A">
              <w:rPr>
                <w:b/>
                <w:bCs/>
                <w:sz w:val="18"/>
                <w:szCs w:val="18"/>
              </w:rPr>
              <w:t>Escore Máximo</w:t>
            </w:r>
          </w:p>
        </w:tc>
        <w:tc>
          <w:tcPr>
            <w:tcW w:w="75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68AA98BB" w14:textId="77777777" w:rsidR="00094F1A" w:rsidRPr="00094F1A" w:rsidRDefault="00094F1A" w:rsidP="00094F1A">
            <w:pPr>
              <w:suppressAutoHyphens/>
              <w:spacing w:after="0"/>
              <w:ind w:firstLine="0"/>
              <w:rPr>
                <w:b/>
                <w:bCs/>
                <w:sz w:val="18"/>
                <w:szCs w:val="18"/>
              </w:rPr>
            </w:pPr>
            <w:r w:rsidRPr="00094F1A">
              <w:rPr>
                <w:b/>
                <w:bCs/>
                <w:sz w:val="18"/>
                <w:szCs w:val="18"/>
              </w:rPr>
              <w:t>Escore Médio</w:t>
            </w:r>
          </w:p>
        </w:tc>
        <w:tc>
          <w:tcPr>
            <w:tcW w:w="82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73B228C7" w14:textId="77777777" w:rsidR="00094F1A" w:rsidRPr="00094F1A" w:rsidRDefault="00094F1A" w:rsidP="00094F1A">
            <w:pPr>
              <w:suppressAutoHyphens/>
              <w:spacing w:after="0"/>
              <w:ind w:firstLine="0"/>
              <w:rPr>
                <w:b/>
                <w:bCs/>
                <w:sz w:val="18"/>
                <w:szCs w:val="18"/>
              </w:rPr>
            </w:pPr>
            <w:r w:rsidRPr="00094F1A">
              <w:rPr>
                <w:b/>
                <w:bCs/>
                <w:sz w:val="18"/>
                <w:szCs w:val="18"/>
              </w:rPr>
              <w:t>Escore Mínimo</w:t>
            </w:r>
          </w:p>
        </w:tc>
        <w:tc>
          <w:tcPr>
            <w:tcW w:w="77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14D35B3F" w14:textId="77777777" w:rsidR="00094F1A" w:rsidRPr="00094F1A" w:rsidRDefault="00094F1A" w:rsidP="00094F1A">
            <w:pPr>
              <w:suppressAutoHyphens/>
              <w:spacing w:after="0"/>
              <w:ind w:firstLine="0"/>
              <w:rPr>
                <w:b/>
                <w:bCs/>
                <w:sz w:val="18"/>
                <w:szCs w:val="18"/>
              </w:rPr>
            </w:pPr>
            <w:r w:rsidRPr="00094F1A">
              <w:rPr>
                <w:b/>
                <w:bCs/>
                <w:sz w:val="18"/>
                <w:szCs w:val="18"/>
              </w:rPr>
              <w:t>Escore Obtido</w:t>
            </w:r>
          </w:p>
        </w:tc>
        <w:tc>
          <w:tcPr>
            <w:tcW w:w="731"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0B604A98" w14:textId="77777777" w:rsidR="00094F1A" w:rsidRPr="00094F1A" w:rsidRDefault="00094F1A" w:rsidP="00094F1A">
            <w:pPr>
              <w:suppressAutoHyphens/>
              <w:spacing w:after="0"/>
              <w:ind w:firstLine="0"/>
              <w:rPr>
                <w:b/>
                <w:bCs/>
                <w:sz w:val="18"/>
                <w:szCs w:val="18"/>
              </w:rPr>
            </w:pPr>
            <w:r w:rsidRPr="00094F1A">
              <w:rPr>
                <w:b/>
                <w:bCs/>
                <w:sz w:val="18"/>
                <w:szCs w:val="18"/>
              </w:rPr>
              <w:t>Classificação</w:t>
            </w:r>
          </w:p>
        </w:tc>
      </w:tr>
      <w:tr w:rsidR="00094F1A" w:rsidRPr="00094F1A" w14:paraId="498351C2" w14:textId="77777777" w:rsidTr="009F51A0">
        <w:trPr>
          <w:trHeight w:val="20"/>
        </w:trPr>
        <w:tc>
          <w:tcPr>
            <w:tcW w:w="105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76EFC3FF" w14:textId="77777777" w:rsidR="00094F1A" w:rsidRPr="00094F1A" w:rsidRDefault="00094F1A" w:rsidP="00094F1A">
            <w:pPr>
              <w:suppressAutoHyphens/>
              <w:spacing w:after="0"/>
              <w:ind w:firstLine="0"/>
              <w:rPr>
                <w:b/>
                <w:bCs/>
                <w:sz w:val="18"/>
                <w:szCs w:val="18"/>
              </w:rPr>
            </w:pPr>
            <w:r w:rsidRPr="00094F1A">
              <w:rPr>
                <w:b/>
                <w:bCs/>
                <w:sz w:val="18"/>
                <w:szCs w:val="18"/>
              </w:rPr>
              <w:t xml:space="preserve">Raciocínio Matricial </w:t>
            </w:r>
          </w:p>
        </w:tc>
        <w:tc>
          <w:tcPr>
            <w:tcW w:w="84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673F0346" w14:textId="77777777" w:rsidR="00094F1A" w:rsidRPr="00094F1A" w:rsidRDefault="00094F1A" w:rsidP="00094F1A">
            <w:pPr>
              <w:suppressAutoHyphens/>
              <w:spacing w:after="0"/>
              <w:ind w:firstLine="0"/>
              <w:jc w:val="center"/>
              <w:rPr>
                <w:sz w:val="18"/>
                <w:szCs w:val="18"/>
              </w:rPr>
            </w:pPr>
            <w:r w:rsidRPr="00094F1A">
              <w:rPr>
                <w:sz w:val="18"/>
                <w:szCs w:val="18"/>
              </w:rPr>
              <w:t>28</w:t>
            </w:r>
          </w:p>
        </w:tc>
        <w:tc>
          <w:tcPr>
            <w:tcW w:w="75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776D7529" w14:textId="77777777" w:rsidR="00094F1A" w:rsidRPr="00094F1A" w:rsidRDefault="00094F1A" w:rsidP="00094F1A">
            <w:pPr>
              <w:suppressAutoHyphens/>
              <w:spacing w:after="0"/>
              <w:ind w:firstLine="0"/>
              <w:jc w:val="center"/>
              <w:rPr>
                <w:sz w:val="18"/>
                <w:szCs w:val="18"/>
              </w:rPr>
            </w:pPr>
            <w:r w:rsidRPr="00094F1A">
              <w:rPr>
                <w:sz w:val="18"/>
                <w:szCs w:val="18"/>
              </w:rPr>
              <w:t>15-20</w:t>
            </w:r>
          </w:p>
        </w:tc>
        <w:tc>
          <w:tcPr>
            <w:tcW w:w="82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3D3492D7" w14:textId="77777777" w:rsidR="00094F1A" w:rsidRPr="00094F1A" w:rsidRDefault="00094F1A" w:rsidP="00094F1A">
            <w:pPr>
              <w:suppressAutoHyphens/>
              <w:spacing w:after="0"/>
              <w:ind w:firstLine="0"/>
              <w:jc w:val="center"/>
              <w:rPr>
                <w:sz w:val="18"/>
                <w:szCs w:val="18"/>
              </w:rPr>
            </w:pPr>
            <w:r w:rsidRPr="00094F1A">
              <w:rPr>
                <w:sz w:val="18"/>
                <w:szCs w:val="18"/>
              </w:rPr>
              <w:t>7</w:t>
            </w:r>
          </w:p>
        </w:tc>
        <w:tc>
          <w:tcPr>
            <w:tcW w:w="77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24F22024" w14:textId="77777777" w:rsidR="00094F1A" w:rsidRPr="00094F1A" w:rsidRDefault="00094F1A" w:rsidP="00094F1A">
            <w:pPr>
              <w:suppressAutoHyphens/>
              <w:spacing w:after="0"/>
              <w:ind w:firstLine="0"/>
              <w:jc w:val="center"/>
              <w:rPr>
                <w:sz w:val="18"/>
                <w:szCs w:val="18"/>
              </w:rPr>
            </w:pPr>
            <w:r w:rsidRPr="00094F1A">
              <w:rPr>
                <w:sz w:val="18"/>
                <w:szCs w:val="18"/>
              </w:rPr>
              <w:t>25</w:t>
            </w:r>
          </w:p>
        </w:tc>
        <w:tc>
          <w:tcPr>
            <w:tcW w:w="731"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77C7DD57" w14:textId="77777777" w:rsidR="00094F1A" w:rsidRPr="00094F1A" w:rsidRDefault="00094F1A" w:rsidP="00094F1A">
            <w:pPr>
              <w:suppressAutoHyphens/>
              <w:spacing w:after="0"/>
              <w:ind w:firstLine="0"/>
              <w:jc w:val="center"/>
              <w:rPr>
                <w:sz w:val="18"/>
                <w:szCs w:val="18"/>
              </w:rPr>
            </w:pPr>
            <w:r w:rsidRPr="00094F1A">
              <w:rPr>
                <w:sz w:val="18"/>
                <w:szCs w:val="18"/>
              </w:rPr>
              <w:t>Média Superior</w:t>
            </w:r>
          </w:p>
        </w:tc>
      </w:tr>
      <w:tr w:rsidR="00094F1A" w:rsidRPr="00094F1A" w14:paraId="56FD249E" w14:textId="77777777" w:rsidTr="009F51A0">
        <w:trPr>
          <w:trHeight w:val="20"/>
        </w:trPr>
        <w:tc>
          <w:tcPr>
            <w:tcW w:w="105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4DE462C2" w14:textId="77777777" w:rsidR="00094F1A" w:rsidRPr="00094F1A" w:rsidRDefault="00094F1A" w:rsidP="00094F1A">
            <w:pPr>
              <w:suppressAutoHyphens/>
              <w:spacing w:after="0"/>
              <w:ind w:firstLine="0"/>
              <w:rPr>
                <w:b/>
                <w:bCs/>
                <w:sz w:val="18"/>
                <w:szCs w:val="18"/>
              </w:rPr>
            </w:pPr>
            <w:r w:rsidRPr="00094F1A">
              <w:rPr>
                <w:b/>
                <w:bCs/>
                <w:sz w:val="18"/>
                <w:szCs w:val="18"/>
              </w:rPr>
              <w:t xml:space="preserve">Cubos </w:t>
            </w:r>
          </w:p>
        </w:tc>
        <w:tc>
          <w:tcPr>
            <w:tcW w:w="846"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4DAD79CD" w14:textId="77777777" w:rsidR="00094F1A" w:rsidRPr="00094F1A" w:rsidRDefault="00094F1A" w:rsidP="00094F1A">
            <w:pPr>
              <w:suppressAutoHyphens/>
              <w:spacing w:after="0"/>
              <w:ind w:firstLine="0"/>
              <w:jc w:val="center"/>
              <w:rPr>
                <w:sz w:val="18"/>
                <w:szCs w:val="18"/>
              </w:rPr>
            </w:pPr>
            <w:r w:rsidRPr="00094F1A">
              <w:rPr>
                <w:sz w:val="18"/>
                <w:szCs w:val="18"/>
              </w:rPr>
              <w:t>68</w:t>
            </w:r>
          </w:p>
        </w:tc>
        <w:tc>
          <w:tcPr>
            <w:tcW w:w="75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132698B3" w14:textId="77777777" w:rsidR="00094F1A" w:rsidRPr="00094F1A" w:rsidRDefault="00094F1A" w:rsidP="00094F1A">
            <w:pPr>
              <w:suppressAutoHyphens/>
              <w:spacing w:after="0"/>
              <w:ind w:firstLine="0"/>
              <w:jc w:val="center"/>
              <w:rPr>
                <w:sz w:val="18"/>
                <w:szCs w:val="18"/>
              </w:rPr>
            </w:pPr>
            <w:r w:rsidRPr="00094F1A">
              <w:rPr>
                <w:sz w:val="18"/>
                <w:szCs w:val="18"/>
              </w:rPr>
              <w:t>23-42</w:t>
            </w:r>
          </w:p>
        </w:tc>
        <w:tc>
          <w:tcPr>
            <w:tcW w:w="82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4ABCBBBB" w14:textId="77777777" w:rsidR="00094F1A" w:rsidRPr="00094F1A" w:rsidRDefault="00094F1A" w:rsidP="00094F1A">
            <w:pPr>
              <w:suppressAutoHyphens/>
              <w:spacing w:after="0"/>
              <w:ind w:firstLine="0"/>
              <w:jc w:val="center"/>
              <w:rPr>
                <w:sz w:val="18"/>
                <w:szCs w:val="18"/>
              </w:rPr>
            </w:pPr>
            <w:r w:rsidRPr="00094F1A">
              <w:rPr>
                <w:sz w:val="18"/>
                <w:szCs w:val="18"/>
              </w:rPr>
              <w:t>15</w:t>
            </w:r>
          </w:p>
        </w:tc>
        <w:tc>
          <w:tcPr>
            <w:tcW w:w="77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457AD152" w14:textId="77777777" w:rsidR="00094F1A" w:rsidRPr="00094F1A" w:rsidRDefault="00094F1A" w:rsidP="00094F1A">
            <w:pPr>
              <w:suppressAutoHyphens/>
              <w:spacing w:after="0"/>
              <w:ind w:firstLine="0"/>
              <w:jc w:val="center"/>
              <w:rPr>
                <w:sz w:val="18"/>
                <w:szCs w:val="18"/>
              </w:rPr>
            </w:pPr>
            <w:r w:rsidRPr="00094F1A">
              <w:rPr>
                <w:sz w:val="18"/>
                <w:szCs w:val="18"/>
              </w:rPr>
              <w:t>22</w:t>
            </w:r>
          </w:p>
        </w:tc>
        <w:tc>
          <w:tcPr>
            <w:tcW w:w="731"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13BD0F35" w14:textId="77777777" w:rsidR="00094F1A" w:rsidRPr="00094F1A" w:rsidRDefault="00094F1A" w:rsidP="00094F1A">
            <w:pPr>
              <w:suppressAutoHyphens/>
              <w:spacing w:after="0"/>
              <w:ind w:firstLine="0"/>
              <w:jc w:val="center"/>
              <w:rPr>
                <w:sz w:val="18"/>
                <w:szCs w:val="18"/>
              </w:rPr>
            </w:pPr>
            <w:r w:rsidRPr="00094F1A">
              <w:rPr>
                <w:sz w:val="18"/>
                <w:szCs w:val="18"/>
              </w:rPr>
              <w:t>Média Inferior</w:t>
            </w:r>
          </w:p>
        </w:tc>
      </w:tr>
    </w:tbl>
    <w:p w14:paraId="48729C5C" w14:textId="77777777" w:rsidR="00094F1A" w:rsidRPr="00094F1A" w:rsidRDefault="00094F1A" w:rsidP="00094F1A">
      <w:pPr>
        <w:suppressAutoHyphens/>
        <w:spacing w:after="200" w:line="240" w:lineRule="auto"/>
        <w:ind w:firstLine="0"/>
        <w:rPr>
          <w:i/>
          <w:iCs/>
          <w:color w:val="44546A" w:themeColor="text2"/>
          <w:sz w:val="18"/>
          <w:szCs w:val="18"/>
        </w:rPr>
      </w:pPr>
      <w:r w:rsidRPr="00094F1A">
        <w:rPr>
          <w:i/>
          <w:iCs/>
          <w:color w:val="44546A" w:themeColor="text2"/>
          <w:sz w:val="18"/>
          <w:szCs w:val="18"/>
        </w:rPr>
        <w:t xml:space="preserve">   Tabela </w:t>
      </w:r>
      <w:r w:rsidRPr="00094F1A">
        <w:rPr>
          <w:i/>
          <w:iCs/>
          <w:color w:val="44546A" w:themeColor="text2"/>
          <w:sz w:val="18"/>
          <w:szCs w:val="18"/>
        </w:rPr>
        <w:fldChar w:fldCharType="begin"/>
      </w:r>
      <w:r w:rsidRPr="00094F1A">
        <w:rPr>
          <w:i/>
          <w:iCs/>
          <w:color w:val="44546A" w:themeColor="text2"/>
          <w:sz w:val="18"/>
          <w:szCs w:val="18"/>
        </w:rPr>
        <w:instrText xml:space="preserve"> SEQ Tabela \* ARABIC </w:instrText>
      </w:r>
      <w:r w:rsidRPr="00094F1A">
        <w:rPr>
          <w:i/>
          <w:iCs/>
          <w:color w:val="44546A" w:themeColor="text2"/>
          <w:sz w:val="18"/>
          <w:szCs w:val="18"/>
        </w:rPr>
        <w:fldChar w:fldCharType="separate"/>
      </w:r>
      <w:r w:rsidRPr="00094F1A">
        <w:rPr>
          <w:i/>
          <w:iCs/>
          <w:noProof/>
          <w:color w:val="44546A" w:themeColor="text2"/>
          <w:sz w:val="18"/>
          <w:szCs w:val="18"/>
        </w:rPr>
        <w:t>3</w:t>
      </w:r>
      <w:r w:rsidRPr="00094F1A">
        <w:rPr>
          <w:i/>
          <w:iCs/>
          <w:noProof/>
          <w:color w:val="44546A" w:themeColor="text2"/>
          <w:sz w:val="18"/>
          <w:szCs w:val="18"/>
        </w:rPr>
        <w:fldChar w:fldCharType="end"/>
      </w:r>
      <w:r w:rsidRPr="00094F1A">
        <w:rPr>
          <w:i/>
          <w:iCs/>
          <w:color w:val="44546A" w:themeColor="text2"/>
          <w:sz w:val="18"/>
          <w:szCs w:val="18"/>
        </w:rPr>
        <w:t xml:space="preserve"> Resultados da Gnosias e praxias</w:t>
      </w:r>
    </w:p>
    <w:p w14:paraId="6FE562E4"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Interpretação</w:t>
      </w:r>
      <w:r w:rsidRPr="00094F1A">
        <w:rPr>
          <w:rFonts w:cs="Times New Roman"/>
          <w:szCs w:val="24"/>
        </w:rPr>
        <w:t xml:space="preserve">: A avaliação de gnosias e praxias de Ana Júlia foi realizada por meio dos </w:t>
      </w:r>
      <w:proofErr w:type="spellStart"/>
      <w:r w:rsidRPr="00094F1A">
        <w:rPr>
          <w:rFonts w:cs="Times New Roman"/>
          <w:szCs w:val="24"/>
        </w:rPr>
        <w:t>subtestes</w:t>
      </w:r>
      <w:proofErr w:type="spellEnd"/>
      <w:r w:rsidRPr="00094F1A">
        <w:rPr>
          <w:rFonts w:cs="Times New Roman"/>
          <w:szCs w:val="24"/>
        </w:rPr>
        <w:t xml:space="preserve"> Raciocínio Matricial e Cubos da Escala </w:t>
      </w:r>
      <w:proofErr w:type="spellStart"/>
      <w:r w:rsidRPr="00094F1A">
        <w:rPr>
          <w:rFonts w:cs="Times New Roman"/>
          <w:szCs w:val="24"/>
        </w:rPr>
        <w:t>Wechsler</w:t>
      </w:r>
      <w:proofErr w:type="spellEnd"/>
      <w:r w:rsidRPr="00094F1A">
        <w:rPr>
          <w:rFonts w:cs="Times New Roman"/>
          <w:szCs w:val="24"/>
        </w:rPr>
        <w:t xml:space="preserve"> de Inteligência para Crianças – Quarta Edição (WISC-IV), instrumentos voltados à investigação das habilidades </w:t>
      </w:r>
      <w:proofErr w:type="spellStart"/>
      <w:r w:rsidRPr="00094F1A">
        <w:rPr>
          <w:rFonts w:cs="Times New Roman"/>
          <w:szCs w:val="24"/>
        </w:rPr>
        <w:t>visuoperceptivas</w:t>
      </w:r>
      <w:proofErr w:type="spellEnd"/>
      <w:r w:rsidRPr="00094F1A">
        <w:rPr>
          <w:rFonts w:cs="Times New Roman"/>
          <w:szCs w:val="24"/>
        </w:rPr>
        <w:t xml:space="preserve">, organização espacial, integração </w:t>
      </w:r>
      <w:proofErr w:type="spellStart"/>
      <w:r w:rsidRPr="00094F1A">
        <w:rPr>
          <w:rFonts w:cs="Times New Roman"/>
          <w:szCs w:val="24"/>
        </w:rPr>
        <w:t>visuomotora</w:t>
      </w:r>
      <w:proofErr w:type="spellEnd"/>
      <w:r w:rsidRPr="00094F1A">
        <w:rPr>
          <w:rFonts w:cs="Times New Roman"/>
          <w:szCs w:val="24"/>
        </w:rPr>
        <w:t xml:space="preserve"> e raciocínio lógico-visual. Esses domínios são fundamentais para o desempenho em tarefas que exigem análise de padrões, construção visuoespacial, planejamento motor e resolução de problemas não verbais.</w:t>
      </w:r>
    </w:p>
    <w:p w14:paraId="4E0FAD21"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No subteste </w:t>
      </w:r>
      <w:r w:rsidRPr="00094F1A">
        <w:rPr>
          <w:rFonts w:cs="Times New Roman"/>
          <w:b/>
          <w:bCs/>
          <w:szCs w:val="24"/>
        </w:rPr>
        <w:t>Raciocínio Matricial</w:t>
      </w:r>
      <w:r w:rsidRPr="00094F1A">
        <w:rPr>
          <w:rFonts w:cs="Times New Roman"/>
          <w:szCs w:val="24"/>
        </w:rPr>
        <w:t xml:space="preserve">, o desempenho situou-se na faixa média superior (Escore 25), indicando boa capacidade de identificar padrões abstratos, analisar relações entre estímulos visuais e resolver problemas lógico-perceptivos com eficiência. Esse resultado evidencia recurso importante no perfil cognitivo de Ana Júlia, sugerindo melhor desempenho em tarefas de raciocínio não verbal, especialmente quando a demanda depende menos da linguagem e mais da percepção de regularidades, inferência visual e análise abstrata de estímulos. Em </w:t>
      </w:r>
      <w:r w:rsidRPr="00094F1A">
        <w:rPr>
          <w:rFonts w:cs="Times New Roman"/>
          <w:b/>
          <w:bCs/>
          <w:szCs w:val="24"/>
        </w:rPr>
        <w:t>Cubos</w:t>
      </w:r>
      <w:r w:rsidRPr="00094F1A">
        <w:rPr>
          <w:rFonts w:cs="Times New Roman"/>
          <w:szCs w:val="24"/>
        </w:rPr>
        <w:t xml:space="preserve">, o desempenho foi classificado como média inferior (Escore 22), revelando maior dificuldade relativa em tarefas que exigem coordenação </w:t>
      </w:r>
      <w:proofErr w:type="spellStart"/>
      <w:r w:rsidRPr="00094F1A">
        <w:rPr>
          <w:rFonts w:cs="Times New Roman"/>
          <w:szCs w:val="24"/>
        </w:rPr>
        <w:t>visuomotora</w:t>
      </w:r>
      <w:proofErr w:type="spellEnd"/>
      <w:r w:rsidRPr="00094F1A">
        <w:rPr>
          <w:rFonts w:cs="Times New Roman"/>
          <w:szCs w:val="24"/>
        </w:rPr>
        <w:t xml:space="preserve">, organização espacial precisa, análise de detalhes e reprodução de modelos visuais sob demanda de rapidez e planejamento construtivo. Esse resultado sugere fragilidade em aspectos </w:t>
      </w:r>
      <w:proofErr w:type="spellStart"/>
      <w:r w:rsidRPr="00094F1A">
        <w:rPr>
          <w:rFonts w:cs="Times New Roman"/>
          <w:szCs w:val="24"/>
        </w:rPr>
        <w:t>práxicos</w:t>
      </w:r>
      <w:proofErr w:type="spellEnd"/>
      <w:r w:rsidRPr="00094F1A">
        <w:rPr>
          <w:rFonts w:cs="Times New Roman"/>
          <w:szCs w:val="24"/>
        </w:rPr>
        <w:t xml:space="preserve"> e </w:t>
      </w:r>
      <w:proofErr w:type="spellStart"/>
      <w:r w:rsidRPr="00094F1A">
        <w:rPr>
          <w:rFonts w:cs="Times New Roman"/>
          <w:szCs w:val="24"/>
        </w:rPr>
        <w:t>visuoconstrutivos</w:t>
      </w:r>
      <w:proofErr w:type="spellEnd"/>
      <w:r w:rsidRPr="00094F1A">
        <w:rPr>
          <w:rFonts w:cs="Times New Roman"/>
          <w:szCs w:val="24"/>
        </w:rPr>
        <w:t>, indicando que, embora Ana Júlia disponha de raciocínio visual satisfatório, pode encontrar maior dificuldade quando precisa transformar essa percepção em ação organizada, coordenada e espacialmente precisa.</w:t>
      </w:r>
    </w:p>
    <w:p w14:paraId="4A719ED5" w14:textId="77777777" w:rsidR="00094F1A" w:rsidRPr="00094F1A" w:rsidRDefault="00094F1A" w:rsidP="00094F1A">
      <w:pPr>
        <w:suppressAutoHyphens/>
        <w:spacing w:after="0"/>
        <w:ind w:firstLine="851"/>
        <w:rPr>
          <w:rFonts w:cs="Times New Roman"/>
          <w:szCs w:val="24"/>
        </w:rPr>
      </w:pPr>
      <w:r w:rsidRPr="00094F1A">
        <w:rPr>
          <w:rFonts w:cs="Times New Roman"/>
          <w:szCs w:val="24"/>
        </w:rPr>
        <w:lastRenderedPageBreak/>
        <w:t xml:space="preserve">Em análise clínica, os achados apontam para um funcionamento de gnosias e praxias preservado, porém heterogêneo, com melhor desempenho no raciocínio lógico-visual abstrato e maior vulnerabilidade nas tarefas de organização </w:t>
      </w:r>
      <w:proofErr w:type="spellStart"/>
      <w:r w:rsidRPr="00094F1A">
        <w:rPr>
          <w:rFonts w:cs="Times New Roman"/>
          <w:szCs w:val="24"/>
        </w:rPr>
        <w:t>visuoconstrutiva</w:t>
      </w:r>
      <w:proofErr w:type="spellEnd"/>
      <w:r w:rsidRPr="00094F1A">
        <w:rPr>
          <w:rFonts w:cs="Times New Roman"/>
          <w:szCs w:val="24"/>
        </w:rPr>
        <w:t xml:space="preserve"> e integração </w:t>
      </w:r>
      <w:proofErr w:type="spellStart"/>
      <w:r w:rsidRPr="00094F1A">
        <w:rPr>
          <w:rFonts w:cs="Times New Roman"/>
          <w:szCs w:val="24"/>
        </w:rPr>
        <w:t>visuomotora</w:t>
      </w:r>
      <w:proofErr w:type="spellEnd"/>
      <w:r w:rsidRPr="00094F1A">
        <w:rPr>
          <w:rFonts w:cs="Times New Roman"/>
          <w:szCs w:val="24"/>
        </w:rPr>
        <w:t>. Esse contraste sugere que Ana Júlia tende a compreender melhor relações visuais e padrões abstratos do que executar construções espaciais com precisão e planejamento motor fino.</w:t>
      </w:r>
    </w:p>
    <w:p w14:paraId="03E7350A"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Do ponto de vista funcional, esse perfil pode repercutir em atividades escolares que exigem cópia de figuras, organização espacial no papel, geometria, alinhamento </w:t>
      </w:r>
      <w:proofErr w:type="spellStart"/>
      <w:r w:rsidRPr="00094F1A">
        <w:rPr>
          <w:rFonts w:cs="Times New Roman"/>
          <w:szCs w:val="24"/>
        </w:rPr>
        <w:t>visuográfico</w:t>
      </w:r>
      <w:proofErr w:type="spellEnd"/>
      <w:r w:rsidRPr="00094F1A">
        <w:rPr>
          <w:rFonts w:cs="Times New Roman"/>
          <w:szCs w:val="24"/>
        </w:rPr>
        <w:t xml:space="preserve">, reprodução de modelos e manejo mais eficiente de estímulos visuais complexos. Assim, observa-se que as habilidades perceptivas abstratas constituem uma área de maior recurso, enquanto os aspectos </w:t>
      </w:r>
      <w:proofErr w:type="spellStart"/>
      <w:r w:rsidRPr="00094F1A">
        <w:rPr>
          <w:rFonts w:cs="Times New Roman"/>
          <w:szCs w:val="24"/>
        </w:rPr>
        <w:t>práxicos</w:t>
      </w:r>
      <w:proofErr w:type="spellEnd"/>
      <w:r w:rsidRPr="00094F1A">
        <w:rPr>
          <w:rFonts w:cs="Times New Roman"/>
          <w:szCs w:val="24"/>
        </w:rPr>
        <w:t xml:space="preserve"> e </w:t>
      </w:r>
      <w:proofErr w:type="spellStart"/>
      <w:r w:rsidRPr="00094F1A">
        <w:rPr>
          <w:rFonts w:cs="Times New Roman"/>
          <w:szCs w:val="24"/>
        </w:rPr>
        <w:t>visuoconstrutivos</w:t>
      </w:r>
      <w:proofErr w:type="spellEnd"/>
      <w:r w:rsidRPr="00094F1A">
        <w:rPr>
          <w:rFonts w:cs="Times New Roman"/>
          <w:szCs w:val="24"/>
        </w:rPr>
        <w:t xml:space="preserve"> merecem atenção específica, especialmente em razão de seu impacto potencial no desempenho acadêmico e na qualidade da execução gráfica.</w:t>
      </w:r>
    </w:p>
    <w:p w14:paraId="57EA6413" w14:textId="77777777" w:rsidR="00094F1A" w:rsidRPr="00094F1A" w:rsidRDefault="00094F1A" w:rsidP="00094F1A">
      <w:pPr>
        <w:widowControl w:val="0"/>
        <w:numPr>
          <w:ilvl w:val="2"/>
          <w:numId w:val="1"/>
        </w:numPr>
        <w:suppressAutoHyphens/>
        <w:spacing w:after="0" w:line="259" w:lineRule="auto"/>
        <w:ind w:left="1854"/>
        <w:outlineLvl w:val="2"/>
        <w:rPr>
          <w:rFonts w:eastAsia="Times New Roman" w:cs="Times New Roman"/>
          <w:b/>
          <w:bCs/>
          <w:kern w:val="0"/>
          <w14:ligatures w14:val="none"/>
        </w:rPr>
      </w:pPr>
      <w:r w:rsidRPr="00094F1A">
        <w:rPr>
          <w:rFonts w:eastAsia="Times New Roman" w:cs="Times New Roman"/>
          <w:b/>
          <w:bCs/>
          <w:kern w:val="0"/>
          <w14:ligatures w14:val="none"/>
        </w:rPr>
        <w:t>Memória e Aprendizagem</w:t>
      </w:r>
    </w:p>
    <w:tbl>
      <w:tblPr>
        <w:tblW w:w="5000" w:type="pct"/>
        <w:tblLook w:val="0000" w:firstRow="0" w:lastRow="0" w:firstColumn="0" w:lastColumn="0" w:noHBand="0" w:noVBand="0"/>
      </w:tblPr>
      <w:tblGrid>
        <w:gridCol w:w="1939"/>
        <w:gridCol w:w="1649"/>
        <w:gridCol w:w="1479"/>
        <w:gridCol w:w="1612"/>
        <w:gridCol w:w="1516"/>
        <w:gridCol w:w="1423"/>
      </w:tblGrid>
      <w:tr w:rsidR="00094F1A" w:rsidRPr="00094F1A" w14:paraId="29C4D49B" w14:textId="77777777" w:rsidTr="009F51A0">
        <w:trPr>
          <w:trHeight w:val="20"/>
        </w:trPr>
        <w:tc>
          <w:tcPr>
            <w:tcW w:w="100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560E0385" w14:textId="77777777" w:rsidR="00094F1A" w:rsidRPr="00094F1A" w:rsidRDefault="00094F1A" w:rsidP="00094F1A">
            <w:pPr>
              <w:suppressAutoHyphens/>
              <w:spacing w:after="0"/>
              <w:ind w:firstLine="0"/>
              <w:rPr>
                <w:b/>
                <w:bCs/>
                <w:sz w:val="18"/>
                <w:szCs w:val="18"/>
              </w:rPr>
            </w:pPr>
            <w:r w:rsidRPr="00094F1A">
              <w:rPr>
                <w:b/>
                <w:bCs/>
                <w:sz w:val="18"/>
                <w:szCs w:val="18"/>
              </w:rPr>
              <w:t>Testes Utilizados</w:t>
            </w:r>
          </w:p>
        </w:tc>
        <w:tc>
          <w:tcPr>
            <w:tcW w:w="85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72A9DE41" w14:textId="77777777" w:rsidR="00094F1A" w:rsidRPr="00094F1A" w:rsidRDefault="00094F1A" w:rsidP="00094F1A">
            <w:pPr>
              <w:suppressAutoHyphens/>
              <w:spacing w:after="0"/>
              <w:ind w:firstLine="0"/>
              <w:rPr>
                <w:b/>
                <w:bCs/>
                <w:sz w:val="18"/>
                <w:szCs w:val="18"/>
              </w:rPr>
            </w:pPr>
            <w:r w:rsidRPr="00094F1A">
              <w:rPr>
                <w:b/>
                <w:bCs/>
                <w:sz w:val="18"/>
                <w:szCs w:val="18"/>
              </w:rPr>
              <w:t>Escore Máximo</w:t>
            </w:r>
          </w:p>
        </w:tc>
        <w:tc>
          <w:tcPr>
            <w:tcW w:w="7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79C054C0" w14:textId="77777777" w:rsidR="00094F1A" w:rsidRPr="00094F1A" w:rsidRDefault="00094F1A" w:rsidP="00094F1A">
            <w:pPr>
              <w:suppressAutoHyphens/>
              <w:spacing w:after="0"/>
              <w:ind w:firstLine="0"/>
              <w:rPr>
                <w:b/>
                <w:bCs/>
                <w:sz w:val="18"/>
                <w:szCs w:val="18"/>
              </w:rPr>
            </w:pPr>
            <w:r w:rsidRPr="00094F1A">
              <w:rPr>
                <w:b/>
                <w:bCs/>
                <w:sz w:val="18"/>
                <w:szCs w:val="18"/>
              </w:rPr>
              <w:t>Escore Médio</w:t>
            </w:r>
          </w:p>
        </w:tc>
        <w:tc>
          <w:tcPr>
            <w:tcW w:w="83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628054BD" w14:textId="77777777" w:rsidR="00094F1A" w:rsidRPr="00094F1A" w:rsidRDefault="00094F1A" w:rsidP="00094F1A">
            <w:pPr>
              <w:suppressAutoHyphens/>
              <w:spacing w:after="0"/>
              <w:ind w:firstLine="0"/>
              <w:rPr>
                <w:b/>
                <w:bCs/>
                <w:sz w:val="18"/>
                <w:szCs w:val="18"/>
              </w:rPr>
            </w:pPr>
            <w:r w:rsidRPr="00094F1A">
              <w:rPr>
                <w:b/>
                <w:bCs/>
                <w:sz w:val="18"/>
                <w:szCs w:val="18"/>
              </w:rPr>
              <w:t>Escore Mínimo</w:t>
            </w:r>
          </w:p>
        </w:tc>
        <w:tc>
          <w:tcPr>
            <w:tcW w:w="78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703FD4C3" w14:textId="77777777" w:rsidR="00094F1A" w:rsidRPr="00094F1A" w:rsidRDefault="00094F1A" w:rsidP="00094F1A">
            <w:pPr>
              <w:suppressAutoHyphens/>
              <w:spacing w:after="0"/>
              <w:ind w:firstLine="0"/>
              <w:rPr>
                <w:b/>
                <w:bCs/>
                <w:sz w:val="18"/>
                <w:szCs w:val="18"/>
              </w:rPr>
            </w:pPr>
            <w:r w:rsidRPr="00094F1A">
              <w:rPr>
                <w:b/>
                <w:bCs/>
                <w:sz w:val="18"/>
                <w:szCs w:val="18"/>
              </w:rPr>
              <w:t>Escore Obtido</w:t>
            </w:r>
          </w:p>
        </w:tc>
        <w:tc>
          <w:tcPr>
            <w:tcW w:w="74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5BD23194" w14:textId="77777777" w:rsidR="00094F1A" w:rsidRPr="00094F1A" w:rsidRDefault="00094F1A" w:rsidP="00094F1A">
            <w:pPr>
              <w:suppressAutoHyphens/>
              <w:spacing w:after="0"/>
              <w:ind w:firstLine="0"/>
              <w:rPr>
                <w:b/>
                <w:bCs/>
                <w:sz w:val="18"/>
                <w:szCs w:val="18"/>
              </w:rPr>
            </w:pPr>
            <w:r w:rsidRPr="00094F1A">
              <w:rPr>
                <w:b/>
                <w:bCs/>
                <w:sz w:val="18"/>
                <w:szCs w:val="18"/>
              </w:rPr>
              <w:t>Classificação</w:t>
            </w:r>
          </w:p>
        </w:tc>
      </w:tr>
      <w:tr w:rsidR="00094F1A" w:rsidRPr="00094F1A" w14:paraId="2BD24A7E" w14:textId="77777777" w:rsidTr="009F51A0">
        <w:trPr>
          <w:trHeight w:val="20"/>
        </w:trPr>
        <w:tc>
          <w:tcPr>
            <w:tcW w:w="100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7F1D0FFA" w14:textId="77777777" w:rsidR="00094F1A" w:rsidRPr="00094F1A" w:rsidRDefault="00094F1A" w:rsidP="00094F1A">
            <w:pPr>
              <w:suppressAutoHyphens/>
              <w:spacing w:after="0"/>
              <w:ind w:firstLine="0"/>
              <w:rPr>
                <w:b/>
                <w:bCs/>
                <w:sz w:val="18"/>
                <w:szCs w:val="18"/>
              </w:rPr>
            </w:pPr>
            <w:r w:rsidRPr="00094F1A">
              <w:rPr>
                <w:b/>
                <w:bCs/>
                <w:sz w:val="18"/>
                <w:szCs w:val="18"/>
              </w:rPr>
              <w:t xml:space="preserve">Seq. Núm. e Letras </w:t>
            </w:r>
          </w:p>
        </w:tc>
        <w:tc>
          <w:tcPr>
            <w:tcW w:w="85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18FAE993" w14:textId="77777777" w:rsidR="00094F1A" w:rsidRPr="00094F1A" w:rsidRDefault="00094F1A" w:rsidP="00094F1A">
            <w:pPr>
              <w:suppressAutoHyphens/>
              <w:spacing w:after="0"/>
              <w:ind w:firstLine="0"/>
              <w:jc w:val="center"/>
              <w:rPr>
                <w:sz w:val="18"/>
                <w:szCs w:val="18"/>
              </w:rPr>
            </w:pPr>
            <w:r w:rsidRPr="00094F1A">
              <w:rPr>
                <w:sz w:val="18"/>
                <w:szCs w:val="18"/>
              </w:rPr>
              <w:t>26-30</w:t>
            </w:r>
          </w:p>
        </w:tc>
        <w:tc>
          <w:tcPr>
            <w:tcW w:w="7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6CDF7AB3" w14:textId="77777777" w:rsidR="00094F1A" w:rsidRPr="00094F1A" w:rsidRDefault="00094F1A" w:rsidP="00094F1A">
            <w:pPr>
              <w:suppressAutoHyphens/>
              <w:spacing w:after="0"/>
              <w:ind w:firstLine="0"/>
              <w:jc w:val="center"/>
              <w:rPr>
                <w:sz w:val="18"/>
                <w:szCs w:val="18"/>
              </w:rPr>
            </w:pPr>
            <w:r w:rsidRPr="00094F1A">
              <w:rPr>
                <w:sz w:val="18"/>
                <w:szCs w:val="18"/>
              </w:rPr>
              <w:t>16-21</w:t>
            </w:r>
          </w:p>
        </w:tc>
        <w:tc>
          <w:tcPr>
            <w:tcW w:w="83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54731E1C" w14:textId="77777777" w:rsidR="00094F1A" w:rsidRPr="00094F1A" w:rsidRDefault="00094F1A" w:rsidP="00094F1A">
            <w:pPr>
              <w:suppressAutoHyphens/>
              <w:spacing w:after="0"/>
              <w:ind w:firstLine="0"/>
              <w:jc w:val="center"/>
              <w:rPr>
                <w:sz w:val="18"/>
                <w:szCs w:val="18"/>
              </w:rPr>
            </w:pPr>
            <w:r w:rsidRPr="00094F1A">
              <w:rPr>
                <w:sz w:val="18"/>
                <w:szCs w:val="18"/>
              </w:rPr>
              <w:t>11</w:t>
            </w:r>
          </w:p>
        </w:tc>
        <w:tc>
          <w:tcPr>
            <w:tcW w:w="78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5F570664" w14:textId="77777777" w:rsidR="00094F1A" w:rsidRPr="00094F1A" w:rsidRDefault="00094F1A" w:rsidP="00094F1A">
            <w:pPr>
              <w:suppressAutoHyphens/>
              <w:spacing w:after="0"/>
              <w:ind w:firstLine="0"/>
              <w:jc w:val="center"/>
              <w:rPr>
                <w:sz w:val="18"/>
                <w:szCs w:val="18"/>
              </w:rPr>
            </w:pPr>
            <w:r w:rsidRPr="00094F1A">
              <w:rPr>
                <w:sz w:val="18"/>
                <w:szCs w:val="18"/>
              </w:rPr>
              <w:t>17</w:t>
            </w:r>
          </w:p>
        </w:tc>
        <w:tc>
          <w:tcPr>
            <w:tcW w:w="74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289D0B96" w14:textId="77777777" w:rsidR="00094F1A" w:rsidRPr="00094F1A" w:rsidRDefault="00094F1A" w:rsidP="00094F1A">
            <w:pPr>
              <w:suppressAutoHyphens/>
              <w:spacing w:after="0"/>
              <w:ind w:firstLine="0"/>
              <w:jc w:val="center"/>
              <w:rPr>
                <w:sz w:val="18"/>
                <w:szCs w:val="18"/>
              </w:rPr>
            </w:pPr>
            <w:r w:rsidRPr="00094F1A">
              <w:rPr>
                <w:sz w:val="18"/>
                <w:szCs w:val="18"/>
              </w:rPr>
              <w:t>Média</w:t>
            </w:r>
          </w:p>
        </w:tc>
      </w:tr>
      <w:tr w:rsidR="00094F1A" w:rsidRPr="00094F1A" w14:paraId="082E8975" w14:textId="77777777" w:rsidTr="009F51A0">
        <w:trPr>
          <w:trHeight w:val="20"/>
        </w:trPr>
        <w:tc>
          <w:tcPr>
            <w:tcW w:w="100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8D08D" w:themeFill="accent6" w:themeFillTint="99"/>
          </w:tcPr>
          <w:p w14:paraId="3D8084D0" w14:textId="77777777" w:rsidR="00094F1A" w:rsidRPr="00094F1A" w:rsidRDefault="00094F1A" w:rsidP="00094F1A">
            <w:pPr>
              <w:suppressAutoHyphens/>
              <w:spacing w:after="0"/>
              <w:ind w:firstLine="0"/>
              <w:rPr>
                <w:b/>
                <w:bCs/>
                <w:sz w:val="18"/>
                <w:szCs w:val="18"/>
              </w:rPr>
            </w:pPr>
            <w:r w:rsidRPr="00094F1A">
              <w:rPr>
                <w:b/>
                <w:bCs/>
                <w:sz w:val="18"/>
                <w:szCs w:val="18"/>
              </w:rPr>
              <w:t xml:space="preserve">Dígitos </w:t>
            </w:r>
          </w:p>
        </w:tc>
        <w:tc>
          <w:tcPr>
            <w:tcW w:w="857"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0673EC85" w14:textId="77777777" w:rsidR="00094F1A" w:rsidRPr="00094F1A" w:rsidRDefault="00094F1A" w:rsidP="00094F1A">
            <w:pPr>
              <w:suppressAutoHyphens/>
              <w:spacing w:after="0"/>
              <w:ind w:firstLine="0"/>
              <w:jc w:val="center"/>
              <w:rPr>
                <w:sz w:val="18"/>
                <w:szCs w:val="18"/>
              </w:rPr>
            </w:pPr>
            <w:r w:rsidRPr="00094F1A">
              <w:rPr>
                <w:sz w:val="18"/>
                <w:szCs w:val="18"/>
              </w:rPr>
              <w:t>30-32</w:t>
            </w:r>
          </w:p>
        </w:tc>
        <w:tc>
          <w:tcPr>
            <w:tcW w:w="769"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28454C56" w14:textId="77777777" w:rsidR="00094F1A" w:rsidRPr="00094F1A" w:rsidRDefault="00094F1A" w:rsidP="00094F1A">
            <w:pPr>
              <w:suppressAutoHyphens/>
              <w:spacing w:after="0"/>
              <w:ind w:firstLine="0"/>
              <w:jc w:val="center"/>
              <w:rPr>
                <w:sz w:val="18"/>
                <w:szCs w:val="18"/>
              </w:rPr>
            </w:pPr>
            <w:r w:rsidRPr="00094F1A">
              <w:rPr>
                <w:sz w:val="18"/>
                <w:szCs w:val="18"/>
              </w:rPr>
              <w:t>13-19</w:t>
            </w:r>
          </w:p>
        </w:tc>
        <w:tc>
          <w:tcPr>
            <w:tcW w:w="83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058E448E" w14:textId="77777777" w:rsidR="00094F1A" w:rsidRPr="00094F1A" w:rsidRDefault="00094F1A" w:rsidP="00094F1A">
            <w:pPr>
              <w:suppressAutoHyphens/>
              <w:spacing w:after="0"/>
              <w:ind w:firstLine="0"/>
              <w:jc w:val="center"/>
              <w:rPr>
                <w:sz w:val="18"/>
                <w:szCs w:val="18"/>
              </w:rPr>
            </w:pPr>
            <w:r w:rsidRPr="00094F1A">
              <w:rPr>
                <w:sz w:val="18"/>
                <w:szCs w:val="18"/>
              </w:rPr>
              <w:t>9</w:t>
            </w:r>
          </w:p>
        </w:tc>
        <w:tc>
          <w:tcPr>
            <w:tcW w:w="788"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3DE8AFBD" w14:textId="77777777" w:rsidR="00094F1A" w:rsidRPr="00094F1A" w:rsidRDefault="00094F1A" w:rsidP="00094F1A">
            <w:pPr>
              <w:suppressAutoHyphens/>
              <w:spacing w:after="0"/>
              <w:ind w:firstLine="0"/>
              <w:jc w:val="center"/>
              <w:rPr>
                <w:sz w:val="18"/>
                <w:szCs w:val="18"/>
              </w:rPr>
            </w:pPr>
            <w:r w:rsidRPr="00094F1A">
              <w:rPr>
                <w:sz w:val="18"/>
                <w:szCs w:val="18"/>
              </w:rPr>
              <w:t>13</w:t>
            </w:r>
          </w:p>
        </w:tc>
        <w:tc>
          <w:tcPr>
            <w:tcW w:w="740" w:type="pc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2EFD9" w:themeFill="accent6" w:themeFillTint="33"/>
            <w:vAlign w:val="center"/>
          </w:tcPr>
          <w:p w14:paraId="22AAA953" w14:textId="77777777" w:rsidR="00094F1A" w:rsidRPr="00094F1A" w:rsidRDefault="00094F1A" w:rsidP="00094F1A">
            <w:pPr>
              <w:suppressAutoHyphens/>
              <w:spacing w:after="0"/>
              <w:ind w:firstLine="0"/>
              <w:jc w:val="center"/>
              <w:rPr>
                <w:sz w:val="18"/>
                <w:szCs w:val="18"/>
              </w:rPr>
            </w:pPr>
            <w:r w:rsidRPr="00094F1A">
              <w:rPr>
                <w:sz w:val="18"/>
                <w:szCs w:val="18"/>
              </w:rPr>
              <w:t>Média</w:t>
            </w:r>
          </w:p>
        </w:tc>
      </w:tr>
    </w:tbl>
    <w:p w14:paraId="7C5BF8BC" w14:textId="77777777" w:rsidR="00094F1A" w:rsidRPr="00094F1A" w:rsidRDefault="00094F1A" w:rsidP="00094F1A">
      <w:pPr>
        <w:suppressAutoHyphens/>
        <w:spacing w:after="200" w:line="240" w:lineRule="auto"/>
        <w:ind w:firstLine="0"/>
        <w:rPr>
          <w:i/>
          <w:iCs/>
          <w:color w:val="44546A" w:themeColor="text2"/>
          <w:sz w:val="18"/>
          <w:szCs w:val="18"/>
        </w:rPr>
      </w:pPr>
      <w:r w:rsidRPr="00094F1A">
        <w:rPr>
          <w:i/>
          <w:iCs/>
          <w:color w:val="44546A" w:themeColor="text2"/>
          <w:sz w:val="18"/>
          <w:szCs w:val="18"/>
        </w:rPr>
        <w:t xml:space="preserve">   Tabela </w:t>
      </w:r>
      <w:r w:rsidRPr="00094F1A">
        <w:rPr>
          <w:i/>
          <w:iCs/>
          <w:color w:val="44546A" w:themeColor="text2"/>
          <w:sz w:val="18"/>
          <w:szCs w:val="18"/>
        </w:rPr>
        <w:fldChar w:fldCharType="begin"/>
      </w:r>
      <w:r w:rsidRPr="00094F1A">
        <w:rPr>
          <w:i/>
          <w:iCs/>
          <w:color w:val="44546A" w:themeColor="text2"/>
          <w:sz w:val="18"/>
          <w:szCs w:val="18"/>
        </w:rPr>
        <w:instrText xml:space="preserve"> SEQ Tabela \* ARABIC </w:instrText>
      </w:r>
      <w:r w:rsidRPr="00094F1A">
        <w:rPr>
          <w:i/>
          <w:iCs/>
          <w:color w:val="44546A" w:themeColor="text2"/>
          <w:sz w:val="18"/>
          <w:szCs w:val="18"/>
        </w:rPr>
        <w:fldChar w:fldCharType="separate"/>
      </w:r>
      <w:r w:rsidRPr="00094F1A">
        <w:rPr>
          <w:i/>
          <w:iCs/>
          <w:noProof/>
          <w:color w:val="44546A" w:themeColor="text2"/>
          <w:sz w:val="18"/>
          <w:szCs w:val="18"/>
        </w:rPr>
        <w:t>4</w:t>
      </w:r>
      <w:r w:rsidRPr="00094F1A">
        <w:rPr>
          <w:i/>
          <w:iCs/>
          <w:noProof/>
          <w:color w:val="44546A" w:themeColor="text2"/>
          <w:sz w:val="18"/>
          <w:szCs w:val="18"/>
        </w:rPr>
        <w:fldChar w:fldCharType="end"/>
      </w:r>
      <w:r w:rsidRPr="00094F1A">
        <w:rPr>
          <w:i/>
          <w:iCs/>
          <w:color w:val="44546A" w:themeColor="text2"/>
          <w:sz w:val="18"/>
          <w:szCs w:val="18"/>
        </w:rPr>
        <w:t xml:space="preserve"> Resultados da Memória e aprendizagem</w:t>
      </w:r>
    </w:p>
    <w:p w14:paraId="6F623D14"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Interpretação</w:t>
      </w:r>
      <w:r w:rsidRPr="00094F1A">
        <w:rPr>
          <w:rFonts w:cs="Times New Roman"/>
          <w:szCs w:val="24"/>
        </w:rPr>
        <w:t xml:space="preserve">: A avaliação da memória e aprendizagem de Ana Júlia foi realizada por meio dos </w:t>
      </w:r>
      <w:proofErr w:type="spellStart"/>
      <w:r w:rsidRPr="00094F1A">
        <w:rPr>
          <w:rFonts w:cs="Times New Roman"/>
          <w:szCs w:val="24"/>
        </w:rPr>
        <w:t>subtestes</w:t>
      </w:r>
      <w:proofErr w:type="spellEnd"/>
      <w:r w:rsidRPr="00094F1A">
        <w:rPr>
          <w:rFonts w:cs="Times New Roman"/>
          <w:szCs w:val="24"/>
        </w:rPr>
        <w:t xml:space="preserve"> Sequência de Números e Letras e Dígitos da Escala </w:t>
      </w:r>
      <w:proofErr w:type="spellStart"/>
      <w:r w:rsidRPr="00094F1A">
        <w:rPr>
          <w:rFonts w:cs="Times New Roman"/>
          <w:szCs w:val="24"/>
        </w:rPr>
        <w:t>Wechsler</w:t>
      </w:r>
      <w:proofErr w:type="spellEnd"/>
      <w:r w:rsidRPr="00094F1A">
        <w:rPr>
          <w:rFonts w:cs="Times New Roman"/>
          <w:szCs w:val="24"/>
        </w:rPr>
        <w:t xml:space="preserve"> de Inteligência para Crianças – Quarta Edição (WISC-IV), instrumentos que investigam a capacidade de armazenamento imediato, manipulação mental de informações e eficiência da memória operacional auditivo-verbal. Tais funções são fundamentais para o acompanhamento de instruções, realização de cálculo mental, organização sequencial do pensamento e sustentação do desempenho em tarefas escolares que exigem atenção e controle cognitivo.</w:t>
      </w:r>
    </w:p>
    <w:p w14:paraId="26CE20FA"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No subteste </w:t>
      </w:r>
      <w:r w:rsidRPr="00094F1A">
        <w:rPr>
          <w:rFonts w:cs="Times New Roman"/>
          <w:b/>
          <w:bCs/>
          <w:szCs w:val="24"/>
        </w:rPr>
        <w:t>Sequência de Números e Letras</w:t>
      </w:r>
      <w:r w:rsidRPr="00094F1A">
        <w:rPr>
          <w:rFonts w:cs="Times New Roman"/>
          <w:szCs w:val="24"/>
        </w:rPr>
        <w:t>, o desempenho situou-se na faixa média (Escore 17), indicando capacidade adequada de manter e reorganizar mentalmente informações auditivas em sequência. Esse resultado sugere funcionamento preservado da memória operacional, com recursos suficientes para lidar com tarefas que exigem ordenação mental, manipulação ativa de estímulos e controle atencional em curto prazo, embora sem indicativos de desempenho superior nesse domínio.</w:t>
      </w:r>
    </w:p>
    <w:p w14:paraId="4CD3E246"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No subteste </w:t>
      </w:r>
      <w:r w:rsidRPr="00094F1A">
        <w:rPr>
          <w:rFonts w:cs="Times New Roman"/>
          <w:b/>
          <w:bCs/>
          <w:szCs w:val="24"/>
        </w:rPr>
        <w:t>Dígitos</w:t>
      </w:r>
      <w:r w:rsidRPr="00094F1A">
        <w:rPr>
          <w:rFonts w:cs="Times New Roman"/>
          <w:szCs w:val="24"/>
        </w:rPr>
        <w:t xml:space="preserve">, o desempenho também foi classificado na faixa média (Escore 13), demonstrando retenção adequada de sequências numéricas e funcionamento preservado da memória </w:t>
      </w:r>
      <w:r w:rsidRPr="00094F1A">
        <w:rPr>
          <w:rFonts w:cs="Times New Roman"/>
          <w:szCs w:val="24"/>
        </w:rPr>
        <w:lastRenderedPageBreak/>
        <w:t>auditiva imediata. Esse achado indica competência funcional para registrar, manter e evocar informações breves, compatível com o esperado para a faixa etária, favorecendo o desempenho em tarefas que exigem repetição, seguimento de instruções e armazenamento temporário de conteúdos verbais.</w:t>
      </w:r>
    </w:p>
    <w:p w14:paraId="779C6DE5" w14:textId="77777777" w:rsidR="00094F1A" w:rsidRPr="00094F1A" w:rsidRDefault="00094F1A" w:rsidP="00094F1A">
      <w:pPr>
        <w:suppressAutoHyphens/>
        <w:spacing w:after="0"/>
        <w:ind w:firstLine="851"/>
        <w:rPr>
          <w:rFonts w:cs="Times New Roman"/>
          <w:szCs w:val="24"/>
        </w:rPr>
      </w:pPr>
      <w:r w:rsidRPr="00094F1A">
        <w:rPr>
          <w:rFonts w:cs="Times New Roman"/>
          <w:szCs w:val="24"/>
        </w:rPr>
        <w:t>Em análise clínica, os achados apontam para funcionamento preservado da memória operacional auditivo-verbal, sem evidências de comprometimento significativo nos mecanismos de armazenamento imediato e manipulação mental de informações. O perfil observado sugere que Ana Júlia dispõe de recursos adequados para sustentar informações em curto prazo e operar mentalmente com elas, o que constitui uma área de apoio importante dentro de seu funcionamento cognitivo global.</w:t>
      </w:r>
    </w:p>
    <w:p w14:paraId="4730DB8F" w14:textId="77777777" w:rsidR="00094F1A" w:rsidRPr="00094F1A" w:rsidRDefault="00094F1A" w:rsidP="00094F1A">
      <w:pPr>
        <w:suppressAutoHyphens/>
        <w:spacing w:after="0"/>
        <w:ind w:firstLine="851"/>
        <w:rPr>
          <w:rFonts w:cs="Times New Roman"/>
          <w:szCs w:val="24"/>
        </w:rPr>
      </w:pPr>
      <w:r w:rsidRPr="00094F1A">
        <w:rPr>
          <w:rFonts w:cs="Times New Roman"/>
          <w:szCs w:val="24"/>
        </w:rPr>
        <w:t>Do ponto de vista funcional, esse padrão favorece a execução de atividades que demandam acompanhamento de comandos em etapas, repetição de sequências, organização mental de conteúdos e manejo de informações auditivas imediatas. Assim, embora outras áreas do perfil cognitivo revelem maior oscilação, os resultados dessa etapa indicam que os recursos de memória operacional se mantêm dentro do esperado, contribuindo de forma positiva para a aprendizagem quando as demandas verbais são apresentadas de maneira clara, estruturada e objetiva.</w:t>
      </w:r>
    </w:p>
    <w:p w14:paraId="3863D00C" w14:textId="77777777" w:rsidR="00094F1A" w:rsidRPr="00094F1A" w:rsidRDefault="00094F1A" w:rsidP="00094F1A">
      <w:pPr>
        <w:keepNext/>
        <w:keepLines/>
        <w:numPr>
          <w:ilvl w:val="0"/>
          <w:numId w:val="1"/>
        </w:numPr>
        <w:tabs>
          <w:tab w:val="clear" w:pos="-76"/>
          <w:tab w:val="num" w:pos="0"/>
        </w:tabs>
        <w:suppressAutoHyphens/>
        <w:spacing w:after="0"/>
        <w:ind w:left="0" w:firstLine="0"/>
        <w:outlineLvl w:val="0"/>
        <w:rPr>
          <w:rFonts w:eastAsiaTheme="majorEastAsia" w:cstheme="majorBidi"/>
          <w:b/>
          <w:caps/>
          <w:szCs w:val="32"/>
        </w:rPr>
      </w:pPr>
      <w:r w:rsidRPr="00094F1A">
        <w:rPr>
          <w:rFonts w:eastAsiaTheme="majorEastAsia" w:cstheme="majorBidi"/>
          <w:b/>
          <w:caps/>
          <w:szCs w:val="32"/>
        </w:rPr>
        <w:t xml:space="preserve">BPA-2 Bateria Psicológica para Avaliação da Atenção </w:t>
      </w:r>
    </w:p>
    <w:p w14:paraId="3FC01951" w14:textId="77777777" w:rsidR="00094F1A" w:rsidRPr="00094F1A" w:rsidRDefault="00094F1A" w:rsidP="00094F1A">
      <w:pPr>
        <w:suppressAutoHyphens/>
        <w:spacing w:after="0"/>
        <w:ind w:firstLine="0"/>
        <w:rPr>
          <w:rFonts w:cs="Times New Roman"/>
        </w:rPr>
      </w:pPr>
      <w:r w:rsidRPr="00094F1A">
        <w:rPr>
          <w:rFonts w:cs="Times New Roman"/>
          <w:b/>
          <w:bCs/>
        </w:rPr>
        <w:t xml:space="preserve">DEFINIÇÃO: </w:t>
      </w:r>
      <w:r w:rsidRPr="00094F1A">
        <w:rPr>
          <w:rFonts w:cs="Times New Roman"/>
        </w:rPr>
        <w:t xml:space="preserve"> A Bateria Psicológica para Avaliação da Atenção-2 (BPA-2) tem como objetivo mensurar a capacidade geral de atenção, e também avaliar individualmente três tipos de atenção específicos, quais sejam, Atenção Concentrada (AC), Atenção Dividida (AD) e Atenção Alternada (AA). A Atenção Concentrada indica a capacidade de uma pessoa em selecionar apenas uma fonte de informação diante de vários estímulos distratores em um tempo predeterminado. A Atenção Dividida indica a capacidade de uma pessoa para procurar dois ou mais estímulos simultaneamente em um tempo predeterminado, e com vários distratores ao redor. Por último a Atenção Alternada, fornece uma informação quanto a capacidade de uma pessoa em focar sua atenção e selecionar ora um estímulo, ora outro, por um determinado período de tempo e diante de vários estímulos distratores.</w:t>
      </w:r>
    </w:p>
    <w:tbl>
      <w:tblPr>
        <w:tblStyle w:val="Tabelacomgrade16"/>
        <w:tblW w:w="5000" w:type="pct"/>
        <w:jc w:val="center"/>
        <w:tblLook w:val="04A0" w:firstRow="1" w:lastRow="0" w:firstColumn="1" w:lastColumn="0" w:noHBand="0" w:noVBand="1"/>
      </w:tblPr>
      <w:tblGrid>
        <w:gridCol w:w="3938"/>
        <w:gridCol w:w="1440"/>
        <w:gridCol w:w="1772"/>
        <w:gridCol w:w="2478"/>
      </w:tblGrid>
      <w:tr w:rsidR="00094F1A" w:rsidRPr="00094F1A" w14:paraId="24E656E6" w14:textId="77777777" w:rsidTr="009F51A0">
        <w:trPr>
          <w:trHeight w:val="333"/>
          <w:jc w:val="center"/>
        </w:trPr>
        <w:tc>
          <w:tcPr>
            <w:tcW w:w="2045" w:type="pct"/>
            <w:shd w:val="clear" w:color="auto" w:fill="A8D08D" w:themeFill="accent6" w:themeFillTint="99"/>
          </w:tcPr>
          <w:p w14:paraId="47980B4C" w14:textId="77777777" w:rsidR="00094F1A" w:rsidRPr="00094F1A" w:rsidRDefault="00094F1A" w:rsidP="00094F1A">
            <w:pPr>
              <w:spacing w:line="259" w:lineRule="auto"/>
              <w:ind w:firstLine="0"/>
              <w:rPr>
                <w:rFonts w:eastAsia="Times New Roman" w:cs="Times New Roman"/>
                <w:b/>
                <w:bCs/>
                <w:sz w:val="20"/>
                <w:szCs w:val="20"/>
              </w:rPr>
            </w:pPr>
            <w:r w:rsidRPr="00094F1A">
              <w:rPr>
                <w:rFonts w:eastAsia="Times New Roman" w:cs="Times New Roman"/>
                <w:b/>
                <w:bCs/>
                <w:sz w:val="20"/>
                <w:szCs w:val="20"/>
              </w:rPr>
              <w:t>ATENÇÃO BPA</w:t>
            </w:r>
          </w:p>
        </w:tc>
        <w:tc>
          <w:tcPr>
            <w:tcW w:w="748" w:type="pct"/>
            <w:shd w:val="clear" w:color="auto" w:fill="A8D08D" w:themeFill="accent6" w:themeFillTint="99"/>
          </w:tcPr>
          <w:p w14:paraId="2EF63867" w14:textId="77777777" w:rsidR="00094F1A" w:rsidRPr="00094F1A" w:rsidRDefault="00094F1A" w:rsidP="00094F1A">
            <w:pPr>
              <w:spacing w:line="259" w:lineRule="auto"/>
              <w:ind w:firstLine="0"/>
              <w:rPr>
                <w:rFonts w:eastAsia="Times New Roman" w:cs="Times New Roman"/>
                <w:b/>
                <w:bCs/>
                <w:sz w:val="20"/>
                <w:szCs w:val="20"/>
              </w:rPr>
            </w:pPr>
            <w:r w:rsidRPr="00094F1A">
              <w:rPr>
                <w:rFonts w:eastAsia="Times New Roman" w:cs="Times New Roman"/>
                <w:b/>
                <w:bCs/>
                <w:sz w:val="20"/>
                <w:szCs w:val="20"/>
              </w:rPr>
              <w:t>Pontos</w:t>
            </w:r>
          </w:p>
        </w:tc>
        <w:tc>
          <w:tcPr>
            <w:tcW w:w="920" w:type="pct"/>
            <w:shd w:val="clear" w:color="auto" w:fill="A8D08D" w:themeFill="accent6" w:themeFillTint="99"/>
          </w:tcPr>
          <w:p w14:paraId="36DEA06F" w14:textId="77777777" w:rsidR="00094F1A" w:rsidRPr="00094F1A" w:rsidRDefault="00094F1A" w:rsidP="00094F1A">
            <w:pPr>
              <w:spacing w:line="259" w:lineRule="auto"/>
              <w:ind w:firstLine="0"/>
              <w:rPr>
                <w:rFonts w:eastAsia="Times New Roman" w:cs="Times New Roman"/>
                <w:b/>
                <w:bCs/>
                <w:sz w:val="20"/>
                <w:szCs w:val="20"/>
              </w:rPr>
            </w:pPr>
            <w:r w:rsidRPr="00094F1A">
              <w:rPr>
                <w:rFonts w:eastAsia="Times New Roman" w:cs="Times New Roman"/>
                <w:b/>
                <w:bCs/>
                <w:sz w:val="20"/>
                <w:szCs w:val="20"/>
              </w:rPr>
              <w:t>Percentil</w:t>
            </w:r>
          </w:p>
        </w:tc>
        <w:tc>
          <w:tcPr>
            <w:tcW w:w="1287" w:type="pct"/>
            <w:shd w:val="clear" w:color="auto" w:fill="A8D08D" w:themeFill="accent6" w:themeFillTint="99"/>
          </w:tcPr>
          <w:p w14:paraId="15BD9413" w14:textId="77777777" w:rsidR="00094F1A" w:rsidRPr="00094F1A" w:rsidRDefault="00094F1A" w:rsidP="00094F1A">
            <w:pPr>
              <w:spacing w:line="259" w:lineRule="auto"/>
              <w:ind w:firstLine="0"/>
              <w:rPr>
                <w:rFonts w:eastAsia="Times New Roman" w:cs="Times New Roman"/>
                <w:b/>
                <w:bCs/>
                <w:sz w:val="20"/>
                <w:szCs w:val="20"/>
              </w:rPr>
            </w:pPr>
            <w:r w:rsidRPr="00094F1A">
              <w:rPr>
                <w:rFonts w:eastAsia="Times New Roman" w:cs="Times New Roman"/>
                <w:b/>
                <w:bCs/>
                <w:sz w:val="20"/>
                <w:szCs w:val="20"/>
              </w:rPr>
              <w:t>Classificação</w:t>
            </w:r>
          </w:p>
        </w:tc>
      </w:tr>
      <w:tr w:rsidR="00094F1A" w:rsidRPr="00094F1A" w14:paraId="074A57AB" w14:textId="77777777" w:rsidTr="009F51A0">
        <w:trPr>
          <w:trHeight w:val="20"/>
          <w:jc w:val="center"/>
        </w:trPr>
        <w:tc>
          <w:tcPr>
            <w:tcW w:w="2045" w:type="pct"/>
            <w:shd w:val="clear" w:color="auto" w:fill="E2EFD9" w:themeFill="accent6" w:themeFillTint="33"/>
          </w:tcPr>
          <w:p w14:paraId="33A07FA9" w14:textId="77777777" w:rsidR="00094F1A" w:rsidRPr="00094F1A" w:rsidRDefault="00094F1A" w:rsidP="00094F1A">
            <w:pPr>
              <w:spacing w:line="276" w:lineRule="auto"/>
              <w:ind w:firstLine="0"/>
              <w:rPr>
                <w:rFonts w:eastAsia="Times New Roman" w:cs="Times New Roman"/>
                <w:sz w:val="20"/>
                <w:szCs w:val="20"/>
              </w:rPr>
            </w:pPr>
            <w:r w:rsidRPr="00094F1A">
              <w:rPr>
                <w:rFonts w:cs="Times New Roman"/>
                <w:sz w:val="20"/>
                <w:szCs w:val="20"/>
              </w:rPr>
              <w:t>Atenção Concentrada - AC</w:t>
            </w:r>
          </w:p>
        </w:tc>
        <w:tc>
          <w:tcPr>
            <w:tcW w:w="748" w:type="pct"/>
            <w:shd w:val="clear" w:color="auto" w:fill="E2EFD9" w:themeFill="accent6" w:themeFillTint="33"/>
            <w:vAlign w:val="center"/>
          </w:tcPr>
          <w:p w14:paraId="2F4E4286" w14:textId="77777777" w:rsidR="00094F1A" w:rsidRPr="00094F1A" w:rsidRDefault="00094F1A" w:rsidP="00094F1A">
            <w:pPr>
              <w:spacing w:line="276" w:lineRule="auto"/>
              <w:ind w:firstLine="0"/>
              <w:rPr>
                <w:rFonts w:eastAsia="Times New Roman" w:cs="Times New Roman"/>
                <w:sz w:val="20"/>
                <w:szCs w:val="20"/>
              </w:rPr>
            </w:pPr>
            <w:r w:rsidRPr="00094F1A">
              <w:rPr>
                <w:color w:val="000000"/>
                <w:sz w:val="18"/>
                <w:szCs w:val="18"/>
              </w:rPr>
              <w:t>87</w:t>
            </w:r>
          </w:p>
        </w:tc>
        <w:tc>
          <w:tcPr>
            <w:tcW w:w="920" w:type="pct"/>
            <w:shd w:val="clear" w:color="auto" w:fill="E2EFD9" w:themeFill="accent6" w:themeFillTint="33"/>
            <w:vAlign w:val="center"/>
          </w:tcPr>
          <w:p w14:paraId="685AD722" w14:textId="77777777" w:rsidR="00094F1A" w:rsidRPr="00094F1A" w:rsidRDefault="00094F1A" w:rsidP="00094F1A">
            <w:pPr>
              <w:spacing w:line="276" w:lineRule="auto"/>
              <w:ind w:firstLine="0"/>
              <w:rPr>
                <w:rFonts w:eastAsia="Times New Roman" w:cs="Times New Roman"/>
                <w:sz w:val="20"/>
                <w:szCs w:val="20"/>
              </w:rPr>
            </w:pPr>
            <w:r w:rsidRPr="00094F1A">
              <w:rPr>
                <w:color w:val="000000"/>
                <w:sz w:val="18"/>
                <w:szCs w:val="18"/>
              </w:rPr>
              <w:t>90</w:t>
            </w:r>
          </w:p>
        </w:tc>
        <w:tc>
          <w:tcPr>
            <w:tcW w:w="1287" w:type="pct"/>
            <w:shd w:val="clear" w:color="auto" w:fill="E2EFD9" w:themeFill="accent6" w:themeFillTint="33"/>
          </w:tcPr>
          <w:p w14:paraId="7FFC25FD" w14:textId="77777777" w:rsidR="00094F1A" w:rsidRPr="00094F1A" w:rsidRDefault="00094F1A" w:rsidP="00094F1A">
            <w:pPr>
              <w:spacing w:line="276" w:lineRule="auto"/>
              <w:ind w:firstLine="0"/>
              <w:rPr>
                <w:rFonts w:eastAsia="Times New Roman" w:cs="Times New Roman"/>
                <w:bCs/>
                <w:sz w:val="20"/>
                <w:szCs w:val="20"/>
              </w:rPr>
            </w:pPr>
            <w:r w:rsidRPr="00094F1A">
              <w:rPr>
                <w:rFonts w:cs="Times New Roman"/>
                <w:bCs/>
                <w:sz w:val="20"/>
                <w:szCs w:val="20"/>
              </w:rPr>
              <w:t>Superior</w:t>
            </w:r>
          </w:p>
        </w:tc>
      </w:tr>
      <w:tr w:rsidR="00094F1A" w:rsidRPr="00094F1A" w14:paraId="07126C87" w14:textId="77777777" w:rsidTr="009F51A0">
        <w:trPr>
          <w:trHeight w:val="20"/>
          <w:jc w:val="center"/>
        </w:trPr>
        <w:tc>
          <w:tcPr>
            <w:tcW w:w="2045" w:type="pct"/>
            <w:shd w:val="clear" w:color="auto" w:fill="E2EFD9" w:themeFill="accent6" w:themeFillTint="33"/>
          </w:tcPr>
          <w:p w14:paraId="4A11FF3B" w14:textId="77777777" w:rsidR="00094F1A" w:rsidRPr="00094F1A" w:rsidRDefault="00094F1A" w:rsidP="00094F1A">
            <w:pPr>
              <w:spacing w:line="276" w:lineRule="auto"/>
              <w:ind w:firstLine="0"/>
              <w:rPr>
                <w:rFonts w:eastAsia="Times New Roman" w:cs="Times New Roman"/>
                <w:sz w:val="20"/>
                <w:szCs w:val="20"/>
              </w:rPr>
            </w:pPr>
            <w:r w:rsidRPr="00094F1A">
              <w:rPr>
                <w:rFonts w:cs="Times New Roman"/>
                <w:sz w:val="20"/>
                <w:szCs w:val="20"/>
              </w:rPr>
              <w:t>Atenção Dividida - AD</w:t>
            </w:r>
          </w:p>
        </w:tc>
        <w:tc>
          <w:tcPr>
            <w:tcW w:w="748" w:type="pct"/>
            <w:shd w:val="clear" w:color="auto" w:fill="E2EFD9" w:themeFill="accent6" w:themeFillTint="33"/>
            <w:vAlign w:val="center"/>
          </w:tcPr>
          <w:p w14:paraId="2F79588B" w14:textId="77777777" w:rsidR="00094F1A" w:rsidRPr="00094F1A" w:rsidRDefault="00094F1A" w:rsidP="00094F1A">
            <w:pPr>
              <w:spacing w:line="276" w:lineRule="auto"/>
              <w:ind w:firstLine="0"/>
              <w:rPr>
                <w:rFonts w:eastAsia="Times New Roman" w:cs="Times New Roman"/>
                <w:sz w:val="20"/>
                <w:szCs w:val="20"/>
              </w:rPr>
            </w:pPr>
            <w:r w:rsidRPr="00094F1A">
              <w:rPr>
                <w:color w:val="000000"/>
                <w:sz w:val="18"/>
                <w:szCs w:val="18"/>
              </w:rPr>
              <w:t>69</w:t>
            </w:r>
          </w:p>
        </w:tc>
        <w:tc>
          <w:tcPr>
            <w:tcW w:w="920" w:type="pct"/>
            <w:shd w:val="clear" w:color="auto" w:fill="E2EFD9" w:themeFill="accent6" w:themeFillTint="33"/>
            <w:vAlign w:val="center"/>
          </w:tcPr>
          <w:p w14:paraId="5D46ABBA" w14:textId="77777777" w:rsidR="00094F1A" w:rsidRPr="00094F1A" w:rsidRDefault="00094F1A" w:rsidP="00094F1A">
            <w:pPr>
              <w:spacing w:line="276" w:lineRule="auto"/>
              <w:ind w:firstLine="0"/>
              <w:rPr>
                <w:rFonts w:eastAsia="Times New Roman" w:cs="Times New Roman"/>
                <w:sz w:val="20"/>
                <w:szCs w:val="20"/>
              </w:rPr>
            </w:pPr>
            <w:r w:rsidRPr="00094F1A">
              <w:rPr>
                <w:color w:val="000000"/>
                <w:sz w:val="18"/>
                <w:szCs w:val="18"/>
              </w:rPr>
              <w:t>70</w:t>
            </w:r>
          </w:p>
        </w:tc>
        <w:tc>
          <w:tcPr>
            <w:tcW w:w="1287" w:type="pct"/>
            <w:shd w:val="clear" w:color="auto" w:fill="E2EFD9" w:themeFill="accent6" w:themeFillTint="33"/>
          </w:tcPr>
          <w:p w14:paraId="7B36F999" w14:textId="77777777" w:rsidR="00094F1A" w:rsidRPr="00094F1A" w:rsidRDefault="00094F1A" w:rsidP="00094F1A">
            <w:pPr>
              <w:spacing w:line="276" w:lineRule="auto"/>
              <w:ind w:firstLine="0"/>
              <w:rPr>
                <w:rFonts w:eastAsia="Times New Roman" w:cs="Times New Roman"/>
                <w:bCs/>
                <w:sz w:val="20"/>
                <w:szCs w:val="20"/>
              </w:rPr>
            </w:pPr>
            <w:r w:rsidRPr="00094F1A">
              <w:rPr>
                <w:rFonts w:cs="Times New Roman"/>
                <w:bCs/>
                <w:sz w:val="20"/>
                <w:szCs w:val="20"/>
              </w:rPr>
              <w:t>Média Superior</w:t>
            </w:r>
          </w:p>
        </w:tc>
      </w:tr>
      <w:tr w:rsidR="00094F1A" w:rsidRPr="00094F1A" w14:paraId="6219D64B" w14:textId="77777777" w:rsidTr="009F51A0">
        <w:trPr>
          <w:trHeight w:val="20"/>
          <w:jc w:val="center"/>
        </w:trPr>
        <w:tc>
          <w:tcPr>
            <w:tcW w:w="2045" w:type="pct"/>
            <w:shd w:val="clear" w:color="auto" w:fill="E2EFD9" w:themeFill="accent6" w:themeFillTint="33"/>
          </w:tcPr>
          <w:p w14:paraId="68DA39F4" w14:textId="77777777" w:rsidR="00094F1A" w:rsidRPr="00094F1A" w:rsidRDefault="00094F1A" w:rsidP="00094F1A">
            <w:pPr>
              <w:spacing w:line="276" w:lineRule="auto"/>
              <w:ind w:firstLine="0"/>
              <w:rPr>
                <w:rFonts w:eastAsia="Times New Roman" w:cs="Times New Roman"/>
                <w:sz w:val="20"/>
                <w:szCs w:val="20"/>
              </w:rPr>
            </w:pPr>
            <w:r w:rsidRPr="00094F1A">
              <w:rPr>
                <w:rFonts w:cs="Times New Roman"/>
                <w:sz w:val="20"/>
                <w:szCs w:val="20"/>
              </w:rPr>
              <w:t>Atenção Alternada - AA</w:t>
            </w:r>
          </w:p>
        </w:tc>
        <w:tc>
          <w:tcPr>
            <w:tcW w:w="748" w:type="pct"/>
            <w:shd w:val="clear" w:color="auto" w:fill="E2EFD9" w:themeFill="accent6" w:themeFillTint="33"/>
            <w:vAlign w:val="center"/>
          </w:tcPr>
          <w:p w14:paraId="16EE275A" w14:textId="77777777" w:rsidR="00094F1A" w:rsidRPr="00094F1A" w:rsidRDefault="00094F1A" w:rsidP="00094F1A">
            <w:pPr>
              <w:spacing w:line="276" w:lineRule="auto"/>
              <w:ind w:firstLine="0"/>
              <w:rPr>
                <w:rFonts w:eastAsia="Times New Roman" w:cs="Times New Roman"/>
                <w:sz w:val="20"/>
                <w:szCs w:val="20"/>
              </w:rPr>
            </w:pPr>
            <w:r w:rsidRPr="00094F1A">
              <w:rPr>
                <w:color w:val="000000"/>
                <w:sz w:val="18"/>
                <w:szCs w:val="18"/>
              </w:rPr>
              <w:t>99</w:t>
            </w:r>
          </w:p>
        </w:tc>
        <w:tc>
          <w:tcPr>
            <w:tcW w:w="920" w:type="pct"/>
            <w:shd w:val="clear" w:color="auto" w:fill="E2EFD9" w:themeFill="accent6" w:themeFillTint="33"/>
            <w:vAlign w:val="center"/>
          </w:tcPr>
          <w:p w14:paraId="496855C7" w14:textId="77777777" w:rsidR="00094F1A" w:rsidRPr="00094F1A" w:rsidRDefault="00094F1A" w:rsidP="00094F1A">
            <w:pPr>
              <w:spacing w:line="276" w:lineRule="auto"/>
              <w:ind w:firstLine="0"/>
              <w:rPr>
                <w:rFonts w:eastAsia="Times New Roman" w:cs="Times New Roman"/>
                <w:sz w:val="20"/>
                <w:szCs w:val="20"/>
              </w:rPr>
            </w:pPr>
            <w:r w:rsidRPr="00094F1A">
              <w:rPr>
                <w:color w:val="000000"/>
                <w:sz w:val="18"/>
                <w:szCs w:val="18"/>
              </w:rPr>
              <w:t>90</w:t>
            </w:r>
          </w:p>
        </w:tc>
        <w:tc>
          <w:tcPr>
            <w:tcW w:w="1287" w:type="pct"/>
            <w:shd w:val="clear" w:color="auto" w:fill="E2EFD9" w:themeFill="accent6" w:themeFillTint="33"/>
          </w:tcPr>
          <w:p w14:paraId="42AF81F8" w14:textId="77777777" w:rsidR="00094F1A" w:rsidRPr="00094F1A" w:rsidRDefault="00094F1A" w:rsidP="00094F1A">
            <w:pPr>
              <w:spacing w:line="276" w:lineRule="auto"/>
              <w:ind w:firstLine="0"/>
              <w:rPr>
                <w:rFonts w:eastAsia="Times New Roman" w:cs="Times New Roman"/>
                <w:bCs/>
                <w:sz w:val="20"/>
                <w:szCs w:val="20"/>
              </w:rPr>
            </w:pPr>
            <w:r w:rsidRPr="00094F1A">
              <w:rPr>
                <w:rFonts w:cs="Times New Roman"/>
                <w:bCs/>
                <w:sz w:val="20"/>
                <w:szCs w:val="20"/>
              </w:rPr>
              <w:t>Superior</w:t>
            </w:r>
          </w:p>
        </w:tc>
      </w:tr>
      <w:tr w:rsidR="00094F1A" w:rsidRPr="00094F1A" w14:paraId="1939998E" w14:textId="77777777" w:rsidTr="009F51A0">
        <w:trPr>
          <w:trHeight w:val="20"/>
          <w:jc w:val="center"/>
        </w:trPr>
        <w:tc>
          <w:tcPr>
            <w:tcW w:w="2045" w:type="pct"/>
            <w:shd w:val="clear" w:color="auto" w:fill="E2EFD9" w:themeFill="accent6" w:themeFillTint="33"/>
          </w:tcPr>
          <w:p w14:paraId="143ED4DD" w14:textId="77777777" w:rsidR="00094F1A" w:rsidRPr="00094F1A" w:rsidRDefault="00094F1A" w:rsidP="00094F1A">
            <w:pPr>
              <w:spacing w:line="276" w:lineRule="auto"/>
              <w:ind w:firstLine="0"/>
              <w:rPr>
                <w:rFonts w:eastAsia="Times New Roman" w:cs="Times New Roman"/>
                <w:sz w:val="20"/>
                <w:szCs w:val="20"/>
              </w:rPr>
            </w:pPr>
            <w:r w:rsidRPr="00094F1A">
              <w:rPr>
                <w:rFonts w:cs="Times New Roman"/>
                <w:sz w:val="20"/>
                <w:szCs w:val="20"/>
              </w:rPr>
              <w:t>Atenção Geral - AG</w:t>
            </w:r>
          </w:p>
        </w:tc>
        <w:tc>
          <w:tcPr>
            <w:tcW w:w="748" w:type="pct"/>
            <w:shd w:val="clear" w:color="auto" w:fill="E2EFD9" w:themeFill="accent6" w:themeFillTint="33"/>
            <w:vAlign w:val="center"/>
          </w:tcPr>
          <w:p w14:paraId="4978DF0D" w14:textId="77777777" w:rsidR="00094F1A" w:rsidRPr="00094F1A" w:rsidRDefault="00094F1A" w:rsidP="00094F1A">
            <w:pPr>
              <w:spacing w:line="276" w:lineRule="auto"/>
              <w:ind w:firstLine="0"/>
              <w:rPr>
                <w:rFonts w:eastAsia="Times New Roman" w:cs="Times New Roman"/>
                <w:sz w:val="20"/>
                <w:szCs w:val="20"/>
              </w:rPr>
            </w:pPr>
            <w:r w:rsidRPr="00094F1A">
              <w:rPr>
                <w:color w:val="000000"/>
                <w:sz w:val="18"/>
                <w:szCs w:val="18"/>
              </w:rPr>
              <w:t>255</w:t>
            </w:r>
          </w:p>
        </w:tc>
        <w:tc>
          <w:tcPr>
            <w:tcW w:w="920" w:type="pct"/>
            <w:shd w:val="clear" w:color="auto" w:fill="E2EFD9" w:themeFill="accent6" w:themeFillTint="33"/>
            <w:vAlign w:val="center"/>
          </w:tcPr>
          <w:p w14:paraId="3D11DB7A" w14:textId="77777777" w:rsidR="00094F1A" w:rsidRPr="00094F1A" w:rsidRDefault="00094F1A" w:rsidP="00094F1A">
            <w:pPr>
              <w:spacing w:line="276" w:lineRule="auto"/>
              <w:ind w:firstLine="0"/>
              <w:rPr>
                <w:rFonts w:eastAsia="Times New Roman" w:cs="Times New Roman"/>
                <w:sz w:val="20"/>
                <w:szCs w:val="20"/>
              </w:rPr>
            </w:pPr>
            <w:r w:rsidRPr="00094F1A">
              <w:rPr>
                <w:color w:val="000000"/>
                <w:sz w:val="18"/>
                <w:szCs w:val="18"/>
              </w:rPr>
              <w:t>90</w:t>
            </w:r>
          </w:p>
        </w:tc>
        <w:tc>
          <w:tcPr>
            <w:tcW w:w="1287" w:type="pct"/>
            <w:shd w:val="clear" w:color="auto" w:fill="E2EFD9" w:themeFill="accent6" w:themeFillTint="33"/>
          </w:tcPr>
          <w:p w14:paraId="711DA46B" w14:textId="77777777" w:rsidR="00094F1A" w:rsidRPr="00094F1A" w:rsidRDefault="00094F1A" w:rsidP="00094F1A">
            <w:pPr>
              <w:keepNext/>
              <w:spacing w:line="276" w:lineRule="auto"/>
              <w:ind w:firstLine="0"/>
              <w:rPr>
                <w:rFonts w:eastAsia="Times New Roman" w:cs="Times New Roman"/>
                <w:bCs/>
                <w:sz w:val="20"/>
                <w:szCs w:val="20"/>
              </w:rPr>
            </w:pPr>
            <w:r w:rsidRPr="00094F1A">
              <w:rPr>
                <w:rFonts w:cs="Times New Roman"/>
                <w:bCs/>
                <w:sz w:val="20"/>
                <w:szCs w:val="20"/>
              </w:rPr>
              <w:t>Superior</w:t>
            </w:r>
          </w:p>
        </w:tc>
      </w:tr>
    </w:tbl>
    <w:p w14:paraId="51C499A7" w14:textId="77777777" w:rsidR="00094F1A" w:rsidRPr="00094F1A" w:rsidRDefault="00094F1A" w:rsidP="00094F1A">
      <w:pPr>
        <w:suppressAutoHyphens/>
        <w:spacing w:after="200" w:line="240" w:lineRule="auto"/>
        <w:ind w:firstLine="0"/>
        <w:rPr>
          <w:b/>
          <w:bCs/>
          <w:i/>
          <w:iCs/>
          <w:color w:val="44546A" w:themeColor="text2"/>
          <w:sz w:val="18"/>
          <w:szCs w:val="18"/>
        </w:rPr>
      </w:pPr>
      <w:r w:rsidRPr="00094F1A">
        <w:rPr>
          <w:i/>
          <w:iCs/>
          <w:color w:val="44546A" w:themeColor="text2"/>
          <w:sz w:val="18"/>
          <w:szCs w:val="18"/>
        </w:rPr>
        <w:t xml:space="preserve">Tabela </w:t>
      </w:r>
      <w:r w:rsidRPr="00094F1A">
        <w:rPr>
          <w:i/>
          <w:iCs/>
          <w:color w:val="44546A" w:themeColor="text2"/>
          <w:sz w:val="18"/>
          <w:szCs w:val="18"/>
        </w:rPr>
        <w:fldChar w:fldCharType="begin"/>
      </w:r>
      <w:r w:rsidRPr="00094F1A">
        <w:rPr>
          <w:i/>
          <w:iCs/>
          <w:color w:val="44546A" w:themeColor="text2"/>
          <w:sz w:val="18"/>
          <w:szCs w:val="18"/>
        </w:rPr>
        <w:instrText xml:space="preserve"> SEQ Tabela \* ARABIC </w:instrText>
      </w:r>
      <w:r w:rsidRPr="00094F1A">
        <w:rPr>
          <w:i/>
          <w:iCs/>
          <w:color w:val="44546A" w:themeColor="text2"/>
          <w:sz w:val="18"/>
          <w:szCs w:val="18"/>
        </w:rPr>
        <w:fldChar w:fldCharType="separate"/>
      </w:r>
      <w:r w:rsidRPr="00094F1A">
        <w:rPr>
          <w:i/>
          <w:iCs/>
          <w:noProof/>
          <w:color w:val="44546A" w:themeColor="text2"/>
          <w:sz w:val="18"/>
          <w:szCs w:val="18"/>
        </w:rPr>
        <w:t>5</w:t>
      </w:r>
      <w:r w:rsidRPr="00094F1A">
        <w:rPr>
          <w:i/>
          <w:iCs/>
          <w:noProof/>
          <w:color w:val="44546A" w:themeColor="text2"/>
          <w:sz w:val="18"/>
          <w:szCs w:val="18"/>
        </w:rPr>
        <w:fldChar w:fldCharType="end"/>
      </w:r>
      <w:r w:rsidRPr="00094F1A">
        <w:rPr>
          <w:i/>
          <w:iCs/>
          <w:color w:val="44546A" w:themeColor="text2"/>
          <w:sz w:val="18"/>
          <w:szCs w:val="18"/>
        </w:rPr>
        <w:t xml:space="preserve"> Atenção BPA-2 Resultados</w:t>
      </w:r>
    </w:p>
    <w:p w14:paraId="7E4776ED"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lastRenderedPageBreak/>
        <w:t>Interpretação</w:t>
      </w:r>
      <w:r w:rsidRPr="00094F1A">
        <w:rPr>
          <w:rFonts w:cs="Times New Roman"/>
          <w:szCs w:val="24"/>
        </w:rPr>
        <w:t>: A avaliação da atenção de Ana Júlia foi realizada por meio da Bateria Psicológica para Avaliação da Atenção – BPA-2, instrumento destinado à investigação objetiva dos diferentes sistemas atencionais, incluindo atenção concentrada, dividida, alternada e atenção geral. A aplicação desse instrumento permite compreender a eficiência com que a paciente mantém o foco, distribui recursos atencionais entre estímulos simultâneos e alterna o direcionamento da atenção de acordo com as exigências da tarefa.</w:t>
      </w:r>
    </w:p>
    <w:p w14:paraId="16AA6B72"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Em </w:t>
      </w:r>
      <w:r w:rsidRPr="00094F1A">
        <w:rPr>
          <w:rFonts w:cs="Times New Roman"/>
          <w:b/>
          <w:bCs/>
          <w:szCs w:val="24"/>
        </w:rPr>
        <w:t>Atenção Concentrada</w:t>
      </w:r>
      <w:r w:rsidRPr="00094F1A">
        <w:rPr>
          <w:rFonts w:cs="Times New Roman"/>
          <w:szCs w:val="24"/>
        </w:rPr>
        <w:t>, Ana Júlia apresentou desempenho classificado como superior, evidenciando elevada capacidade de manter o foco em estímulos específicos de maneira contínua e eficiente. Esse resultado sugere boa resistência à interferência de estímulos distratores e adequada sustentação atencional em tarefas estruturadas que exigem monitoramento contínuo, precisão e persistência cognitiva.</w:t>
      </w:r>
    </w:p>
    <w:p w14:paraId="22E8A5F2"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No domínio de </w:t>
      </w:r>
      <w:r w:rsidRPr="00094F1A">
        <w:rPr>
          <w:rFonts w:cs="Times New Roman"/>
          <w:b/>
          <w:bCs/>
          <w:szCs w:val="24"/>
        </w:rPr>
        <w:t>Atenção Dividida</w:t>
      </w:r>
      <w:r w:rsidRPr="00094F1A">
        <w:rPr>
          <w:rFonts w:cs="Times New Roman"/>
          <w:szCs w:val="24"/>
        </w:rPr>
        <w:t>, o desempenho situou-se na faixa média superior, indicando capacidade satisfatória para distribuir recursos atencionais entre estímulos ou demandas simultâneas. Esse padrão sugere funcionamento eficiente diante de tarefas concomitantes, ainda que com desempenho discretamente mais moderado quando comparado aos demais domínios atencionais avaliados.</w:t>
      </w:r>
    </w:p>
    <w:p w14:paraId="5232EADD"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Em </w:t>
      </w:r>
      <w:r w:rsidRPr="00094F1A">
        <w:rPr>
          <w:rFonts w:cs="Times New Roman"/>
          <w:b/>
          <w:bCs/>
          <w:szCs w:val="24"/>
        </w:rPr>
        <w:t>Atenção Alternada</w:t>
      </w:r>
      <w:r w:rsidRPr="00094F1A">
        <w:rPr>
          <w:rFonts w:cs="Times New Roman"/>
          <w:szCs w:val="24"/>
        </w:rPr>
        <w:t>, o desempenho foi classificado como superior, demonstrando boa flexibilidade cognitiva para alternar o foco atencional entre diferentes estímulos, critérios ou conjuntos de informações. Esse resultado evidencia eficiência na adaptação a mudanças de tarefa e preservação dos mecanismos envolvidos na reorganização mental diante de novas exigências cognitivas.</w:t>
      </w:r>
    </w:p>
    <w:p w14:paraId="0668F1BC"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O índice de </w:t>
      </w:r>
      <w:r w:rsidRPr="00094F1A">
        <w:rPr>
          <w:rFonts w:cs="Times New Roman"/>
          <w:b/>
          <w:bCs/>
          <w:szCs w:val="24"/>
        </w:rPr>
        <w:t>Atenção Geral</w:t>
      </w:r>
      <w:r w:rsidRPr="00094F1A">
        <w:rPr>
          <w:rFonts w:cs="Times New Roman"/>
          <w:szCs w:val="24"/>
        </w:rPr>
        <w:t xml:space="preserve"> também se posicionou na faixa superior, refletindo funcionamento atencional globalmente eficiente e acima da média esperada para a faixa etária. Esse achado indica integração satisfatória entre os diferentes sistemas atencionais investigados, com preservação dos recursos necessários para sustentar, direcionar e reorganizar o foco de atenção conforme a demanda.</w:t>
      </w:r>
    </w:p>
    <w:p w14:paraId="030E7DC9"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Em análise clínica, o perfil atencional de Ana Júlia revela funcionamento globalmente preservado e acima da média nos sistemas avaliados pelo BPA-2, com destaque para a eficiência em atenção concentrada, alternada e no índice geral de atenção. Observa-se capacidade adequada de sustentação do foco, flexibilidade para mudança de critério atencional e boa gestão de demandas </w:t>
      </w:r>
      <w:r w:rsidRPr="00094F1A">
        <w:rPr>
          <w:rFonts w:cs="Times New Roman"/>
          <w:szCs w:val="24"/>
        </w:rPr>
        <w:lastRenderedPageBreak/>
        <w:t>simultâneas em contexto estruturado de avaliação. Tais achados sugerem que, em ambiente organizado e com instruções claras, Ana Júlia dispõe de recursos atencionais consistentes, de modo que eventuais dificuldades observadas no contexto escolar ou cotidiano não parecem decorrer de prejuízo primário dos sistemas atencionais básicos, devendo ser compreendidas de forma integrada aos demais aspectos cognitivos, emocionais e comportamentais identificados ao longo da avaliação neuropsicológica.</w:t>
      </w:r>
    </w:p>
    <w:p w14:paraId="064D4081" w14:textId="77777777" w:rsidR="00094F1A" w:rsidRPr="00094F1A" w:rsidRDefault="00094F1A" w:rsidP="00094F1A">
      <w:pPr>
        <w:suppressAutoHyphens/>
        <w:spacing w:after="0"/>
        <w:ind w:firstLine="0"/>
        <w:rPr>
          <w:rFonts w:eastAsia="Times New Roman" w:cs="Times New Roman"/>
          <w:kern w:val="0"/>
          <w:szCs w:val="24"/>
          <w:lang w:eastAsia="pt-BR"/>
          <w14:ligatures w14:val="none"/>
        </w:rPr>
      </w:pPr>
      <w:r w:rsidRPr="00094F1A">
        <w:rPr>
          <w:rFonts w:cs="Times New Roman"/>
          <w:noProof/>
          <w:szCs w:val="24"/>
        </w:rPr>
        <w:drawing>
          <wp:inline distT="0" distB="0" distL="0" distR="0" wp14:anchorId="072F98DE" wp14:editId="48082BEE">
            <wp:extent cx="5939790" cy="1987826"/>
            <wp:effectExtent l="0" t="0" r="3810" b="12700"/>
            <wp:docPr id="374792852" name="Gráfico 1">
              <a:extLst xmlns:a="http://schemas.openxmlformats.org/drawingml/2006/main">
                <a:ext uri="{FF2B5EF4-FFF2-40B4-BE49-F238E27FC236}">
                  <a16:creationId xmlns:a16="http://schemas.microsoft.com/office/drawing/2014/main" id="{9E3EE8A6-868D-A4A9-4A7E-7BFDCB57ED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CB03767" w14:textId="77777777" w:rsidR="00094F1A" w:rsidRPr="00094F1A" w:rsidRDefault="00094F1A" w:rsidP="00094F1A">
      <w:pPr>
        <w:suppressAutoHyphens/>
        <w:spacing w:after="200" w:line="240" w:lineRule="auto"/>
        <w:ind w:firstLine="0"/>
        <w:rPr>
          <w:i/>
          <w:iCs/>
          <w:color w:val="44546A" w:themeColor="text2"/>
          <w:sz w:val="18"/>
          <w:szCs w:val="18"/>
        </w:rPr>
      </w:pPr>
      <w:r w:rsidRPr="00094F1A">
        <w:rPr>
          <w:i/>
          <w:iCs/>
          <w:color w:val="44546A" w:themeColor="text2"/>
          <w:sz w:val="18"/>
          <w:szCs w:val="18"/>
        </w:rPr>
        <w:t xml:space="preserve">Gráfico </w:t>
      </w:r>
      <w:r w:rsidRPr="00094F1A">
        <w:rPr>
          <w:i/>
          <w:iCs/>
          <w:color w:val="44546A" w:themeColor="text2"/>
          <w:sz w:val="18"/>
          <w:szCs w:val="18"/>
        </w:rPr>
        <w:fldChar w:fldCharType="begin"/>
      </w:r>
      <w:r w:rsidRPr="00094F1A">
        <w:rPr>
          <w:i/>
          <w:iCs/>
          <w:color w:val="44546A" w:themeColor="text2"/>
          <w:sz w:val="18"/>
          <w:szCs w:val="18"/>
        </w:rPr>
        <w:instrText xml:space="preserve"> SEQ Gráfico \* ARABIC </w:instrText>
      </w:r>
      <w:r w:rsidRPr="00094F1A">
        <w:rPr>
          <w:i/>
          <w:iCs/>
          <w:color w:val="44546A" w:themeColor="text2"/>
          <w:sz w:val="18"/>
          <w:szCs w:val="18"/>
        </w:rPr>
        <w:fldChar w:fldCharType="separate"/>
      </w:r>
      <w:r w:rsidRPr="00094F1A">
        <w:rPr>
          <w:i/>
          <w:iCs/>
          <w:noProof/>
          <w:color w:val="44546A" w:themeColor="text2"/>
          <w:sz w:val="18"/>
          <w:szCs w:val="18"/>
        </w:rPr>
        <w:t>2</w:t>
      </w:r>
      <w:r w:rsidRPr="00094F1A">
        <w:rPr>
          <w:i/>
          <w:iCs/>
          <w:noProof/>
          <w:color w:val="44546A" w:themeColor="text2"/>
          <w:sz w:val="18"/>
          <w:szCs w:val="18"/>
        </w:rPr>
        <w:fldChar w:fldCharType="end"/>
      </w:r>
      <w:r w:rsidRPr="00094F1A">
        <w:rPr>
          <w:i/>
          <w:iCs/>
          <w:color w:val="44546A" w:themeColor="text2"/>
          <w:sz w:val="18"/>
          <w:szCs w:val="18"/>
        </w:rPr>
        <w:t xml:space="preserve"> BPA-2 apresenta os resultados da avaliação da atenção</w:t>
      </w:r>
    </w:p>
    <w:p w14:paraId="6F4A6081" w14:textId="77777777" w:rsidR="00094F1A" w:rsidRPr="00094F1A" w:rsidRDefault="00094F1A" w:rsidP="00094F1A">
      <w:pPr>
        <w:keepNext/>
        <w:keepLines/>
        <w:numPr>
          <w:ilvl w:val="0"/>
          <w:numId w:val="1"/>
        </w:numPr>
        <w:tabs>
          <w:tab w:val="clear" w:pos="-76"/>
          <w:tab w:val="num" w:pos="0"/>
        </w:tabs>
        <w:suppressAutoHyphens/>
        <w:spacing w:before="240" w:after="0" w:line="259" w:lineRule="auto"/>
        <w:ind w:left="0" w:firstLine="0"/>
        <w:outlineLvl w:val="0"/>
        <w:rPr>
          <w:rFonts w:eastAsiaTheme="majorEastAsia" w:cstheme="majorBidi"/>
          <w:b/>
          <w:caps/>
          <w:szCs w:val="32"/>
          <w:lang w:val="en-US"/>
        </w:rPr>
      </w:pPr>
      <w:r w:rsidRPr="00094F1A">
        <w:rPr>
          <w:rFonts w:eastAsiaTheme="majorEastAsia" w:cstheme="majorBidi"/>
          <w:b/>
          <w:caps/>
          <w:szCs w:val="32"/>
          <w:lang w:val="en-US" w:eastAsia="pt-BR"/>
        </w:rPr>
        <w:t xml:space="preserve">RAVLT </w:t>
      </w:r>
      <w:r w:rsidRPr="00094F1A">
        <w:rPr>
          <w:rFonts w:eastAsiaTheme="majorEastAsia" w:cstheme="majorBidi"/>
          <w:b/>
          <w:caps/>
          <w:szCs w:val="32"/>
          <w:lang w:val="en-US"/>
        </w:rPr>
        <w:t>Rey Auditory Verbal Learning Test</w:t>
      </w:r>
    </w:p>
    <w:p w14:paraId="136518E5" w14:textId="77777777" w:rsidR="00094F1A" w:rsidRPr="00094F1A" w:rsidRDefault="00094F1A" w:rsidP="00094F1A">
      <w:pPr>
        <w:suppressAutoHyphens/>
        <w:spacing w:after="160"/>
        <w:ind w:firstLine="567"/>
      </w:pPr>
      <w:r w:rsidRPr="00094F1A">
        <w:t xml:space="preserve">O Rey </w:t>
      </w:r>
      <w:proofErr w:type="spellStart"/>
      <w:r w:rsidRPr="00094F1A">
        <w:t>Auditory</w:t>
      </w:r>
      <w:proofErr w:type="spellEnd"/>
      <w:r w:rsidRPr="00094F1A">
        <w:t xml:space="preserve"> Verbal Learning Test (RAVLT) é um teste neuropsicológico amplamente utilizado para avaliar a memória verbal, a capacidade de aprendizado auditivo e a retenção de informações ao longo do tempo. Desenvolvido por Rey (1958). O RAVLT permite analisar diferentes aspectos da memória, como a curva de aprendizado, interferência, esquecimento e reconhecimento verbal (</w:t>
      </w:r>
      <w:proofErr w:type="spellStart"/>
      <w:r w:rsidRPr="00094F1A">
        <w:t>Lezak</w:t>
      </w:r>
      <w:proofErr w:type="spellEnd"/>
      <w:r w:rsidRPr="00094F1A">
        <w:t xml:space="preserve"> et al., 2004). Ele é frequentemente utilizado na investigação de déficits cognitivos associados a doenças neurodegenerativas, lesões cerebrais traumáticas e transtornos psiquiátricos (Strauss, Sherman &amp; </w:t>
      </w:r>
      <w:proofErr w:type="spellStart"/>
      <w:r w:rsidRPr="00094F1A">
        <w:t>Spreen</w:t>
      </w:r>
      <w:proofErr w:type="spellEnd"/>
      <w:r w:rsidRPr="00094F1A">
        <w:t>, 2006). Os resultados do teste auxiliam no diagnóstico diferencial de condições como Alzheimer e TDAH, além de fornecerem subsídios para o planejamento de intervenções cognitivas (</w:t>
      </w:r>
      <w:proofErr w:type="spellStart"/>
      <w:r w:rsidRPr="00094F1A">
        <w:t>Salthouse</w:t>
      </w:r>
      <w:proofErr w:type="spellEnd"/>
      <w:r w:rsidRPr="00094F1A">
        <w:t xml:space="preserve">, 2010). Assim, o RAVLT é uma ferramenta essencial para a avaliação da memória e da aprendizagem verbal. </w:t>
      </w:r>
    </w:p>
    <w:p w14:paraId="2878CF8D" w14:textId="77777777" w:rsidR="00094F1A" w:rsidRPr="00094F1A" w:rsidRDefault="00094F1A" w:rsidP="00094F1A">
      <w:pPr>
        <w:suppressAutoHyphens/>
        <w:spacing w:after="0" w:line="276" w:lineRule="auto"/>
        <w:ind w:firstLine="0"/>
        <w:jc w:val="center"/>
      </w:pPr>
      <w:r w:rsidRPr="00094F1A">
        <w:rPr>
          <w:noProof/>
        </w:rPr>
        <w:lastRenderedPageBreak/>
        <w:drawing>
          <wp:inline distT="0" distB="0" distL="0" distR="0" wp14:anchorId="7C8A1489" wp14:editId="5842CC1F">
            <wp:extent cx="5939790" cy="1566407"/>
            <wp:effectExtent l="0" t="0" r="3810" b="15240"/>
            <wp:docPr id="829608316" name="Gráfico 1">
              <a:extLst xmlns:a="http://schemas.openxmlformats.org/drawingml/2006/main">
                <a:ext uri="{FF2B5EF4-FFF2-40B4-BE49-F238E27FC236}">
                  <a16:creationId xmlns:a16="http://schemas.microsoft.com/office/drawing/2014/main" id="{2618DD1A-2B40-4DF3-99DE-85E4593859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DBF1D34" w14:textId="77777777" w:rsidR="00094F1A" w:rsidRPr="00094F1A" w:rsidRDefault="00094F1A" w:rsidP="00094F1A">
      <w:pPr>
        <w:suppressAutoHyphens/>
        <w:spacing w:after="200" w:line="240" w:lineRule="auto"/>
        <w:ind w:firstLine="0"/>
        <w:rPr>
          <w:i/>
          <w:iCs/>
          <w:color w:val="44546A" w:themeColor="text2"/>
          <w:sz w:val="18"/>
          <w:szCs w:val="18"/>
        </w:rPr>
      </w:pPr>
      <w:r w:rsidRPr="00094F1A">
        <w:rPr>
          <w:i/>
          <w:iCs/>
          <w:color w:val="44546A" w:themeColor="text2"/>
          <w:sz w:val="18"/>
          <w:szCs w:val="18"/>
        </w:rPr>
        <w:t xml:space="preserve">Gráfico </w:t>
      </w:r>
      <w:r w:rsidRPr="00094F1A">
        <w:rPr>
          <w:i/>
          <w:iCs/>
          <w:color w:val="44546A" w:themeColor="text2"/>
          <w:sz w:val="18"/>
          <w:szCs w:val="18"/>
        </w:rPr>
        <w:fldChar w:fldCharType="begin"/>
      </w:r>
      <w:r w:rsidRPr="00094F1A">
        <w:rPr>
          <w:i/>
          <w:iCs/>
          <w:color w:val="44546A" w:themeColor="text2"/>
          <w:sz w:val="18"/>
          <w:szCs w:val="18"/>
        </w:rPr>
        <w:instrText xml:space="preserve"> SEQ Gráfico \* ARABIC </w:instrText>
      </w:r>
      <w:r w:rsidRPr="00094F1A">
        <w:rPr>
          <w:i/>
          <w:iCs/>
          <w:color w:val="44546A" w:themeColor="text2"/>
          <w:sz w:val="18"/>
          <w:szCs w:val="18"/>
        </w:rPr>
        <w:fldChar w:fldCharType="separate"/>
      </w:r>
      <w:r w:rsidRPr="00094F1A">
        <w:rPr>
          <w:i/>
          <w:iCs/>
          <w:noProof/>
          <w:color w:val="44546A" w:themeColor="text2"/>
          <w:sz w:val="18"/>
          <w:szCs w:val="18"/>
        </w:rPr>
        <w:t>3</w:t>
      </w:r>
      <w:r w:rsidRPr="00094F1A">
        <w:rPr>
          <w:i/>
          <w:iCs/>
          <w:noProof/>
          <w:color w:val="44546A" w:themeColor="text2"/>
          <w:sz w:val="18"/>
          <w:szCs w:val="18"/>
        </w:rPr>
        <w:fldChar w:fldCharType="end"/>
      </w:r>
      <w:r w:rsidRPr="00094F1A">
        <w:rPr>
          <w:i/>
          <w:iCs/>
          <w:color w:val="44546A" w:themeColor="text2"/>
          <w:sz w:val="18"/>
          <w:szCs w:val="18"/>
        </w:rPr>
        <w:t xml:space="preserve"> RAVLT Resultados</w:t>
      </w:r>
    </w:p>
    <w:tbl>
      <w:tblPr>
        <w:tblW w:w="5000" w:type="pct"/>
        <w:tblCellMar>
          <w:left w:w="70" w:type="dxa"/>
          <w:right w:w="70" w:type="dxa"/>
        </w:tblCellMar>
        <w:tblLook w:val="04A0" w:firstRow="1" w:lastRow="0" w:firstColumn="1" w:lastColumn="0" w:noHBand="0" w:noVBand="1"/>
      </w:tblPr>
      <w:tblGrid>
        <w:gridCol w:w="1815"/>
        <w:gridCol w:w="545"/>
        <w:gridCol w:w="545"/>
        <w:gridCol w:w="545"/>
        <w:gridCol w:w="544"/>
        <w:gridCol w:w="544"/>
        <w:gridCol w:w="527"/>
        <w:gridCol w:w="544"/>
        <w:gridCol w:w="544"/>
        <w:gridCol w:w="477"/>
        <w:gridCol w:w="794"/>
        <w:gridCol w:w="794"/>
        <w:gridCol w:w="702"/>
        <w:gridCol w:w="698"/>
      </w:tblGrid>
      <w:tr w:rsidR="00094F1A" w:rsidRPr="00094F1A" w14:paraId="4449A271" w14:textId="77777777" w:rsidTr="009F51A0">
        <w:trPr>
          <w:trHeight w:val="20"/>
        </w:trPr>
        <w:tc>
          <w:tcPr>
            <w:tcW w:w="943" w:type="pct"/>
            <w:tcBorders>
              <w:top w:val="single" w:sz="8" w:space="0" w:color="auto"/>
              <w:left w:val="single" w:sz="8" w:space="0" w:color="auto"/>
              <w:bottom w:val="single" w:sz="8" w:space="0" w:color="auto"/>
              <w:right w:val="single" w:sz="8" w:space="0" w:color="auto"/>
            </w:tcBorders>
            <w:shd w:val="clear" w:color="000000" w:fill="A9D08E"/>
            <w:noWrap/>
            <w:vAlign w:val="center"/>
            <w:hideMark/>
          </w:tcPr>
          <w:p w14:paraId="67D02A95"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 xml:space="preserve">Desempenho </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37FE760A"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A1</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3803244A"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A2</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6B940FBC"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A3</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2A2C8BDF"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A4</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09FEA522"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A5</w:t>
            </w:r>
          </w:p>
        </w:tc>
        <w:tc>
          <w:tcPr>
            <w:tcW w:w="274" w:type="pct"/>
            <w:tcBorders>
              <w:top w:val="single" w:sz="8" w:space="0" w:color="auto"/>
              <w:left w:val="nil"/>
              <w:bottom w:val="single" w:sz="8" w:space="0" w:color="auto"/>
              <w:right w:val="single" w:sz="8" w:space="0" w:color="auto"/>
            </w:tcBorders>
            <w:shd w:val="clear" w:color="000000" w:fill="A9D08E"/>
            <w:noWrap/>
            <w:vAlign w:val="center"/>
            <w:hideMark/>
          </w:tcPr>
          <w:p w14:paraId="0911C8E5"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B1</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0A54ADDF"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A6</w:t>
            </w:r>
          </w:p>
        </w:tc>
        <w:tc>
          <w:tcPr>
            <w:tcW w:w="283" w:type="pct"/>
            <w:tcBorders>
              <w:top w:val="single" w:sz="8" w:space="0" w:color="auto"/>
              <w:left w:val="nil"/>
              <w:bottom w:val="single" w:sz="8" w:space="0" w:color="auto"/>
              <w:right w:val="single" w:sz="8" w:space="0" w:color="auto"/>
            </w:tcBorders>
            <w:shd w:val="clear" w:color="000000" w:fill="A9D08E"/>
            <w:noWrap/>
            <w:vAlign w:val="center"/>
            <w:hideMark/>
          </w:tcPr>
          <w:p w14:paraId="6D9EEBB9"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A7</w:t>
            </w:r>
          </w:p>
        </w:tc>
        <w:tc>
          <w:tcPr>
            <w:tcW w:w="248" w:type="pct"/>
            <w:tcBorders>
              <w:top w:val="single" w:sz="8" w:space="0" w:color="auto"/>
              <w:left w:val="nil"/>
              <w:bottom w:val="single" w:sz="8" w:space="0" w:color="auto"/>
              <w:right w:val="nil"/>
            </w:tcBorders>
            <w:shd w:val="clear" w:color="000000" w:fill="A9D08E"/>
            <w:noWrap/>
            <w:vAlign w:val="center"/>
            <w:hideMark/>
          </w:tcPr>
          <w:p w14:paraId="04C5FC64"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R</w:t>
            </w:r>
          </w:p>
        </w:tc>
        <w:tc>
          <w:tcPr>
            <w:tcW w:w="413" w:type="pct"/>
            <w:tcBorders>
              <w:top w:val="single" w:sz="8" w:space="0" w:color="auto"/>
              <w:left w:val="single" w:sz="8" w:space="0" w:color="auto"/>
              <w:bottom w:val="nil"/>
              <w:right w:val="single" w:sz="4" w:space="0" w:color="auto"/>
            </w:tcBorders>
            <w:shd w:val="clear" w:color="000000" w:fill="A9D08E"/>
            <w:noWrap/>
            <w:vAlign w:val="center"/>
            <w:hideMark/>
          </w:tcPr>
          <w:p w14:paraId="3A703643"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ALT</w:t>
            </w:r>
          </w:p>
        </w:tc>
        <w:tc>
          <w:tcPr>
            <w:tcW w:w="413" w:type="pct"/>
            <w:tcBorders>
              <w:top w:val="single" w:sz="8" w:space="0" w:color="auto"/>
              <w:left w:val="nil"/>
              <w:bottom w:val="nil"/>
              <w:right w:val="single" w:sz="4" w:space="0" w:color="auto"/>
            </w:tcBorders>
            <w:shd w:val="clear" w:color="000000" w:fill="A9D08E"/>
            <w:noWrap/>
            <w:vAlign w:val="center"/>
            <w:hideMark/>
          </w:tcPr>
          <w:p w14:paraId="7DDE6913"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RET</w:t>
            </w:r>
          </w:p>
        </w:tc>
        <w:tc>
          <w:tcPr>
            <w:tcW w:w="365" w:type="pct"/>
            <w:tcBorders>
              <w:top w:val="single" w:sz="8" w:space="0" w:color="auto"/>
              <w:left w:val="nil"/>
              <w:bottom w:val="nil"/>
              <w:right w:val="single" w:sz="4" w:space="0" w:color="auto"/>
            </w:tcBorders>
            <w:shd w:val="clear" w:color="000000" w:fill="A9D08E"/>
            <w:noWrap/>
            <w:vAlign w:val="center"/>
            <w:hideMark/>
          </w:tcPr>
          <w:p w14:paraId="5871FBB5"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I.P.</w:t>
            </w:r>
          </w:p>
        </w:tc>
        <w:tc>
          <w:tcPr>
            <w:tcW w:w="365" w:type="pct"/>
            <w:tcBorders>
              <w:top w:val="single" w:sz="8" w:space="0" w:color="auto"/>
              <w:left w:val="nil"/>
              <w:bottom w:val="nil"/>
              <w:right w:val="single" w:sz="8" w:space="0" w:color="auto"/>
            </w:tcBorders>
            <w:shd w:val="clear" w:color="000000" w:fill="A9D08E"/>
            <w:noWrap/>
            <w:vAlign w:val="center"/>
            <w:hideMark/>
          </w:tcPr>
          <w:p w14:paraId="27D227B2"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I.R.</w:t>
            </w:r>
          </w:p>
        </w:tc>
      </w:tr>
      <w:tr w:rsidR="00094F1A" w:rsidRPr="00094F1A" w14:paraId="3C9AD6DB" w14:textId="77777777" w:rsidTr="009F51A0">
        <w:trPr>
          <w:trHeight w:val="20"/>
        </w:trPr>
        <w:tc>
          <w:tcPr>
            <w:tcW w:w="943" w:type="pct"/>
            <w:tcBorders>
              <w:top w:val="nil"/>
              <w:left w:val="single" w:sz="8" w:space="0" w:color="auto"/>
              <w:bottom w:val="single" w:sz="8" w:space="0" w:color="auto"/>
              <w:right w:val="single" w:sz="8" w:space="0" w:color="auto"/>
            </w:tcBorders>
            <w:noWrap/>
            <w:vAlign w:val="center"/>
            <w:hideMark/>
          </w:tcPr>
          <w:p w14:paraId="57E9AD87"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Esperado</w:t>
            </w:r>
          </w:p>
        </w:tc>
        <w:tc>
          <w:tcPr>
            <w:tcW w:w="283" w:type="pct"/>
            <w:tcBorders>
              <w:top w:val="nil"/>
              <w:left w:val="nil"/>
              <w:bottom w:val="single" w:sz="8" w:space="0" w:color="auto"/>
              <w:right w:val="single" w:sz="8" w:space="0" w:color="auto"/>
            </w:tcBorders>
            <w:noWrap/>
            <w:vAlign w:val="center"/>
            <w:hideMark/>
          </w:tcPr>
          <w:p w14:paraId="3AB30423"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6</w:t>
            </w:r>
          </w:p>
        </w:tc>
        <w:tc>
          <w:tcPr>
            <w:tcW w:w="283" w:type="pct"/>
            <w:tcBorders>
              <w:top w:val="nil"/>
              <w:left w:val="nil"/>
              <w:bottom w:val="single" w:sz="8" w:space="0" w:color="auto"/>
              <w:right w:val="single" w:sz="8" w:space="0" w:color="auto"/>
            </w:tcBorders>
            <w:noWrap/>
            <w:vAlign w:val="center"/>
            <w:hideMark/>
          </w:tcPr>
          <w:p w14:paraId="00B2825E"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8</w:t>
            </w:r>
          </w:p>
        </w:tc>
        <w:tc>
          <w:tcPr>
            <w:tcW w:w="283" w:type="pct"/>
            <w:tcBorders>
              <w:top w:val="nil"/>
              <w:left w:val="nil"/>
              <w:bottom w:val="single" w:sz="8" w:space="0" w:color="auto"/>
              <w:right w:val="single" w:sz="8" w:space="0" w:color="auto"/>
            </w:tcBorders>
            <w:noWrap/>
            <w:vAlign w:val="center"/>
            <w:hideMark/>
          </w:tcPr>
          <w:p w14:paraId="5B4006D8"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42537D3D"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17F85A44"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11</w:t>
            </w:r>
          </w:p>
        </w:tc>
        <w:tc>
          <w:tcPr>
            <w:tcW w:w="274" w:type="pct"/>
            <w:tcBorders>
              <w:top w:val="nil"/>
              <w:left w:val="nil"/>
              <w:bottom w:val="single" w:sz="8" w:space="0" w:color="auto"/>
              <w:right w:val="single" w:sz="8" w:space="0" w:color="auto"/>
            </w:tcBorders>
            <w:noWrap/>
            <w:vAlign w:val="center"/>
            <w:hideMark/>
          </w:tcPr>
          <w:p w14:paraId="2DAB92A9"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6</w:t>
            </w:r>
          </w:p>
        </w:tc>
        <w:tc>
          <w:tcPr>
            <w:tcW w:w="283" w:type="pct"/>
            <w:tcBorders>
              <w:top w:val="nil"/>
              <w:left w:val="nil"/>
              <w:bottom w:val="single" w:sz="8" w:space="0" w:color="auto"/>
              <w:right w:val="single" w:sz="8" w:space="0" w:color="auto"/>
            </w:tcBorders>
            <w:noWrap/>
            <w:vAlign w:val="center"/>
            <w:hideMark/>
          </w:tcPr>
          <w:p w14:paraId="2A261A76"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12D1FC22"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10</w:t>
            </w:r>
          </w:p>
        </w:tc>
        <w:tc>
          <w:tcPr>
            <w:tcW w:w="248" w:type="pct"/>
            <w:tcBorders>
              <w:top w:val="nil"/>
              <w:left w:val="nil"/>
              <w:bottom w:val="single" w:sz="8" w:space="0" w:color="auto"/>
              <w:right w:val="nil"/>
            </w:tcBorders>
            <w:noWrap/>
            <w:vAlign w:val="center"/>
            <w:hideMark/>
          </w:tcPr>
          <w:p w14:paraId="1CC260F9"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15</w:t>
            </w:r>
          </w:p>
        </w:tc>
        <w:tc>
          <w:tcPr>
            <w:tcW w:w="413" w:type="pct"/>
            <w:tcBorders>
              <w:top w:val="single" w:sz="8" w:space="0" w:color="auto"/>
              <w:left w:val="single" w:sz="8" w:space="0" w:color="auto"/>
              <w:bottom w:val="single" w:sz="8" w:space="0" w:color="auto"/>
              <w:right w:val="single" w:sz="8" w:space="0" w:color="auto"/>
            </w:tcBorders>
            <w:noWrap/>
            <w:vAlign w:val="bottom"/>
            <w:hideMark/>
          </w:tcPr>
          <w:p w14:paraId="680EE1E8"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13</w:t>
            </w:r>
          </w:p>
        </w:tc>
        <w:tc>
          <w:tcPr>
            <w:tcW w:w="413" w:type="pct"/>
            <w:tcBorders>
              <w:top w:val="single" w:sz="8" w:space="0" w:color="auto"/>
              <w:left w:val="nil"/>
              <w:bottom w:val="single" w:sz="8" w:space="0" w:color="auto"/>
              <w:right w:val="single" w:sz="4" w:space="0" w:color="auto"/>
            </w:tcBorders>
            <w:noWrap/>
            <w:vAlign w:val="bottom"/>
            <w:hideMark/>
          </w:tcPr>
          <w:p w14:paraId="1DFD7CFE"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w:t>
            </w:r>
          </w:p>
        </w:tc>
        <w:tc>
          <w:tcPr>
            <w:tcW w:w="365" w:type="pct"/>
            <w:tcBorders>
              <w:top w:val="single" w:sz="8" w:space="0" w:color="auto"/>
              <w:left w:val="nil"/>
              <w:bottom w:val="single" w:sz="8" w:space="0" w:color="auto"/>
              <w:right w:val="single" w:sz="4" w:space="0" w:color="auto"/>
            </w:tcBorders>
            <w:noWrap/>
            <w:vAlign w:val="bottom"/>
            <w:hideMark/>
          </w:tcPr>
          <w:p w14:paraId="20B0CB7B"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0,88</w:t>
            </w:r>
          </w:p>
        </w:tc>
        <w:tc>
          <w:tcPr>
            <w:tcW w:w="365" w:type="pct"/>
            <w:tcBorders>
              <w:top w:val="single" w:sz="8" w:space="0" w:color="auto"/>
              <w:left w:val="nil"/>
              <w:bottom w:val="single" w:sz="8" w:space="0" w:color="auto"/>
              <w:right w:val="single" w:sz="8" w:space="0" w:color="auto"/>
            </w:tcBorders>
            <w:noWrap/>
            <w:vAlign w:val="bottom"/>
            <w:hideMark/>
          </w:tcPr>
          <w:p w14:paraId="397AF1CB"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0,9</w:t>
            </w:r>
          </w:p>
        </w:tc>
      </w:tr>
      <w:tr w:rsidR="00094F1A" w:rsidRPr="00094F1A" w14:paraId="74AE3161" w14:textId="77777777" w:rsidTr="009F51A0">
        <w:trPr>
          <w:trHeight w:val="20"/>
        </w:trPr>
        <w:tc>
          <w:tcPr>
            <w:tcW w:w="943" w:type="pct"/>
            <w:tcBorders>
              <w:top w:val="nil"/>
              <w:left w:val="single" w:sz="8" w:space="0" w:color="auto"/>
              <w:bottom w:val="single" w:sz="8" w:space="0" w:color="auto"/>
              <w:right w:val="single" w:sz="8" w:space="0" w:color="auto"/>
            </w:tcBorders>
            <w:noWrap/>
            <w:vAlign w:val="center"/>
            <w:hideMark/>
          </w:tcPr>
          <w:p w14:paraId="1B316ECC"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Mínimo</w:t>
            </w:r>
          </w:p>
        </w:tc>
        <w:tc>
          <w:tcPr>
            <w:tcW w:w="283" w:type="pct"/>
            <w:tcBorders>
              <w:top w:val="nil"/>
              <w:left w:val="nil"/>
              <w:bottom w:val="single" w:sz="8" w:space="0" w:color="auto"/>
              <w:right w:val="single" w:sz="8" w:space="0" w:color="auto"/>
            </w:tcBorders>
            <w:noWrap/>
            <w:vAlign w:val="center"/>
            <w:hideMark/>
          </w:tcPr>
          <w:p w14:paraId="5274366A"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5</w:t>
            </w:r>
          </w:p>
        </w:tc>
        <w:tc>
          <w:tcPr>
            <w:tcW w:w="283" w:type="pct"/>
            <w:tcBorders>
              <w:top w:val="nil"/>
              <w:left w:val="nil"/>
              <w:bottom w:val="single" w:sz="8" w:space="0" w:color="auto"/>
              <w:right w:val="single" w:sz="8" w:space="0" w:color="auto"/>
            </w:tcBorders>
            <w:noWrap/>
            <w:vAlign w:val="center"/>
            <w:hideMark/>
          </w:tcPr>
          <w:p w14:paraId="4F586416"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6</w:t>
            </w:r>
          </w:p>
        </w:tc>
        <w:tc>
          <w:tcPr>
            <w:tcW w:w="283" w:type="pct"/>
            <w:tcBorders>
              <w:top w:val="nil"/>
              <w:left w:val="nil"/>
              <w:bottom w:val="single" w:sz="8" w:space="0" w:color="auto"/>
              <w:right w:val="single" w:sz="8" w:space="0" w:color="auto"/>
            </w:tcBorders>
            <w:noWrap/>
            <w:vAlign w:val="center"/>
            <w:hideMark/>
          </w:tcPr>
          <w:p w14:paraId="0D048932"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7</w:t>
            </w:r>
          </w:p>
        </w:tc>
        <w:tc>
          <w:tcPr>
            <w:tcW w:w="283" w:type="pct"/>
            <w:tcBorders>
              <w:top w:val="nil"/>
              <w:left w:val="nil"/>
              <w:bottom w:val="single" w:sz="8" w:space="0" w:color="auto"/>
              <w:right w:val="single" w:sz="8" w:space="0" w:color="auto"/>
            </w:tcBorders>
            <w:noWrap/>
            <w:vAlign w:val="center"/>
            <w:hideMark/>
          </w:tcPr>
          <w:p w14:paraId="020FF78B"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9</w:t>
            </w:r>
          </w:p>
        </w:tc>
        <w:tc>
          <w:tcPr>
            <w:tcW w:w="283" w:type="pct"/>
            <w:tcBorders>
              <w:top w:val="nil"/>
              <w:left w:val="nil"/>
              <w:bottom w:val="single" w:sz="8" w:space="0" w:color="auto"/>
              <w:right w:val="single" w:sz="8" w:space="0" w:color="auto"/>
            </w:tcBorders>
            <w:noWrap/>
            <w:vAlign w:val="center"/>
            <w:hideMark/>
          </w:tcPr>
          <w:p w14:paraId="399841B3"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10</w:t>
            </w:r>
          </w:p>
        </w:tc>
        <w:tc>
          <w:tcPr>
            <w:tcW w:w="274" w:type="pct"/>
            <w:tcBorders>
              <w:top w:val="nil"/>
              <w:left w:val="nil"/>
              <w:bottom w:val="single" w:sz="8" w:space="0" w:color="auto"/>
              <w:right w:val="single" w:sz="8" w:space="0" w:color="auto"/>
            </w:tcBorders>
            <w:noWrap/>
            <w:vAlign w:val="center"/>
            <w:hideMark/>
          </w:tcPr>
          <w:p w14:paraId="211D3E55"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4</w:t>
            </w:r>
          </w:p>
        </w:tc>
        <w:tc>
          <w:tcPr>
            <w:tcW w:w="283" w:type="pct"/>
            <w:tcBorders>
              <w:top w:val="nil"/>
              <w:left w:val="nil"/>
              <w:bottom w:val="single" w:sz="8" w:space="0" w:color="auto"/>
              <w:right w:val="single" w:sz="8" w:space="0" w:color="auto"/>
            </w:tcBorders>
            <w:noWrap/>
            <w:vAlign w:val="center"/>
            <w:hideMark/>
          </w:tcPr>
          <w:p w14:paraId="79ED063C"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9</w:t>
            </w:r>
          </w:p>
        </w:tc>
        <w:tc>
          <w:tcPr>
            <w:tcW w:w="283" w:type="pct"/>
            <w:tcBorders>
              <w:top w:val="nil"/>
              <w:left w:val="nil"/>
              <w:bottom w:val="single" w:sz="8" w:space="0" w:color="auto"/>
              <w:right w:val="single" w:sz="8" w:space="0" w:color="auto"/>
            </w:tcBorders>
            <w:noWrap/>
            <w:vAlign w:val="center"/>
            <w:hideMark/>
          </w:tcPr>
          <w:p w14:paraId="15153751"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7</w:t>
            </w:r>
          </w:p>
        </w:tc>
        <w:tc>
          <w:tcPr>
            <w:tcW w:w="248" w:type="pct"/>
            <w:tcBorders>
              <w:top w:val="nil"/>
              <w:left w:val="nil"/>
              <w:bottom w:val="single" w:sz="8" w:space="0" w:color="auto"/>
              <w:right w:val="nil"/>
            </w:tcBorders>
            <w:noWrap/>
            <w:vAlign w:val="center"/>
            <w:hideMark/>
          </w:tcPr>
          <w:p w14:paraId="69F7DA4B"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12</w:t>
            </w:r>
          </w:p>
        </w:tc>
        <w:tc>
          <w:tcPr>
            <w:tcW w:w="413" w:type="pct"/>
            <w:tcBorders>
              <w:top w:val="nil"/>
              <w:left w:val="single" w:sz="8" w:space="0" w:color="auto"/>
              <w:bottom w:val="single" w:sz="8" w:space="0" w:color="auto"/>
              <w:right w:val="single" w:sz="8" w:space="0" w:color="auto"/>
            </w:tcBorders>
            <w:noWrap/>
            <w:vAlign w:val="bottom"/>
            <w:hideMark/>
          </w:tcPr>
          <w:p w14:paraId="647E4E1A"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7</w:t>
            </w:r>
          </w:p>
        </w:tc>
        <w:tc>
          <w:tcPr>
            <w:tcW w:w="413" w:type="pct"/>
            <w:tcBorders>
              <w:top w:val="single" w:sz="8" w:space="0" w:color="auto"/>
              <w:left w:val="nil"/>
              <w:bottom w:val="single" w:sz="8" w:space="0" w:color="auto"/>
              <w:right w:val="single" w:sz="8" w:space="0" w:color="auto"/>
            </w:tcBorders>
            <w:noWrap/>
            <w:vAlign w:val="bottom"/>
            <w:hideMark/>
          </w:tcPr>
          <w:p w14:paraId="5C8739FF"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0,89</w:t>
            </w:r>
          </w:p>
        </w:tc>
        <w:tc>
          <w:tcPr>
            <w:tcW w:w="365" w:type="pct"/>
            <w:tcBorders>
              <w:top w:val="single" w:sz="8" w:space="0" w:color="auto"/>
              <w:left w:val="nil"/>
              <w:bottom w:val="single" w:sz="8" w:space="0" w:color="auto"/>
              <w:right w:val="single" w:sz="8" w:space="0" w:color="auto"/>
            </w:tcBorders>
            <w:noWrap/>
            <w:vAlign w:val="bottom"/>
            <w:hideMark/>
          </w:tcPr>
          <w:p w14:paraId="4AC8E3D2"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0,73</w:t>
            </w:r>
          </w:p>
        </w:tc>
        <w:tc>
          <w:tcPr>
            <w:tcW w:w="365" w:type="pct"/>
            <w:tcBorders>
              <w:top w:val="single" w:sz="8" w:space="0" w:color="auto"/>
              <w:left w:val="nil"/>
              <w:bottom w:val="single" w:sz="8" w:space="0" w:color="auto"/>
              <w:right w:val="single" w:sz="8" w:space="0" w:color="auto"/>
            </w:tcBorders>
            <w:noWrap/>
            <w:vAlign w:val="bottom"/>
            <w:hideMark/>
          </w:tcPr>
          <w:p w14:paraId="17D8D69E"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0,8</w:t>
            </w:r>
          </w:p>
        </w:tc>
      </w:tr>
      <w:tr w:rsidR="00094F1A" w:rsidRPr="00094F1A" w14:paraId="6ECCA21C" w14:textId="77777777" w:rsidTr="009F51A0">
        <w:trPr>
          <w:trHeight w:val="20"/>
        </w:trPr>
        <w:tc>
          <w:tcPr>
            <w:tcW w:w="943" w:type="pct"/>
            <w:tcBorders>
              <w:top w:val="nil"/>
              <w:left w:val="single" w:sz="8" w:space="0" w:color="auto"/>
              <w:bottom w:val="single" w:sz="8" w:space="0" w:color="auto"/>
              <w:right w:val="single" w:sz="8" w:space="0" w:color="auto"/>
            </w:tcBorders>
            <w:noWrap/>
            <w:vAlign w:val="center"/>
            <w:hideMark/>
          </w:tcPr>
          <w:p w14:paraId="59A9491A" w14:textId="77777777" w:rsidR="00094F1A" w:rsidRPr="00094F1A" w:rsidRDefault="00094F1A" w:rsidP="00094F1A">
            <w:pPr>
              <w:spacing w:after="0" w:line="240" w:lineRule="auto"/>
              <w:ind w:firstLine="0"/>
              <w:jc w:val="center"/>
              <w:rPr>
                <w:rFonts w:eastAsia="Times New Roman" w:cs="Times New Roman"/>
                <w:b/>
                <w:bCs/>
                <w:color w:val="000000"/>
                <w:kern w:val="0"/>
                <w:szCs w:val="24"/>
                <w:lang w:eastAsia="pt-BR"/>
                <w14:ligatures w14:val="none"/>
              </w:rPr>
            </w:pPr>
            <w:r w:rsidRPr="00094F1A">
              <w:rPr>
                <w:rFonts w:eastAsia="Times New Roman" w:cs="Times New Roman"/>
                <w:b/>
                <w:bCs/>
                <w:color w:val="000000"/>
                <w:kern w:val="0"/>
                <w:szCs w:val="24"/>
                <w:lang w:eastAsia="pt-BR"/>
                <w14:ligatures w14:val="none"/>
              </w:rPr>
              <w:t xml:space="preserve">Obtido </w:t>
            </w:r>
          </w:p>
        </w:tc>
        <w:tc>
          <w:tcPr>
            <w:tcW w:w="283" w:type="pct"/>
            <w:tcBorders>
              <w:top w:val="nil"/>
              <w:left w:val="nil"/>
              <w:bottom w:val="single" w:sz="8" w:space="0" w:color="auto"/>
              <w:right w:val="single" w:sz="8" w:space="0" w:color="auto"/>
            </w:tcBorders>
            <w:noWrap/>
            <w:vAlign w:val="center"/>
            <w:hideMark/>
          </w:tcPr>
          <w:p w14:paraId="4E6655D1"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7</w:t>
            </w:r>
          </w:p>
        </w:tc>
        <w:tc>
          <w:tcPr>
            <w:tcW w:w="283" w:type="pct"/>
            <w:tcBorders>
              <w:top w:val="nil"/>
              <w:left w:val="nil"/>
              <w:bottom w:val="single" w:sz="8" w:space="0" w:color="auto"/>
              <w:right w:val="single" w:sz="8" w:space="0" w:color="auto"/>
            </w:tcBorders>
            <w:noWrap/>
            <w:vAlign w:val="center"/>
            <w:hideMark/>
          </w:tcPr>
          <w:p w14:paraId="46F717EE"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9</w:t>
            </w:r>
          </w:p>
        </w:tc>
        <w:tc>
          <w:tcPr>
            <w:tcW w:w="283" w:type="pct"/>
            <w:tcBorders>
              <w:top w:val="nil"/>
              <w:left w:val="nil"/>
              <w:bottom w:val="single" w:sz="8" w:space="0" w:color="auto"/>
              <w:right w:val="single" w:sz="8" w:space="0" w:color="auto"/>
            </w:tcBorders>
            <w:noWrap/>
            <w:vAlign w:val="center"/>
            <w:hideMark/>
          </w:tcPr>
          <w:p w14:paraId="105DD99C"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7B71E878"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12</w:t>
            </w:r>
          </w:p>
        </w:tc>
        <w:tc>
          <w:tcPr>
            <w:tcW w:w="283" w:type="pct"/>
            <w:tcBorders>
              <w:top w:val="nil"/>
              <w:left w:val="nil"/>
              <w:bottom w:val="single" w:sz="8" w:space="0" w:color="auto"/>
              <w:right w:val="single" w:sz="8" w:space="0" w:color="auto"/>
            </w:tcBorders>
            <w:noWrap/>
            <w:vAlign w:val="center"/>
            <w:hideMark/>
          </w:tcPr>
          <w:p w14:paraId="5BF049A4"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13</w:t>
            </w:r>
          </w:p>
        </w:tc>
        <w:tc>
          <w:tcPr>
            <w:tcW w:w="274" w:type="pct"/>
            <w:tcBorders>
              <w:top w:val="nil"/>
              <w:left w:val="nil"/>
              <w:bottom w:val="single" w:sz="8" w:space="0" w:color="auto"/>
              <w:right w:val="single" w:sz="8" w:space="0" w:color="auto"/>
            </w:tcBorders>
            <w:noWrap/>
            <w:vAlign w:val="center"/>
            <w:hideMark/>
          </w:tcPr>
          <w:p w14:paraId="2C45F0C5"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5</w:t>
            </w:r>
          </w:p>
        </w:tc>
        <w:tc>
          <w:tcPr>
            <w:tcW w:w="283" w:type="pct"/>
            <w:tcBorders>
              <w:top w:val="nil"/>
              <w:left w:val="nil"/>
              <w:bottom w:val="single" w:sz="8" w:space="0" w:color="auto"/>
              <w:right w:val="single" w:sz="8" w:space="0" w:color="auto"/>
            </w:tcBorders>
            <w:noWrap/>
            <w:vAlign w:val="center"/>
            <w:hideMark/>
          </w:tcPr>
          <w:p w14:paraId="12328764"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3780C84B"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10</w:t>
            </w:r>
          </w:p>
        </w:tc>
        <w:tc>
          <w:tcPr>
            <w:tcW w:w="248" w:type="pct"/>
            <w:tcBorders>
              <w:top w:val="nil"/>
              <w:left w:val="nil"/>
              <w:bottom w:val="single" w:sz="8" w:space="0" w:color="auto"/>
              <w:right w:val="nil"/>
            </w:tcBorders>
            <w:noWrap/>
            <w:vAlign w:val="center"/>
            <w:hideMark/>
          </w:tcPr>
          <w:p w14:paraId="6290AB3A"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13</w:t>
            </w:r>
          </w:p>
        </w:tc>
        <w:tc>
          <w:tcPr>
            <w:tcW w:w="413" w:type="pct"/>
            <w:tcBorders>
              <w:top w:val="nil"/>
              <w:left w:val="single" w:sz="8" w:space="0" w:color="auto"/>
              <w:bottom w:val="single" w:sz="8" w:space="0" w:color="auto"/>
              <w:right w:val="single" w:sz="4" w:space="0" w:color="auto"/>
            </w:tcBorders>
            <w:noWrap/>
            <w:vAlign w:val="center"/>
            <w:hideMark/>
          </w:tcPr>
          <w:p w14:paraId="6305C2EF"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16</w:t>
            </w:r>
          </w:p>
        </w:tc>
        <w:tc>
          <w:tcPr>
            <w:tcW w:w="413" w:type="pct"/>
            <w:tcBorders>
              <w:top w:val="nil"/>
              <w:left w:val="nil"/>
              <w:bottom w:val="single" w:sz="8" w:space="0" w:color="auto"/>
              <w:right w:val="single" w:sz="4" w:space="0" w:color="auto"/>
            </w:tcBorders>
            <w:noWrap/>
            <w:vAlign w:val="center"/>
            <w:hideMark/>
          </w:tcPr>
          <w:p w14:paraId="6F14361E"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1</w:t>
            </w:r>
          </w:p>
        </w:tc>
        <w:tc>
          <w:tcPr>
            <w:tcW w:w="365" w:type="pct"/>
            <w:tcBorders>
              <w:top w:val="nil"/>
              <w:left w:val="nil"/>
              <w:bottom w:val="single" w:sz="8" w:space="0" w:color="auto"/>
              <w:right w:val="single" w:sz="4" w:space="0" w:color="auto"/>
            </w:tcBorders>
            <w:noWrap/>
            <w:vAlign w:val="bottom"/>
            <w:hideMark/>
          </w:tcPr>
          <w:p w14:paraId="756D214B"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0,71</w:t>
            </w:r>
          </w:p>
        </w:tc>
        <w:tc>
          <w:tcPr>
            <w:tcW w:w="365" w:type="pct"/>
            <w:tcBorders>
              <w:top w:val="nil"/>
              <w:left w:val="nil"/>
              <w:bottom w:val="single" w:sz="8" w:space="0" w:color="auto"/>
              <w:right w:val="single" w:sz="8" w:space="0" w:color="auto"/>
            </w:tcBorders>
            <w:noWrap/>
            <w:vAlign w:val="center"/>
            <w:hideMark/>
          </w:tcPr>
          <w:p w14:paraId="76A338F2" w14:textId="77777777" w:rsidR="00094F1A" w:rsidRPr="00094F1A" w:rsidRDefault="00094F1A" w:rsidP="00094F1A">
            <w:pPr>
              <w:spacing w:after="0" w:line="240" w:lineRule="auto"/>
              <w:ind w:firstLine="0"/>
              <w:jc w:val="center"/>
              <w:rPr>
                <w:rFonts w:eastAsia="Times New Roman" w:cs="Times New Roman"/>
                <w:color w:val="000000"/>
                <w:kern w:val="0"/>
                <w:szCs w:val="24"/>
                <w:lang w:eastAsia="pt-BR"/>
                <w14:ligatures w14:val="none"/>
              </w:rPr>
            </w:pPr>
            <w:r w:rsidRPr="00094F1A">
              <w:rPr>
                <w:rFonts w:eastAsia="Times New Roman" w:cs="Times New Roman"/>
                <w:color w:val="000000"/>
                <w:kern w:val="0"/>
                <w:szCs w:val="24"/>
                <w:lang w:eastAsia="pt-BR"/>
                <w14:ligatures w14:val="none"/>
              </w:rPr>
              <w:t>0,77</w:t>
            </w:r>
          </w:p>
        </w:tc>
      </w:tr>
    </w:tbl>
    <w:p w14:paraId="3B73F24D" w14:textId="77777777" w:rsidR="00094F1A" w:rsidRPr="00094F1A" w:rsidRDefault="00094F1A" w:rsidP="00094F1A">
      <w:pPr>
        <w:suppressAutoHyphens/>
        <w:spacing w:after="200" w:line="240" w:lineRule="auto"/>
        <w:ind w:firstLine="0"/>
        <w:rPr>
          <w:i/>
          <w:iCs/>
          <w:color w:val="44546A" w:themeColor="text2"/>
          <w:sz w:val="18"/>
          <w:szCs w:val="18"/>
        </w:rPr>
      </w:pPr>
      <w:r w:rsidRPr="00094F1A">
        <w:rPr>
          <w:i/>
          <w:iCs/>
          <w:color w:val="44546A" w:themeColor="text2"/>
          <w:sz w:val="18"/>
          <w:szCs w:val="18"/>
        </w:rPr>
        <w:t xml:space="preserve"> Tabela </w:t>
      </w:r>
      <w:r w:rsidRPr="00094F1A">
        <w:rPr>
          <w:i/>
          <w:iCs/>
          <w:color w:val="44546A" w:themeColor="text2"/>
          <w:sz w:val="18"/>
          <w:szCs w:val="18"/>
        </w:rPr>
        <w:fldChar w:fldCharType="begin"/>
      </w:r>
      <w:r w:rsidRPr="00094F1A">
        <w:rPr>
          <w:i/>
          <w:iCs/>
          <w:color w:val="44546A" w:themeColor="text2"/>
          <w:sz w:val="18"/>
          <w:szCs w:val="18"/>
        </w:rPr>
        <w:instrText xml:space="preserve"> SEQ Tabela \* ARABIC </w:instrText>
      </w:r>
      <w:r w:rsidRPr="00094F1A">
        <w:rPr>
          <w:i/>
          <w:iCs/>
          <w:color w:val="44546A" w:themeColor="text2"/>
          <w:sz w:val="18"/>
          <w:szCs w:val="18"/>
        </w:rPr>
        <w:fldChar w:fldCharType="separate"/>
      </w:r>
      <w:r w:rsidRPr="00094F1A">
        <w:rPr>
          <w:i/>
          <w:iCs/>
          <w:noProof/>
          <w:color w:val="44546A" w:themeColor="text2"/>
          <w:sz w:val="18"/>
          <w:szCs w:val="18"/>
        </w:rPr>
        <w:t>6</w:t>
      </w:r>
      <w:r w:rsidRPr="00094F1A">
        <w:rPr>
          <w:i/>
          <w:iCs/>
          <w:noProof/>
          <w:color w:val="44546A" w:themeColor="text2"/>
          <w:sz w:val="18"/>
          <w:szCs w:val="18"/>
        </w:rPr>
        <w:fldChar w:fldCharType="end"/>
      </w:r>
      <w:r w:rsidRPr="00094F1A">
        <w:rPr>
          <w:i/>
          <w:iCs/>
          <w:color w:val="44546A" w:themeColor="text2"/>
          <w:sz w:val="18"/>
          <w:szCs w:val="18"/>
        </w:rPr>
        <w:t xml:space="preserve"> RAVLT Resultados</w:t>
      </w:r>
    </w:p>
    <w:p w14:paraId="6A233DA0" w14:textId="77777777" w:rsidR="00094F1A" w:rsidRPr="00094F1A" w:rsidRDefault="00094F1A" w:rsidP="00094F1A">
      <w:pPr>
        <w:suppressAutoHyphens/>
        <w:spacing w:after="0"/>
        <w:ind w:firstLine="0"/>
        <w:rPr>
          <w:rFonts w:cs="Times New Roman"/>
          <w:szCs w:val="24"/>
        </w:rPr>
      </w:pPr>
      <w:r w:rsidRPr="00094F1A">
        <w:rPr>
          <w:rFonts w:cs="Times New Roman"/>
          <w:b/>
          <w:bCs/>
          <w:szCs w:val="24"/>
        </w:rPr>
        <w:t>Interpretação</w:t>
      </w:r>
      <w:r w:rsidRPr="00094F1A">
        <w:rPr>
          <w:rFonts w:cs="Times New Roman"/>
          <w:szCs w:val="24"/>
        </w:rPr>
        <w:t xml:space="preserve">: Ana Júlia foi submetida ao Rey </w:t>
      </w:r>
      <w:proofErr w:type="spellStart"/>
      <w:r w:rsidRPr="00094F1A">
        <w:rPr>
          <w:rFonts w:cs="Times New Roman"/>
          <w:szCs w:val="24"/>
        </w:rPr>
        <w:t>Auditory</w:t>
      </w:r>
      <w:proofErr w:type="spellEnd"/>
      <w:r w:rsidRPr="00094F1A">
        <w:rPr>
          <w:rFonts w:cs="Times New Roman"/>
          <w:szCs w:val="24"/>
        </w:rPr>
        <w:t xml:space="preserve"> Verbal Learning Test (RAVLT), instrumento amplamente utilizado para a avaliação da memória episódica verbal, contemplando os processos de codificação, aprendizagem, retenção, evocação espontânea, reconhecimento e resistência à interferência. Esse teste permite analisar de forma detalhada como a paciente registra, mantém, recupera e consolida informações auditivo-verbais ao longo de sucessivas tentativas de aprendizagem.</w:t>
      </w:r>
    </w:p>
    <w:p w14:paraId="6500122B" w14:textId="77777777" w:rsidR="00094F1A" w:rsidRPr="00094F1A" w:rsidRDefault="00094F1A" w:rsidP="00094F1A">
      <w:pPr>
        <w:suppressAutoHyphens/>
        <w:spacing w:after="0"/>
        <w:ind w:firstLine="0"/>
        <w:rPr>
          <w:rFonts w:cs="Times New Roman"/>
          <w:b/>
          <w:bCs/>
          <w:szCs w:val="24"/>
        </w:rPr>
      </w:pPr>
      <w:r w:rsidRPr="00094F1A">
        <w:rPr>
          <w:rFonts w:cs="Times New Roman"/>
          <w:b/>
          <w:bCs/>
          <w:szCs w:val="24"/>
        </w:rPr>
        <w:t>Memória imediata e curva de aprendizagem</w:t>
      </w:r>
    </w:p>
    <w:p w14:paraId="4EC5DCCD" w14:textId="77777777" w:rsidR="00094F1A" w:rsidRPr="00094F1A" w:rsidRDefault="00094F1A" w:rsidP="00094F1A">
      <w:pPr>
        <w:suppressAutoHyphens/>
        <w:spacing w:after="0"/>
        <w:ind w:firstLine="851"/>
        <w:rPr>
          <w:rFonts w:cs="Times New Roman"/>
          <w:szCs w:val="24"/>
        </w:rPr>
      </w:pPr>
      <w:r w:rsidRPr="00094F1A">
        <w:rPr>
          <w:rFonts w:cs="Times New Roman"/>
          <w:szCs w:val="24"/>
        </w:rPr>
        <w:t>Na primeira apresentação da lista (A1 = 7), o desempenho apresentou-se acima do esperado, indicando codificação inicial eficiente e boa capacidade de registro imediato de informações verbais. Nas repetições subsequentes (A2 = 9; A3 = 10; A4 = 12; A5 = 13), observou-se curva de aprendizagem ascendente e consistente, com progressivo aumento do número de itens evocados ao longo das tentativas. Esse padrão evidencia adequada capacidade de aquisição verbal, bom aproveitamento das repetições e consolidação satisfatória do material apresentado. Ainda que não se trate de uma curva extremamente acentuada, nota-se evolução progressiva, compatível com aprendizagem verbal funcionalmente preservada.</w:t>
      </w:r>
    </w:p>
    <w:p w14:paraId="17B494DE" w14:textId="77777777" w:rsidR="00094F1A" w:rsidRPr="00094F1A" w:rsidRDefault="00094F1A" w:rsidP="00094F1A">
      <w:pPr>
        <w:suppressAutoHyphens/>
        <w:spacing w:after="0"/>
        <w:ind w:firstLine="0"/>
        <w:rPr>
          <w:rFonts w:cs="Times New Roman"/>
          <w:b/>
          <w:bCs/>
          <w:szCs w:val="24"/>
        </w:rPr>
      </w:pPr>
      <w:r w:rsidRPr="00094F1A">
        <w:rPr>
          <w:rFonts w:cs="Times New Roman"/>
          <w:b/>
          <w:bCs/>
          <w:szCs w:val="24"/>
        </w:rPr>
        <w:t>Interferência e retenção</w:t>
      </w:r>
    </w:p>
    <w:p w14:paraId="05BFCDD0"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Na lista de interferência (B1 = 5), o desempenho ficou discretamente abaixo do esperado, embora acima do valor mínimo de referência, sugerindo leve sensibilidade à introdução de novo material verbal. Na evocação da lista original após interferência (A6 = 10), Ana Júlia retomou </w:t>
      </w:r>
      <w:r w:rsidRPr="00094F1A">
        <w:rPr>
          <w:rFonts w:cs="Times New Roman"/>
          <w:szCs w:val="24"/>
        </w:rPr>
        <w:lastRenderedPageBreak/>
        <w:t>desempenho dentro do esperado, indicando recuperação satisfatória das informações previamente aprendidas mesmo após a apresentação de estímulo concorrente. Na evocação tardia (A7 = 10), manteve desempenho compatível com o esperado para a faixa etária, evidenciando retenção adequada do conteúdo ao longo do intervalo, sem indícios de esquecimento acelerado clinicamente relevante.</w:t>
      </w:r>
    </w:p>
    <w:p w14:paraId="2A474AC7" w14:textId="77777777" w:rsidR="00094F1A" w:rsidRPr="00094F1A" w:rsidRDefault="00094F1A" w:rsidP="00094F1A">
      <w:pPr>
        <w:suppressAutoHyphens/>
        <w:spacing w:after="0"/>
        <w:ind w:firstLine="0"/>
        <w:rPr>
          <w:rFonts w:cs="Times New Roman"/>
          <w:b/>
          <w:bCs/>
          <w:szCs w:val="24"/>
        </w:rPr>
      </w:pPr>
      <w:r w:rsidRPr="00094F1A">
        <w:rPr>
          <w:rFonts w:cs="Times New Roman"/>
          <w:b/>
          <w:bCs/>
          <w:szCs w:val="24"/>
        </w:rPr>
        <w:t>Reconhecimento</w:t>
      </w:r>
    </w:p>
    <w:p w14:paraId="0C0C8033" w14:textId="77777777" w:rsidR="00094F1A" w:rsidRPr="00094F1A" w:rsidRDefault="00094F1A" w:rsidP="00094F1A">
      <w:pPr>
        <w:suppressAutoHyphens/>
        <w:spacing w:after="0"/>
        <w:ind w:firstLine="851"/>
        <w:rPr>
          <w:rFonts w:cs="Times New Roman"/>
          <w:szCs w:val="24"/>
        </w:rPr>
      </w:pPr>
      <w:r w:rsidRPr="00094F1A">
        <w:rPr>
          <w:rFonts w:cs="Times New Roman"/>
          <w:szCs w:val="24"/>
        </w:rPr>
        <w:t>Na etapa de reconhecimento (R = 13), o desempenho ficou ligeiramente abaixo do esperado, embora acima do mínimo normativo, sugerindo discriminação verbal satisfatória, porém com eficiência inferior ao padrão esperado para a idade. Esse resultado pode indicar leve oscilação na recuperação guiada das informações, sem configurar, isoladamente, prejuízo importante da memória verbal.</w:t>
      </w:r>
    </w:p>
    <w:p w14:paraId="569ED814" w14:textId="77777777" w:rsidR="00094F1A" w:rsidRPr="00094F1A" w:rsidRDefault="00094F1A" w:rsidP="00094F1A">
      <w:pPr>
        <w:suppressAutoHyphens/>
        <w:spacing w:after="0"/>
        <w:ind w:firstLine="0"/>
        <w:rPr>
          <w:rFonts w:cs="Times New Roman"/>
          <w:b/>
          <w:bCs/>
          <w:szCs w:val="24"/>
        </w:rPr>
      </w:pPr>
      <w:r w:rsidRPr="00094F1A">
        <w:rPr>
          <w:rFonts w:cs="Times New Roman"/>
          <w:b/>
          <w:bCs/>
          <w:szCs w:val="24"/>
        </w:rPr>
        <w:t>Índices derivados (ALT, RET, I.P., I.R.)</w:t>
      </w:r>
    </w:p>
    <w:p w14:paraId="26D44FE8" w14:textId="77777777" w:rsidR="00094F1A" w:rsidRPr="00094F1A" w:rsidRDefault="00094F1A" w:rsidP="00094F1A">
      <w:pPr>
        <w:suppressAutoHyphens/>
        <w:spacing w:after="0"/>
        <w:ind w:firstLine="0"/>
        <w:rPr>
          <w:rFonts w:cs="Times New Roman"/>
          <w:szCs w:val="24"/>
        </w:rPr>
      </w:pPr>
      <w:r w:rsidRPr="00094F1A">
        <w:rPr>
          <w:rFonts w:cs="Times New Roman"/>
          <w:szCs w:val="24"/>
        </w:rPr>
        <w:t>O índice de aprendizagem total (ALT = 16) apresentou-se acima do esperado, reforçando que, ao longo das sucessivas exposições, Ana Júlia demonstrou bom potencial de aquisição auditivo-verbal. O índice de retenção (RET = 1) manteve-se dentro do esperado, indicando preservação da informação aprendida ao longo do tempo e ausência de perda acelerada de conteúdo. Já o índice de interferência proativa (I.P. = 0,71) apresentou-se abaixo do esperado, sugerindo maior suscetibilidade à interferência de aprendizagens anteriores sobre o novo material. O índice de interferência retroativa (I.R. = 0,77) também se mostrou abaixo do esperado, indicando que o material interferente exerceu impacto discreto sobre a evocação posterior da lista original.</w:t>
      </w:r>
    </w:p>
    <w:p w14:paraId="3A0A4C8D"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Em análise clínica, o desempenho de Ana Júlia no </w:t>
      </w:r>
      <w:r w:rsidRPr="00094F1A">
        <w:rPr>
          <w:rFonts w:cs="Times New Roman"/>
          <w:b/>
          <w:bCs/>
          <w:szCs w:val="24"/>
        </w:rPr>
        <w:t>RAVLT</w:t>
      </w:r>
      <w:r w:rsidRPr="00094F1A">
        <w:rPr>
          <w:rFonts w:cs="Times New Roman"/>
          <w:szCs w:val="24"/>
        </w:rPr>
        <w:t xml:space="preserve"> revela memória auditivo-verbal globalmente preservada, com boa codificação inicial, curva de aprendizagem adequada, retenção satisfatória e capacidade funcional de evocação ao longo do teste. Observa-se, contudo, maior sensibilidade aos efeitos de interferência, tanto proativa quanto retroativa, além de reconhecimento discretamente inferior ao esperado, sugerindo que o rendimento mnésico pode oscilar diante de aumento de carga cognitiva, competição entre estímulos verbais ou exigência de maior controle atencional sobre o material aprendido. O conjunto dos achados indica funcionamento mnésico preservado, mas com vulnerabilidades sutis em condições de interferência, aspecto coerente com um perfil cognitivo heterogêneo e com possíveis repercussões em contextos escolares que demandem retenção verbal sob múltiplas demandas simultâneas.</w:t>
      </w:r>
    </w:p>
    <w:p w14:paraId="38278BD3" w14:textId="77777777" w:rsidR="00094F1A" w:rsidRPr="00094F1A" w:rsidRDefault="00094F1A" w:rsidP="00094F1A">
      <w:pPr>
        <w:keepNext/>
        <w:keepLines/>
        <w:numPr>
          <w:ilvl w:val="0"/>
          <w:numId w:val="1"/>
        </w:numPr>
        <w:tabs>
          <w:tab w:val="clear" w:pos="-76"/>
          <w:tab w:val="num" w:pos="0"/>
        </w:tabs>
        <w:suppressAutoHyphens/>
        <w:spacing w:after="0" w:line="259" w:lineRule="auto"/>
        <w:ind w:left="0" w:firstLine="0"/>
        <w:outlineLvl w:val="0"/>
        <w:rPr>
          <w:rFonts w:eastAsiaTheme="majorEastAsia" w:cstheme="majorBidi"/>
          <w:b/>
          <w:caps/>
          <w:szCs w:val="32"/>
        </w:rPr>
      </w:pPr>
      <w:r w:rsidRPr="00094F1A">
        <w:rPr>
          <w:rFonts w:eastAsiaTheme="majorEastAsia" w:cstheme="majorBidi"/>
          <w:b/>
          <w:caps/>
          <w:szCs w:val="32"/>
        </w:rPr>
        <w:lastRenderedPageBreak/>
        <w:t>FDT-</w:t>
      </w:r>
      <w:r w:rsidRPr="00094F1A">
        <w:rPr>
          <w:rFonts w:eastAsiaTheme="majorEastAsia" w:cstheme="majorBidi"/>
          <w:b/>
          <w:caps/>
          <w:spacing w:val="-7"/>
          <w:szCs w:val="32"/>
        </w:rPr>
        <w:t xml:space="preserve"> </w:t>
      </w:r>
      <w:r w:rsidRPr="00094F1A">
        <w:rPr>
          <w:rFonts w:eastAsiaTheme="majorEastAsia" w:cstheme="majorBidi"/>
          <w:b/>
          <w:caps/>
          <w:szCs w:val="32"/>
        </w:rPr>
        <w:t>TESTE DOS CINCO DÍGITOS</w:t>
      </w:r>
    </w:p>
    <w:p w14:paraId="602BE5E2" w14:textId="77777777" w:rsidR="00094F1A" w:rsidRPr="00094F1A" w:rsidRDefault="00094F1A" w:rsidP="00094F1A">
      <w:pPr>
        <w:suppressAutoHyphens/>
        <w:spacing w:after="240"/>
        <w:ind w:firstLine="567"/>
      </w:pPr>
      <w:r w:rsidRPr="00094F1A">
        <w:t xml:space="preserve">O </w:t>
      </w:r>
      <w:r w:rsidRPr="00094F1A">
        <w:rPr>
          <w:b/>
          <w:bCs/>
        </w:rPr>
        <w:t>Teste dos Cinco Dígitos (FDT)</w:t>
      </w:r>
      <w:r w:rsidRPr="00094F1A">
        <w:t xml:space="preserve"> permite avaliar tantos processos automáticos, de baixa demanda executiva, quanto </w:t>
      </w:r>
      <w:r w:rsidRPr="00094F1A">
        <w:rPr>
          <w:b/>
          <w:bCs/>
        </w:rPr>
        <w:t>processos controlados</w:t>
      </w:r>
      <w:r w:rsidRPr="00094F1A">
        <w:t xml:space="preserve">, que exigem regulação intencional, inibição de respostas e flexibilidade cognitiva. Esses sistemas estão relacionados ao funcionamento coordenado entre redes temporais e pré-frontais, fundamentais para a autorregulação e o controle executivo (Norman &amp; </w:t>
      </w:r>
      <w:proofErr w:type="spellStart"/>
      <w:r w:rsidRPr="00094F1A">
        <w:t>Shallice</w:t>
      </w:r>
      <w:proofErr w:type="spellEnd"/>
      <w:r w:rsidRPr="00094F1A">
        <w:t>, 1986; Miyake et al., 2000; Diamond, 2013).</w:t>
      </w:r>
    </w:p>
    <w:tbl>
      <w:tblPr>
        <w:tblStyle w:val="Tabelacomgrade16"/>
        <w:tblW w:w="5000" w:type="pct"/>
        <w:jc w:val="center"/>
        <w:tblLook w:val="04A0" w:firstRow="1" w:lastRow="0" w:firstColumn="1" w:lastColumn="0" w:noHBand="0" w:noVBand="1"/>
      </w:tblPr>
      <w:tblGrid>
        <w:gridCol w:w="1335"/>
        <w:gridCol w:w="1419"/>
        <w:gridCol w:w="1454"/>
        <w:gridCol w:w="693"/>
        <w:gridCol w:w="1323"/>
        <w:gridCol w:w="3404"/>
      </w:tblGrid>
      <w:tr w:rsidR="00094F1A" w:rsidRPr="00094F1A" w14:paraId="3070B080" w14:textId="77777777" w:rsidTr="009F51A0">
        <w:trPr>
          <w:trHeight w:val="20"/>
          <w:jc w:val="center"/>
        </w:trPr>
        <w:tc>
          <w:tcPr>
            <w:tcW w:w="5000" w:type="pct"/>
            <w:gridSpan w:val="6"/>
            <w:shd w:val="clear" w:color="auto" w:fill="A8D08D" w:themeFill="accent6" w:themeFillTint="99"/>
          </w:tcPr>
          <w:p w14:paraId="0F1EECD7" w14:textId="77777777" w:rsidR="00094F1A" w:rsidRPr="00094F1A" w:rsidRDefault="00094F1A" w:rsidP="00094F1A">
            <w:pPr>
              <w:tabs>
                <w:tab w:val="left" w:pos="3130"/>
              </w:tabs>
              <w:ind w:firstLine="0"/>
              <w:rPr>
                <w:rFonts w:cs="Times New Roman"/>
                <w:b/>
                <w:bCs/>
                <w:sz w:val="20"/>
                <w:szCs w:val="20"/>
              </w:rPr>
            </w:pPr>
            <w:r w:rsidRPr="00094F1A">
              <w:rPr>
                <w:rFonts w:cs="Times New Roman"/>
                <w:sz w:val="20"/>
                <w:szCs w:val="20"/>
              </w:rPr>
              <w:tab/>
            </w:r>
            <w:r w:rsidRPr="00094F1A">
              <w:rPr>
                <w:rFonts w:cs="Times New Roman"/>
                <w:b/>
                <w:bCs/>
                <w:sz w:val="20"/>
                <w:szCs w:val="20"/>
              </w:rPr>
              <w:t>FDT - TESTE DOS CINCO DÍGITOS</w:t>
            </w:r>
          </w:p>
        </w:tc>
      </w:tr>
      <w:tr w:rsidR="00094F1A" w:rsidRPr="00094F1A" w14:paraId="7F3B1D41" w14:textId="77777777" w:rsidTr="009F51A0">
        <w:trPr>
          <w:trHeight w:val="20"/>
          <w:jc w:val="center"/>
        </w:trPr>
        <w:tc>
          <w:tcPr>
            <w:tcW w:w="693" w:type="pct"/>
            <w:shd w:val="clear" w:color="auto" w:fill="A8D08D" w:themeFill="accent6" w:themeFillTint="99"/>
          </w:tcPr>
          <w:p w14:paraId="6E2FE169" w14:textId="77777777" w:rsidR="00094F1A" w:rsidRPr="00094F1A" w:rsidRDefault="00094F1A" w:rsidP="00094F1A">
            <w:pPr>
              <w:ind w:firstLine="0"/>
              <w:jc w:val="center"/>
              <w:rPr>
                <w:rFonts w:cs="Times New Roman"/>
                <w:sz w:val="20"/>
                <w:szCs w:val="20"/>
              </w:rPr>
            </w:pPr>
            <w:r w:rsidRPr="00094F1A">
              <w:rPr>
                <w:rFonts w:cs="Times New Roman"/>
                <w:sz w:val="20"/>
                <w:szCs w:val="20"/>
              </w:rPr>
              <w:t>Processo</w:t>
            </w:r>
          </w:p>
        </w:tc>
        <w:tc>
          <w:tcPr>
            <w:tcW w:w="737" w:type="pct"/>
            <w:shd w:val="clear" w:color="auto" w:fill="A8D08D" w:themeFill="accent6" w:themeFillTint="99"/>
          </w:tcPr>
          <w:p w14:paraId="3DE75ADA" w14:textId="77777777" w:rsidR="00094F1A" w:rsidRPr="00094F1A" w:rsidRDefault="00094F1A" w:rsidP="00094F1A">
            <w:pPr>
              <w:ind w:firstLine="0"/>
              <w:jc w:val="center"/>
              <w:rPr>
                <w:rFonts w:cs="Times New Roman"/>
                <w:sz w:val="20"/>
                <w:szCs w:val="20"/>
              </w:rPr>
            </w:pPr>
            <w:r w:rsidRPr="00094F1A">
              <w:rPr>
                <w:rFonts w:cs="Times New Roman"/>
                <w:sz w:val="20"/>
                <w:szCs w:val="20"/>
              </w:rPr>
              <w:t>Tempo Médio</w:t>
            </w:r>
          </w:p>
        </w:tc>
        <w:tc>
          <w:tcPr>
            <w:tcW w:w="755" w:type="pct"/>
            <w:shd w:val="clear" w:color="auto" w:fill="A8D08D" w:themeFill="accent6" w:themeFillTint="99"/>
          </w:tcPr>
          <w:p w14:paraId="6F9531A3" w14:textId="77777777" w:rsidR="00094F1A" w:rsidRPr="00094F1A" w:rsidRDefault="00094F1A" w:rsidP="00094F1A">
            <w:pPr>
              <w:ind w:firstLine="0"/>
              <w:jc w:val="center"/>
              <w:rPr>
                <w:rFonts w:cs="Times New Roman"/>
                <w:sz w:val="20"/>
                <w:szCs w:val="20"/>
              </w:rPr>
            </w:pPr>
            <w:r w:rsidRPr="00094F1A">
              <w:rPr>
                <w:rFonts w:cs="Times New Roman"/>
                <w:sz w:val="20"/>
                <w:szCs w:val="20"/>
              </w:rPr>
              <w:t>Tempo Obtido</w:t>
            </w:r>
          </w:p>
        </w:tc>
        <w:tc>
          <w:tcPr>
            <w:tcW w:w="360" w:type="pct"/>
            <w:shd w:val="clear" w:color="auto" w:fill="A8D08D" w:themeFill="accent6" w:themeFillTint="99"/>
          </w:tcPr>
          <w:p w14:paraId="499E2F41" w14:textId="77777777" w:rsidR="00094F1A" w:rsidRPr="00094F1A" w:rsidRDefault="00094F1A" w:rsidP="00094F1A">
            <w:pPr>
              <w:ind w:firstLine="0"/>
              <w:jc w:val="center"/>
              <w:rPr>
                <w:rFonts w:cs="Times New Roman"/>
                <w:sz w:val="20"/>
                <w:szCs w:val="20"/>
              </w:rPr>
            </w:pPr>
            <w:r w:rsidRPr="00094F1A">
              <w:rPr>
                <w:rFonts w:cs="Times New Roman"/>
                <w:sz w:val="20"/>
                <w:szCs w:val="20"/>
              </w:rPr>
              <w:t>Erros</w:t>
            </w:r>
          </w:p>
        </w:tc>
        <w:tc>
          <w:tcPr>
            <w:tcW w:w="687" w:type="pct"/>
            <w:shd w:val="clear" w:color="auto" w:fill="A8D08D" w:themeFill="accent6" w:themeFillTint="99"/>
          </w:tcPr>
          <w:p w14:paraId="54879FF6" w14:textId="77777777" w:rsidR="00094F1A" w:rsidRPr="00094F1A" w:rsidRDefault="00094F1A" w:rsidP="00094F1A">
            <w:pPr>
              <w:ind w:firstLine="0"/>
              <w:jc w:val="center"/>
              <w:rPr>
                <w:rFonts w:cs="Times New Roman"/>
                <w:sz w:val="20"/>
                <w:szCs w:val="20"/>
              </w:rPr>
            </w:pPr>
            <w:r w:rsidRPr="00094F1A">
              <w:rPr>
                <w:rFonts w:cs="Times New Roman"/>
                <w:sz w:val="20"/>
                <w:szCs w:val="20"/>
              </w:rPr>
              <w:t xml:space="preserve">Desempenho </w:t>
            </w:r>
          </w:p>
        </w:tc>
        <w:tc>
          <w:tcPr>
            <w:tcW w:w="1768" w:type="pct"/>
            <w:shd w:val="clear" w:color="auto" w:fill="A8D08D" w:themeFill="accent6" w:themeFillTint="99"/>
          </w:tcPr>
          <w:p w14:paraId="721087EA" w14:textId="77777777" w:rsidR="00094F1A" w:rsidRPr="00094F1A" w:rsidRDefault="00094F1A" w:rsidP="00094F1A">
            <w:pPr>
              <w:ind w:firstLine="0"/>
              <w:jc w:val="center"/>
              <w:rPr>
                <w:rFonts w:cs="Times New Roman"/>
                <w:sz w:val="20"/>
                <w:szCs w:val="20"/>
              </w:rPr>
            </w:pPr>
            <w:r w:rsidRPr="00094F1A">
              <w:rPr>
                <w:rFonts w:cs="Times New Roman"/>
                <w:sz w:val="20"/>
                <w:szCs w:val="20"/>
              </w:rPr>
              <w:t>Classificação</w:t>
            </w:r>
          </w:p>
        </w:tc>
      </w:tr>
      <w:tr w:rsidR="00094F1A" w:rsidRPr="00094F1A" w14:paraId="0EE9E93F" w14:textId="77777777" w:rsidTr="009F51A0">
        <w:trPr>
          <w:trHeight w:val="20"/>
          <w:jc w:val="center"/>
        </w:trPr>
        <w:tc>
          <w:tcPr>
            <w:tcW w:w="693" w:type="pct"/>
            <w:shd w:val="clear" w:color="auto" w:fill="A8D08D" w:themeFill="accent6" w:themeFillTint="99"/>
          </w:tcPr>
          <w:p w14:paraId="19DE538E" w14:textId="77777777" w:rsidR="00094F1A" w:rsidRPr="00094F1A" w:rsidRDefault="00094F1A" w:rsidP="00094F1A">
            <w:pPr>
              <w:ind w:firstLine="0"/>
              <w:jc w:val="center"/>
              <w:rPr>
                <w:rFonts w:cs="Times New Roman"/>
                <w:sz w:val="20"/>
                <w:szCs w:val="20"/>
              </w:rPr>
            </w:pPr>
            <w:r w:rsidRPr="00094F1A">
              <w:rPr>
                <w:rFonts w:cs="Times New Roman"/>
                <w:sz w:val="20"/>
                <w:szCs w:val="20"/>
              </w:rPr>
              <w:t>Leitura</w:t>
            </w:r>
          </w:p>
        </w:tc>
        <w:tc>
          <w:tcPr>
            <w:tcW w:w="737" w:type="pct"/>
            <w:shd w:val="clear" w:color="auto" w:fill="E2EFD9" w:themeFill="accent6" w:themeFillTint="33"/>
            <w:vAlign w:val="bottom"/>
          </w:tcPr>
          <w:p w14:paraId="01383BB1"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29,4</w:t>
            </w:r>
          </w:p>
        </w:tc>
        <w:tc>
          <w:tcPr>
            <w:tcW w:w="755" w:type="pct"/>
            <w:shd w:val="clear" w:color="auto" w:fill="E2EFD9" w:themeFill="accent6" w:themeFillTint="33"/>
            <w:vAlign w:val="bottom"/>
          </w:tcPr>
          <w:p w14:paraId="6556A541"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28,02</w:t>
            </w:r>
          </w:p>
        </w:tc>
        <w:tc>
          <w:tcPr>
            <w:tcW w:w="360" w:type="pct"/>
            <w:shd w:val="clear" w:color="auto" w:fill="E2EFD9" w:themeFill="accent6" w:themeFillTint="33"/>
            <w:vAlign w:val="bottom"/>
          </w:tcPr>
          <w:p w14:paraId="480E920B"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0</w:t>
            </w:r>
          </w:p>
        </w:tc>
        <w:tc>
          <w:tcPr>
            <w:tcW w:w="687" w:type="pct"/>
            <w:shd w:val="clear" w:color="auto" w:fill="E2EFD9" w:themeFill="accent6" w:themeFillTint="33"/>
            <w:vAlign w:val="bottom"/>
          </w:tcPr>
          <w:p w14:paraId="720596B8"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50</w:t>
            </w:r>
          </w:p>
        </w:tc>
        <w:tc>
          <w:tcPr>
            <w:tcW w:w="1768" w:type="pct"/>
            <w:shd w:val="clear" w:color="auto" w:fill="E2EFD9" w:themeFill="accent6" w:themeFillTint="33"/>
          </w:tcPr>
          <w:p w14:paraId="5B74122B" w14:textId="77777777" w:rsidR="00094F1A" w:rsidRPr="00094F1A" w:rsidRDefault="00094F1A" w:rsidP="00094F1A">
            <w:pPr>
              <w:ind w:firstLine="0"/>
              <w:jc w:val="center"/>
              <w:rPr>
                <w:rFonts w:cs="Times New Roman"/>
                <w:color w:val="000000"/>
                <w:sz w:val="20"/>
                <w:szCs w:val="20"/>
              </w:rPr>
            </w:pPr>
            <w:r w:rsidRPr="00094F1A">
              <w:rPr>
                <w:rFonts w:cs="Times New Roman"/>
                <w:color w:val="000000"/>
                <w:sz w:val="20"/>
                <w:szCs w:val="20"/>
              </w:rPr>
              <w:t>Sem Indicativo de Déficit</w:t>
            </w:r>
          </w:p>
        </w:tc>
      </w:tr>
      <w:tr w:rsidR="00094F1A" w:rsidRPr="00094F1A" w14:paraId="45286DC9" w14:textId="77777777" w:rsidTr="009F51A0">
        <w:trPr>
          <w:trHeight w:val="20"/>
          <w:jc w:val="center"/>
        </w:trPr>
        <w:tc>
          <w:tcPr>
            <w:tcW w:w="693" w:type="pct"/>
            <w:shd w:val="clear" w:color="auto" w:fill="A8D08D" w:themeFill="accent6" w:themeFillTint="99"/>
          </w:tcPr>
          <w:p w14:paraId="3EA5BF66" w14:textId="77777777" w:rsidR="00094F1A" w:rsidRPr="00094F1A" w:rsidRDefault="00094F1A" w:rsidP="00094F1A">
            <w:pPr>
              <w:ind w:firstLine="0"/>
              <w:jc w:val="center"/>
              <w:rPr>
                <w:rFonts w:cs="Times New Roman"/>
                <w:sz w:val="20"/>
                <w:szCs w:val="20"/>
              </w:rPr>
            </w:pPr>
            <w:r w:rsidRPr="00094F1A">
              <w:rPr>
                <w:rFonts w:cs="Times New Roman"/>
                <w:sz w:val="20"/>
                <w:szCs w:val="20"/>
              </w:rPr>
              <w:t>Contagem</w:t>
            </w:r>
          </w:p>
        </w:tc>
        <w:tc>
          <w:tcPr>
            <w:tcW w:w="737" w:type="pct"/>
            <w:shd w:val="clear" w:color="auto" w:fill="E2EFD9" w:themeFill="accent6" w:themeFillTint="33"/>
            <w:vAlign w:val="bottom"/>
          </w:tcPr>
          <w:p w14:paraId="77AC77A7"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38,2</w:t>
            </w:r>
          </w:p>
        </w:tc>
        <w:tc>
          <w:tcPr>
            <w:tcW w:w="755" w:type="pct"/>
            <w:shd w:val="clear" w:color="auto" w:fill="E2EFD9" w:themeFill="accent6" w:themeFillTint="33"/>
            <w:vAlign w:val="bottom"/>
          </w:tcPr>
          <w:p w14:paraId="2E774C70"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32,42</w:t>
            </w:r>
          </w:p>
        </w:tc>
        <w:tc>
          <w:tcPr>
            <w:tcW w:w="360" w:type="pct"/>
            <w:shd w:val="clear" w:color="auto" w:fill="E2EFD9" w:themeFill="accent6" w:themeFillTint="33"/>
            <w:vAlign w:val="bottom"/>
          </w:tcPr>
          <w:p w14:paraId="31BC2773"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0</w:t>
            </w:r>
          </w:p>
        </w:tc>
        <w:tc>
          <w:tcPr>
            <w:tcW w:w="687" w:type="pct"/>
            <w:shd w:val="clear" w:color="auto" w:fill="E2EFD9" w:themeFill="accent6" w:themeFillTint="33"/>
            <w:vAlign w:val="bottom"/>
          </w:tcPr>
          <w:p w14:paraId="1A423A8D" w14:textId="77777777" w:rsidR="00094F1A" w:rsidRPr="00094F1A" w:rsidRDefault="00094F1A" w:rsidP="00094F1A">
            <w:pPr>
              <w:ind w:firstLine="0"/>
              <w:jc w:val="center"/>
              <w:rPr>
                <w:rFonts w:cs="Times New Roman"/>
                <w:sz w:val="20"/>
                <w:szCs w:val="20"/>
              </w:rPr>
            </w:pPr>
            <w:r w:rsidRPr="00094F1A">
              <w:rPr>
                <w:rFonts w:cs="Times New Roman"/>
                <w:sz w:val="20"/>
                <w:szCs w:val="20"/>
              </w:rPr>
              <w:t>75</w:t>
            </w:r>
          </w:p>
        </w:tc>
        <w:tc>
          <w:tcPr>
            <w:tcW w:w="1768" w:type="pct"/>
            <w:shd w:val="clear" w:color="auto" w:fill="E2EFD9" w:themeFill="accent6" w:themeFillTint="33"/>
          </w:tcPr>
          <w:p w14:paraId="79CCE98B"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Sem Indicativo de Déficit</w:t>
            </w:r>
          </w:p>
        </w:tc>
      </w:tr>
      <w:tr w:rsidR="00094F1A" w:rsidRPr="00094F1A" w14:paraId="6993FF50" w14:textId="77777777" w:rsidTr="009F51A0">
        <w:trPr>
          <w:trHeight w:val="20"/>
          <w:jc w:val="center"/>
        </w:trPr>
        <w:tc>
          <w:tcPr>
            <w:tcW w:w="693" w:type="pct"/>
            <w:shd w:val="clear" w:color="auto" w:fill="A8D08D" w:themeFill="accent6" w:themeFillTint="99"/>
          </w:tcPr>
          <w:p w14:paraId="3B088E43" w14:textId="77777777" w:rsidR="00094F1A" w:rsidRPr="00094F1A" w:rsidRDefault="00094F1A" w:rsidP="00094F1A">
            <w:pPr>
              <w:ind w:firstLine="0"/>
              <w:jc w:val="center"/>
              <w:rPr>
                <w:rFonts w:cs="Times New Roman"/>
                <w:sz w:val="20"/>
                <w:szCs w:val="20"/>
              </w:rPr>
            </w:pPr>
            <w:r w:rsidRPr="00094F1A">
              <w:rPr>
                <w:rFonts w:cs="Times New Roman"/>
                <w:sz w:val="20"/>
                <w:szCs w:val="20"/>
              </w:rPr>
              <w:t>Escolha</w:t>
            </w:r>
          </w:p>
        </w:tc>
        <w:tc>
          <w:tcPr>
            <w:tcW w:w="737" w:type="pct"/>
            <w:shd w:val="clear" w:color="auto" w:fill="E2EFD9" w:themeFill="accent6" w:themeFillTint="33"/>
            <w:vAlign w:val="bottom"/>
          </w:tcPr>
          <w:p w14:paraId="52467CCD"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59,4</w:t>
            </w:r>
          </w:p>
        </w:tc>
        <w:tc>
          <w:tcPr>
            <w:tcW w:w="755" w:type="pct"/>
            <w:shd w:val="clear" w:color="auto" w:fill="E2EFD9" w:themeFill="accent6" w:themeFillTint="33"/>
            <w:vAlign w:val="bottom"/>
          </w:tcPr>
          <w:p w14:paraId="752EA3DA"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46,07</w:t>
            </w:r>
          </w:p>
        </w:tc>
        <w:tc>
          <w:tcPr>
            <w:tcW w:w="360" w:type="pct"/>
            <w:shd w:val="clear" w:color="auto" w:fill="E2EFD9" w:themeFill="accent6" w:themeFillTint="33"/>
            <w:vAlign w:val="bottom"/>
          </w:tcPr>
          <w:p w14:paraId="1950EB2B"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0</w:t>
            </w:r>
          </w:p>
        </w:tc>
        <w:tc>
          <w:tcPr>
            <w:tcW w:w="687" w:type="pct"/>
            <w:shd w:val="clear" w:color="auto" w:fill="E2EFD9" w:themeFill="accent6" w:themeFillTint="33"/>
            <w:vAlign w:val="bottom"/>
          </w:tcPr>
          <w:p w14:paraId="505A8598"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75</w:t>
            </w:r>
          </w:p>
        </w:tc>
        <w:tc>
          <w:tcPr>
            <w:tcW w:w="1768" w:type="pct"/>
            <w:shd w:val="clear" w:color="auto" w:fill="E2EFD9" w:themeFill="accent6" w:themeFillTint="33"/>
          </w:tcPr>
          <w:p w14:paraId="3BC4022B" w14:textId="77777777" w:rsidR="00094F1A" w:rsidRPr="00094F1A" w:rsidRDefault="00094F1A" w:rsidP="00094F1A">
            <w:pPr>
              <w:ind w:firstLine="0"/>
              <w:jc w:val="center"/>
              <w:rPr>
                <w:rFonts w:cs="Times New Roman"/>
                <w:color w:val="000000"/>
                <w:sz w:val="20"/>
                <w:szCs w:val="20"/>
              </w:rPr>
            </w:pPr>
            <w:r w:rsidRPr="00094F1A">
              <w:rPr>
                <w:rFonts w:cs="Times New Roman"/>
                <w:color w:val="000000"/>
                <w:sz w:val="20"/>
                <w:szCs w:val="20"/>
              </w:rPr>
              <w:t>Sem Indicativo de Déficit</w:t>
            </w:r>
          </w:p>
        </w:tc>
      </w:tr>
      <w:tr w:rsidR="00094F1A" w:rsidRPr="00094F1A" w14:paraId="4D5F7DC2" w14:textId="77777777" w:rsidTr="009F51A0">
        <w:trPr>
          <w:trHeight w:val="20"/>
          <w:jc w:val="center"/>
        </w:trPr>
        <w:tc>
          <w:tcPr>
            <w:tcW w:w="693" w:type="pct"/>
            <w:shd w:val="clear" w:color="auto" w:fill="A8D08D" w:themeFill="accent6" w:themeFillTint="99"/>
          </w:tcPr>
          <w:p w14:paraId="6DB69C24" w14:textId="77777777" w:rsidR="00094F1A" w:rsidRPr="00094F1A" w:rsidRDefault="00094F1A" w:rsidP="00094F1A">
            <w:pPr>
              <w:ind w:firstLine="0"/>
              <w:jc w:val="center"/>
              <w:rPr>
                <w:rFonts w:cs="Times New Roman"/>
                <w:sz w:val="20"/>
                <w:szCs w:val="20"/>
              </w:rPr>
            </w:pPr>
            <w:r w:rsidRPr="00094F1A">
              <w:rPr>
                <w:rFonts w:cs="Times New Roman"/>
                <w:sz w:val="20"/>
                <w:szCs w:val="20"/>
              </w:rPr>
              <w:t>Alternância</w:t>
            </w:r>
          </w:p>
        </w:tc>
        <w:tc>
          <w:tcPr>
            <w:tcW w:w="737" w:type="pct"/>
            <w:shd w:val="clear" w:color="auto" w:fill="E2EFD9" w:themeFill="accent6" w:themeFillTint="33"/>
            <w:vAlign w:val="bottom"/>
          </w:tcPr>
          <w:p w14:paraId="1191097E"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68,6</w:t>
            </w:r>
          </w:p>
        </w:tc>
        <w:tc>
          <w:tcPr>
            <w:tcW w:w="755" w:type="pct"/>
            <w:shd w:val="clear" w:color="auto" w:fill="E2EFD9" w:themeFill="accent6" w:themeFillTint="33"/>
            <w:vAlign w:val="bottom"/>
          </w:tcPr>
          <w:p w14:paraId="0425D65B"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58,25</w:t>
            </w:r>
          </w:p>
        </w:tc>
        <w:tc>
          <w:tcPr>
            <w:tcW w:w="360" w:type="pct"/>
            <w:shd w:val="clear" w:color="auto" w:fill="E2EFD9" w:themeFill="accent6" w:themeFillTint="33"/>
            <w:vAlign w:val="bottom"/>
          </w:tcPr>
          <w:p w14:paraId="3A9D21A6"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0</w:t>
            </w:r>
          </w:p>
        </w:tc>
        <w:tc>
          <w:tcPr>
            <w:tcW w:w="687" w:type="pct"/>
            <w:shd w:val="clear" w:color="auto" w:fill="E2EFD9" w:themeFill="accent6" w:themeFillTint="33"/>
            <w:vAlign w:val="bottom"/>
          </w:tcPr>
          <w:p w14:paraId="3920A6CF"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50</w:t>
            </w:r>
          </w:p>
        </w:tc>
        <w:tc>
          <w:tcPr>
            <w:tcW w:w="1768" w:type="pct"/>
            <w:shd w:val="clear" w:color="auto" w:fill="E2EFD9" w:themeFill="accent6" w:themeFillTint="33"/>
          </w:tcPr>
          <w:p w14:paraId="34AC344F" w14:textId="77777777" w:rsidR="00094F1A" w:rsidRPr="00094F1A" w:rsidRDefault="00094F1A" w:rsidP="00094F1A">
            <w:pPr>
              <w:ind w:firstLine="0"/>
              <w:jc w:val="center"/>
              <w:rPr>
                <w:rFonts w:cs="Times New Roman"/>
                <w:color w:val="000000"/>
                <w:sz w:val="20"/>
                <w:szCs w:val="20"/>
              </w:rPr>
            </w:pPr>
            <w:r w:rsidRPr="00094F1A">
              <w:rPr>
                <w:rFonts w:cs="Times New Roman"/>
                <w:color w:val="000000"/>
                <w:sz w:val="20"/>
                <w:szCs w:val="20"/>
              </w:rPr>
              <w:t>Sem Indicativo de Déficit</w:t>
            </w:r>
          </w:p>
        </w:tc>
      </w:tr>
      <w:tr w:rsidR="00094F1A" w:rsidRPr="00094F1A" w14:paraId="70288145" w14:textId="77777777" w:rsidTr="009F51A0">
        <w:trPr>
          <w:trHeight w:val="20"/>
          <w:jc w:val="center"/>
        </w:trPr>
        <w:tc>
          <w:tcPr>
            <w:tcW w:w="693" w:type="pct"/>
            <w:shd w:val="clear" w:color="auto" w:fill="A8D08D" w:themeFill="accent6" w:themeFillTint="99"/>
          </w:tcPr>
          <w:p w14:paraId="63686B1E" w14:textId="77777777" w:rsidR="00094F1A" w:rsidRPr="00094F1A" w:rsidRDefault="00094F1A" w:rsidP="00094F1A">
            <w:pPr>
              <w:ind w:firstLine="0"/>
              <w:jc w:val="center"/>
              <w:rPr>
                <w:rFonts w:cs="Times New Roman"/>
                <w:sz w:val="20"/>
                <w:szCs w:val="20"/>
              </w:rPr>
            </w:pPr>
            <w:r w:rsidRPr="00094F1A">
              <w:rPr>
                <w:rFonts w:cs="Times New Roman"/>
                <w:sz w:val="20"/>
                <w:szCs w:val="20"/>
              </w:rPr>
              <w:t>Inibição</w:t>
            </w:r>
          </w:p>
        </w:tc>
        <w:tc>
          <w:tcPr>
            <w:tcW w:w="737" w:type="pct"/>
            <w:shd w:val="clear" w:color="auto" w:fill="E2EFD9" w:themeFill="accent6" w:themeFillTint="33"/>
            <w:vAlign w:val="bottom"/>
          </w:tcPr>
          <w:p w14:paraId="37E25077"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30</w:t>
            </w:r>
          </w:p>
        </w:tc>
        <w:tc>
          <w:tcPr>
            <w:tcW w:w="755" w:type="pct"/>
            <w:shd w:val="clear" w:color="auto" w:fill="E2EFD9" w:themeFill="accent6" w:themeFillTint="33"/>
            <w:vAlign w:val="bottom"/>
          </w:tcPr>
          <w:p w14:paraId="0035B4A9"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18,05</w:t>
            </w:r>
          </w:p>
        </w:tc>
        <w:tc>
          <w:tcPr>
            <w:tcW w:w="360" w:type="pct"/>
            <w:shd w:val="clear" w:color="auto" w:fill="E2EFD9" w:themeFill="accent6" w:themeFillTint="33"/>
            <w:vAlign w:val="bottom"/>
          </w:tcPr>
          <w:p w14:paraId="27605930" w14:textId="77777777" w:rsidR="00094F1A" w:rsidRPr="00094F1A" w:rsidRDefault="00094F1A" w:rsidP="00094F1A">
            <w:pPr>
              <w:ind w:firstLine="0"/>
              <w:jc w:val="center"/>
              <w:rPr>
                <w:rFonts w:cs="Times New Roman"/>
                <w:sz w:val="20"/>
                <w:szCs w:val="20"/>
              </w:rPr>
            </w:pPr>
          </w:p>
        </w:tc>
        <w:tc>
          <w:tcPr>
            <w:tcW w:w="687" w:type="pct"/>
            <w:shd w:val="clear" w:color="auto" w:fill="E2EFD9" w:themeFill="accent6" w:themeFillTint="33"/>
            <w:vAlign w:val="bottom"/>
          </w:tcPr>
          <w:p w14:paraId="364A5D35"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75</w:t>
            </w:r>
          </w:p>
        </w:tc>
        <w:tc>
          <w:tcPr>
            <w:tcW w:w="1768" w:type="pct"/>
            <w:shd w:val="clear" w:color="auto" w:fill="E2EFD9" w:themeFill="accent6" w:themeFillTint="33"/>
          </w:tcPr>
          <w:p w14:paraId="5DE68927" w14:textId="77777777" w:rsidR="00094F1A" w:rsidRPr="00094F1A" w:rsidRDefault="00094F1A" w:rsidP="00094F1A">
            <w:pPr>
              <w:ind w:firstLine="0"/>
              <w:jc w:val="center"/>
              <w:rPr>
                <w:rFonts w:cs="Times New Roman"/>
                <w:color w:val="000000"/>
                <w:sz w:val="20"/>
                <w:szCs w:val="20"/>
              </w:rPr>
            </w:pPr>
            <w:r w:rsidRPr="00094F1A">
              <w:rPr>
                <w:rFonts w:cs="Times New Roman"/>
                <w:color w:val="000000"/>
                <w:sz w:val="20"/>
                <w:szCs w:val="20"/>
              </w:rPr>
              <w:t>Sem Indicativo de Déficit</w:t>
            </w:r>
          </w:p>
        </w:tc>
      </w:tr>
      <w:tr w:rsidR="00094F1A" w:rsidRPr="00094F1A" w14:paraId="50C55BF1" w14:textId="77777777" w:rsidTr="009F51A0">
        <w:trPr>
          <w:trHeight w:val="20"/>
          <w:jc w:val="center"/>
        </w:trPr>
        <w:tc>
          <w:tcPr>
            <w:tcW w:w="693" w:type="pct"/>
            <w:shd w:val="clear" w:color="auto" w:fill="A8D08D" w:themeFill="accent6" w:themeFillTint="99"/>
          </w:tcPr>
          <w:p w14:paraId="5CF427AE" w14:textId="77777777" w:rsidR="00094F1A" w:rsidRPr="00094F1A" w:rsidRDefault="00094F1A" w:rsidP="00094F1A">
            <w:pPr>
              <w:ind w:firstLine="0"/>
              <w:jc w:val="center"/>
              <w:rPr>
                <w:rFonts w:cs="Times New Roman"/>
                <w:sz w:val="20"/>
                <w:szCs w:val="20"/>
              </w:rPr>
            </w:pPr>
            <w:r w:rsidRPr="00094F1A">
              <w:rPr>
                <w:rFonts w:cs="Times New Roman"/>
                <w:sz w:val="20"/>
                <w:szCs w:val="20"/>
              </w:rPr>
              <w:t>Flexibilidade</w:t>
            </w:r>
          </w:p>
        </w:tc>
        <w:tc>
          <w:tcPr>
            <w:tcW w:w="737" w:type="pct"/>
            <w:shd w:val="clear" w:color="auto" w:fill="E2EFD9" w:themeFill="accent6" w:themeFillTint="33"/>
            <w:vAlign w:val="bottom"/>
          </w:tcPr>
          <w:p w14:paraId="1DA3228B"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39,2</w:t>
            </w:r>
          </w:p>
        </w:tc>
        <w:tc>
          <w:tcPr>
            <w:tcW w:w="755" w:type="pct"/>
            <w:shd w:val="clear" w:color="auto" w:fill="E2EFD9" w:themeFill="accent6" w:themeFillTint="33"/>
            <w:vAlign w:val="bottom"/>
          </w:tcPr>
          <w:p w14:paraId="1670EA4B"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30,23</w:t>
            </w:r>
          </w:p>
        </w:tc>
        <w:tc>
          <w:tcPr>
            <w:tcW w:w="360" w:type="pct"/>
            <w:shd w:val="clear" w:color="auto" w:fill="E2EFD9" w:themeFill="accent6" w:themeFillTint="33"/>
            <w:vAlign w:val="bottom"/>
          </w:tcPr>
          <w:p w14:paraId="04D8F0C7" w14:textId="77777777" w:rsidR="00094F1A" w:rsidRPr="00094F1A" w:rsidRDefault="00094F1A" w:rsidP="00094F1A">
            <w:pPr>
              <w:ind w:firstLine="0"/>
              <w:jc w:val="center"/>
              <w:rPr>
                <w:rFonts w:cs="Times New Roman"/>
                <w:sz w:val="20"/>
                <w:szCs w:val="20"/>
              </w:rPr>
            </w:pPr>
          </w:p>
        </w:tc>
        <w:tc>
          <w:tcPr>
            <w:tcW w:w="687" w:type="pct"/>
            <w:shd w:val="clear" w:color="auto" w:fill="E2EFD9" w:themeFill="accent6" w:themeFillTint="33"/>
            <w:vAlign w:val="bottom"/>
          </w:tcPr>
          <w:p w14:paraId="1199B83F" w14:textId="77777777" w:rsidR="00094F1A" w:rsidRPr="00094F1A" w:rsidRDefault="00094F1A" w:rsidP="00094F1A">
            <w:pPr>
              <w:ind w:firstLine="0"/>
              <w:jc w:val="center"/>
              <w:rPr>
                <w:rFonts w:cs="Times New Roman"/>
                <w:sz w:val="20"/>
                <w:szCs w:val="20"/>
              </w:rPr>
            </w:pPr>
            <w:r w:rsidRPr="00094F1A">
              <w:rPr>
                <w:rFonts w:cs="Times New Roman"/>
                <w:color w:val="000000"/>
                <w:sz w:val="20"/>
                <w:szCs w:val="20"/>
              </w:rPr>
              <w:t>75</w:t>
            </w:r>
          </w:p>
        </w:tc>
        <w:tc>
          <w:tcPr>
            <w:tcW w:w="1768" w:type="pct"/>
            <w:shd w:val="clear" w:color="auto" w:fill="E2EFD9" w:themeFill="accent6" w:themeFillTint="33"/>
          </w:tcPr>
          <w:p w14:paraId="513DF3F8" w14:textId="77777777" w:rsidR="00094F1A" w:rsidRPr="00094F1A" w:rsidRDefault="00094F1A" w:rsidP="00094F1A">
            <w:pPr>
              <w:ind w:firstLine="0"/>
              <w:jc w:val="center"/>
              <w:rPr>
                <w:rFonts w:cs="Times New Roman"/>
                <w:color w:val="000000"/>
                <w:sz w:val="20"/>
                <w:szCs w:val="20"/>
              </w:rPr>
            </w:pPr>
            <w:r w:rsidRPr="00094F1A">
              <w:rPr>
                <w:rFonts w:cs="Times New Roman"/>
                <w:color w:val="000000"/>
                <w:sz w:val="20"/>
                <w:szCs w:val="20"/>
              </w:rPr>
              <w:t>Sem Indicativo de Déficit</w:t>
            </w:r>
          </w:p>
        </w:tc>
      </w:tr>
    </w:tbl>
    <w:p w14:paraId="3E650724" w14:textId="77777777" w:rsidR="00094F1A" w:rsidRPr="00094F1A" w:rsidRDefault="00094F1A" w:rsidP="00094F1A">
      <w:pPr>
        <w:suppressAutoHyphens/>
        <w:spacing w:after="200" w:line="240" w:lineRule="auto"/>
        <w:ind w:firstLine="0"/>
        <w:rPr>
          <w:rFonts w:cs="Times New Roman"/>
          <w:i/>
          <w:iCs/>
          <w:color w:val="44546A" w:themeColor="text2"/>
          <w:sz w:val="16"/>
          <w:szCs w:val="16"/>
        </w:rPr>
      </w:pPr>
      <w:r w:rsidRPr="00094F1A">
        <w:rPr>
          <w:rFonts w:cs="Times New Roman"/>
          <w:i/>
          <w:iCs/>
          <w:color w:val="44546A" w:themeColor="text2"/>
          <w:sz w:val="16"/>
          <w:szCs w:val="16"/>
        </w:rPr>
        <w:t xml:space="preserve">Tabela </w:t>
      </w:r>
      <w:r w:rsidRPr="00094F1A">
        <w:rPr>
          <w:rFonts w:cs="Times New Roman"/>
          <w:i/>
          <w:iCs/>
          <w:color w:val="44546A" w:themeColor="text2"/>
          <w:sz w:val="16"/>
          <w:szCs w:val="16"/>
        </w:rPr>
        <w:fldChar w:fldCharType="begin"/>
      </w:r>
      <w:r w:rsidRPr="00094F1A">
        <w:rPr>
          <w:rFonts w:cs="Times New Roman"/>
          <w:i/>
          <w:iCs/>
          <w:color w:val="44546A" w:themeColor="text2"/>
          <w:sz w:val="16"/>
          <w:szCs w:val="16"/>
        </w:rPr>
        <w:instrText xml:space="preserve"> SEQ Tabela \* ARABIC </w:instrText>
      </w:r>
      <w:r w:rsidRPr="00094F1A">
        <w:rPr>
          <w:rFonts w:cs="Times New Roman"/>
          <w:i/>
          <w:iCs/>
          <w:color w:val="44546A" w:themeColor="text2"/>
          <w:sz w:val="16"/>
          <w:szCs w:val="16"/>
        </w:rPr>
        <w:fldChar w:fldCharType="separate"/>
      </w:r>
      <w:r w:rsidRPr="00094F1A">
        <w:rPr>
          <w:rFonts w:cs="Times New Roman"/>
          <w:i/>
          <w:iCs/>
          <w:noProof/>
          <w:color w:val="44546A" w:themeColor="text2"/>
          <w:sz w:val="16"/>
          <w:szCs w:val="16"/>
        </w:rPr>
        <w:t>7</w:t>
      </w:r>
      <w:r w:rsidRPr="00094F1A">
        <w:rPr>
          <w:rFonts w:cs="Times New Roman"/>
          <w:i/>
          <w:iCs/>
          <w:color w:val="44546A" w:themeColor="text2"/>
          <w:sz w:val="16"/>
          <w:szCs w:val="16"/>
        </w:rPr>
        <w:fldChar w:fldCharType="end"/>
      </w:r>
      <w:r w:rsidRPr="00094F1A">
        <w:rPr>
          <w:rFonts w:cs="Times New Roman"/>
          <w:i/>
          <w:iCs/>
          <w:color w:val="44546A" w:themeColor="text2"/>
          <w:sz w:val="16"/>
          <w:szCs w:val="16"/>
        </w:rPr>
        <w:t xml:space="preserve"> TABELA FDT- PROCESSOS AUTOMÁTICOS E CONTROLADOS</w:t>
      </w:r>
    </w:p>
    <w:p w14:paraId="44CFBAB5" w14:textId="77777777" w:rsidR="00094F1A" w:rsidRPr="00094F1A" w:rsidRDefault="00094F1A" w:rsidP="00094F1A">
      <w:pPr>
        <w:suppressAutoHyphens/>
        <w:spacing w:after="0"/>
        <w:ind w:firstLine="0"/>
        <w:rPr>
          <w:rFonts w:cs="Times New Roman"/>
          <w:szCs w:val="24"/>
        </w:rPr>
      </w:pPr>
      <w:r w:rsidRPr="00094F1A">
        <w:rPr>
          <w:rFonts w:eastAsia="Times New Roman" w:cs="Times New Roman"/>
          <w:b/>
          <w:bCs/>
          <w:kern w:val="0"/>
          <w:szCs w:val="24"/>
          <w:lang w:eastAsia="pt-BR"/>
          <w14:ligatures w14:val="none"/>
        </w:rPr>
        <w:t>Interpretação</w:t>
      </w:r>
      <w:r w:rsidRPr="00094F1A">
        <w:rPr>
          <w:rFonts w:eastAsia="Times New Roman" w:cs="Times New Roman"/>
          <w:kern w:val="0"/>
          <w:szCs w:val="24"/>
          <w:lang w:eastAsia="pt-BR"/>
          <w14:ligatures w14:val="none"/>
        </w:rPr>
        <w:t xml:space="preserve">: </w:t>
      </w:r>
      <w:r w:rsidRPr="00094F1A">
        <w:rPr>
          <w:rFonts w:cs="Times New Roman"/>
          <w:szCs w:val="24"/>
        </w:rPr>
        <w:t>A avaliação das funções executivas de Ana Júlia incluiu a aplicação do Teste dos Cinco Dígitos (FDT), instrumento destinado à investigação da velocidade de processamento, controle inibitório, alternância atencional e flexibilidade cognitiva. O teste permite examinar tanto os processos automáticos quanto os processos controlados, sendo útil para a compreensão do funcionamento executivo em tarefas que exigem rapidez, monitoramento, inibição de respostas automáticas e adaptação a mudanças de regra.</w:t>
      </w:r>
    </w:p>
    <w:p w14:paraId="703A884B" w14:textId="77777777" w:rsidR="00094F1A" w:rsidRPr="00094F1A" w:rsidRDefault="00094F1A" w:rsidP="00094F1A">
      <w:pPr>
        <w:suppressAutoHyphens/>
        <w:spacing w:after="0"/>
        <w:ind w:firstLine="0"/>
        <w:rPr>
          <w:rFonts w:cs="Times New Roman"/>
          <w:b/>
          <w:bCs/>
          <w:szCs w:val="24"/>
        </w:rPr>
      </w:pPr>
      <w:r w:rsidRPr="00094F1A">
        <w:rPr>
          <w:rFonts w:cs="Times New Roman"/>
          <w:b/>
          <w:bCs/>
          <w:szCs w:val="24"/>
        </w:rPr>
        <w:t>Processos automáticos</w:t>
      </w:r>
    </w:p>
    <w:p w14:paraId="108B9D96"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Na tarefa de </w:t>
      </w:r>
      <w:r w:rsidRPr="00094F1A">
        <w:rPr>
          <w:rFonts w:cs="Times New Roman"/>
          <w:b/>
          <w:bCs/>
          <w:szCs w:val="24"/>
        </w:rPr>
        <w:t>Leitura</w:t>
      </w:r>
      <w:r w:rsidRPr="00094F1A">
        <w:rPr>
          <w:rFonts w:cs="Times New Roman"/>
          <w:szCs w:val="24"/>
        </w:rPr>
        <w:t xml:space="preserve"> (28,02 segundos; 0 erros), o desempenho foi classificado como sem indicativo de déficit, com tempo de execução inferior ao tempo médio esperado para a faixa etária. Esse resultado evidencia boa automatização da leitura de estímulos, rapidez no processamento inicial da tarefa e precisão integral nas respostas. Na tarefa de </w:t>
      </w:r>
      <w:r w:rsidRPr="00094F1A">
        <w:rPr>
          <w:rFonts w:cs="Times New Roman"/>
          <w:b/>
          <w:bCs/>
          <w:szCs w:val="24"/>
        </w:rPr>
        <w:t>Contagem</w:t>
      </w:r>
      <w:r w:rsidRPr="00094F1A">
        <w:rPr>
          <w:rFonts w:cs="Times New Roman"/>
          <w:szCs w:val="24"/>
        </w:rPr>
        <w:t xml:space="preserve"> (32,42 segundos; 0 erros), o desempenho também foi classificado como sem indicativo de déficit, apresentando tempo de execução melhor que a média esperada. Esse padrão indica eficiência na enumeração de estímulos, adequada velocidade de processamento e funcionamento preservado em tarefas de baixa exigência executiva.</w:t>
      </w:r>
    </w:p>
    <w:p w14:paraId="57292C2D" w14:textId="77777777" w:rsidR="00094F1A" w:rsidRPr="00094F1A" w:rsidRDefault="00094F1A" w:rsidP="00094F1A">
      <w:pPr>
        <w:suppressAutoHyphens/>
        <w:spacing w:after="0"/>
        <w:ind w:firstLine="0"/>
        <w:rPr>
          <w:rFonts w:cs="Times New Roman"/>
          <w:b/>
          <w:bCs/>
          <w:szCs w:val="24"/>
        </w:rPr>
      </w:pPr>
      <w:r w:rsidRPr="00094F1A">
        <w:rPr>
          <w:rFonts w:cs="Times New Roman"/>
          <w:b/>
          <w:bCs/>
          <w:szCs w:val="24"/>
        </w:rPr>
        <w:t>Processos controlados</w:t>
      </w:r>
    </w:p>
    <w:p w14:paraId="6190AC63"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Na tarefa de </w:t>
      </w:r>
      <w:r w:rsidRPr="00094F1A">
        <w:rPr>
          <w:rFonts w:cs="Times New Roman"/>
          <w:b/>
          <w:bCs/>
          <w:szCs w:val="24"/>
        </w:rPr>
        <w:t>Escolha</w:t>
      </w:r>
      <w:r w:rsidRPr="00094F1A">
        <w:rPr>
          <w:rFonts w:cs="Times New Roman"/>
          <w:szCs w:val="24"/>
        </w:rPr>
        <w:t xml:space="preserve"> (46,07 segundos; 0 erros), o desempenho foi classificado como sem indicativo de déficit, sugerindo capacidade preservada de selecionar respostas corretas diante de </w:t>
      </w:r>
      <w:r w:rsidRPr="00094F1A">
        <w:rPr>
          <w:rFonts w:cs="Times New Roman"/>
          <w:szCs w:val="24"/>
        </w:rPr>
        <w:lastRenderedPageBreak/>
        <w:t xml:space="preserve">estímulos concorrentes. Esse resultado evidencia bom controle atencional e eficiência na inibição de respostas mais automáticas, sem sinais de impulsividade ou desorganização. Na tarefa de </w:t>
      </w:r>
      <w:r w:rsidRPr="00094F1A">
        <w:rPr>
          <w:rFonts w:cs="Times New Roman"/>
          <w:b/>
          <w:bCs/>
          <w:szCs w:val="24"/>
        </w:rPr>
        <w:t>Alternância</w:t>
      </w:r>
      <w:r w:rsidRPr="00094F1A">
        <w:rPr>
          <w:rFonts w:cs="Times New Roman"/>
          <w:szCs w:val="24"/>
        </w:rPr>
        <w:t xml:space="preserve"> (58,25 segundos; 0 erros), o desempenho também se manteve sem indicativo de déficit, com tempo inferior ao esperado. Esse achado demonstra flexibilidade adequada para alternar entre diferentes critérios de resposta, além de boa capacidade de reorganização mental diante de mudanças estruturadas de tarefa. O índice de </w:t>
      </w:r>
      <w:r w:rsidRPr="00094F1A">
        <w:rPr>
          <w:rFonts w:cs="Times New Roman"/>
          <w:b/>
          <w:bCs/>
          <w:szCs w:val="24"/>
        </w:rPr>
        <w:t>Inibição</w:t>
      </w:r>
      <w:r w:rsidRPr="00094F1A">
        <w:rPr>
          <w:rFonts w:cs="Times New Roman"/>
          <w:szCs w:val="24"/>
        </w:rPr>
        <w:t xml:space="preserve"> (18,05 segundos) apresentou desempenho classificado como sem indicativo de déficit, sugerindo preservação da capacidade de suprimir respostas automáticas inadequadas e manter controle inibitório eficiente. O tempo reduzido nessa etapa reforça a presença de recursos executivos funcionais nesse domínio.</w:t>
      </w:r>
    </w:p>
    <w:p w14:paraId="06323D57" w14:textId="77777777" w:rsidR="00094F1A" w:rsidRPr="00094F1A" w:rsidRDefault="00094F1A" w:rsidP="00094F1A">
      <w:pPr>
        <w:suppressAutoHyphens/>
        <w:spacing w:after="0"/>
        <w:ind w:firstLine="0"/>
        <w:rPr>
          <w:rFonts w:cs="Times New Roman"/>
          <w:szCs w:val="24"/>
        </w:rPr>
      </w:pPr>
      <w:r w:rsidRPr="00094F1A">
        <w:rPr>
          <w:rFonts w:cs="Times New Roman"/>
          <w:szCs w:val="24"/>
        </w:rPr>
        <w:t xml:space="preserve">Da mesma forma, o índice de </w:t>
      </w:r>
      <w:r w:rsidRPr="00094F1A">
        <w:rPr>
          <w:rFonts w:cs="Times New Roman"/>
          <w:b/>
          <w:bCs/>
          <w:szCs w:val="24"/>
        </w:rPr>
        <w:t>Flexibilidade Cognitiva</w:t>
      </w:r>
      <w:r w:rsidRPr="00094F1A">
        <w:rPr>
          <w:rFonts w:cs="Times New Roman"/>
          <w:szCs w:val="24"/>
        </w:rPr>
        <w:t xml:space="preserve"> (30,23 segundos) foi classificado como sem indicativo de déficit, indicando boa adaptação a mudanças de regras, modificação estratégica do comportamento e eficiência na alternância entre diferentes exigências cognitivas.</w:t>
      </w:r>
    </w:p>
    <w:p w14:paraId="5067F13F" w14:textId="77777777" w:rsidR="00094F1A" w:rsidRPr="00094F1A" w:rsidRDefault="00094F1A" w:rsidP="00094F1A">
      <w:pPr>
        <w:suppressAutoHyphens/>
        <w:spacing w:after="0"/>
        <w:ind w:firstLine="0"/>
        <w:rPr>
          <w:rFonts w:cs="Times New Roman"/>
          <w:b/>
          <w:bCs/>
          <w:szCs w:val="24"/>
        </w:rPr>
      </w:pPr>
      <w:r w:rsidRPr="00094F1A">
        <w:rPr>
          <w:rFonts w:cs="Times New Roman"/>
          <w:b/>
          <w:bCs/>
          <w:szCs w:val="24"/>
        </w:rPr>
        <w:t>Análise dos erros</w:t>
      </w:r>
    </w:p>
    <w:p w14:paraId="3E9ED208" w14:textId="77777777" w:rsidR="00094F1A" w:rsidRPr="00094F1A" w:rsidRDefault="00094F1A" w:rsidP="00094F1A">
      <w:pPr>
        <w:suppressAutoHyphens/>
        <w:spacing w:after="0"/>
        <w:ind w:firstLine="851"/>
        <w:rPr>
          <w:rFonts w:cs="Times New Roman"/>
          <w:szCs w:val="24"/>
        </w:rPr>
      </w:pPr>
      <w:r w:rsidRPr="00094F1A">
        <w:rPr>
          <w:rFonts w:cs="Times New Roman"/>
          <w:szCs w:val="24"/>
        </w:rPr>
        <w:t>Não foram observados erros nas tarefas avaliadas, o que reforça a precisão das respostas, o adequado monitoramento do desempenho e a ausência de marcadores sugestivos de impulsividade, perda de controle ou desorganização executiva durante a execução do teste.</w:t>
      </w:r>
    </w:p>
    <w:p w14:paraId="6DEC5612" w14:textId="77777777" w:rsidR="00094F1A" w:rsidRPr="00094F1A" w:rsidRDefault="00094F1A" w:rsidP="00094F1A">
      <w:pPr>
        <w:suppressAutoHyphens/>
        <w:spacing w:after="0"/>
        <w:ind w:firstLine="851"/>
        <w:rPr>
          <w:rFonts w:cs="Times New Roman"/>
          <w:szCs w:val="24"/>
        </w:rPr>
      </w:pPr>
      <w:r w:rsidRPr="00094F1A">
        <w:rPr>
          <w:rFonts w:cs="Times New Roman"/>
          <w:szCs w:val="24"/>
        </w:rPr>
        <w:t xml:space="preserve">Em análise clínica, o desempenho de Ana Júlia no </w:t>
      </w:r>
      <w:r w:rsidRPr="00094F1A">
        <w:rPr>
          <w:rFonts w:cs="Times New Roman"/>
          <w:b/>
          <w:bCs/>
          <w:szCs w:val="24"/>
        </w:rPr>
        <w:t>FDT</w:t>
      </w:r>
      <w:r w:rsidRPr="00094F1A">
        <w:rPr>
          <w:rFonts w:cs="Times New Roman"/>
          <w:szCs w:val="24"/>
        </w:rPr>
        <w:t xml:space="preserve"> revela funcionamento executivo preservado, tanto nos processos automáticos quanto nos controlados. Observa-se velocidade de processamento eficiente, controle inibitório adequado, boa alternância atencional e flexibilidade cognitiva funcional, sem evidências objetivas de prejuízo executivo no contexto estruturado de avaliação. Os resultados sugerem que Ana Júlia dispõe de recursos satisfatórios para lidar com tarefas que exigem rapidez, monitoramento e adaptação cognitiva, o que contribui para compreender que eventuais dificuldades observadas em ambiente escolar ou cotidiano não parecem decorrer, de forma primária, de comprometimento dos mecanismos executivos básicos avaliados por este instrumento.</w:t>
      </w:r>
    </w:p>
    <w:p w14:paraId="1EAED03A" w14:textId="77777777" w:rsidR="00094F1A" w:rsidRPr="00094F1A" w:rsidRDefault="00094F1A" w:rsidP="00094F1A">
      <w:pPr>
        <w:suppressAutoHyphens/>
        <w:spacing w:after="0"/>
        <w:ind w:firstLine="0"/>
        <w:jc w:val="center"/>
        <w:rPr>
          <w:rFonts w:cs="Times New Roman"/>
          <w:szCs w:val="24"/>
        </w:rPr>
      </w:pPr>
      <w:r w:rsidRPr="00094F1A">
        <w:rPr>
          <w:rFonts w:cs="Times New Roman"/>
          <w:noProof/>
          <w:szCs w:val="24"/>
        </w:rPr>
        <w:lastRenderedPageBreak/>
        <w:drawing>
          <wp:inline distT="0" distB="0" distL="0" distR="0" wp14:anchorId="159DA0F3" wp14:editId="5B343C07">
            <wp:extent cx="5353050" cy="2170706"/>
            <wp:effectExtent l="0" t="0" r="0" b="1270"/>
            <wp:docPr id="447925602" name="Gráfico 1">
              <a:extLst xmlns:a="http://schemas.openxmlformats.org/drawingml/2006/main">
                <a:ext uri="{FF2B5EF4-FFF2-40B4-BE49-F238E27FC236}">
                  <a16:creationId xmlns:a16="http://schemas.microsoft.com/office/drawing/2014/main" id="{EED99F69-0D12-373B-5EFD-A9AA8E3E0C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376F2E6" w14:textId="77777777" w:rsidR="00094F1A" w:rsidRPr="00094F1A" w:rsidRDefault="00094F1A" w:rsidP="00094F1A">
      <w:pPr>
        <w:suppressAutoHyphens/>
        <w:spacing w:after="200" w:line="240" w:lineRule="auto"/>
        <w:ind w:firstLine="0"/>
        <w:jc w:val="center"/>
        <w:rPr>
          <w:i/>
          <w:iCs/>
          <w:color w:val="44546A" w:themeColor="text2"/>
          <w:sz w:val="18"/>
          <w:szCs w:val="18"/>
        </w:rPr>
      </w:pPr>
      <w:r w:rsidRPr="00094F1A">
        <w:rPr>
          <w:i/>
          <w:iCs/>
          <w:color w:val="44546A" w:themeColor="text2"/>
          <w:sz w:val="18"/>
          <w:szCs w:val="18"/>
        </w:rPr>
        <w:t xml:space="preserve">Gráfico </w:t>
      </w:r>
      <w:r w:rsidRPr="00094F1A">
        <w:rPr>
          <w:i/>
          <w:iCs/>
          <w:color w:val="44546A" w:themeColor="text2"/>
          <w:sz w:val="18"/>
          <w:szCs w:val="18"/>
        </w:rPr>
        <w:fldChar w:fldCharType="begin"/>
      </w:r>
      <w:r w:rsidRPr="00094F1A">
        <w:rPr>
          <w:i/>
          <w:iCs/>
          <w:color w:val="44546A" w:themeColor="text2"/>
          <w:sz w:val="18"/>
          <w:szCs w:val="18"/>
        </w:rPr>
        <w:instrText xml:space="preserve"> SEQ Gráfico \* ARABIC </w:instrText>
      </w:r>
      <w:r w:rsidRPr="00094F1A">
        <w:rPr>
          <w:i/>
          <w:iCs/>
          <w:color w:val="44546A" w:themeColor="text2"/>
          <w:sz w:val="18"/>
          <w:szCs w:val="18"/>
        </w:rPr>
        <w:fldChar w:fldCharType="separate"/>
      </w:r>
      <w:r w:rsidRPr="00094F1A">
        <w:rPr>
          <w:i/>
          <w:iCs/>
          <w:noProof/>
          <w:color w:val="44546A" w:themeColor="text2"/>
          <w:sz w:val="18"/>
          <w:szCs w:val="18"/>
        </w:rPr>
        <w:t>4</w:t>
      </w:r>
      <w:r w:rsidRPr="00094F1A">
        <w:rPr>
          <w:i/>
          <w:iCs/>
          <w:noProof/>
          <w:color w:val="44546A" w:themeColor="text2"/>
          <w:sz w:val="18"/>
          <w:szCs w:val="18"/>
        </w:rPr>
        <w:fldChar w:fldCharType="end"/>
      </w:r>
      <w:r w:rsidRPr="00094F1A">
        <w:rPr>
          <w:i/>
          <w:iCs/>
          <w:color w:val="44546A" w:themeColor="text2"/>
          <w:sz w:val="18"/>
          <w:szCs w:val="18"/>
        </w:rPr>
        <w:t xml:space="preserve"> FDT - Processos Automático</w:t>
      </w:r>
    </w:p>
    <w:p w14:paraId="75513360" w14:textId="77777777" w:rsidR="00094F1A" w:rsidRPr="00094F1A" w:rsidRDefault="00094F1A" w:rsidP="00094F1A">
      <w:pPr>
        <w:keepNext/>
        <w:suppressAutoHyphens/>
        <w:spacing w:after="0" w:line="276" w:lineRule="auto"/>
        <w:ind w:firstLine="0"/>
        <w:jc w:val="center"/>
      </w:pPr>
      <w:r w:rsidRPr="00094F1A">
        <w:rPr>
          <w:noProof/>
        </w:rPr>
        <w:drawing>
          <wp:inline distT="0" distB="0" distL="0" distR="0" wp14:anchorId="7DEFC9C2" wp14:editId="731C02EC">
            <wp:extent cx="5233670" cy="2831051"/>
            <wp:effectExtent l="0" t="0" r="5080" b="7620"/>
            <wp:docPr id="257930006" name="Gráfico 1">
              <a:extLst xmlns:a="http://schemas.openxmlformats.org/drawingml/2006/main">
                <a:ext uri="{FF2B5EF4-FFF2-40B4-BE49-F238E27FC236}">
                  <a16:creationId xmlns:a16="http://schemas.microsoft.com/office/drawing/2014/main" id="{646C5CD4-F480-AE02-1B8E-373616A191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72CD133" w14:textId="77777777" w:rsidR="00094F1A" w:rsidRPr="00094F1A" w:rsidRDefault="00094F1A" w:rsidP="00094F1A">
      <w:pPr>
        <w:suppressAutoHyphens/>
        <w:spacing w:after="200" w:line="240" w:lineRule="auto"/>
        <w:ind w:firstLine="0"/>
        <w:jc w:val="center"/>
        <w:rPr>
          <w:i/>
          <w:iCs/>
          <w:color w:val="44546A" w:themeColor="text2"/>
          <w:sz w:val="18"/>
          <w:szCs w:val="18"/>
        </w:rPr>
      </w:pPr>
      <w:r w:rsidRPr="00094F1A">
        <w:rPr>
          <w:i/>
          <w:iCs/>
          <w:color w:val="44546A" w:themeColor="text2"/>
          <w:sz w:val="18"/>
          <w:szCs w:val="18"/>
        </w:rPr>
        <w:t xml:space="preserve">Gráfico </w:t>
      </w:r>
      <w:r w:rsidRPr="00094F1A">
        <w:rPr>
          <w:i/>
          <w:iCs/>
          <w:color w:val="44546A" w:themeColor="text2"/>
          <w:sz w:val="18"/>
          <w:szCs w:val="18"/>
        </w:rPr>
        <w:fldChar w:fldCharType="begin"/>
      </w:r>
      <w:r w:rsidRPr="00094F1A">
        <w:rPr>
          <w:i/>
          <w:iCs/>
          <w:color w:val="44546A" w:themeColor="text2"/>
          <w:sz w:val="18"/>
          <w:szCs w:val="18"/>
        </w:rPr>
        <w:instrText xml:space="preserve"> SEQ Gráfico \* ARABIC </w:instrText>
      </w:r>
      <w:r w:rsidRPr="00094F1A">
        <w:rPr>
          <w:i/>
          <w:iCs/>
          <w:color w:val="44546A" w:themeColor="text2"/>
          <w:sz w:val="18"/>
          <w:szCs w:val="18"/>
        </w:rPr>
        <w:fldChar w:fldCharType="separate"/>
      </w:r>
      <w:r w:rsidRPr="00094F1A">
        <w:rPr>
          <w:i/>
          <w:iCs/>
          <w:noProof/>
          <w:color w:val="44546A" w:themeColor="text2"/>
          <w:sz w:val="18"/>
          <w:szCs w:val="18"/>
        </w:rPr>
        <w:t>5</w:t>
      </w:r>
      <w:r w:rsidRPr="00094F1A">
        <w:rPr>
          <w:i/>
          <w:iCs/>
          <w:noProof/>
          <w:color w:val="44546A" w:themeColor="text2"/>
          <w:sz w:val="18"/>
          <w:szCs w:val="18"/>
        </w:rPr>
        <w:fldChar w:fldCharType="end"/>
      </w:r>
      <w:r w:rsidRPr="00094F1A">
        <w:rPr>
          <w:i/>
          <w:iCs/>
          <w:color w:val="44546A" w:themeColor="text2"/>
          <w:sz w:val="18"/>
          <w:szCs w:val="18"/>
        </w:rPr>
        <w:t>FDT - Processos Controlados</w:t>
      </w:r>
    </w:p>
    <w:p w14:paraId="1D627DF3" w14:textId="77777777" w:rsidR="00094F1A" w:rsidRPr="00094F1A" w:rsidRDefault="00094F1A" w:rsidP="00094F1A">
      <w:pPr>
        <w:keepNext/>
        <w:keepLines/>
        <w:numPr>
          <w:ilvl w:val="0"/>
          <w:numId w:val="1"/>
        </w:numPr>
        <w:tabs>
          <w:tab w:val="clear" w:pos="-76"/>
          <w:tab w:val="num" w:pos="0"/>
        </w:tabs>
        <w:suppressAutoHyphens/>
        <w:spacing w:after="240" w:line="259" w:lineRule="auto"/>
        <w:ind w:left="0" w:firstLine="0"/>
        <w:outlineLvl w:val="0"/>
        <w:rPr>
          <w:rFonts w:eastAsiaTheme="majorEastAsia" w:cstheme="majorBidi"/>
          <w:b/>
          <w:caps/>
          <w:szCs w:val="32"/>
          <w:lang w:eastAsia="pt-BR"/>
        </w:rPr>
      </w:pPr>
      <w:r w:rsidRPr="00094F1A">
        <w:rPr>
          <w:rFonts w:eastAsiaTheme="majorEastAsia" w:cstheme="majorBidi"/>
          <w:b/>
          <w:caps/>
          <w:szCs w:val="32"/>
          <w:lang w:eastAsia="pt-BR"/>
        </w:rPr>
        <w:t>ETDAH-PAIS</w:t>
      </w:r>
    </w:p>
    <w:p w14:paraId="6686A6BF" w14:textId="77777777" w:rsidR="00094F1A" w:rsidRDefault="00094F1A" w:rsidP="00094F1A">
      <w:pPr>
        <w:suppressAutoHyphens/>
        <w:spacing w:after="240"/>
        <w:ind w:firstLine="567"/>
        <w:rPr>
          <w:rFonts w:cs="Times New Roman"/>
          <w:szCs w:val="24"/>
          <w:lang w:eastAsia="pt-BR"/>
        </w:rPr>
      </w:pPr>
      <w:bookmarkStart w:id="0" w:name="_Hlk213683543"/>
      <w:r w:rsidRPr="00094F1A">
        <w:rPr>
          <w:rFonts w:cs="Times New Roman"/>
          <w:szCs w:val="24"/>
          <w:lang w:eastAsia="pt-BR"/>
        </w:rPr>
        <w:t xml:space="preserve">A </w:t>
      </w:r>
      <w:r w:rsidRPr="00094F1A">
        <w:rPr>
          <w:rFonts w:cs="Times New Roman"/>
          <w:b/>
          <w:bCs/>
          <w:szCs w:val="24"/>
          <w:lang w:eastAsia="pt-BR"/>
        </w:rPr>
        <w:t>Escala E-TDAH-PAIS</w:t>
      </w:r>
      <w:r w:rsidRPr="00094F1A">
        <w:rPr>
          <w:rFonts w:cs="Times New Roman"/>
          <w:szCs w:val="24"/>
          <w:lang w:eastAsia="pt-BR"/>
        </w:rPr>
        <w:t xml:space="preserve"> tem como objetivo identificar </w:t>
      </w:r>
      <w:r w:rsidRPr="00094F1A">
        <w:rPr>
          <w:rFonts w:cs="Times New Roman"/>
          <w:b/>
          <w:bCs/>
          <w:szCs w:val="24"/>
          <w:lang w:eastAsia="pt-BR"/>
        </w:rPr>
        <w:t>manifestações comportamentais e emocionais associadas ao Transtorno do Déficit de Atenção e Hiperatividade (TDAH)</w:t>
      </w:r>
      <w:r w:rsidRPr="00094F1A">
        <w:rPr>
          <w:rFonts w:cs="Times New Roman"/>
          <w:szCs w:val="24"/>
          <w:lang w:eastAsia="pt-BR"/>
        </w:rPr>
        <w:t xml:space="preserve"> a partir da percepção dos pais ou responsáveis, avaliando domínios relacionados à </w:t>
      </w:r>
      <w:r w:rsidRPr="00094F1A">
        <w:rPr>
          <w:rFonts w:cs="Times New Roman"/>
          <w:b/>
          <w:bCs/>
          <w:szCs w:val="24"/>
          <w:lang w:eastAsia="pt-BR"/>
        </w:rPr>
        <w:t>regulação emocional</w:t>
      </w:r>
      <w:r w:rsidRPr="00094F1A">
        <w:rPr>
          <w:rFonts w:cs="Times New Roman"/>
          <w:szCs w:val="24"/>
          <w:lang w:eastAsia="pt-BR"/>
        </w:rPr>
        <w:t xml:space="preserve">, </w:t>
      </w:r>
      <w:r w:rsidRPr="00094F1A">
        <w:rPr>
          <w:rFonts w:cs="Times New Roman"/>
          <w:b/>
          <w:bCs/>
          <w:szCs w:val="24"/>
          <w:lang w:eastAsia="pt-BR"/>
        </w:rPr>
        <w:t>impulsividade</w:t>
      </w:r>
      <w:r w:rsidRPr="00094F1A">
        <w:rPr>
          <w:rFonts w:cs="Times New Roman"/>
          <w:szCs w:val="24"/>
          <w:lang w:eastAsia="pt-BR"/>
        </w:rPr>
        <w:t xml:space="preserve">, </w:t>
      </w:r>
      <w:r w:rsidRPr="00094F1A">
        <w:rPr>
          <w:rFonts w:cs="Times New Roman"/>
          <w:b/>
          <w:bCs/>
          <w:szCs w:val="24"/>
          <w:lang w:eastAsia="pt-BR"/>
        </w:rPr>
        <w:t>comportamento adaptativo</w:t>
      </w:r>
      <w:r w:rsidRPr="00094F1A">
        <w:rPr>
          <w:rFonts w:cs="Times New Roman"/>
          <w:szCs w:val="24"/>
          <w:lang w:eastAsia="pt-BR"/>
        </w:rPr>
        <w:t xml:space="preserve"> e </w:t>
      </w:r>
      <w:r w:rsidRPr="00094F1A">
        <w:rPr>
          <w:rFonts w:cs="Times New Roman"/>
          <w:b/>
          <w:bCs/>
          <w:szCs w:val="24"/>
          <w:lang w:eastAsia="pt-BR"/>
        </w:rPr>
        <w:t>atenção</w:t>
      </w:r>
      <w:r w:rsidRPr="00094F1A">
        <w:rPr>
          <w:rFonts w:cs="Times New Roman"/>
          <w:szCs w:val="24"/>
          <w:lang w:eastAsia="pt-BR"/>
        </w:rPr>
        <w:t xml:space="preserve">. O instrumento fornece </w:t>
      </w:r>
      <w:r w:rsidRPr="00094F1A">
        <w:rPr>
          <w:rFonts w:cs="Times New Roman"/>
          <w:b/>
          <w:bCs/>
          <w:szCs w:val="24"/>
          <w:lang w:eastAsia="pt-BR"/>
        </w:rPr>
        <w:t>indicadores quantitativos e qualitativos</w:t>
      </w:r>
      <w:r w:rsidRPr="00094F1A">
        <w:rPr>
          <w:rFonts w:cs="Times New Roman"/>
          <w:szCs w:val="24"/>
          <w:lang w:eastAsia="pt-BR"/>
        </w:rPr>
        <w:t xml:space="preserve"> do funcionamento atencional e comportamental, permitindo compreender o impacto desses aspectos no cotidiano da criança (</w:t>
      </w:r>
      <w:proofErr w:type="spellStart"/>
      <w:r w:rsidRPr="00094F1A">
        <w:rPr>
          <w:rFonts w:cs="Times New Roman"/>
          <w:szCs w:val="24"/>
          <w:lang w:eastAsia="pt-BR"/>
        </w:rPr>
        <w:t>Benczik</w:t>
      </w:r>
      <w:proofErr w:type="spellEnd"/>
      <w:r w:rsidRPr="00094F1A">
        <w:rPr>
          <w:rFonts w:cs="Times New Roman"/>
          <w:szCs w:val="24"/>
          <w:lang w:eastAsia="pt-BR"/>
        </w:rPr>
        <w:t>, 2005).</w:t>
      </w:r>
      <w:bookmarkEnd w:id="0"/>
    </w:p>
    <w:p w14:paraId="3FCAD2FA" w14:textId="77777777" w:rsidR="00FD07DF" w:rsidRPr="00094F1A" w:rsidRDefault="00FD07DF" w:rsidP="00094F1A">
      <w:pPr>
        <w:suppressAutoHyphens/>
        <w:spacing w:after="240"/>
        <w:ind w:firstLine="567"/>
        <w:rPr>
          <w:rFonts w:cs="Times New Roman"/>
          <w:szCs w:val="24"/>
          <w:lang w:eastAsia="pt-BR"/>
        </w:rPr>
      </w:pPr>
    </w:p>
    <w:tbl>
      <w:tblPr>
        <w:tblStyle w:val="Tabelacomgrade24"/>
        <w:tblW w:w="5000" w:type="pct"/>
        <w:jc w:val="center"/>
        <w:tblLook w:val="04A0" w:firstRow="1" w:lastRow="0" w:firstColumn="1" w:lastColumn="0" w:noHBand="0" w:noVBand="1"/>
      </w:tblPr>
      <w:tblGrid>
        <w:gridCol w:w="4097"/>
        <w:gridCol w:w="1600"/>
        <w:gridCol w:w="1153"/>
        <w:gridCol w:w="1103"/>
        <w:gridCol w:w="1675"/>
      </w:tblGrid>
      <w:tr w:rsidR="00FD07DF" w:rsidRPr="00FD07DF" w14:paraId="15061EB6" w14:textId="77777777" w:rsidTr="009F51A0">
        <w:trPr>
          <w:trHeight w:val="20"/>
          <w:jc w:val="center"/>
        </w:trPr>
        <w:tc>
          <w:tcPr>
            <w:tcW w:w="5000" w:type="pct"/>
            <w:gridSpan w:val="5"/>
            <w:shd w:val="clear" w:color="auto" w:fill="538135" w:themeFill="accent6" w:themeFillShade="BF"/>
          </w:tcPr>
          <w:p w14:paraId="54CE9A66" w14:textId="77777777" w:rsidR="00FD07DF" w:rsidRPr="00FD07DF" w:rsidRDefault="00FD07DF" w:rsidP="00FD07DF">
            <w:pPr>
              <w:spacing w:line="276" w:lineRule="auto"/>
              <w:ind w:firstLine="0"/>
              <w:jc w:val="center"/>
              <w:rPr>
                <w:rFonts w:cs="Times New Roman"/>
                <w:sz w:val="20"/>
                <w:szCs w:val="20"/>
              </w:rPr>
            </w:pPr>
            <w:r w:rsidRPr="00FD07DF">
              <w:rPr>
                <w:rFonts w:eastAsia="Calibri" w:cs="Times New Roman"/>
                <w:color w:val="FFFFFF" w:themeColor="background1"/>
                <w:sz w:val="20"/>
                <w:szCs w:val="20"/>
              </w:rPr>
              <w:lastRenderedPageBreak/>
              <w:t xml:space="preserve">E-TDAH-PAIS </w:t>
            </w:r>
          </w:p>
        </w:tc>
      </w:tr>
      <w:tr w:rsidR="00FD07DF" w:rsidRPr="00FD07DF" w14:paraId="7CFC76D7" w14:textId="77777777" w:rsidTr="009F51A0">
        <w:trPr>
          <w:trHeight w:val="20"/>
          <w:jc w:val="center"/>
        </w:trPr>
        <w:tc>
          <w:tcPr>
            <w:tcW w:w="2127" w:type="pct"/>
            <w:shd w:val="clear" w:color="auto" w:fill="A8D08D" w:themeFill="accent6" w:themeFillTint="99"/>
          </w:tcPr>
          <w:p w14:paraId="26D4F5EC" w14:textId="77777777" w:rsidR="00FD07DF" w:rsidRPr="00FD07DF" w:rsidRDefault="00FD07DF" w:rsidP="00FD07DF">
            <w:pPr>
              <w:spacing w:line="276" w:lineRule="auto"/>
              <w:ind w:firstLine="0"/>
              <w:rPr>
                <w:rFonts w:cs="Times New Roman"/>
                <w:sz w:val="20"/>
                <w:szCs w:val="20"/>
              </w:rPr>
            </w:pPr>
            <w:r w:rsidRPr="00FD07DF">
              <w:rPr>
                <w:rFonts w:eastAsia="Calibri" w:cs="Times New Roman"/>
                <w:sz w:val="20"/>
                <w:szCs w:val="20"/>
              </w:rPr>
              <w:t>Escala</w:t>
            </w:r>
          </w:p>
        </w:tc>
        <w:tc>
          <w:tcPr>
            <w:tcW w:w="831" w:type="pct"/>
            <w:shd w:val="clear" w:color="auto" w:fill="A8D08D" w:themeFill="accent6" w:themeFillTint="99"/>
          </w:tcPr>
          <w:p w14:paraId="52EB355A" w14:textId="77777777" w:rsidR="00FD07DF" w:rsidRPr="00FD07DF" w:rsidRDefault="00FD07DF" w:rsidP="00FD07DF">
            <w:pPr>
              <w:spacing w:line="276" w:lineRule="auto"/>
              <w:ind w:firstLine="0"/>
              <w:rPr>
                <w:rFonts w:cs="Times New Roman"/>
                <w:sz w:val="20"/>
                <w:szCs w:val="20"/>
              </w:rPr>
            </w:pPr>
            <w:r w:rsidRPr="00FD07DF">
              <w:rPr>
                <w:rFonts w:eastAsia="Calibri" w:cs="Times New Roman"/>
                <w:sz w:val="20"/>
                <w:szCs w:val="20"/>
              </w:rPr>
              <w:t>Pontos Brutos</w:t>
            </w:r>
          </w:p>
        </w:tc>
        <w:tc>
          <w:tcPr>
            <w:tcW w:w="599" w:type="pct"/>
            <w:shd w:val="clear" w:color="auto" w:fill="A8D08D" w:themeFill="accent6" w:themeFillTint="99"/>
          </w:tcPr>
          <w:p w14:paraId="246A96A3" w14:textId="77777777" w:rsidR="00FD07DF" w:rsidRPr="00FD07DF" w:rsidRDefault="00FD07DF" w:rsidP="00FD07DF">
            <w:pPr>
              <w:spacing w:line="276" w:lineRule="auto"/>
              <w:ind w:firstLine="0"/>
              <w:rPr>
                <w:rFonts w:cs="Times New Roman"/>
                <w:sz w:val="20"/>
                <w:szCs w:val="20"/>
              </w:rPr>
            </w:pPr>
            <w:r w:rsidRPr="00FD07DF">
              <w:rPr>
                <w:rFonts w:eastAsia="Calibri" w:cs="Times New Roman"/>
                <w:sz w:val="20"/>
                <w:szCs w:val="20"/>
              </w:rPr>
              <w:t>Média</w:t>
            </w:r>
          </w:p>
        </w:tc>
        <w:tc>
          <w:tcPr>
            <w:tcW w:w="573" w:type="pct"/>
            <w:shd w:val="clear" w:color="auto" w:fill="A8D08D" w:themeFill="accent6" w:themeFillTint="99"/>
          </w:tcPr>
          <w:p w14:paraId="2821B5FF" w14:textId="77777777" w:rsidR="00FD07DF" w:rsidRPr="00FD07DF" w:rsidRDefault="00FD07DF" w:rsidP="00FD07DF">
            <w:pPr>
              <w:spacing w:line="276" w:lineRule="auto"/>
              <w:ind w:firstLine="0"/>
              <w:rPr>
                <w:rFonts w:cs="Times New Roman"/>
                <w:sz w:val="20"/>
                <w:szCs w:val="20"/>
              </w:rPr>
            </w:pPr>
            <w:r w:rsidRPr="00FD07DF">
              <w:rPr>
                <w:rFonts w:eastAsia="Calibri" w:cs="Times New Roman"/>
                <w:sz w:val="20"/>
                <w:szCs w:val="20"/>
              </w:rPr>
              <w:t>Percentil</w:t>
            </w:r>
          </w:p>
        </w:tc>
        <w:tc>
          <w:tcPr>
            <w:tcW w:w="870" w:type="pct"/>
            <w:shd w:val="clear" w:color="auto" w:fill="A8D08D" w:themeFill="accent6" w:themeFillTint="99"/>
          </w:tcPr>
          <w:p w14:paraId="304FB5C1" w14:textId="77777777" w:rsidR="00FD07DF" w:rsidRPr="00FD07DF" w:rsidRDefault="00FD07DF" w:rsidP="00FD07DF">
            <w:pPr>
              <w:spacing w:line="276" w:lineRule="auto"/>
              <w:ind w:firstLine="0"/>
              <w:rPr>
                <w:rFonts w:cs="Times New Roman"/>
                <w:sz w:val="20"/>
                <w:szCs w:val="20"/>
              </w:rPr>
            </w:pPr>
            <w:r w:rsidRPr="00FD07DF">
              <w:rPr>
                <w:rFonts w:eastAsia="Calibri" w:cs="Times New Roman"/>
                <w:sz w:val="20"/>
                <w:szCs w:val="20"/>
              </w:rPr>
              <w:t>Classificação</w:t>
            </w:r>
          </w:p>
        </w:tc>
      </w:tr>
      <w:tr w:rsidR="00FD07DF" w:rsidRPr="00FD07DF" w14:paraId="466BFC2E" w14:textId="77777777" w:rsidTr="009F51A0">
        <w:trPr>
          <w:trHeight w:val="20"/>
          <w:jc w:val="center"/>
        </w:trPr>
        <w:tc>
          <w:tcPr>
            <w:tcW w:w="2127" w:type="pct"/>
            <w:vAlign w:val="center"/>
          </w:tcPr>
          <w:p w14:paraId="7C680C1D" w14:textId="77777777" w:rsidR="00FD07DF" w:rsidRPr="00FD07DF" w:rsidRDefault="00FD07DF" w:rsidP="00FD07DF">
            <w:pPr>
              <w:spacing w:line="276" w:lineRule="auto"/>
              <w:ind w:firstLine="0"/>
              <w:rPr>
                <w:rFonts w:cs="Times New Roman"/>
                <w:sz w:val="20"/>
                <w:szCs w:val="20"/>
              </w:rPr>
            </w:pPr>
            <w:r w:rsidRPr="00FD07DF">
              <w:rPr>
                <w:rFonts w:cs="Times New Roman"/>
                <w:color w:val="000000"/>
                <w:sz w:val="20"/>
                <w:szCs w:val="20"/>
              </w:rPr>
              <w:t>Fator 1 - Regulação Emocional</w:t>
            </w:r>
          </w:p>
        </w:tc>
        <w:tc>
          <w:tcPr>
            <w:tcW w:w="831" w:type="pct"/>
            <w:vAlign w:val="center"/>
          </w:tcPr>
          <w:p w14:paraId="3EA5B809"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color w:val="000000"/>
                <w:sz w:val="22"/>
              </w:rPr>
              <w:t>48</w:t>
            </w:r>
          </w:p>
        </w:tc>
        <w:tc>
          <w:tcPr>
            <w:tcW w:w="599" w:type="pct"/>
            <w:vAlign w:val="center"/>
          </w:tcPr>
          <w:p w14:paraId="769202B7" w14:textId="77777777" w:rsidR="00FD07DF" w:rsidRPr="00FD07DF" w:rsidRDefault="00FD07DF" w:rsidP="00FD07DF">
            <w:pPr>
              <w:spacing w:line="276" w:lineRule="auto"/>
              <w:ind w:firstLine="0"/>
              <w:rPr>
                <w:rFonts w:cs="Times New Roman"/>
                <w:sz w:val="20"/>
                <w:szCs w:val="20"/>
              </w:rPr>
            </w:pPr>
            <w:r w:rsidRPr="00FD07DF">
              <w:rPr>
                <w:rFonts w:cs="Times New Roman"/>
                <w:color w:val="000000"/>
                <w:sz w:val="20"/>
                <w:szCs w:val="20"/>
              </w:rPr>
              <w:t>44</w:t>
            </w:r>
          </w:p>
        </w:tc>
        <w:tc>
          <w:tcPr>
            <w:tcW w:w="573" w:type="pct"/>
            <w:vAlign w:val="center"/>
          </w:tcPr>
          <w:p w14:paraId="5A7F1154"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color w:val="000000"/>
                <w:sz w:val="22"/>
              </w:rPr>
              <w:t>59,3</w:t>
            </w:r>
          </w:p>
        </w:tc>
        <w:tc>
          <w:tcPr>
            <w:tcW w:w="870" w:type="pct"/>
            <w:vAlign w:val="center"/>
          </w:tcPr>
          <w:p w14:paraId="57C89E41"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color w:val="000000"/>
                <w:sz w:val="22"/>
              </w:rPr>
              <w:t>Média</w:t>
            </w:r>
          </w:p>
        </w:tc>
      </w:tr>
      <w:tr w:rsidR="00FD07DF" w:rsidRPr="00FD07DF" w14:paraId="3B3045F3" w14:textId="77777777" w:rsidTr="009F51A0">
        <w:trPr>
          <w:trHeight w:val="20"/>
          <w:jc w:val="center"/>
        </w:trPr>
        <w:tc>
          <w:tcPr>
            <w:tcW w:w="2127" w:type="pct"/>
            <w:vAlign w:val="center"/>
          </w:tcPr>
          <w:p w14:paraId="37B63F03" w14:textId="77777777" w:rsidR="00FD07DF" w:rsidRPr="00FD07DF" w:rsidRDefault="00FD07DF" w:rsidP="00FD07DF">
            <w:pPr>
              <w:spacing w:line="276" w:lineRule="auto"/>
              <w:ind w:firstLine="0"/>
              <w:rPr>
                <w:rFonts w:cs="Times New Roman"/>
                <w:sz w:val="20"/>
                <w:szCs w:val="20"/>
              </w:rPr>
            </w:pPr>
            <w:r w:rsidRPr="00FD07DF">
              <w:rPr>
                <w:rFonts w:cs="Times New Roman"/>
                <w:color w:val="000000"/>
                <w:sz w:val="20"/>
                <w:szCs w:val="20"/>
              </w:rPr>
              <w:t>Fator 2 - Hiperatividade / Impulsividade</w:t>
            </w:r>
          </w:p>
        </w:tc>
        <w:tc>
          <w:tcPr>
            <w:tcW w:w="831" w:type="pct"/>
            <w:vAlign w:val="center"/>
          </w:tcPr>
          <w:p w14:paraId="659C28CF"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color w:val="000000"/>
                <w:sz w:val="22"/>
              </w:rPr>
              <w:t>29</w:t>
            </w:r>
          </w:p>
        </w:tc>
        <w:tc>
          <w:tcPr>
            <w:tcW w:w="599" w:type="pct"/>
            <w:vAlign w:val="center"/>
          </w:tcPr>
          <w:p w14:paraId="32D67B6B" w14:textId="77777777" w:rsidR="00FD07DF" w:rsidRPr="00FD07DF" w:rsidRDefault="00FD07DF" w:rsidP="00FD07DF">
            <w:pPr>
              <w:spacing w:line="276" w:lineRule="auto"/>
              <w:ind w:firstLine="0"/>
              <w:rPr>
                <w:rFonts w:cs="Times New Roman"/>
                <w:sz w:val="20"/>
                <w:szCs w:val="20"/>
              </w:rPr>
            </w:pPr>
            <w:r w:rsidRPr="00FD07DF">
              <w:rPr>
                <w:rFonts w:cs="Times New Roman"/>
                <w:color w:val="000000"/>
                <w:sz w:val="20"/>
                <w:szCs w:val="20"/>
              </w:rPr>
              <w:t>28,37</w:t>
            </w:r>
          </w:p>
        </w:tc>
        <w:tc>
          <w:tcPr>
            <w:tcW w:w="573" w:type="pct"/>
            <w:vAlign w:val="center"/>
          </w:tcPr>
          <w:p w14:paraId="69499920"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color w:val="000000"/>
                <w:sz w:val="22"/>
              </w:rPr>
              <w:t>52,3</w:t>
            </w:r>
          </w:p>
        </w:tc>
        <w:tc>
          <w:tcPr>
            <w:tcW w:w="870" w:type="pct"/>
            <w:vAlign w:val="center"/>
          </w:tcPr>
          <w:p w14:paraId="478457FC"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color w:val="000000"/>
                <w:sz w:val="22"/>
              </w:rPr>
              <w:t>Média</w:t>
            </w:r>
          </w:p>
        </w:tc>
      </w:tr>
      <w:tr w:rsidR="00FD07DF" w:rsidRPr="00FD07DF" w14:paraId="5673D5DF" w14:textId="77777777" w:rsidTr="009F51A0">
        <w:trPr>
          <w:trHeight w:val="20"/>
          <w:jc w:val="center"/>
        </w:trPr>
        <w:tc>
          <w:tcPr>
            <w:tcW w:w="2127" w:type="pct"/>
            <w:vAlign w:val="center"/>
          </w:tcPr>
          <w:p w14:paraId="45F8483B" w14:textId="77777777" w:rsidR="00FD07DF" w:rsidRPr="00FD07DF" w:rsidRDefault="00FD07DF" w:rsidP="00FD07DF">
            <w:pPr>
              <w:spacing w:line="276" w:lineRule="auto"/>
              <w:ind w:firstLine="0"/>
              <w:rPr>
                <w:rFonts w:cs="Times New Roman"/>
                <w:sz w:val="20"/>
                <w:szCs w:val="20"/>
              </w:rPr>
            </w:pPr>
            <w:r w:rsidRPr="00FD07DF">
              <w:rPr>
                <w:rFonts w:cs="Times New Roman"/>
                <w:color w:val="000000"/>
                <w:sz w:val="20"/>
                <w:szCs w:val="20"/>
              </w:rPr>
              <w:t>Fator 3 - Comportamento Adaptativo</w:t>
            </w:r>
          </w:p>
        </w:tc>
        <w:tc>
          <w:tcPr>
            <w:tcW w:w="831" w:type="pct"/>
            <w:vAlign w:val="center"/>
          </w:tcPr>
          <w:p w14:paraId="60F7C7D0"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color w:val="000000"/>
                <w:sz w:val="22"/>
              </w:rPr>
              <w:t>41</w:t>
            </w:r>
          </w:p>
        </w:tc>
        <w:tc>
          <w:tcPr>
            <w:tcW w:w="599" w:type="pct"/>
            <w:vAlign w:val="center"/>
          </w:tcPr>
          <w:p w14:paraId="1CB9623D" w14:textId="77777777" w:rsidR="00FD07DF" w:rsidRPr="00FD07DF" w:rsidRDefault="00FD07DF" w:rsidP="00FD07DF">
            <w:pPr>
              <w:spacing w:line="276" w:lineRule="auto"/>
              <w:ind w:firstLine="0"/>
              <w:rPr>
                <w:rFonts w:cs="Times New Roman"/>
                <w:sz w:val="20"/>
                <w:szCs w:val="20"/>
              </w:rPr>
            </w:pPr>
            <w:r w:rsidRPr="00FD07DF">
              <w:rPr>
                <w:rFonts w:cs="Times New Roman"/>
                <w:color w:val="000000"/>
                <w:sz w:val="20"/>
                <w:szCs w:val="20"/>
              </w:rPr>
              <w:t>43,95</w:t>
            </w:r>
          </w:p>
        </w:tc>
        <w:tc>
          <w:tcPr>
            <w:tcW w:w="573" w:type="pct"/>
            <w:vAlign w:val="center"/>
          </w:tcPr>
          <w:p w14:paraId="0EFA7250"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color w:val="000000"/>
                <w:sz w:val="22"/>
              </w:rPr>
              <w:t>42,0</w:t>
            </w:r>
          </w:p>
        </w:tc>
        <w:tc>
          <w:tcPr>
            <w:tcW w:w="870" w:type="pct"/>
            <w:vAlign w:val="center"/>
          </w:tcPr>
          <w:p w14:paraId="39002AB9"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color w:val="000000"/>
                <w:sz w:val="22"/>
              </w:rPr>
              <w:t>Média Inferior</w:t>
            </w:r>
          </w:p>
        </w:tc>
      </w:tr>
      <w:tr w:rsidR="00FD07DF" w:rsidRPr="00FD07DF" w14:paraId="435CD81E" w14:textId="77777777" w:rsidTr="009F51A0">
        <w:trPr>
          <w:trHeight w:val="20"/>
          <w:jc w:val="center"/>
        </w:trPr>
        <w:tc>
          <w:tcPr>
            <w:tcW w:w="2127" w:type="pct"/>
            <w:vAlign w:val="center"/>
          </w:tcPr>
          <w:p w14:paraId="34E09D9C" w14:textId="77777777" w:rsidR="00FD07DF" w:rsidRPr="00FD07DF" w:rsidRDefault="00FD07DF" w:rsidP="00FD07DF">
            <w:pPr>
              <w:spacing w:line="276" w:lineRule="auto"/>
              <w:ind w:firstLine="0"/>
              <w:rPr>
                <w:rFonts w:cs="Times New Roman"/>
                <w:sz w:val="20"/>
                <w:szCs w:val="20"/>
              </w:rPr>
            </w:pPr>
            <w:r w:rsidRPr="00FD07DF">
              <w:rPr>
                <w:rFonts w:cs="Times New Roman"/>
                <w:color w:val="000000"/>
                <w:sz w:val="20"/>
                <w:szCs w:val="20"/>
              </w:rPr>
              <w:t>Fator 4 - Atenção</w:t>
            </w:r>
          </w:p>
        </w:tc>
        <w:tc>
          <w:tcPr>
            <w:tcW w:w="831" w:type="pct"/>
            <w:vAlign w:val="center"/>
          </w:tcPr>
          <w:p w14:paraId="280B3C18"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color w:val="000000"/>
                <w:sz w:val="22"/>
              </w:rPr>
              <w:t>63</w:t>
            </w:r>
          </w:p>
        </w:tc>
        <w:tc>
          <w:tcPr>
            <w:tcW w:w="599" w:type="pct"/>
            <w:vAlign w:val="center"/>
          </w:tcPr>
          <w:p w14:paraId="520D3710" w14:textId="77777777" w:rsidR="00FD07DF" w:rsidRPr="00FD07DF" w:rsidRDefault="00FD07DF" w:rsidP="00FD07DF">
            <w:pPr>
              <w:spacing w:line="276" w:lineRule="auto"/>
              <w:ind w:firstLine="0"/>
              <w:rPr>
                <w:rFonts w:cs="Times New Roman"/>
                <w:sz w:val="20"/>
                <w:szCs w:val="20"/>
              </w:rPr>
            </w:pPr>
            <w:r w:rsidRPr="00FD07DF">
              <w:rPr>
                <w:rFonts w:cs="Times New Roman"/>
                <w:color w:val="000000"/>
                <w:sz w:val="20"/>
                <w:szCs w:val="20"/>
              </w:rPr>
              <w:t>28,63</w:t>
            </w:r>
          </w:p>
        </w:tc>
        <w:tc>
          <w:tcPr>
            <w:tcW w:w="573" w:type="pct"/>
            <w:vAlign w:val="center"/>
          </w:tcPr>
          <w:p w14:paraId="6006528D"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color w:val="000000"/>
                <w:sz w:val="22"/>
              </w:rPr>
              <w:t>99,5</w:t>
            </w:r>
          </w:p>
        </w:tc>
        <w:tc>
          <w:tcPr>
            <w:tcW w:w="870" w:type="pct"/>
            <w:vAlign w:val="center"/>
          </w:tcPr>
          <w:p w14:paraId="6D99E115"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color w:val="000000"/>
                <w:sz w:val="22"/>
              </w:rPr>
              <w:t>Superior</w:t>
            </w:r>
          </w:p>
        </w:tc>
      </w:tr>
      <w:tr w:rsidR="00FD07DF" w:rsidRPr="00FD07DF" w14:paraId="0C43E8F6" w14:textId="77777777" w:rsidTr="009F51A0">
        <w:trPr>
          <w:trHeight w:val="20"/>
          <w:jc w:val="center"/>
        </w:trPr>
        <w:tc>
          <w:tcPr>
            <w:tcW w:w="2127" w:type="pct"/>
            <w:vAlign w:val="center"/>
          </w:tcPr>
          <w:p w14:paraId="5BDBC98B" w14:textId="77777777" w:rsidR="00FD07DF" w:rsidRPr="00FD07DF" w:rsidRDefault="00FD07DF" w:rsidP="00FD07DF">
            <w:pPr>
              <w:spacing w:line="276" w:lineRule="auto"/>
              <w:ind w:firstLine="0"/>
              <w:rPr>
                <w:rFonts w:cs="Times New Roman"/>
                <w:b/>
                <w:bCs/>
                <w:sz w:val="20"/>
                <w:szCs w:val="20"/>
              </w:rPr>
            </w:pPr>
            <w:r w:rsidRPr="00FD07DF">
              <w:rPr>
                <w:rFonts w:cs="Times New Roman"/>
                <w:b/>
                <w:bCs/>
                <w:sz w:val="20"/>
                <w:szCs w:val="20"/>
              </w:rPr>
              <w:t>ESCORE GERAL</w:t>
            </w:r>
          </w:p>
        </w:tc>
        <w:tc>
          <w:tcPr>
            <w:tcW w:w="831" w:type="pct"/>
            <w:vAlign w:val="center"/>
          </w:tcPr>
          <w:p w14:paraId="19CFC0C0"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b/>
                <w:bCs/>
                <w:color w:val="000000"/>
                <w:sz w:val="22"/>
              </w:rPr>
              <w:t>181</w:t>
            </w:r>
          </w:p>
        </w:tc>
        <w:tc>
          <w:tcPr>
            <w:tcW w:w="599" w:type="pct"/>
            <w:vAlign w:val="center"/>
          </w:tcPr>
          <w:p w14:paraId="522244C4" w14:textId="77777777" w:rsidR="00FD07DF" w:rsidRPr="00FD07DF" w:rsidRDefault="00FD07DF" w:rsidP="00FD07DF">
            <w:pPr>
              <w:spacing w:line="276" w:lineRule="auto"/>
              <w:ind w:firstLine="0"/>
              <w:rPr>
                <w:rFonts w:cs="Times New Roman"/>
                <w:b/>
                <w:bCs/>
                <w:sz w:val="20"/>
                <w:szCs w:val="20"/>
              </w:rPr>
            </w:pPr>
            <w:r w:rsidRPr="00FD07DF">
              <w:rPr>
                <w:rFonts w:cs="Times New Roman"/>
                <w:b/>
                <w:bCs/>
                <w:color w:val="000000"/>
                <w:sz w:val="20"/>
                <w:szCs w:val="20"/>
              </w:rPr>
              <w:t>146</w:t>
            </w:r>
          </w:p>
        </w:tc>
        <w:tc>
          <w:tcPr>
            <w:tcW w:w="573" w:type="pct"/>
            <w:vAlign w:val="center"/>
          </w:tcPr>
          <w:p w14:paraId="07B4E3D4" w14:textId="77777777" w:rsidR="00FD07DF" w:rsidRPr="00FD07DF" w:rsidRDefault="00FD07DF" w:rsidP="00FD07DF">
            <w:pPr>
              <w:spacing w:line="276" w:lineRule="auto"/>
              <w:ind w:firstLine="0"/>
              <w:rPr>
                <w:rFonts w:cs="Times New Roman"/>
                <w:sz w:val="20"/>
                <w:szCs w:val="20"/>
              </w:rPr>
            </w:pPr>
            <w:r w:rsidRPr="00FD07DF">
              <w:rPr>
                <w:rFonts w:ascii="Arial Narrow" w:hAnsi="Arial Narrow" w:cs="Calibri"/>
                <w:b/>
                <w:bCs/>
                <w:color w:val="000000"/>
                <w:sz w:val="22"/>
              </w:rPr>
              <w:t>78,8</w:t>
            </w:r>
          </w:p>
        </w:tc>
        <w:tc>
          <w:tcPr>
            <w:tcW w:w="870" w:type="pct"/>
            <w:vAlign w:val="center"/>
          </w:tcPr>
          <w:p w14:paraId="41950093" w14:textId="77777777" w:rsidR="00FD07DF" w:rsidRPr="00FD07DF" w:rsidRDefault="00FD07DF" w:rsidP="00FD07DF">
            <w:pPr>
              <w:keepNext/>
              <w:spacing w:line="276" w:lineRule="auto"/>
              <w:ind w:firstLine="0"/>
              <w:rPr>
                <w:rFonts w:cs="Times New Roman"/>
                <w:sz w:val="20"/>
                <w:szCs w:val="20"/>
              </w:rPr>
            </w:pPr>
            <w:r w:rsidRPr="00FD07DF">
              <w:rPr>
                <w:rFonts w:ascii="Arial Narrow" w:hAnsi="Arial Narrow" w:cs="Calibri"/>
                <w:b/>
                <w:bCs/>
                <w:color w:val="000000"/>
                <w:sz w:val="22"/>
              </w:rPr>
              <w:t>Média Superior</w:t>
            </w:r>
          </w:p>
        </w:tc>
      </w:tr>
    </w:tbl>
    <w:p w14:paraId="7CD2C802" w14:textId="77777777" w:rsidR="00094F1A" w:rsidRPr="00094F1A" w:rsidRDefault="00094F1A" w:rsidP="00094F1A">
      <w:pPr>
        <w:suppressAutoHyphens/>
        <w:spacing w:after="200" w:line="240" w:lineRule="auto"/>
        <w:ind w:firstLine="0"/>
        <w:rPr>
          <w:i/>
          <w:iCs/>
          <w:color w:val="44546A" w:themeColor="text2"/>
          <w:sz w:val="18"/>
          <w:szCs w:val="18"/>
        </w:rPr>
      </w:pPr>
      <w:r w:rsidRPr="00094F1A">
        <w:rPr>
          <w:i/>
          <w:iCs/>
          <w:color w:val="44546A" w:themeColor="text2"/>
          <w:sz w:val="18"/>
          <w:szCs w:val="18"/>
        </w:rPr>
        <w:t xml:space="preserve">Tabela </w:t>
      </w:r>
      <w:r w:rsidRPr="00094F1A">
        <w:rPr>
          <w:i/>
          <w:iCs/>
          <w:color w:val="44546A" w:themeColor="text2"/>
          <w:sz w:val="18"/>
          <w:szCs w:val="18"/>
        </w:rPr>
        <w:fldChar w:fldCharType="begin"/>
      </w:r>
      <w:r w:rsidRPr="00094F1A">
        <w:rPr>
          <w:i/>
          <w:iCs/>
          <w:color w:val="44546A" w:themeColor="text2"/>
          <w:sz w:val="18"/>
          <w:szCs w:val="18"/>
        </w:rPr>
        <w:instrText xml:space="preserve"> SEQ Tabela \* ARABIC </w:instrText>
      </w:r>
      <w:r w:rsidRPr="00094F1A">
        <w:rPr>
          <w:i/>
          <w:iCs/>
          <w:color w:val="44546A" w:themeColor="text2"/>
          <w:sz w:val="18"/>
          <w:szCs w:val="18"/>
        </w:rPr>
        <w:fldChar w:fldCharType="separate"/>
      </w:r>
      <w:r w:rsidRPr="00094F1A">
        <w:rPr>
          <w:i/>
          <w:iCs/>
          <w:noProof/>
          <w:color w:val="44546A" w:themeColor="text2"/>
          <w:sz w:val="18"/>
          <w:szCs w:val="18"/>
        </w:rPr>
        <w:t>8</w:t>
      </w:r>
      <w:r w:rsidRPr="00094F1A">
        <w:rPr>
          <w:i/>
          <w:iCs/>
          <w:noProof/>
          <w:color w:val="44546A" w:themeColor="text2"/>
          <w:sz w:val="18"/>
          <w:szCs w:val="18"/>
        </w:rPr>
        <w:fldChar w:fldCharType="end"/>
      </w:r>
      <w:r w:rsidRPr="00094F1A">
        <w:rPr>
          <w:i/>
          <w:iCs/>
          <w:color w:val="44546A" w:themeColor="text2"/>
          <w:sz w:val="18"/>
          <w:szCs w:val="18"/>
        </w:rPr>
        <w:t xml:space="preserve"> E-TDAH-PAIS Resultados</w:t>
      </w:r>
    </w:p>
    <w:p w14:paraId="3D4FFC0C" w14:textId="77777777" w:rsidR="00094F1A" w:rsidRPr="00094F1A" w:rsidRDefault="00094F1A" w:rsidP="00094F1A">
      <w:pPr>
        <w:suppressAutoHyphens/>
        <w:spacing w:after="160"/>
        <w:ind w:firstLine="0"/>
        <w:contextualSpacing/>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Interpretação</w:t>
      </w:r>
      <w:r w:rsidRPr="00094F1A">
        <w:rPr>
          <w:rFonts w:eastAsia="Times New Roman" w:cs="Times New Roman"/>
          <w:kern w:val="0"/>
          <w:szCs w:val="24"/>
          <w:lang w:eastAsia="pt-BR"/>
          <w14:ligatures w14:val="none"/>
        </w:rPr>
        <w:t>: A Escala E-TDAH-PAIS tem como objetivo identificar manifestações comportamentais e emocionais associadas ao Transtorno do Déficit de Atenção e Hiperatividade, a partir da percepção dos pais, investigando domínios relacionados à regulação emocional, hiperatividade/impulsividade, comportamento adaptativo e atenção.</w:t>
      </w:r>
    </w:p>
    <w:p w14:paraId="408533FF" w14:textId="77777777" w:rsidR="00094F1A" w:rsidRPr="00094F1A" w:rsidRDefault="00094F1A" w:rsidP="00094F1A">
      <w:pPr>
        <w:suppressAutoHyphens/>
        <w:spacing w:after="160"/>
        <w:ind w:firstLine="0"/>
        <w:contextualSpacing/>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Fator 1 – Regulação Emocional</w:t>
      </w:r>
      <w:r w:rsidRPr="00094F1A">
        <w:rPr>
          <w:rFonts w:eastAsia="Times New Roman" w:cs="Times New Roman"/>
          <w:kern w:val="0"/>
          <w:szCs w:val="24"/>
          <w:lang w:eastAsia="pt-BR"/>
          <w14:ligatures w14:val="none"/>
        </w:rPr>
        <w:t>, o resultado foi classificado na faixa média (percentil 59,3), não indicando prejuízo clínico nesse domínio. Esse achado sugere que, na percepção dos responsáveis, Ana Júlia não apresenta alterações significativas na modulação emocional quando comparada ao grupo normativo, mantendo funcionamento dentro dos limites esperados.</w:t>
      </w:r>
    </w:p>
    <w:p w14:paraId="51289D18" w14:textId="77777777" w:rsidR="00094F1A" w:rsidRPr="00094F1A" w:rsidRDefault="00094F1A" w:rsidP="00094F1A">
      <w:pPr>
        <w:suppressAutoHyphens/>
        <w:spacing w:after="160"/>
        <w:ind w:firstLine="0"/>
        <w:contextualSpacing/>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Fator 2 – Hiperatividade/Impulsividade</w:t>
      </w:r>
      <w:r w:rsidRPr="00094F1A">
        <w:rPr>
          <w:rFonts w:eastAsia="Times New Roman" w:cs="Times New Roman"/>
          <w:kern w:val="0"/>
          <w:szCs w:val="24"/>
          <w:lang w:eastAsia="pt-BR"/>
          <w14:ligatures w14:val="none"/>
        </w:rPr>
        <w:t>, o desempenho também se situou na faixa média (percentil 52,3), igualmente sem indicativo de prejuízo clínico. Esse resultado não sugere presença de sinais relevantes de agitação motora, impulsividade comportamental ou dificuldade importante de inibição no contexto familiar, segundo a percepção dos pais.</w:t>
      </w:r>
    </w:p>
    <w:p w14:paraId="1E1F8B4C" w14:textId="77777777" w:rsidR="00094F1A" w:rsidRPr="00094F1A" w:rsidRDefault="00094F1A" w:rsidP="00094F1A">
      <w:pPr>
        <w:suppressAutoHyphens/>
        <w:spacing w:after="160"/>
        <w:ind w:firstLine="0"/>
        <w:contextualSpacing/>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Fator 3 – Comportamento Adaptativo</w:t>
      </w:r>
      <w:r w:rsidRPr="00094F1A">
        <w:rPr>
          <w:rFonts w:eastAsia="Times New Roman" w:cs="Times New Roman"/>
          <w:kern w:val="0"/>
          <w:szCs w:val="24"/>
          <w:lang w:eastAsia="pt-BR"/>
          <w14:ligatures w14:val="none"/>
        </w:rPr>
        <w:t>, a pontuação foi classificada como média inferior (percentil 42,0), permanecendo dentro da faixa de normalidade interpretativa do instrumento, sem indicativo de prejuízo clínico. Esse dado sugere que, embora possam existir oscilações leves em aspectos de organização prática, autonomia e adaptação à rotina, não se observa comprometimento adaptativo significativo segundo os parâmetros da escala.</w:t>
      </w:r>
    </w:p>
    <w:p w14:paraId="3B2F9377" w14:textId="77777777" w:rsidR="00094F1A" w:rsidRPr="00094F1A" w:rsidRDefault="00094F1A" w:rsidP="00094F1A">
      <w:pPr>
        <w:suppressAutoHyphens/>
        <w:spacing w:after="160"/>
        <w:ind w:firstLine="0"/>
        <w:contextualSpacing/>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Fator 4 – Atenção</w:t>
      </w:r>
      <w:r w:rsidRPr="00094F1A">
        <w:rPr>
          <w:rFonts w:eastAsia="Times New Roman" w:cs="Times New Roman"/>
          <w:kern w:val="0"/>
          <w:szCs w:val="24"/>
          <w:lang w:eastAsia="pt-BR"/>
          <w14:ligatures w14:val="none"/>
        </w:rPr>
        <w:t>, o resultado foi classificado na faixa superior (percentil 99,5), o que, de acordo com os critérios interpretativos do instrumento, indica prejuízo grave nesse domínio. Esse achado aponta para percepção parental de dificuldades importantes relacionadas à sustentação do foco, organização atencional, persistência em tarefas e consistência no desempenho em atividades que exigem atenção prolongada.</w:t>
      </w:r>
    </w:p>
    <w:p w14:paraId="2B390031" w14:textId="77777777" w:rsidR="00094F1A" w:rsidRPr="00094F1A" w:rsidRDefault="00094F1A" w:rsidP="00094F1A">
      <w:pPr>
        <w:suppressAutoHyphens/>
        <w:spacing w:after="160"/>
        <w:ind w:firstLine="0"/>
        <w:contextualSpacing/>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O </w:t>
      </w:r>
      <w:r w:rsidRPr="00094F1A">
        <w:rPr>
          <w:rFonts w:eastAsia="Times New Roman" w:cs="Times New Roman"/>
          <w:b/>
          <w:bCs/>
          <w:kern w:val="0"/>
          <w:szCs w:val="24"/>
          <w:lang w:eastAsia="pt-BR"/>
          <w14:ligatures w14:val="none"/>
        </w:rPr>
        <w:t>Escore Geral</w:t>
      </w:r>
      <w:r w:rsidRPr="00094F1A">
        <w:rPr>
          <w:rFonts w:eastAsia="Times New Roman" w:cs="Times New Roman"/>
          <w:kern w:val="0"/>
          <w:szCs w:val="24"/>
          <w:lang w:eastAsia="pt-BR"/>
          <w14:ligatures w14:val="none"/>
        </w:rPr>
        <w:t xml:space="preserve"> foi classificado na faixa média superior (percentil 78,8), o que corresponde a prejuízo moderado global segundo os critérios do instrumento. Esse resultado indica que, de forma global, os </w:t>
      </w:r>
      <w:r w:rsidRPr="00094F1A">
        <w:rPr>
          <w:rFonts w:eastAsia="Times New Roman" w:cs="Times New Roman"/>
          <w:kern w:val="0"/>
          <w:szCs w:val="24"/>
          <w:lang w:eastAsia="pt-BR"/>
          <w14:ligatures w14:val="none"/>
        </w:rPr>
        <w:lastRenderedPageBreak/>
        <w:t>responsáveis percebem a presença de dificuldades comportamentais e atencionais em intensidade clinicamente relevante, embora a elevação mais expressiva esteja concentrada no fator atenção.</w:t>
      </w:r>
    </w:p>
    <w:p w14:paraId="44C927F9" w14:textId="77777777" w:rsidR="00094F1A" w:rsidRPr="00094F1A" w:rsidRDefault="00094F1A" w:rsidP="00094F1A">
      <w:pPr>
        <w:suppressAutoHyphens/>
        <w:spacing w:after="160"/>
        <w:ind w:firstLine="851"/>
        <w:contextualSpacing/>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Em análise clínica, o </w:t>
      </w:r>
      <w:r w:rsidRPr="00094F1A">
        <w:rPr>
          <w:rFonts w:eastAsia="Times New Roman" w:cs="Times New Roman"/>
          <w:b/>
          <w:bCs/>
          <w:kern w:val="0"/>
          <w:szCs w:val="24"/>
          <w:lang w:eastAsia="pt-BR"/>
          <w14:ligatures w14:val="none"/>
        </w:rPr>
        <w:t>E-TDAH-PAIS</w:t>
      </w:r>
      <w:r w:rsidRPr="00094F1A">
        <w:rPr>
          <w:rFonts w:eastAsia="Times New Roman" w:cs="Times New Roman"/>
          <w:kern w:val="0"/>
          <w:szCs w:val="24"/>
          <w:lang w:eastAsia="pt-BR"/>
          <w14:ligatures w14:val="none"/>
        </w:rPr>
        <w:t xml:space="preserve"> revela um perfil em que a principal queixa apontada pelos pais recai sobre o domínio atencional, sem elevações clínicas significativas nos fatores de regulação emocional, hiperatividade/impulsividade e comportamento adaptativo. Esse padrão é importante, pois sugere que a percepção familiar de dificuldade está mais fortemente relacionada à manutenção do foco e à organização atencional do que a um quadro global de descontrole comportamental. A interpretação desses achados deve ser realizada de forma integrada aos dados objetivos da avaliação neuropsicológica. No caso de Ana Júlia, o </w:t>
      </w:r>
      <w:r w:rsidRPr="00094F1A">
        <w:rPr>
          <w:rFonts w:eastAsia="Times New Roman" w:cs="Times New Roman"/>
          <w:b/>
          <w:bCs/>
          <w:kern w:val="0"/>
          <w:szCs w:val="24"/>
          <w:lang w:eastAsia="pt-BR"/>
          <w14:ligatures w14:val="none"/>
        </w:rPr>
        <w:t>BPA-2</w:t>
      </w:r>
      <w:r w:rsidRPr="00094F1A">
        <w:rPr>
          <w:rFonts w:eastAsia="Times New Roman" w:cs="Times New Roman"/>
          <w:kern w:val="0"/>
          <w:szCs w:val="24"/>
          <w:lang w:eastAsia="pt-BR"/>
          <w14:ligatures w14:val="none"/>
        </w:rPr>
        <w:t xml:space="preserve"> evidenciou desempenho entre média superior e superior em todos os domínios atencionais avaliados, indicando funcionamento atencional eficiente em contexto estruturado. No </w:t>
      </w:r>
      <w:r w:rsidRPr="00094F1A">
        <w:rPr>
          <w:rFonts w:eastAsia="Times New Roman" w:cs="Times New Roman"/>
          <w:b/>
          <w:bCs/>
          <w:kern w:val="0"/>
          <w:szCs w:val="24"/>
          <w:lang w:eastAsia="pt-BR"/>
          <w14:ligatures w14:val="none"/>
        </w:rPr>
        <w:t>FDT</w:t>
      </w:r>
      <w:r w:rsidRPr="00094F1A">
        <w:rPr>
          <w:rFonts w:eastAsia="Times New Roman" w:cs="Times New Roman"/>
          <w:kern w:val="0"/>
          <w:szCs w:val="24"/>
          <w:lang w:eastAsia="pt-BR"/>
          <w14:ligatures w14:val="none"/>
        </w:rPr>
        <w:t>, observou-se desempenho sem indicativo de déficit em velocidade de processamento, inibição, alternância e flexibilidade cognitiva. Esses resultados mostram preservação dos mecanismos atencionais e executivos básicos em situação formal de testagem.</w:t>
      </w:r>
    </w:p>
    <w:p w14:paraId="740F62EE" w14:textId="77777777" w:rsidR="00094F1A" w:rsidRPr="00094F1A" w:rsidRDefault="00094F1A" w:rsidP="00094F1A">
      <w:pPr>
        <w:suppressAutoHyphens/>
        <w:spacing w:after="160"/>
        <w:ind w:firstLine="851"/>
        <w:contextualSpacing/>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Dessa forma, a elevação observada no fator atenção do </w:t>
      </w:r>
      <w:r w:rsidRPr="00094F1A">
        <w:rPr>
          <w:rFonts w:eastAsia="Times New Roman" w:cs="Times New Roman"/>
          <w:b/>
          <w:bCs/>
          <w:kern w:val="0"/>
          <w:szCs w:val="24"/>
          <w:lang w:eastAsia="pt-BR"/>
          <w14:ligatures w14:val="none"/>
        </w:rPr>
        <w:t>E-TDAH-PAIS</w:t>
      </w:r>
      <w:r w:rsidRPr="00094F1A">
        <w:rPr>
          <w:rFonts w:eastAsia="Times New Roman" w:cs="Times New Roman"/>
          <w:kern w:val="0"/>
          <w:szCs w:val="24"/>
          <w:lang w:eastAsia="pt-BR"/>
          <w14:ligatures w14:val="none"/>
        </w:rPr>
        <w:t xml:space="preserve"> não deve ser interpretada isoladamente como confirmação diagnóstica, mas sim como um indicador da percepção dos pais acerca de dificuldades manifestadas no cotidiano. O contraste entre a queixa ecológica e o desempenho objetivo sugere que essas manifestações podem estar relacionadas à influência de variáveis contextuais, emocionais, pedagógicas e linguísticas, especialmente considerando as fragilidades observadas no campo da compreensão verbal e da linguagem, que podem repercutir no rendimento escolar e ser percebidas como desatenção.</w:t>
      </w:r>
    </w:p>
    <w:p w14:paraId="0D533EBF" w14:textId="77777777" w:rsidR="00094F1A" w:rsidRPr="00094F1A" w:rsidRDefault="00094F1A" w:rsidP="00094F1A">
      <w:pPr>
        <w:suppressAutoHyphens/>
        <w:spacing w:after="160"/>
        <w:ind w:firstLine="851"/>
        <w:contextualSpacing/>
        <w:rPr>
          <w:rFonts w:eastAsia="Times New Roman" w:cs="Times New Roman"/>
          <w:kern w:val="0"/>
          <w:szCs w:val="24"/>
          <w:lang w:eastAsia="pt-BR"/>
          <w14:ligatures w14:val="none"/>
        </w:rPr>
      </w:pPr>
    </w:p>
    <w:p w14:paraId="4D9AE9A5" w14:textId="77777777" w:rsidR="00094F1A" w:rsidRPr="00094F1A" w:rsidRDefault="00094F1A" w:rsidP="00094F1A">
      <w:pPr>
        <w:suppressAutoHyphens/>
        <w:spacing w:after="0" w:line="276" w:lineRule="auto"/>
        <w:ind w:firstLine="0"/>
        <w:rPr>
          <w:rFonts w:eastAsia="Times New Roman" w:cs="Times New Roman"/>
          <w:kern w:val="0"/>
          <w:szCs w:val="24"/>
          <w:lang w:eastAsia="pt-BR"/>
          <w14:ligatures w14:val="none"/>
        </w:rPr>
      </w:pPr>
      <w:r w:rsidRPr="00094F1A">
        <w:rPr>
          <w:rFonts w:cs="Times New Roman"/>
          <w:noProof/>
          <w:szCs w:val="24"/>
        </w:rPr>
        <w:drawing>
          <wp:inline distT="0" distB="0" distL="0" distR="0" wp14:anchorId="14A903DC" wp14:editId="6B564833">
            <wp:extent cx="5485765" cy="1806854"/>
            <wp:effectExtent l="0" t="0" r="635" b="3175"/>
            <wp:docPr id="1458748034" name="Gráfico 1">
              <a:extLst xmlns:a="http://schemas.openxmlformats.org/drawingml/2006/main">
                <a:ext uri="{FF2B5EF4-FFF2-40B4-BE49-F238E27FC236}">
                  <a16:creationId xmlns:a16="http://schemas.microsoft.com/office/drawing/2014/main" id="{00000000-0008-0000-3C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B024AFD" w14:textId="77777777" w:rsidR="00094F1A" w:rsidRPr="00094F1A" w:rsidRDefault="00094F1A" w:rsidP="00094F1A">
      <w:pPr>
        <w:suppressAutoHyphens/>
        <w:spacing w:after="200" w:line="240" w:lineRule="auto"/>
        <w:ind w:firstLine="0"/>
        <w:jc w:val="left"/>
        <w:rPr>
          <w:i/>
          <w:iCs/>
          <w:color w:val="44546A" w:themeColor="text2"/>
          <w:sz w:val="18"/>
          <w:szCs w:val="18"/>
        </w:rPr>
      </w:pPr>
      <w:r w:rsidRPr="00094F1A">
        <w:rPr>
          <w:i/>
          <w:iCs/>
          <w:color w:val="44546A" w:themeColor="text2"/>
          <w:sz w:val="18"/>
          <w:szCs w:val="18"/>
        </w:rPr>
        <w:t xml:space="preserve">Gráfico </w:t>
      </w:r>
      <w:r w:rsidRPr="00094F1A">
        <w:rPr>
          <w:i/>
          <w:iCs/>
          <w:color w:val="44546A" w:themeColor="text2"/>
          <w:sz w:val="18"/>
          <w:szCs w:val="18"/>
        </w:rPr>
        <w:fldChar w:fldCharType="begin"/>
      </w:r>
      <w:r w:rsidRPr="00094F1A">
        <w:rPr>
          <w:i/>
          <w:iCs/>
          <w:color w:val="44546A" w:themeColor="text2"/>
          <w:sz w:val="18"/>
          <w:szCs w:val="18"/>
        </w:rPr>
        <w:instrText xml:space="preserve"> SEQ Gráfico \* ARABIC </w:instrText>
      </w:r>
      <w:r w:rsidRPr="00094F1A">
        <w:rPr>
          <w:i/>
          <w:iCs/>
          <w:color w:val="44546A" w:themeColor="text2"/>
          <w:sz w:val="18"/>
          <w:szCs w:val="18"/>
        </w:rPr>
        <w:fldChar w:fldCharType="separate"/>
      </w:r>
      <w:r w:rsidRPr="00094F1A">
        <w:rPr>
          <w:i/>
          <w:iCs/>
          <w:noProof/>
          <w:color w:val="44546A" w:themeColor="text2"/>
          <w:sz w:val="18"/>
          <w:szCs w:val="18"/>
        </w:rPr>
        <w:t>6</w:t>
      </w:r>
      <w:r w:rsidRPr="00094F1A">
        <w:rPr>
          <w:i/>
          <w:iCs/>
          <w:noProof/>
          <w:color w:val="44546A" w:themeColor="text2"/>
          <w:sz w:val="18"/>
          <w:szCs w:val="18"/>
        </w:rPr>
        <w:fldChar w:fldCharType="end"/>
      </w:r>
      <w:r w:rsidRPr="00094F1A">
        <w:rPr>
          <w:i/>
          <w:iCs/>
          <w:color w:val="44546A" w:themeColor="text2"/>
          <w:sz w:val="18"/>
          <w:szCs w:val="18"/>
        </w:rPr>
        <w:t xml:space="preserve"> E-TDAH-PAIS Resultados</w:t>
      </w:r>
    </w:p>
    <w:p w14:paraId="3203A2E7" w14:textId="77777777" w:rsidR="00094F1A" w:rsidRPr="00094F1A" w:rsidRDefault="00094F1A" w:rsidP="00094F1A">
      <w:pPr>
        <w:keepNext/>
        <w:keepLines/>
        <w:numPr>
          <w:ilvl w:val="0"/>
          <w:numId w:val="1"/>
        </w:numPr>
        <w:tabs>
          <w:tab w:val="clear" w:pos="-76"/>
          <w:tab w:val="num" w:pos="0"/>
        </w:tabs>
        <w:suppressAutoHyphens/>
        <w:spacing w:before="240" w:after="0" w:line="259" w:lineRule="auto"/>
        <w:ind w:left="0" w:firstLine="0"/>
        <w:outlineLvl w:val="0"/>
        <w:rPr>
          <w:rFonts w:eastAsiaTheme="majorEastAsia" w:cstheme="majorBidi"/>
          <w:b/>
          <w:caps/>
          <w:szCs w:val="32"/>
        </w:rPr>
      </w:pPr>
      <w:r w:rsidRPr="00094F1A">
        <w:rPr>
          <w:rFonts w:eastAsiaTheme="majorEastAsia" w:cstheme="majorBidi"/>
          <w:b/>
          <w:caps/>
          <w:szCs w:val="32"/>
        </w:rPr>
        <w:lastRenderedPageBreak/>
        <w:t xml:space="preserve"> scared</w:t>
      </w:r>
    </w:p>
    <w:p w14:paraId="508D4D56" w14:textId="77777777" w:rsidR="00094F1A" w:rsidRPr="00094F1A" w:rsidRDefault="00094F1A" w:rsidP="00094F1A">
      <w:pPr>
        <w:suppressAutoHyphens/>
        <w:spacing w:after="160"/>
        <w:ind w:firstLine="567"/>
        <w:rPr>
          <w:rFonts w:cs="Times New Roman"/>
          <w:szCs w:val="24"/>
        </w:rPr>
      </w:pPr>
      <w:r w:rsidRPr="00094F1A">
        <w:rPr>
          <w:rFonts w:cs="Times New Roman"/>
          <w:szCs w:val="24"/>
        </w:rPr>
        <w:t xml:space="preserve">O </w:t>
      </w:r>
      <w:proofErr w:type="spellStart"/>
      <w:r w:rsidRPr="00094F1A">
        <w:rPr>
          <w:rFonts w:cs="Times New Roman"/>
          <w:b/>
          <w:bCs/>
          <w:szCs w:val="24"/>
        </w:rPr>
        <w:t>Screen</w:t>
      </w:r>
      <w:proofErr w:type="spellEnd"/>
      <w:r w:rsidRPr="00094F1A">
        <w:rPr>
          <w:rFonts w:cs="Times New Roman"/>
          <w:b/>
          <w:bCs/>
          <w:szCs w:val="24"/>
        </w:rPr>
        <w:t xml:space="preserve"> for </w:t>
      </w:r>
      <w:proofErr w:type="spellStart"/>
      <w:r w:rsidRPr="00094F1A">
        <w:rPr>
          <w:rFonts w:cs="Times New Roman"/>
          <w:b/>
          <w:bCs/>
          <w:szCs w:val="24"/>
        </w:rPr>
        <w:t>Child</w:t>
      </w:r>
      <w:proofErr w:type="spellEnd"/>
      <w:r w:rsidRPr="00094F1A">
        <w:rPr>
          <w:rFonts w:cs="Times New Roman"/>
          <w:b/>
          <w:bCs/>
          <w:szCs w:val="24"/>
        </w:rPr>
        <w:t xml:space="preserve"> </w:t>
      </w:r>
      <w:proofErr w:type="spellStart"/>
      <w:r w:rsidRPr="00094F1A">
        <w:rPr>
          <w:rFonts w:cs="Times New Roman"/>
          <w:b/>
          <w:bCs/>
          <w:szCs w:val="24"/>
        </w:rPr>
        <w:t>Anxiety</w:t>
      </w:r>
      <w:proofErr w:type="spellEnd"/>
      <w:r w:rsidRPr="00094F1A">
        <w:rPr>
          <w:rFonts w:cs="Times New Roman"/>
          <w:b/>
          <w:bCs/>
          <w:szCs w:val="24"/>
        </w:rPr>
        <w:t xml:space="preserve"> </w:t>
      </w:r>
      <w:proofErr w:type="spellStart"/>
      <w:r w:rsidRPr="00094F1A">
        <w:rPr>
          <w:rFonts w:cs="Times New Roman"/>
          <w:b/>
          <w:bCs/>
          <w:szCs w:val="24"/>
        </w:rPr>
        <w:t>Related</w:t>
      </w:r>
      <w:proofErr w:type="spellEnd"/>
      <w:r w:rsidRPr="00094F1A">
        <w:rPr>
          <w:rFonts w:cs="Times New Roman"/>
          <w:b/>
          <w:bCs/>
          <w:szCs w:val="24"/>
        </w:rPr>
        <w:t xml:space="preserve"> </w:t>
      </w:r>
      <w:proofErr w:type="spellStart"/>
      <w:r w:rsidRPr="00094F1A">
        <w:rPr>
          <w:rFonts w:cs="Times New Roman"/>
          <w:b/>
          <w:bCs/>
          <w:szCs w:val="24"/>
        </w:rPr>
        <w:t>Emotional</w:t>
      </w:r>
      <w:proofErr w:type="spellEnd"/>
      <w:r w:rsidRPr="00094F1A">
        <w:rPr>
          <w:rFonts w:cs="Times New Roman"/>
          <w:b/>
          <w:bCs/>
          <w:szCs w:val="24"/>
        </w:rPr>
        <w:t xml:space="preserve"> </w:t>
      </w:r>
      <w:proofErr w:type="spellStart"/>
      <w:r w:rsidRPr="00094F1A">
        <w:rPr>
          <w:rFonts w:cs="Times New Roman"/>
          <w:b/>
          <w:bCs/>
          <w:szCs w:val="24"/>
        </w:rPr>
        <w:t>Disorders</w:t>
      </w:r>
      <w:proofErr w:type="spellEnd"/>
      <w:r w:rsidRPr="00094F1A">
        <w:rPr>
          <w:rFonts w:cs="Times New Roman"/>
          <w:b/>
          <w:bCs/>
          <w:szCs w:val="24"/>
        </w:rPr>
        <w:t xml:space="preserve"> – SCARED</w:t>
      </w:r>
      <w:r w:rsidRPr="00094F1A">
        <w:rPr>
          <w:rFonts w:cs="Times New Roman"/>
          <w:szCs w:val="24"/>
        </w:rPr>
        <w:t xml:space="preserve"> é um instrumento de rastreio destinado à identificação de sintomas ansiosos em crianças e adolescentes, avaliando manifestações relacionadas a pânico, ansiedade generalizada, ansiedade de separação, fobia social e evitação escolar (</w:t>
      </w:r>
      <w:proofErr w:type="spellStart"/>
      <w:r w:rsidRPr="00094F1A">
        <w:rPr>
          <w:rFonts w:cs="Times New Roman"/>
          <w:szCs w:val="24"/>
        </w:rPr>
        <w:t>Birmaher</w:t>
      </w:r>
      <w:proofErr w:type="spellEnd"/>
      <w:r w:rsidRPr="00094F1A">
        <w:rPr>
          <w:rFonts w:cs="Times New Roman"/>
          <w:szCs w:val="24"/>
        </w:rPr>
        <w:t xml:space="preserve"> et al., 1999).</w:t>
      </w:r>
    </w:p>
    <w:tbl>
      <w:tblPr>
        <w:tblStyle w:val="Tabelacomgrade16"/>
        <w:tblW w:w="5000" w:type="pct"/>
        <w:tblLook w:val="04A0" w:firstRow="1" w:lastRow="0" w:firstColumn="1" w:lastColumn="0" w:noHBand="0" w:noVBand="1"/>
      </w:tblPr>
      <w:tblGrid>
        <w:gridCol w:w="3094"/>
        <w:gridCol w:w="1702"/>
        <w:gridCol w:w="1695"/>
        <w:gridCol w:w="1173"/>
        <w:gridCol w:w="1964"/>
      </w:tblGrid>
      <w:tr w:rsidR="00094F1A" w:rsidRPr="00094F1A" w14:paraId="49A990A5" w14:textId="77777777" w:rsidTr="009F51A0">
        <w:tc>
          <w:tcPr>
            <w:tcW w:w="5000" w:type="pct"/>
            <w:gridSpan w:val="5"/>
            <w:shd w:val="clear" w:color="auto" w:fill="538135" w:themeFill="accent6" w:themeFillShade="BF"/>
          </w:tcPr>
          <w:p w14:paraId="57DCB8C7" w14:textId="77777777" w:rsidR="00094F1A" w:rsidRPr="00094F1A" w:rsidRDefault="00094F1A" w:rsidP="00094F1A">
            <w:pPr>
              <w:spacing w:line="276" w:lineRule="auto"/>
              <w:ind w:firstLine="0"/>
              <w:jc w:val="center"/>
              <w:rPr>
                <w:rFonts w:cs="Times New Roman"/>
                <w:sz w:val="20"/>
                <w:szCs w:val="20"/>
              </w:rPr>
            </w:pPr>
            <w:r w:rsidRPr="00094F1A">
              <w:rPr>
                <w:rFonts w:cs="Times New Roman"/>
                <w:color w:val="FFFFFF" w:themeColor="background1"/>
                <w:sz w:val="20"/>
                <w:szCs w:val="20"/>
              </w:rPr>
              <w:t>SCARED - AUTORRELATO</w:t>
            </w:r>
          </w:p>
        </w:tc>
      </w:tr>
      <w:tr w:rsidR="00094F1A" w:rsidRPr="00094F1A" w14:paraId="246261A9" w14:textId="77777777" w:rsidTr="009F51A0">
        <w:tc>
          <w:tcPr>
            <w:tcW w:w="1607" w:type="pct"/>
            <w:shd w:val="clear" w:color="auto" w:fill="A8D08D" w:themeFill="accent6" w:themeFillTint="99"/>
          </w:tcPr>
          <w:p w14:paraId="091EE86E"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Escala</w:t>
            </w:r>
          </w:p>
        </w:tc>
        <w:tc>
          <w:tcPr>
            <w:tcW w:w="884" w:type="pct"/>
            <w:shd w:val="clear" w:color="auto" w:fill="A8D08D" w:themeFill="accent6" w:themeFillTint="99"/>
          </w:tcPr>
          <w:p w14:paraId="01C77950"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Pontos Brutos</w:t>
            </w:r>
          </w:p>
        </w:tc>
        <w:tc>
          <w:tcPr>
            <w:tcW w:w="880" w:type="pct"/>
            <w:shd w:val="clear" w:color="auto" w:fill="A8D08D" w:themeFill="accent6" w:themeFillTint="99"/>
          </w:tcPr>
          <w:p w14:paraId="5C85B220"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Média</w:t>
            </w:r>
          </w:p>
        </w:tc>
        <w:tc>
          <w:tcPr>
            <w:tcW w:w="609" w:type="pct"/>
            <w:shd w:val="clear" w:color="auto" w:fill="A8D08D" w:themeFill="accent6" w:themeFillTint="99"/>
          </w:tcPr>
          <w:p w14:paraId="100F5B15"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Percentil</w:t>
            </w:r>
          </w:p>
        </w:tc>
        <w:tc>
          <w:tcPr>
            <w:tcW w:w="1020" w:type="pct"/>
            <w:shd w:val="clear" w:color="auto" w:fill="A8D08D" w:themeFill="accent6" w:themeFillTint="99"/>
          </w:tcPr>
          <w:p w14:paraId="3825FCDC"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Classificação</w:t>
            </w:r>
          </w:p>
        </w:tc>
      </w:tr>
      <w:tr w:rsidR="00094F1A" w:rsidRPr="00094F1A" w14:paraId="436EF886" w14:textId="77777777" w:rsidTr="009F51A0">
        <w:tc>
          <w:tcPr>
            <w:tcW w:w="1607" w:type="pct"/>
          </w:tcPr>
          <w:p w14:paraId="6D494CC9"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Pânico/Sintomas Somáticos</w:t>
            </w:r>
          </w:p>
        </w:tc>
        <w:tc>
          <w:tcPr>
            <w:tcW w:w="884" w:type="pct"/>
            <w:vAlign w:val="center"/>
          </w:tcPr>
          <w:p w14:paraId="3013A44C"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4</w:t>
            </w:r>
          </w:p>
        </w:tc>
        <w:tc>
          <w:tcPr>
            <w:tcW w:w="880" w:type="pct"/>
            <w:vAlign w:val="center"/>
          </w:tcPr>
          <w:p w14:paraId="7C92B306"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5,34</w:t>
            </w:r>
          </w:p>
        </w:tc>
        <w:tc>
          <w:tcPr>
            <w:tcW w:w="609" w:type="pct"/>
            <w:vAlign w:val="center"/>
          </w:tcPr>
          <w:p w14:paraId="22EAEEF5"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38,49</w:t>
            </w:r>
          </w:p>
        </w:tc>
        <w:tc>
          <w:tcPr>
            <w:tcW w:w="1020" w:type="pct"/>
            <w:vAlign w:val="center"/>
          </w:tcPr>
          <w:p w14:paraId="29DDF78F"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Média</w:t>
            </w:r>
          </w:p>
        </w:tc>
      </w:tr>
      <w:tr w:rsidR="00094F1A" w:rsidRPr="00094F1A" w14:paraId="00C598E4" w14:textId="77777777" w:rsidTr="009F51A0">
        <w:tc>
          <w:tcPr>
            <w:tcW w:w="1607" w:type="pct"/>
          </w:tcPr>
          <w:p w14:paraId="134102C6"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Ansiedade Generalizada</w:t>
            </w:r>
          </w:p>
        </w:tc>
        <w:tc>
          <w:tcPr>
            <w:tcW w:w="884" w:type="pct"/>
            <w:vAlign w:val="center"/>
          </w:tcPr>
          <w:p w14:paraId="40143474"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8</w:t>
            </w:r>
          </w:p>
        </w:tc>
        <w:tc>
          <w:tcPr>
            <w:tcW w:w="880" w:type="pct"/>
            <w:vAlign w:val="center"/>
          </w:tcPr>
          <w:p w14:paraId="622D2DC4"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8,87</w:t>
            </w:r>
          </w:p>
        </w:tc>
        <w:tc>
          <w:tcPr>
            <w:tcW w:w="609" w:type="pct"/>
            <w:vAlign w:val="center"/>
          </w:tcPr>
          <w:p w14:paraId="7A419A0E"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40,90</w:t>
            </w:r>
          </w:p>
        </w:tc>
        <w:tc>
          <w:tcPr>
            <w:tcW w:w="1020" w:type="pct"/>
            <w:vAlign w:val="center"/>
          </w:tcPr>
          <w:p w14:paraId="41C013D5"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Média</w:t>
            </w:r>
          </w:p>
        </w:tc>
      </w:tr>
      <w:tr w:rsidR="00094F1A" w:rsidRPr="00094F1A" w14:paraId="61D8A0E3" w14:textId="77777777" w:rsidTr="009F51A0">
        <w:tc>
          <w:tcPr>
            <w:tcW w:w="1607" w:type="pct"/>
          </w:tcPr>
          <w:p w14:paraId="37871362"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Ansiedade Separação</w:t>
            </w:r>
          </w:p>
        </w:tc>
        <w:tc>
          <w:tcPr>
            <w:tcW w:w="884" w:type="pct"/>
            <w:vAlign w:val="center"/>
          </w:tcPr>
          <w:p w14:paraId="53FF650D"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5</w:t>
            </w:r>
          </w:p>
        </w:tc>
        <w:tc>
          <w:tcPr>
            <w:tcW w:w="880" w:type="pct"/>
            <w:vAlign w:val="center"/>
          </w:tcPr>
          <w:p w14:paraId="07D48FD9"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4,78</w:t>
            </w:r>
          </w:p>
        </w:tc>
        <w:tc>
          <w:tcPr>
            <w:tcW w:w="609" w:type="pct"/>
            <w:vAlign w:val="center"/>
          </w:tcPr>
          <w:p w14:paraId="009F2F6F"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53,07</w:t>
            </w:r>
          </w:p>
        </w:tc>
        <w:tc>
          <w:tcPr>
            <w:tcW w:w="1020" w:type="pct"/>
            <w:vAlign w:val="center"/>
          </w:tcPr>
          <w:p w14:paraId="75EB6041"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Média</w:t>
            </w:r>
          </w:p>
        </w:tc>
      </w:tr>
      <w:tr w:rsidR="00094F1A" w:rsidRPr="00094F1A" w14:paraId="07A047A9" w14:textId="77777777" w:rsidTr="009F51A0">
        <w:tc>
          <w:tcPr>
            <w:tcW w:w="1607" w:type="pct"/>
          </w:tcPr>
          <w:p w14:paraId="4EA112D5"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Fobia Social</w:t>
            </w:r>
          </w:p>
        </w:tc>
        <w:tc>
          <w:tcPr>
            <w:tcW w:w="884" w:type="pct"/>
            <w:vAlign w:val="center"/>
          </w:tcPr>
          <w:p w14:paraId="145C6493"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3</w:t>
            </w:r>
          </w:p>
        </w:tc>
        <w:tc>
          <w:tcPr>
            <w:tcW w:w="880" w:type="pct"/>
            <w:vAlign w:val="center"/>
          </w:tcPr>
          <w:p w14:paraId="378B2429"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5,46</w:t>
            </w:r>
          </w:p>
        </w:tc>
        <w:tc>
          <w:tcPr>
            <w:tcW w:w="609" w:type="pct"/>
            <w:vAlign w:val="center"/>
          </w:tcPr>
          <w:p w14:paraId="6FF6FAAE"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22,10</w:t>
            </w:r>
          </w:p>
        </w:tc>
        <w:tc>
          <w:tcPr>
            <w:tcW w:w="1020" w:type="pct"/>
            <w:vAlign w:val="center"/>
          </w:tcPr>
          <w:p w14:paraId="70FBD17B"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Média Inferior</w:t>
            </w:r>
          </w:p>
        </w:tc>
      </w:tr>
      <w:tr w:rsidR="00094F1A" w:rsidRPr="00094F1A" w14:paraId="4E970A9E" w14:textId="77777777" w:rsidTr="009F51A0">
        <w:tc>
          <w:tcPr>
            <w:tcW w:w="1607" w:type="pct"/>
          </w:tcPr>
          <w:p w14:paraId="2AE9C822"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Evitação Escolar</w:t>
            </w:r>
          </w:p>
        </w:tc>
        <w:tc>
          <w:tcPr>
            <w:tcW w:w="884" w:type="pct"/>
            <w:vAlign w:val="center"/>
          </w:tcPr>
          <w:p w14:paraId="65AF7A7E"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1</w:t>
            </w:r>
          </w:p>
        </w:tc>
        <w:tc>
          <w:tcPr>
            <w:tcW w:w="880" w:type="pct"/>
            <w:vAlign w:val="center"/>
          </w:tcPr>
          <w:p w14:paraId="17FB322E"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1,24</w:t>
            </w:r>
          </w:p>
        </w:tc>
        <w:tc>
          <w:tcPr>
            <w:tcW w:w="609" w:type="pct"/>
            <w:vAlign w:val="center"/>
          </w:tcPr>
          <w:p w14:paraId="1AC0D299"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42,14</w:t>
            </w:r>
          </w:p>
        </w:tc>
        <w:tc>
          <w:tcPr>
            <w:tcW w:w="1020" w:type="pct"/>
            <w:vAlign w:val="center"/>
          </w:tcPr>
          <w:p w14:paraId="725C00C9"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Média</w:t>
            </w:r>
          </w:p>
        </w:tc>
      </w:tr>
      <w:tr w:rsidR="00094F1A" w:rsidRPr="00094F1A" w14:paraId="0F45FA57" w14:textId="77777777" w:rsidTr="009F51A0">
        <w:tc>
          <w:tcPr>
            <w:tcW w:w="1607" w:type="pct"/>
          </w:tcPr>
          <w:p w14:paraId="137F22F2" w14:textId="77777777" w:rsidR="00094F1A" w:rsidRPr="00094F1A" w:rsidRDefault="00094F1A" w:rsidP="00094F1A">
            <w:pPr>
              <w:spacing w:line="276" w:lineRule="auto"/>
              <w:ind w:firstLine="0"/>
              <w:rPr>
                <w:rFonts w:cs="Times New Roman"/>
                <w:b/>
                <w:bCs/>
                <w:sz w:val="20"/>
                <w:szCs w:val="20"/>
              </w:rPr>
            </w:pPr>
            <w:r w:rsidRPr="00094F1A">
              <w:rPr>
                <w:rFonts w:cs="Times New Roman"/>
                <w:b/>
                <w:bCs/>
                <w:sz w:val="20"/>
                <w:szCs w:val="20"/>
              </w:rPr>
              <w:t>Total</w:t>
            </w:r>
          </w:p>
        </w:tc>
        <w:tc>
          <w:tcPr>
            <w:tcW w:w="884" w:type="pct"/>
            <w:vAlign w:val="center"/>
          </w:tcPr>
          <w:p w14:paraId="0F6C65B3" w14:textId="77777777" w:rsidR="00094F1A" w:rsidRPr="00094F1A" w:rsidRDefault="00094F1A" w:rsidP="00094F1A">
            <w:pPr>
              <w:spacing w:line="276" w:lineRule="auto"/>
              <w:ind w:firstLine="0"/>
              <w:rPr>
                <w:rFonts w:cs="Times New Roman"/>
                <w:b/>
                <w:bCs/>
                <w:sz w:val="20"/>
                <w:szCs w:val="20"/>
              </w:rPr>
            </w:pPr>
            <w:r w:rsidRPr="00094F1A">
              <w:rPr>
                <w:rFonts w:cs="Times New Roman"/>
                <w:b/>
                <w:bCs/>
                <w:color w:val="000000"/>
                <w:sz w:val="20"/>
                <w:szCs w:val="20"/>
              </w:rPr>
              <w:t>21</w:t>
            </w:r>
          </w:p>
        </w:tc>
        <w:tc>
          <w:tcPr>
            <w:tcW w:w="880" w:type="pct"/>
            <w:vAlign w:val="center"/>
          </w:tcPr>
          <w:p w14:paraId="4C8637F4" w14:textId="77777777" w:rsidR="00094F1A" w:rsidRPr="00094F1A" w:rsidRDefault="00094F1A" w:rsidP="00094F1A">
            <w:pPr>
              <w:spacing w:line="276" w:lineRule="auto"/>
              <w:ind w:firstLine="0"/>
              <w:rPr>
                <w:rFonts w:cs="Times New Roman"/>
                <w:b/>
                <w:bCs/>
                <w:sz w:val="20"/>
                <w:szCs w:val="20"/>
              </w:rPr>
            </w:pPr>
            <w:r w:rsidRPr="00094F1A">
              <w:rPr>
                <w:rFonts w:cs="Times New Roman"/>
                <w:b/>
                <w:bCs/>
                <w:color w:val="000000"/>
                <w:sz w:val="20"/>
                <w:szCs w:val="20"/>
              </w:rPr>
              <w:t>25,69</w:t>
            </w:r>
          </w:p>
        </w:tc>
        <w:tc>
          <w:tcPr>
            <w:tcW w:w="609" w:type="pct"/>
            <w:vAlign w:val="center"/>
          </w:tcPr>
          <w:p w14:paraId="541D60C2" w14:textId="77777777" w:rsidR="00094F1A" w:rsidRPr="00094F1A" w:rsidRDefault="00094F1A" w:rsidP="00094F1A">
            <w:pPr>
              <w:spacing w:line="276" w:lineRule="auto"/>
              <w:ind w:firstLine="0"/>
              <w:rPr>
                <w:rFonts w:cs="Times New Roman"/>
                <w:b/>
                <w:bCs/>
                <w:sz w:val="20"/>
                <w:szCs w:val="20"/>
              </w:rPr>
            </w:pPr>
            <w:r w:rsidRPr="00094F1A">
              <w:rPr>
                <w:rFonts w:cs="Times New Roman"/>
                <w:b/>
                <w:bCs/>
                <w:color w:val="000000"/>
                <w:sz w:val="20"/>
                <w:szCs w:val="20"/>
              </w:rPr>
              <w:t>35,00</w:t>
            </w:r>
          </w:p>
        </w:tc>
        <w:tc>
          <w:tcPr>
            <w:tcW w:w="1020" w:type="pct"/>
            <w:vAlign w:val="center"/>
          </w:tcPr>
          <w:p w14:paraId="0615D982" w14:textId="77777777" w:rsidR="00094F1A" w:rsidRPr="00094F1A" w:rsidRDefault="00094F1A" w:rsidP="00094F1A">
            <w:pPr>
              <w:keepNext/>
              <w:spacing w:line="276" w:lineRule="auto"/>
              <w:ind w:firstLine="0"/>
              <w:rPr>
                <w:rFonts w:cs="Times New Roman"/>
                <w:b/>
                <w:bCs/>
                <w:sz w:val="20"/>
                <w:szCs w:val="20"/>
              </w:rPr>
            </w:pPr>
            <w:r w:rsidRPr="00094F1A">
              <w:rPr>
                <w:rFonts w:cs="Times New Roman"/>
                <w:b/>
                <w:bCs/>
                <w:color w:val="000000"/>
                <w:sz w:val="20"/>
                <w:szCs w:val="20"/>
              </w:rPr>
              <w:t>Média</w:t>
            </w:r>
          </w:p>
        </w:tc>
      </w:tr>
    </w:tbl>
    <w:p w14:paraId="0AA1923B" w14:textId="77777777" w:rsidR="00094F1A" w:rsidRPr="00094F1A" w:rsidRDefault="00094F1A" w:rsidP="00094F1A">
      <w:pPr>
        <w:suppressAutoHyphens/>
        <w:spacing w:after="200" w:line="240" w:lineRule="auto"/>
        <w:ind w:firstLine="0"/>
        <w:rPr>
          <w:i/>
          <w:iCs/>
          <w:color w:val="44546A" w:themeColor="text2"/>
          <w:sz w:val="18"/>
          <w:szCs w:val="18"/>
        </w:rPr>
      </w:pPr>
    </w:p>
    <w:tbl>
      <w:tblPr>
        <w:tblStyle w:val="Tabelacomgrade16"/>
        <w:tblW w:w="5000" w:type="pct"/>
        <w:tblLook w:val="04A0" w:firstRow="1" w:lastRow="0" w:firstColumn="1" w:lastColumn="0" w:noHBand="0" w:noVBand="1"/>
      </w:tblPr>
      <w:tblGrid>
        <w:gridCol w:w="3094"/>
        <w:gridCol w:w="1702"/>
        <w:gridCol w:w="1695"/>
        <w:gridCol w:w="1173"/>
        <w:gridCol w:w="1964"/>
      </w:tblGrid>
      <w:tr w:rsidR="00094F1A" w:rsidRPr="00094F1A" w14:paraId="3688C4C5" w14:textId="77777777" w:rsidTr="009F51A0">
        <w:tc>
          <w:tcPr>
            <w:tcW w:w="5000" w:type="pct"/>
            <w:gridSpan w:val="5"/>
            <w:shd w:val="clear" w:color="auto" w:fill="538135" w:themeFill="accent6" w:themeFillShade="BF"/>
          </w:tcPr>
          <w:p w14:paraId="7373A4DE" w14:textId="77777777" w:rsidR="00094F1A" w:rsidRPr="00094F1A" w:rsidRDefault="00094F1A" w:rsidP="00094F1A">
            <w:pPr>
              <w:spacing w:line="276" w:lineRule="auto"/>
              <w:ind w:firstLine="0"/>
              <w:jc w:val="center"/>
              <w:rPr>
                <w:rFonts w:cs="Times New Roman"/>
                <w:sz w:val="20"/>
                <w:szCs w:val="20"/>
              </w:rPr>
            </w:pPr>
            <w:r w:rsidRPr="00094F1A">
              <w:rPr>
                <w:rFonts w:cs="Times New Roman"/>
                <w:color w:val="FFFFFF" w:themeColor="background1"/>
                <w:sz w:val="20"/>
                <w:szCs w:val="20"/>
              </w:rPr>
              <w:t>SCARED - MÃE</w:t>
            </w:r>
          </w:p>
        </w:tc>
      </w:tr>
      <w:tr w:rsidR="00094F1A" w:rsidRPr="00094F1A" w14:paraId="7F506F0B" w14:textId="77777777" w:rsidTr="009F51A0">
        <w:tc>
          <w:tcPr>
            <w:tcW w:w="1607" w:type="pct"/>
            <w:shd w:val="clear" w:color="auto" w:fill="A8D08D" w:themeFill="accent6" w:themeFillTint="99"/>
          </w:tcPr>
          <w:p w14:paraId="37F1979A"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Escala</w:t>
            </w:r>
          </w:p>
        </w:tc>
        <w:tc>
          <w:tcPr>
            <w:tcW w:w="884" w:type="pct"/>
            <w:shd w:val="clear" w:color="auto" w:fill="A8D08D" w:themeFill="accent6" w:themeFillTint="99"/>
          </w:tcPr>
          <w:p w14:paraId="4A51C736"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Pontos Brutos</w:t>
            </w:r>
          </w:p>
        </w:tc>
        <w:tc>
          <w:tcPr>
            <w:tcW w:w="880" w:type="pct"/>
            <w:shd w:val="clear" w:color="auto" w:fill="A8D08D" w:themeFill="accent6" w:themeFillTint="99"/>
          </w:tcPr>
          <w:p w14:paraId="3E543B68"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Nota de Corte</w:t>
            </w:r>
          </w:p>
        </w:tc>
        <w:tc>
          <w:tcPr>
            <w:tcW w:w="609" w:type="pct"/>
            <w:shd w:val="clear" w:color="auto" w:fill="A8D08D" w:themeFill="accent6" w:themeFillTint="99"/>
          </w:tcPr>
          <w:p w14:paraId="4077E7FD"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Percentil</w:t>
            </w:r>
          </w:p>
        </w:tc>
        <w:tc>
          <w:tcPr>
            <w:tcW w:w="1020" w:type="pct"/>
            <w:shd w:val="clear" w:color="auto" w:fill="A8D08D" w:themeFill="accent6" w:themeFillTint="99"/>
          </w:tcPr>
          <w:p w14:paraId="530B9B44"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Classificação</w:t>
            </w:r>
          </w:p>
        </w:tc>
      </w:tr>
      <w:tr w:rsidR="00094F1A" w:rsidRPr="00094F1A" w14:paraId="2F87FA85" w14:textId="77777777" w:rsidTr="009F51A0">
        <w:tc>
          <w:tcPr>
            <w:tcW w:w="1607" w:type="pct"/>
          </w:tcPr>
          <w:p w14:paraId="4BC0F60D"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Pânico/Sintomas Somáticos</w:t>
            </w:r>
          </w:p>
        </w:tc>
        <w:tc>
          <w:tcPr>
            <w:tcW w:w="884" w:type="pct"/>
            <w:vAlign w:val="bottom"/>
          </w:tcPr>
          <w:p w14:paraId="44AC30B5"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1</w:t>
            </w:r>
          </w:p>
        </w:tc>
        <w:tc>
          <w:tcPr>
            <w:tcW w:w="880" w:type="pct"/>
            <w:vAlign w:val="center"/>
          </w:tcPr>
          <w:p w14:paraId="1CD55D62"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7</w:t>
            </w:r>
          </w:p>
        </w:tc>
        <w:tc>
          <w:tcPr>
            <w:tcW w:w="609" w:type="pct"/>
            <w:vAlign w:val="bottom"/>
          </w:tcPr>
          <w:p w14:paraId="406C32F9"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3,85</w:t>
            </w:r>
          </w:p>
        </w:tc>
        <w:tc>
          <w:tcPr>
            <w:tcW w:w="1020" w:type="pct"/>
          </w:tcPr>
          <w:p w14:paraId="11EC410B"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Não Clínico</w:t>
            </w:r>
          </w:p>
        </w:tc>
      </w:tr>
      <w:tr w:rsidR="00094F1A" w:rsidRPr="00094F1A" w14:paraId="379A00CA" w14:textId="77777777" w:rsidTr="009F51A0">
        <w:tc>
          <w:tcPr>
            <w:tcW w:w="1607" w:type="pct"/>
          </w:tcPr>
          <w:p w14:paraId="0EA28AA6"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Ansiedade Generalizada</w:t>
            </w:r>
          </w:p>
        </w:tc>
        <w:tc>
          <w:tcPr>
            <w:tcW w:w="884" w:type="pct"/>
            <w:vAlign w:val="bottom"/>
          </w:tcPr>
          <w:p w14:paraId="0CADBCFA"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9</w:t>
            </w:r>
          </w:p>
        </w:tc>
        <w:tc>
          <w:tcPr>
            <w:tcW w:w="880" w:type="pct"/>
            <w:vAlign w:val="bottom"/>
          </w:tcPr>
          <w:p w14:paraId="00377EEB"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9</w:t>
            </w:r>
          </w:p>
        </w:tc>
        <w:tc>
          <w:tcPr>
            <w:tcW w:w="609" w:type="pct"/>
            <w:vAlign w:val="bottom"/>
          </w:tcPr>
          <w:p w14:paraId="6C0CA468"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50,00</w:t>
            </w:r>
          </w:p>
        </w:tc>
        <w:tc>
          <w:tcPr>
            <w:tcW w:w="1020" w:type="pct"/>
          </w:tcPr>
          <w:p w14:paraId="3C0C1BF9"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Clínico</w:t>
            </w:r>
          </w:p>
        </w:tc>
      </w:tr>
      <w:tr w:rsidR="00094F1A" w:rsidRPr="00094F1A" w14:paraId="5D013043" w14:textId="77777777" w:rsidTr="009F51A0">
        <w:tc>
          <w:tcPr>
            <w:tcW w:w="1607" w:type="pct"/>
          </w:tcPr>
          <w:p w14:paraId="2A1D1D5A"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Ansiedade Separação</w:t>
            </w:r>
          </w:p>
        </w:tc>
        <w:tc>
          <w:tcPr>
            <w:tcW w:w="884" w:type="pct"/>
            <w:vAlign w:val="bottom"/>
          </w:tcPr>
          <w:p w14:paraId="39FBC29D"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10</w:t>
            </w:r>
          </w:p>
        </w:tc>
        <w:tc>
          <w:tcPr>
            <w:tcW w:w="880" w:type="pct"/>
            <w:vAlign w:val="bottom"/>
          </w:tcPr>
          <w:p w14:paraId="0A65CE5D"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5</w:t>
            </w:r>
          </w:p>
        </w:tc>
        <w:tc>
          <w:tcPr>
            <w:tcW w:w="609" w:type="pct"/>
            <w:vAlign w:val="bottom"/>
          </w:tcPr>
          <w:p w14:paraId="7EAA8AA4"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62,50</w:t>
            </w:r>
          </w:p>
        </w:tc>
        <w:tc>
          <w:tcPr>
            <w:tcW w:w="1020" w:type="pct"/>
          </w:tcPr>
          <w:p w14:paraId="6F95B301"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Clínico</w:t>
            </w:r>
          </w:p>
        </w:tc>
      </w:tr>
      <w:tr w:rsidR="00094F1A" w:rsidRPr="00094F1A" w14:paraId="059C93E0" w14:textId="77777777" w:rsidTr="009F51A0">
        <w:tc>
          <w:tcPr>
            <w:tcW w:w="1607" w:type="pct"/>
          </w:tcPr>
          <w:p w14:paraId="11A560C5"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Fobia Social</w:t>
            </w:r>
          </w:p>
        </w:tc>
        <w:tc>
          <w:tcPr>
            <w:tcW w:w="884" w:type="pct"/>
            <w:vAlign w:val="bottom"/>
          </w:tcPr>
          <w:p w14:paraId="107E24A9"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6</w:t>
            </w:r>
          </w:p>
        </w:tc>
        <w:tc>
          <w:tcPr>
            <w:tcW w:w="880" w:type="pct"/>
            <w:vAlign w:val="bottom"/>
          </w:tcPr>
          <w:p w14:paraId="5251189F"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8</w:t>
            </w:r>
          </w:p>
        </w:tc>
        <w:tc>
          <w:tcPr>
            <w:tcW w:w="609" w:type="pct"/>
            <w:vAlign w:val="bottom"/>
          </w:tcPr>
          <w:p w14:paraId="0C2A7291"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42,86</w:t>
            </w:r>
          </w:p>
        </w:tc>
        <w:tc>
          <w:tcPr>
            <w:tcW w:w="1020" w:type="pct"/>
          </w:tcPr>
          <w:p w14:paraId="5379E03E"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Não Clínico</w:t>
            </w:r>
          </w:p>
        </w:tc>
      </w:tr>
      <w:tr w:rsidR="00094F1A" w:rsidRPr="00094F1A" w14:paraId="49BFE560" w14:textId="77777777" w:rsidTr="009F51A0">
        <w:tc>
          <w:tcPr>
            <w:tcW w:w="1607" w:type="pct"/>
          </w:tcPr>
          <w:p w14:paraId="62E1BAAF"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Evitação Escolar</w:t>
            </w:r>
          </w:p>
        </w:tc>
        <w:tc>
          <w:tcPr>
            <w:tcW w:w="884" w:type="pct"/>
            <w:vAlign w:val="bottom"/>
          </w:tcPr>
          <w:p w14:paraId="08C3C244"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2</w:t>
            </w:r>
          </w:p>
        </w:tc>
        <w:tc>
          <w:tcPr>
            <w:tcW w:w="880" w:type="pct"/>
            <w:vAlign w:val="bottom"/>
          </w:tcPr>
          <w:p w14:paraId="59005363"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3</w:t>
            </w:r>
          </w:p>
        </w:tc>
        <w:tc>
          <w:tcPr>
            <w:tcW w:w="609" w:type="pct"/>
            <w:vAlign w:val="bottom"/>
          </w:tcPr>
          <w:p w14:paraId="7C8BEF01"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25,00</w:t>
            </w:r>
          </w:p>
        </w:tc>
        <w:tc>
          <w:tcPr>
            <w:tcW w:w="1020" w:type="pct"/>
          </w:tcPr>
          <w:p w14:paraId="1F5CE4BD"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Não Clínico</w:t>
            </w:r>
          </w:p>
        </w:tc>
      </w:tr>
      <w:tr w:rsidR="00094F1A" w:rsidRPr="00094F1A" w14:paraId="73B0309C" w14:textId="77777777" w:rsidTr="009F51A0">
        <w:tc>
          <w:tcPr>
            <w:tcW w:w="1607" w:type="pct"/>
          </w:tcPr>
          <w:p w14:paraId="61CF6EFC" w14:textId="77777777" w:rsidR="00094F1A" w:rsidRPr="00094F1A" w:rsidRDefault="00094F1A" w:rsidP="00094F1A">
            <w:pPr>
              <w:spacing w:line="276" w:lineRule="auto"/>
              <w:ind w:firstLine="0"/>
              <w:rPr>
                <w:rFonts w:cs="Times New Roman"/>
                <w:b/>
                <w:bCs/>
                <w:sz w:val="20"/>
                <w:szCs w:val="20"/>
              </w:rPr>
            </w:pPr>
            <w:r w:rsidRPr="00094F1A">
              <w:rPr>
                <w:rFonts w:cs="Times New Roman"/>
                <w:b/>
                <w:bCs/>
                <w:sz w:val="20"/>
                <w:szCs w:val="20"/>
              </w:rPr>
              <w:t>Total</w:t>
            </w:r>
          </w:p>
        </w:tc>
        <w:tc>
          <w:tcPr>
            <w:tcW w:w="884" w:type="pct"/>
            <w:vAlign w:val="bottom"/>
          </w:tcPr>
          <w:p w14:paraId="6DE1B4F4" w14:textId="77777777" w:rsidR="00094F1A" w:rsidRPr="00094F1A" w:rsidRDefault="00094F1A" w:rsidP="00094F1A">
            <w:pPr>
              <w:spacing w:line="276" w:lineRule="auto"/>
              <w:ind w:firstLine="0"/>
              <w:rPr>
                <w:rFonts w:cs="Times New Roman"/>
                <w:sz w:val="20"/>
                <w:szCs w:val="20"/>
              </w:rPr>
            </w:pPr>
            <w:r w:rsidRPr="00094F1A">
              <w:rPr>
                <w:rFonts w:cs="Times New Roman"/>
                <w:b/>
                <w:bCs/>
                <w:color w:val="000000"/>
                <w:sz w:val="20"/>
                <w:szCs w:val="20"/>
              </w:rPr>
              <w:t>28</w:t>
            </w:r>
          </w:p>
        </w:tc>
        <w:tc>
          <w:tcPr>
            <w:tcW w:w="880" w:type="pct"/>
            <w:vAlign w:val="bottom"/>
          </w:tcPr>
          <w:p w14:paraId="06E7D4B4" w14:textId="77777777" w:rsidR="00094F1A" w:rsidRPr="00094F1A" w:rsidRDefault="00094F1A" w:rsidP="00094F1A">
            <w:pPr>
              <w:spacing w:line="276" w:lineRule="auto"/>
              <w:ind w:firstLine="0"/>
              <w:rPr>
                <w:rFonts w:cs="Times New Roman"/>
                <w:sz w:val="20"/>
                <w:szCs w:val="20"/>
              </w:rPr>
            </w:pPr>
            <w:r w:rsidRPr="00094F1A">
              <w:rPr>
                <w:rFonts w:cs="Times New Roman"/>
                <w:b/>
                <w:bCs/>
                <w:color w:val="000000"/>
                <w:sz w:val="20"/>
                <w:szCs w:val="20"/>
              </w:rPr>
              <w:t>25</w:t>
            </w:r>
          </w:p>
        </w:tc>
        <w:tc>
          <w:tcPr>
            <w:tcW w:w="609" w:type="pct"/>
            <w:vAlign w:val="bottom"/>
          </w:tcPr>
          <w:p w14:paraId="06D7ABC6" w14:textId="77777777" w:rsidR="00094F1A" w:rsidRPr="00094F1A" w:rsidRDefault="00094F1A" w:rsidP="00094F1A">
            <w:pPr>
              <w:spacing w:line="276" w:lineRule="auto"/>
              <w:ind w:firstLine="0"/>
              <w:rPr>
                <w:rFonts w:cs="Times New Roman"/>
                <w:sz w:val="20"/>
                <w:szCs w:val="20"/>
              </w:rPr>
            </w:pPr>
            <w:r w:rsidRPr="00094F1A">
              <w:rPr>
                <w:rFonts w:cs="Times New Roman"/>
                <w:b/>
                <w:bCs/>
                <w:color w:val="000000"/>
                <w:sz w:val="20"/>
                <w:szCs w:val="20"/>
              </w:rPr>
              <w:t>34,15</w:t>
            </w:r>
          </w:p>
        </w:tc>
        <w:tc>
          <w:tcPr>
            <w:tcW w:w="1020" w:type="pct"/>
          </w:tcPr>
          <w:p w14:paraId="1AE58F1E" w14:textId="77777777" w:rsidR="00094F1A" w:rsidRPr="00094F1A" w:rsidRDefault="00094F1A" w:rsidP="00094F1A">
            <w:pPr>
              <w:keepNext/>
              <w:spacing w:line="276" w:lineRule="auto"/>
              <w:ind w:firstLine="0"/>
              <w:rPr>
                <w:rFonts w:cs="Times New Roman"/>
                <w:b/>
                <w:bCs/>
                <w:sz w:val="20"/>
                <w:szCs w:val="20"/>
              </w:rPr>
            </w:pPr>
            <w:r w:rsidRPr="00094F1A">
              <w:rPr>
                <w:rFonts w:cs="Times New Roman"/>
                <w:b/>
                <w:bCs/>
                <w:sz w:val="20"/>
                <w:szCs w:val="20"/>
              </w:rPr>
              <w:t>Clínico</w:t>
            </w:r>
          </w:p>
        </w:tc>
      </w:tr>
    </w:tbl>
    <w:p w14:paraId="4945D226" w14:textId="77777777" w:rsidR="00094F1A" w:rsidRPr="00094F1A" w:rsidRDefault="00094F1A" w:rsidP="00094F1A">
      <w:pPr>
        <w:suppressAutoHyphens/>
        <w:spacing w:after="200" w:line="240" w:lineRule="auto"/>
        <w:ind w:firstLine="0"/>
        <w:rPr>
          <w:i/>
          <w:iCs/>
          <w:color w:val="44546A" w:themeColor="text2"/>
          <w:sz w:val="18"/>
          <w:szCs w:val="18"/>
        </w:rPr>
      </w:pPr>
      <w:r w:rsidRPr="00094F1A">
        <w:rPr>
          <w:i/>
          <w:iCs/>
          <w:color w:val="44546A" w:themeColor="text2"/>
          <w:sz w:val="18"/>
          <w:szCs w:val="18"/>
        </w:rPr>
        <w:t xml:space="preserve">Tabela </w:t>
      </w:r>
      <w:r w:rsidRPr="00094F1A">
        <w:rPr>
          <w:i/>
          <w:iCs/>
          <w:color w:val="44546A" w:themeColor="text2"/>
          <w:sz w:val="18"/>
          <w:szCs w:val="18"/>
        </w:rPr>
        <w:fldChar w:fldCharType="begin"/>
      </w:r>
      <w:r w:rsidRPr="00094F1A">
        <w:rPr>
          <w:i/>
          <w:iCs/>
          <w:color w:val="44546A" w:themeColor="text2"/>
          <w:sz w:val="18"/>
          <w:szCs w:val="18"/>
        </w:rPr>
        <w:instrText xml:space="preserve"> SEQ Tabela \* ARABIC </w:instrText>
      </w:r>
      <w:r w:rsidRPr="00094F1A">
        <w:rPr>
          <w:i/>
          <w:iCs/>
          <w:color w:val="44546A" w:themeColor="text2"/>
          <w:sz w:val="18"/>
          <w:szCs w:val="18"/>
        </w:rPr>
        <w:fldChar w:fldCharType="separate"/>
      </w:r>
      <w:r w:rsidRPr="00094F1A">
        <w:rPr>
          <w:i/>
          <w:iCs/>
          <w:noProof/>
          <w:color w:val="44546A" w:themeColor="text2"/>
          <w:sz w:val="18"/>
          <w:szCs w:val="18"/>
        </w:rPr>
        <w:t>9</w:t>
      </w:r>
      <w:r w:rsidRPr="00094F1A">
        <w:rPr>
          <w:i/>
          <w:iCs/>
          <w:noProof/>
          <w:color w:val="44546A" w:themeColor="text2"/>
          <w:sz w:val="18"/>
          <w:szCs w:val="18"/>
        </w:rPr>
        <w:fldChar w:fldCharType="end"/>
      </w:r>
      <w:r w:rsidRPr="00094F1A">
        <w:rPr>
          <w:i/>
          <w:iCs/>
          <w:color w:val="44546A" w:themeColor="text2"/>
          <w:sz w:val="18"/>
          <w:szCs w:val="18"/>
        </w:rPr>
        <w:t xml:space="preserve"> SCARED – Resultados Autorrelatos </w:t>
      </w:r>
    </w:p>
    <w:p w14:paraId="169BD0DA" w14:textId="77777777" w:rsidR="00094F1A" w:rsidRPr="00094F1A" w:rsidRDefault="00094F1A" w:rsidP="00094F1A">
      <w:pPr>
        <w:suppressAutoHyphens/>
        <w:ind w:firstLine="0"/>
        <w:contextualSpacing/>
        <w:rPr>
          <w:rFonts w:cs="Times New Roman"/>
          <w:szCs w:val="24"/>
        </w:rPr>
      </w:pPr>
      <w:r w:rsidRPr="00094F1A">
        <w:rPr>
          <w:rFonts w:cs="Times New Roman"/>
          <w:b/>
          <w:bCs/>
          <w:szCs w:val="24"/>
        </w:rPr>
        <w:t xml:space="preserve">Interpretação: </w:t>
      </w:r>
      <w:r w:rsidRPr="00094F1A">
        <w:rPr>
          <w:rFonts w:cs="Times New Roman"/>
          <w:szCs w:val="24"/>
        </w:rPr>
        <w:t>O SCARED (</w:t>
      </w:r>
      <w:proofErr w:type="spellStart"/>
      <w:r w:rsidRPr="00094F1A">
        <w:rPr>
          <w:rFonts w:cs="Times New Roman"/>
          <w:szCs w:val="24"/>
        </w:rPr>
        <w:t>Screen</w:t>
      </w:r>
      <w:proofErr w:type="spellEnd"/>
      <w:r w:rsidRPr="00094F1A">
        <w:rPr>
          <w:rFonts w:cs="Times New Roman"/>
          <w:szCs w:val="24"/>
        </w:rPr>
        <w:t xml:space="preserve"> for </w:t>
      </w:r>
      <w:proofErr w:type="spellStart"/>
      <w:r w:rsidRPr="00094F1A">
        <w:rPr>
          <w:rFonts w:cs="Times New Roman"/>
          <w:szCs w:val="24"/>
        </w:rPr>
        <w:t>Child</w:t>
      </w:r>
      <w:proofErr w:type="spellEnd"/>
      <w:r w:rsidRPr="00094F1A">
        <w:rPr>
          <w:rFonts w:cs="Times New Roman"/>
          <w:szCs w:val="24"/>
        </w:rPr>
        <w:t xml:space="preserve"> </w:t>
      </w:r>
      <w:proofErr w:type="spellStart"/>
      <w:r w:rsidRPr="00094F1A">
        <w:rPr>
          <w:rFonts w:cs="Times New Roman"/>
          <w:szCs w:val="24"/>
        </w:rPr>
        <w:t>Anxiety</w:t>
      </w:r>
      <w:proofErr w:type="spellEnd"/>
      <w:r w:rsidRPr="00094F1A">
        <w:rPr>
          <w:rFonts w:cs="Times New Roman"/>
          <w:szCs w:val="24"/>
        </w:rPr>
        <w:t xml:space="preserve"> </w:t>
      </w:r>
      <w:proofErr w:type="spellStart"/>
      <w:r w:rsidRPr="00094F1A">
        <w:rPr>
          <w:rFonts w:cs="Times New Roman"/>
          <w:szCs w:val="24"/>
        </w:rPr>
        <w:t>Related</w:t>
      </w:r>
      <w:proofErr w:type="spellEnd"/>
      <w:r w:rsidRPr="00094F1A">
        <w:rPr>
          <w:rFonts w:cs="Times New Roman"/>
          <w:szCs w:val="24"/>
        </w:rPr>
        <w:t xml:space="preserve"> </w:t>
      </w:r>
      <w:proofErr w:type="spellStart"/>
      <w:r w:rsidRPr="00094F1A">
        <w:rPr>
          <w:rFonts w:cs="Times New Roman"/>
          <w:szCs w:val="24"/>
        </w:rPr>
        <w:t>Emotional</w:t>
      </w:r>
      <w:proofErr w:type="spellEnd"/>
      <w:r w:rsidRPr="00094F1A">
        <w:rPr>
          <w:rFonts w:cs="Times New Roman"/>
          <w:szCs w:val="24"/>
        </w:rPr>
        <w:t xml:space="preserve"> </w:t>
      </w:r>
      <w:proofErr w:type="spellStart"/>
      <w:r w:rsidRPr="00094F1A">
        <w:rPr>
          <w:rFonts w:cs="Times New Roman"/>
          <w:szCs w:val="24"/>
        </w:rPr>
        <w:t>Disorders</w:t>
      </w:r>
      <w:proofErr w:type="spellEnd"/>
      <w:r w:rsidRPr="00094F1A">
        <w:rPr>
          <w:rFonts w:cs="Times New Roman"/>
          <w:szCs w:val="24"/>
        </w:rPr>
        <w:t>) é um instrumento destinado à investigação de sintomas ansiosos em crianças e adolescentes, permitindo a avaliação de diferentes dimensões da ansiedade por meio do autorrelato e da percepção dos pais. O instrumento examina os domínios de pânico/sintomas somáticos, ansiedade generalizada, ansiedade de separação, fobia social e evitação escolar, possibilitando uma compreensão mais ampla da expressão clínica dos sintomas ansiosos em diferentes contextos.</w:t>
      </w:r>
    </w:p>
    <w:p w14:paraId="72A7F4E3" w14:textId="77777777" w:rsidR="00094F1A" w:rsidRPr="00094F1A" w:rsidRDefault="00094F1A" w:rsidP="00094F1A">
      <w:pPr>
        <w:suppressAutoHyphens/>
        <w:ind w:firstLine="0"/>
        <w:contextualSpacing/>
        <w:rPr>
          <w:rFonts w:cs="Times New Roman"/>
          <w:b/>
          <w:bCs/>
          <w:szCs w:val="24"/>
        </w:rPr>
      </w:pPr>
      <w:r w:rsidRPr="00094F1A">
        <w:rPr>
          <w:rFonts w:cs="Times New Roman"/>
          <w:b/>
          <w:bCs/>
          <w:szCs w:val="24"/>
        </w:rPr>
        <w:t>SCARED – Autorrelato</w:t>
      </w:r>
    </w:p>
    <w:p w14:paraId="306AA36C" w14:textId="77777777" w:rsidR="00094F1A" w:rsidRPr="00094F1A" w:rsidRDefault="00094F1A" w:rsidP="00094F1A">
      <w:pPr>
        <w:suppressAutoHyphens/>
        <w:ind w:firstLine="851"/>
        <w:contextualSpacing/>
        <w:rPr>
          <w:rFonts w:cs="Times New Roman"/>
          <w:szCs w:val="24"/>
        </w:rPr>
      </w:pPr>
      <w:r w:rsidRPr="00094F1A">
        <w:rPr>
          <w:rFonts w:cs="Times New Roman"/>
          <w:szCs w:val="24"/>
        </w:rPr>
        <w:t xml:space="preserve">No domínio </w:t>
      </w:r>
      <w:r w:rsidRPr="00094F1A">
        <w:rPr>
          <w:rFonts w:cs="Times New Roman"/>
          <w:b/>
          <w:bCs/>
          <w:szCs w:val="24"/>
        </w:rPr>
        <w:t>Pânico/Sintomas Somáticos</w:t>
      </w:r>
      <w:r w:rsidRPr="00094F1A">
        <w:rPr>
          <w:rFonts w:cs="Times New Roman"/>
          <w:szCs w:val="24"/>
        </w:rPr>
        <w:t xml:space="preserve">, o resultado situou-se na faixa média (percentil 38,49), não indicando presença significativa de sintomas físicos intensos associados à ansiedade, como palpitações, tremores, desconfortos corporais frequentes ou manifestações somáticas acentuadas. Em </w:t>
      </w:r>
      <w:r w:rsidRPr="00094F1A">
        <w:rPr>
          <w:rFonts w:cs="Times New Roman"/>
          <w:b/>
          <w:bCs/>
          <w:szCs w:val="24"/>
        </w:rPr>
        <w:t>Ansiedade Generalizada</w:t>
      </w:r>
      <w:r w:rsidRPr="00094F1A">
        <w:rPr>
          <w:rFonts w:cs="Times New Roman"/>
          <w:szCs w:val="24"/>
        </w:rPr>
        <w:t xml:space="preserve">, a classificação também foi média (percentil 40,90), </w:t>
      </w:r>
      <w:r w:rsidRPr="00094F1A">
        <w:rPr>
          <w:rFonts w:cs="Times New Roman"/>
          <w:szCs w:val="24"/>
        </w:rPr>
        <w:lastRenderedPageBreak/>
        <w:t>sugerindo presença de preocupações e apreensões dentro dos limites esperados para a faixa etária, sem indicativos de elevação clínica importante segundo a própria percepção de Ana Júlia.</w:t>
      </w:r>
    </w:p>
    <w:p w14:paraId="060C42ED" w14:textId="77777777" w:rsidR="00094F1A" w:rsidRPr="00094F1A" w:rsidRDefault="00094F1A" w:rsidP="00094F1A">
      <w:pPr>
        <w:suppressAutoHyphens/>
        <w:ind w:firstLine="851"/>
        <w:contextualSpacing/>
        <w:rPr>
          <w:rFonts w:cs="Times New Roman"/>
          <w:szCs w:val="24"/>
        </w:rPr>
      </w:pPr>
      <w:r w:rsidRPr="00094F1A">
        <w:rPr>
          <w:rFonts w:cs="Times New Roman"/>
          <w:szCs w:val="24"/>
        </w:rPr>
        <w:t xml:space="preserve">Na dimensão </w:t>
      </w:r>
      <w:r w:rsidRPr="00094F1A">
        <w:rPr>
          <w:rFonts w:cs="Times New Roman"/>
          <w:b/>
          <w:bCs/>
          <w:szCs w:val="24"/>
        </w:rPr>
        <w:t>Ansiedade de Separação</w:t>
      </w:r>
      <w:r w:rsidRPr="00094F1A">
        <w:rPr>
          <w:rFonts w:cs="Times New Roman"/>
          <w:szCs w:val="24"/>
        </w:rPr>
        <w:t xml:space="preserve">, o desempenho posicionou-se na faixa média (percentil 53,07), indicando que </w:t>
      </w:r>
      <w:proofErr w:type="spellStart"/>
      <w:r w:rsidRPr="00094F1A">
        <w:rPr>
          <w:rFonts w:cs="Times New Roman"/>
          <w:szCs w:val="24"/>
        </w:rPr>
        <w:t>sentimentos</w:t>
      </w:r>
      <w:proofErr w:type="spellEnd"/>
      <w:r w:rsidRPr="00094F1A">
        <w:rPr>
          <w:rFonts w:cs="Times New Roman"/>
          <w:szCs w:val="24"/>
        </w:rPr>
        <w:t xml:space="preserve"> de insegurança relacionados ao afastamento de figuras de referência não se apresentam de forma exacerbada ou clinicamente relevante no autorrelato. No domínio </w:t>
      </w:r>
      <w:r w:rsidRPr="00094F1A">
        <w:rPr>
          <w:rFonts w:cs="Times New Roman"/>
          <w:b/>
          <w:bCs/>
          <w:szCs w:val="24"/>
        </w:rPr>
        <w:t>Fobia Social</w:t>
      </w:r>
      <w:r w:rsidRPr="00094F1A">
        <w:rPr>
          <w:rFonts w:cs="Times New Roman"/>
          <w:szCs w:val="24"/>
        </w:rPr>
        <w:t>, o resultado foi classificado como média inferior (percentil 22,10), sugerindo baixa frequência de desconforto intenso em situações de exposição social, avaliação externa ou interação interpessoal, segundo a percepção da própria paciente.</w:t>
      </w:r>
    </w:p>
    <w:p w14:paraId="1F7025AA" w14:textId="77777777" w:rsidR="00094F1A" w:rsidRPr="00094F1A" w:rsidRDefault="00094F1A" w:rsidP="00094F1A">
      <w:pPr>
        <w:suppressAutoHyphens/>
        <w:ind w:firstLine="851"/>
        <w:contextualSpacing/>
        <w:rPr>
          <w:rFonts w:cs="Times New Roman"/>
          <w:szCs w:val="24"/>
        </w:rPr>
      </w:pPr>
      <w:r w:rsidRPr="00094F1A">
        <w:rPr>
          <w:rFonts w:cs="Times New Roman"/>
          <w:szCs w:val="24"/>
        </w:rPr>
        <w:t xml:space="preserve">Em </w:t>
      </w:r>
      <w:r w:rsidRPr="00094F1A">
        <w:rPr>
          <w:rFonts w:cs="Times New Roman"/>
          <w:b/>
          <w:bCs/>
          <w:szCs w:val="24"/>
        </w:rPr>
        <w:t>Evitação Escolar</w:t>
      </w:r>
      <w:r w:rsidRPr="00094F1A">
        <w:rPr>
          <w:rFonts w:cs="Times New Roman"/>
          <w:szCs w:val="24"/>
        </w:rPr>
        <w:t xml:space="preserve">, a classificação manteve-se na faixa média (percentil 42,14), não indicando recusa escolar significativa, sofrimento intenso vinculado ao ambiente acadêmico ou esquiva importante associada à escola no autorrelato. O </w:t>
      </w:r>
      <w:r w:rsidRPr="00094F1A">
        <w:rPr>
          <w:rFonts w:cs="Times New Roman"/>
          <w:b/>
          <w:bCs/>
          <w:szCs w:val="24"/>
        </w:rPr>
        <w:t>escore total</w:t>
      </w:r>
      <w:r w:rsidRPr="00094F1A">
        <w:rPr>
          <w:rFonts w:cs="Times New Roman"/>
          <w:szCs w:val="24"/>
        </w:rPr>
        <w:t xml:space="preserve"> situou-se na faixa média (percentil 35,00), sugerindo que, sob a perspectiva da própria Ana Júlia, os sintomas ansiosos não atingem intensidade clínica significativa no momento da avaliação.</w:t>
      </w:r>
    </w:p>
    <w:p w14:paraId="2C619AA3" w14:textId="77777777" w:rsidR="00094F1A" w:rsidRPr="00094F1A" w:rsidRDefault="00094F1A" w:rsidP="00094F1A">
      <w:pPr>
        <w:suppressAutoHyphens/>
        <w:ind w:firstLine="0"/>
        <w:contextualSpacing/>
        <w:rPr>
          <w:rFonts w:cs="Times New Roman"/>
          <w:b/>
          <w:bCs/>
          <w:szCs w:val="24"/>
        </w:rPr>
      </w:pPr>
      <w:r w:rsidRPr="00094F1A">
        <w:rPr>
          <w:rFonts w:cs="Times New Roman"/>
          <w:b/>
          <w:bCs/>
          <w:szCs w:val="24"/>
        </w:rPr>
        <w:t>SCARED – Mãe</w:t>
      </w:r>
    </w:p>
    <w:p w14:paraId="37763BAD" w14:textId="77777777" w:rsidR="00094F1A" w:rsidRPr="00094F1A" w:rsidRDefault="00094F1A" w:rsidP="00094F1A">
      <w:pPr>
        <w:suppressAutoHyphens/>
        <w:ind w:firstLine="851"/>
        <w:contextualSpacing/>
        <w:rPr>
          <w:rFonts w:cs="Times New Roman"/>
          <w:szCs w:val="24"/>
        </w:rPr>
      </w:pPr>
      <w:r w:rsidRPr="00094F1A">
        <w:rPr>
          <w:rFonts w:cs="Times New Roman"/>
          <w:szCs w:val="24"/>
        </w:rPr>
        <w:t xml:space="preserve">Na versão respondida pela mãe, observa-se um padrão parcialmente distinto. No domínio Pânico/Sintomas Somáticos, o resultado foi não clínico (percentil 3,85), indicando ausência de manifestações somáticas relevantes associadas à ansiedade. Em </w:t>
      </w:r>
      <w:r w:rsidRPr="00094F1A">
        <w:rPr>
          <w:rFonts w:cs="Times New Roman"/>
          <w:b/>
          <w:bCs/>
          <w:szCs w:val="24"/>
        </w:rPr>
        <w:t>Ansiedade Generalizada</w:t>
      </w:r>
      <w:r w:rsidRPr="00094F1A">
        <w:rPr>
          <w:rFonts w:cs="Times New Roman"/>
          <w:szCs w:val="24"/>
        </w:rPr>
        <w:t>, a pontuação atingiu nível clínico (percentil 50,00), sugerindo percepção materna de preocupações excessivas, tensão frequente, antecipação negativa ou estado persistente de apreensão.</w:t>
      </w:r>
    </w:p>
    <w:p w14:paraId="4DDC3B3B" w14:textId="77777777" w:rsidR="00094F1A" w:rsidRPr="00094F1A" w:rsidRDefault="00094F1A" w:rsidP="00094F1A">
      <w:pPr>
        <w:suppressAutoHyphens/>
        <w:ind w:firstLine="851"/>
        <w:contextualSpacing/>
        <w:rPr>
          <w:rFonts w:cs="Times New Roman"/>
          <w:szCs w:val="24"/>
        </w:rPr>
      </w:pPr>
      <w:r w:rsidRPr="00094F1A">
        <w:rPr>
          <w:rFonts w:cs="Times New Roman"/>
          <w:szCs w:val="24"/>
        </w:rPr>
        <w:t xml:space="preserve">Na dimensão </w:t>
      </w:r>
      <w:r w:rsidRPr="00094F1A">
        <w:rPr>
          <w:rFonts w:cs="Times New Roman"/>
          <w:b/>
          <w:bCs/>
          <w:szCs w:val="24"/>
        </w:rPr>
        <w:t>Ansiedade de Separação</w:t>
      </w:r>
      <w:r w:rsidRPr="00094F1A">
        <w:rPr>
          <w:rFonts w:cs="Times New Roman"/>
          <w:szCs w:val="24"/>
        </w:rPr>
        <w:t xml:space="preserve">, o resultado também foi clínico (percentil 62,50), indicando que, na percepção materna, Ana Júlia apresenta sinais relevantes de insegurança, dependência emocional ou sofrimento diante de afastamentos de figuras de referência. No domínio </w:t>
      </w:r>
      <w:r w:rsidRPr="00094F1A">
        <w:rPr>
          <w:rFonts w:cs="Times New Roman"/>
          <w:b/>
          <w:bCs/>
          <w:szCs w:val="24"/>
        </w:rPr>
        <w:t>Fobia Social</w:t>
      </w:r>
      <w:r w:rsidRPr="00094F1A">
        <w:rPr>
          <w:rFonts w:cs="Times New Roman"/>
          <w:szCs w:val="24"/>
        </w:rPr>
        <w:t>, a classificação foi não clínica (percentil 42,86), não sugerindo, segundo a mãe, prejuízo importante relacionado à exposição social, interação com pares ou medo acentuado de avaliação externa.</w:t>
      </w:r>
    </w:p>
    <w:p w14:paraId="14D9290B" w14:textId="77777777" w:rsidR="00094F1A" w:rsidRPr="00094F1A" w:rsidRDefault="00094F1A" w:rsidP="00094F1A">
      <w:pPr>
        <w:suppressAutoHyphens/>
        <w:ind w:firstLine="851"/>
        <w:contextualSpacing/>
        <w:rPr>
          <w:rFonts w:cs="Times New Roman"/>
          <w:szCs w:val="24"/>
        </w:rPr>
      </w:pPr>
      <w:r w:rsidRPr="00094F1A">
        <w:rPr>
          <w:rFonts w:cs="Times New Roman"/>
          <w:szCs w:val="24"/>
        </w:rPr>
        <w:t xml:space="preserve">Em </w:t>
      </w:r>
      <w:r w:rsidRPr="00094F1A">
        <w:rPr>
          <w:rFonts w:cs="Times New Roman"/>
          <w:b/>
          <w:bCs/>
          <w:szCs w:val="24"/>
        </w:rPr>
        <w:t>Evitação Escolar</w:t>
      </w:r>
      <w:r w:rsidRPr="00094F1A">
        <w:rPr>
          <w:rFonts w:cs="Times New Roman"/>
          <w:szCs w:val="24"/>
        </w:rPr>
        <w:t xml:space="preserve">, o resultado permaneceu não clínico (percentil 25,00), sem indicativos de recusa escolar significativa ou sofrimento intenso diretamente associado ao ambiente acadêmico. O </w:t>
      </w:r>
      <w:r w:rsidRPr="00094F1A">
        <w:rPr>
          <w:rFonts w:cs="Times New Roman"/>
          <w:b/>
          <w:bCs/>
          <w:szCs w:val="24"/>
        </w:rPr>
        <w:t>escore total</w:t>
      </w:r>
      <w:r w:rsidRPr="00094F1A">
        <w:rPr>
          <w:rFonts w:cs="Times New Roman"/>
          <w:szCs w:val="24"/>
        </w:rPr>
        <w:t xml:space="preserve"> foi classificado como clínico (28 pontos), indicando presença de sintomas ansiosos globalmente relevantes na percepção materna.</w:t>
      </w:r>
    </w:p>
    <w:p w14:paraId="6A083FF8" w14:textId="77777777" w:rsidR="00094F1A" w:rsidRPr="00094F1A" w:rsidRDefault="00094F1A" w:rsidP="00094F1A">
      <w:pPr>
        <w:suppressAutoHyphens/>
        <w:ind w:firstLine="851"/>
        <w:contextualSpacing/>
        <w:rPr>
          <w:rFonts w:cs="Times New Roman"/>
          <w:szCs w:val="24"/>
        </w:rPr>
      </w:pPr>
      <w:r w:rsidRPr="00094F1A">
        <w:rPr>
          <w:rFonts w:cs="Times New Roman"/>
          <w:szCs w:val="24"/>
        </w:rPr>
        <w:lastRenderedPageBreak/>
        <w:t>Em análise clínica, observa-se discrepância entre o autorrelato e a percepção materna. Enquanto Ana Júlia descreve sintomas ansiosos dentro da faixa não clínica, a mãe identifica manifestações ansiosas mais relevantes, especialmente nos domínios de ansiedade generalizada e ansiedade de separação. Esse tipo de divergência é clinicamente frequente em quadros internalizantes, nos quais a criança ou adolescente nem sempre reconhece, nomeia ou comunica de forma clara o próprio sofrimento emocional, ao passo que os sinais comportamentais e afetivos podem ser mais perceptíveis no convívio familiar.</w:t>
      </w:r>
    </w:p>
    <w:p w14:paraId="598AF70B" w14:textId="77777777" w:rsidR="00094F1A" w:rsidRPr="00094F1A" w:rsidRDefault="00094F1A" w:rsidP="00094F1A">
      <w:pPr>
        <w:suppressAutoHyphens/>
        <w:ind w:firstLine="851"/>
        <w:contextualSpacing/>
        <w:rPr>
          <w:rFonts w:cs="Times New Roman"/>
          <w:szCs w:val="24"/>
        </w:rPr>
      </w:pPr>
      <w:r w:rsidRPr="00094F1A">
        <w:rPr>
          <w:rFonts w:cs="Times New Roman"/>
          <w:szCs w:val="24"/>
        </w:rPr>
        <w:t xml:space="preserve">A interpretação desses resultados deve ser articulada aos demais dados da avaliação. Considerando a evolução clínica já descrita, com presença de ansiedade diante das atividades, roer unhas, aceleração comportamental e verbalizações autodepreciativas em contexto escolar, os achados do </w:t>
      </w:r>
      <w:r w:rsidRPr="00094F1A">
        <w:rPr>
          <w:rFonts w:cs="Times New Roman"/>
          <w:b/>
          <w:bCs/>
          <w:szCs w:val="24"/>
        </w:rPr>
        <w:t>SCARED</w:t>
      </w:r>
      <w:r w:rsidRPr="00094F1A">
        <w:rPr>
          <w:rFonts w:cs="Times New Roman"/>
          <w:szCs w:val="24"/>
        </w:rPr>
        <w:t xml:space="preserve"> reforçam a necessidade de atenção ao funcionamento emocional de Ana Júlia, ainda que o autorrelato não tenha apontado elevação clínica expressiva. O padrão encontrado sugere que os sintomas ansiosos podem se manifestar de forma mais contextual, possivelmente relacionados a exigências acadêmicas, insegurança diante do desempenho e vivências de sofrimento no ambiente escolar.</w:t>
      </w:r>
    </w:p>
    <w:p w14:paraId="433434B1" w14:textId="77777777" w:rsidR="00094F1A" w:rsidRPr="00094F1A" w:rsidRDefault="00094F1A" w:rsidP="00094F1A">
      <w:pPr>
        <w:suppressAutoHyphens/>
        <w:ind w:firstLine="851"/>
        <w:contextualSpacing/>
        <w:rPr>
          <w:rFonts w:cs="Times New Roman"/>
          <w:szCs w:val="24"/>
        </w:rPr>
      </w:pPr>
      <w:r w:rsidRPr="00094F1A">
        <w:rPr>
          <w:rFonts w:cs="Times New Roman"/>
          <w:szCs w:val="24"/>
        </w:rPr>
        <w:t>Assim, os resultados não indicam, isoladamente, um quadro ansioso grave e generalizado em todos os domínios, mas sustentam a presença de sinais clínicos relevantes de ansiedade, sobretudo na percepção materna, os quais devem ser compreendidos de maneira integrada à história clínica, às observações comportamentais e às dificuldades emocionais já referidas ao longo da avaliação.</w:t>
      </w:r>
    </w:p>
    <w:p w14:paraId="44D64005" w14:textId="77777777" w:rsidR="00094F1A" w:rsidRPr="00094F1A" w:rsidRDefault="00094F1A" w:rsidP="00094F1A">
      <w:pPr>
        <w:suppressAutoHyphens/>
        <w:ind w:firstLine="851"/>
        <w:contextualSpacing/>
        <w:rPr>
          <w:rFonts w:cs="Times New Roman"/>
          <w:szCs w:val="24"/>
        </w:rPr>
      </w:pPr>
    </w:p>
    <w:p w14:paraId="6A62D1DC" w14:textId="77777777" w:rsidR="00094F1A" w:rsidRPr="00094F1A" w:rsidRDefault="00094F1A" w:rsidP="00094F1A">
      <w:pPr>
        <w:suppressAutoHyphens/>
        <w:ind w:firstLine="0"/>
        <w:contextualSpacing/>
        <w:rPr>
          <w:rFonts w:cs="Times New Roman"/>
          <w:szCs w:val="24"/>
        </w:rPr>
      </w:pPr>
      <w:r w:rsidRPr="00094F1A">
        <w:rPr>
          <w:rFonts w:cs="Times New Roman"/>
          <w:szCs w:val="24"/>
        </w:rPr>
        <w:t xml:space="preserve">  </w:t>
      </w:r>
      <w:r w:rsidRPr="00094F1A">
        <w:rPr>
          <w:rFonts w:cs="Times New Roman"/>
          <w:noProof/>
          <w:szCs w:val="24"/>
        </w:rPr>
        <w:drawing>
          <wp:inline distT="0" distB="0" distL="0" distR="0" wp14:anchorId="7FA08D7B" wp14:editId="4D60A6D6">
            <wp:extent cx="3005593" cy="2227994"/>
            <wp:effectExtent l="0" t="0" r="4445" b="1270"/>
            <wp:docPr id="1004652734" name="Gráfico 1">
              <a:extLst xmlns:a="http://schemas.openxmlformats.org/drawingml/2006/main">
                <a:ext uri="{FF2B5EF4-FFF2-40B4-BE49-F238E27FC236}">
                  <a16:creationId xmlns:a16="http://schemas.microsoft.com/office/drawing/2014/main" id="{00000000-0008-0000-55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Pr="00094F1A">
        <w:rPr>
          <w:rFonts w:cs="Times New Roman"/>
          <w:szCs w:val="24"/>
        </w:rPr>
        <w:t xml:space="preserve">  </w:t>
      </w:r>
      <w:r w:rsidRPr="00094F1A">
        <w:rPr>
          <w:rFonts w:cs="Times New Roman"/>
          <w:noProof/>
          <w:szCs w:val="24"/>
        </w:rPr>
        <w:drawing>
          <wp:inline distT="0" distB="0" distL="0" distR="0" wp14:anchorId="0FED4307" wp14:editId="1C310A82">
            <wp:extent cx="2456815" cy="2227939"/>
            <wp:effectExtent l="0" t="0" r="635" b="1270"/>
            <wp:docPr id="1677786177" name="Gráfico 1">
              <a:extLst xmlns:a="http://schemas.openxmlformats.org/drawingml/2006/main">
                <a:ext uri="{FF2B5EF4-FFF2-40B4-BE49-F238E27FC236}">
                  <a16:creationId xmlns:a16="http://schemas.microsoft.com/office/drawing/2014/main" id="{00000000-0008-0000-55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C19E127" w14:textId="77777777" w:rsidR="00094F1A" w:rsidRPr="00094F1A" w:rsidRDefault="00094F1A" w:rsidP="00094F1A">
      <w:pPr>
        <w:suppressAutoHyphens/>
        <w:spacing w:after="200" w:line="240" w:lineRule="auto"/>
        <w:ind w:firstLine="0"/>
        <w:jc w:val="center"/>
        <w:rPr>
          <w:color w:val="44546A" w:themeColor="text2"/>
          <w:sz w:val="18"/>
          <w:szCs w:val="18"/>
        </w:rPr>
      </w:pPr>
      <w:r w:rsidRPr="00094F1A">
        <w:rPr>
          <w:color w:val="44546A" w:themeColor="text2"/>
          <w:sz w:val="18"/>
          <w:szCs w:val="18"/>
        </w:rPr>
        <w:t xml:space="preserve">Gráfico </w:t>
      </w:r>
      <w:r w:rsidRPr="00094F1A">
        <w:rPr>
          <w:color w:val="44546A" w:themeColor="text2"/>
          <w:sz w:val="18"/>
          <w:szCs w:val="18"/>
        </w:rPr>
        <w:fldChar w:fldCharType="begin"/>
      </w:r>
      <w:r w:rsidRPr="00094F1A">
        <w:rPr>
          <w:color w:val="44546A" w:themeColor="text2"/>
          <w:sz w:val="18"/>
          <w:szCs w:val="18"/>
        </w:rPr>
        <w:instrText xml:space="preserve"> SEQ Gráfico \* ARABIC </w:instrText>
      </w:r>
      <w:r w:rsidRPr="00094F1A">
        <w:rPr>
          <w:color w:val="44546A" w:themeColor="text2"/>
          <w:sz w:val="18"/>
          <w:szCs w:val="18"/>
        </w:rPr>
        <w:fldChar w:fldCharType="separate"/>
      </w:r>
      <w:r w:rsidRPr="00094F1A">
        <w:rPr>
          <w:noProof/>
          <w:color w:val="44546A" w:themeColor="text2"/>
          <w:sz w:val="18"/>
          <w:szCs w:val="18"/>
        </w:rPr>
        <w:t>7</w:t>
      </w:r>
      <w:r w:rsidRPr="00094F1A">
        <w:rPr>
          <w:noProof/>
          <w:color w:val="44546A" w:themeColor="text2"/>
          <w:sz w:val="18"/>
          <w:szCs w:val="18"/>
        </w:rPr>
        <w:fldChar w:fldCharType="end"/>
      </w:r>
      <w:r w:rsidRPr="00094F1A">
        <w:rPr>
          <w:color w:val="44546A" w:themeColor="text2"/>
          <w:sz w:val="18"/>
          <w:szCs w:val="18"/>
        </w:rPr>
        <w:t xml:space="preserve"> SCARED Resultados da mãe e autorrelato</w:t>
      </w:r>
    </w:p>
    <w:p w14:paraId="37DF7527" w14:textId="77777777" w:rsidR="00094F1A" w:rsidRPr="00094F1A" w:rsidRDefault="00094F1A" w:rsidP="00094F1A">
      <w:pPr>
        <w:keepNext/>
        <w:keepLines/>
        <w:numPr>
          <w:ilvl w:val="0"/>
          <w:numId w:val="1"/>
        </w:numPr>
        <w:tabs>
          <w:tab w:val="clear" w:pos="-76"/>
          <w:tab w:val="num" w:pos="0"/>
        </w:tabs>
        <w:suppressAutoHyphens/>
        <w:spacing w:before="240" w:after="0" w:line="259" w:lineRule="auto"/>
        <w:ind w:left="0" w:firstLine="0"/>
        <w:outlineLvl w:val="0"/>
        <w:rPr>
          <w:rFonts w:eastAsiaTheme="majorEastAsia" w:cstheme="majorBidi"/>
          <w:b/>
          <w:caps/>
          <w:szCs w:val="32"/>
          <w:lang w:eastAsia="pt-BR"/>
        </w:rPr>
      </w:pPr>
      <w:r w:rsidRPr="00094F1A">
        <w:rPr>
          <w:rFonts w:eastAsiaTheme="majorEastAsia" w:cstheme="majorBidi"/>
          <w:b/>
          <w:caps/>
          <w:szCs w:val="32"/>
          <w:lang w:eastAsia="pt-BR"/>
        </w:rPr>
        <w:lastRenderedPageBreak/>
        <w:t>epq-j Inventário de Personalidade de Eysenck para Jovens</w:t>
      </w:r>
    </w:p>
    <w:p w14:paraId="129E26DF" w14:textId="77777777" w:rsidR="00094F1A" w:rsidRPr="00094F1A" w:rsidRDefault="00094F1A" w:rsidP="00094F1A">
      <w:pPr>
        <w:suppressAutoHyphens/>
        <w:spacing w:after="160" w:line="259" w:lineRule="auto"/>
        <w:ind w:firstLine="0"/>
        <w:rPr>
          <w:lang w:eastAsia="pt-BR"/>
        </w:rPr>
      </w:pPr>
    </w:p>
    <w:tbl>
      <w:tblPr>
        <w:tblStyle w:val="Tabelacomgrade16"/>
        <w:tblW w:w="5000" w:type="pct"/>
        <w:tblLook w:val="04A0" w:firstRow="1" w:lastRow="0" w:firstColumn="1" w:lastColumn="0" w:noHBand="0" w:noVBand="1"/>
      </w:tblPr>
      <w:tblGrid>
        <w:gridCol w:w="3129"/>
        <w:gridCol w:w="2297"/>
        <w:gridCol w:w="1400"/>
        <w:gridCol w:w="1400"/>
        <w:gridCol w:w="1402"/>
      </w:tblGrid>
      <w:tr w:rsidR="00094F1A" w:rsidRPr="00094F1A" w14:paraId="0FA21129" w14:textId="77777777" w:rsidTr="009F51A0">
        <w:tc>
          <w:tcPr>
            <w:tcW w:w="5000" w:type="pct"/>
            <w:gridSpan w:val="5"/>
            <w:shd w:val="clear" w:color="auto" w:fill="538135" w:themeFill="accent6" w:themeFillShade="BF"/>
          </w:tcPr>
          <w:p w14:paraId="5845FA59" w14:textId="77777777" w:rsidR="00094F1A" w:rsidRPr="00094F1A" w:rsidRDefault="00094F1A" w:rsidP="00094F1A">
            <w:pPr>
              <w:spacing w:line="259" w:lineRule="auto"/>
              <w:ind w:firstLine="0"/>
              <w:jc w:val="center"/>
              <w:rPr>
                <w:rFonts w:cs="Times New Roman"/>
                <w:sz w:val="20"/>
                <w:szCs w:val="20"/>
              </w:rPr>
            </w:pPr>
            <w:bookmarkStart w:id="1" w:name="_Hlk184361690"/>
            <w:r w:rsidRPr="00094F1A">
              <w:rPr>
                <w:rFonts w:cs="Times New Roman"/>
                <w:color w:val="FFFFFF" w:themeColor="background1"/>
                <w:sz w:val="20"/>
                <w:szCs w:val="20"/>
              </w:rPr>
              <w:t xml:space="preserve">EPQ-J - Inventário de Personalidade de </w:t>
            </w:r>
            <w:proofErr w:type="spellStart"/>
            <w:r w:rsidRPr="00094F1A">
              <w:rPr>
                <w:rFonts w:cs="Times New Roman"/>
                <w:color w:val="FFFFFF" w:themeColor="background1"/>
                <w:sz w:val="20"/>
                <w:szCs w:val="20"/>
              </w:rPr>
              <w:t>Eysenck</w:t>
            </w:r>
            <w:proofErr w:type="spellEnd"/>
            <w:r w:rsidRPr="00094F1A">
              <w:rPr>
                <w:rFonts w:cs="Times New Roman"/>
                <w:color w:val="FFFFFF" w:themeColor="background1"/>
                <w:sz w:val="20"/>
                <w:szCs w:val="20"/>
              </w:rPr>
              <w:t xml:space="preserve"> para Jovens</w:t>
            </w:r>
          </w:p>
        </w:tc>
      </w:tr>
      <w:tr w:rsidR="00094F1A" w:rsidRPr="00094F1A" w14:paraId="2D7B1D6F" w14:textId="77777777" w:rsidTr="009F51A0">
        <w:tc>
          <w:tcPr>
            <w:tcW w:w="1625" w:type="pct"/>
          </w:tcPr>
          <w:p w14:paraId="577909CA" w14:textId="77777777" w:rsidR="00094F1A" w:rsidRPr="00094F1A" w:rsidRDefault="00094F1A" w:rsidP="00094F1A">
            <w:pPr>
              <w:spacing w:line="259" w:lineRule="auto"/>
              <w:ind w:firstLine="0"/>
              <w:rPr>
                <w:rFonts w:cs="Times New Roman"/>
                <w:sz w:val="20"/>
                <w:szCs w:val="20"/>
              </w:rPr>
            </w:pPr>
          </w:p>
        </w:tc>
        <w:tc>
          <w:tcPr>
            <w:tcW w:w="1193" w:type="pct"/>
            <w:shd w:val="clear" w:color="auto" w:fill="A8D08D" w:themeFill="accent6" w:themeFillTint="99"/>
          </w:tcPr>
          <w:p w14:paraId="5979778D" w14:textId="77777777" w:rsidR="00094F1A" w:rsidRPr="00094F1A" w:rsidRDefault="00094F1A" w:rsidP="00094F1A">
            <w:pPr>
              <w:spacing w:line="259" w:lineRule="auto"/>
              <w:ind w:firstLine="0"/>
              <w:jc w:val="center"/>
              <w:rPr>
                <w:rFonts w:cs="Times New Roman"/>
                <w:b/>
                <w:bCs/>
                <w:sz w:val="20"/>
                <w:szCs w:val="20"/>
              </w:rPr>
            </w:pPr>
            <w:r w:rsidRPr="00094F1A">
              <w:rPr>
                <w:rFonts w:cs="Times New Roman"/>
                <w:b/>
                <w:bCs/>
                <w:sz w:val="20"/>
                <w:szCs w:val="20"/>
              </w:rPr>
              <w:t>P</w:t>
            </w:r>
          </w:p>
        </w:tc>
        <w:tc>
          <w:tcPr>
            <w:tcW w:w="727" w:type="pct"/>
            <w:shd w:val="clear" w:color="auto" w:fill="A8D08D" w:themeFill="accent6" w:themeFillTint="99"/>
          </w:tcPr>
          <w:p w14:paraId="23EC4F04" w14:textId="77777777" w:rsidR="00094F1A" w:rsidRPr="00094F1A" w:rsidRDefault="00094F1A" w:rsidP="00094F1A">
            <w:pPr>
              <w:spacing w:line="259" w:lineRule="auto"/>
              <w:ind w:firstLine="0"/>
              <w:jc w:val="center"/>
              <w:rPr>
                <w:rFonts w:cs="Times New Roman"/>
                <w:b/>
                <w:bCs/>
                <w:sz w:val="20"/>
                <w:szCs w:val="20"/>
              </w:rPr>
            </w:pPr>
            <w:r w:rsidRPr="00094F1A">
              <w:rPr>
                <w:rFonts w:cs="Times New Roman"/>
                <w:b/>
                <w:bCs/>
                <w:sz w:val="20"/>
                <w:szCs w:val="20"/>
              </w:rPr>
              <w:t>E</w:t>
            </w:r>
          </w:p>
        </w:tc>
        <w:tc>
          <w:tcPr>
            <w:tcW w:w="727" w:type="pct"/>
            <w:shd w:val="clear" w:color="auto" w:fill="A8D08D" w:themeFill="accent6" w:themeFillTint="99"/>
          </w:tcPr>
          <w:p w14:paraId="3BA00A6B" w14:textId="77777777" w:rsidR="00094F1A" w:rsidRPr="00094F1A" w:rsidRDefault="00094F1A" w:rsidP="00094F1A">
            <w:pPr>
              <w:spacing w:line="259" w:lineRule="auto"/>
              <w:ind w:firstLine="0"/>
              <w:jc w:val="center"/>
              <w:rPr>
                <w:rFonts w:cs="Times New Roman"/>
                <w:b/>
                <w:bCs/>
                <w:sz w:val="20"/>
                <w:szCs w:val="20"/>
              </w:rPr>
            </w:pPr>
            <w:r w:rsidRPr="00094F1A">
              <w:rPr>
                <w:rFonts w:cs="Times New Roman"/>
                <w:b/>
                <w:bCs/>
                <w:sz w:val="20"/>
                <w:szCs w:val="20"/>
              </w:rPr>
              <w:t>N</w:t>
            </w:r>
          </w:p>
        </w:tc>
        <w:tc>
          <w:tcPr>
            <w:tcW w:w="728" w:type="pct"/>
            <w:shd w:val="clear" w:color="auto" w:fill="A8D08D" w:themeFill="accent6" w:themeFillTint="99"/>
          </w:tcPr>
          <w:p w14:paraId="05BC8D08" w14:textId="77777777" w:rsidR="00094F1A" w:rsidRPr="00094F1A" w:rsidRDefault="00094F1A" w:rsidP="00094F1A">
            <w:pPr>
              <w:spacing w:line="259" w:lineRule="auto"/>
              <w:ind w:firstLine="0"/>
              <w:jc w:val="center"/>
              <w:rPr>
                <w:rFonts w:cs="Times New Roman"/>
                <w:b/>
                <w:bCs/>
                <w:sz w:val="20"/>
                <w:szCs w:val="20"/>
              </w:rPr>
            </w:pPr>
            <w:r w:rsidRPr="00094F1A">
              <w:rPr>
                <w:rFonts w:cs="Times New Roman"/>
                <w:b/>
                <w:bCs/>
                <w:sz w:val="20"/>
                <w:szCs w:val="20"/>
              </w:rPr>
              <w:t>S</w:t>
            </w:r>
          </w:p>
        </w:tc>
      </w:tr>
      <w:tr w:rsidR="00094F1A" w:rsidRPr="00094F1A" w14:paraId="0C2734CE" w14:textId="77777777" w:rsidTr="009F51A0">
        <w:tc>
          <w:tcPr>
            <w:tcW w:w="1625" w:type="pct"/>
            <w:shd w:val="clear" w:color="auto" w:fill="E2EFD9" w:themeFill="accent6" w:themeFillTint="33"/>
          </w:tcPr>
          <w:p w14:paraId="672507A2" w14:textId="77777777" w:rsidR="00094F1A" w:rsidRPr="00094F1A" w:rsidRDefault="00094F1A" w:rsidP="00094F1A">
            <w:pPr>
              <w:spacing w:line="259" w:lineRule="auto"/>
              <w:ind w:firstLine="0"/>
              <w:rPr>
                <w:rFonts w:cs="Times New Roman"/>
                <w:sz w:val="20"/>
                <w:szCs w:val="20"/>
              </w:rPr>
            </w:pPr>
            <w:r w:rsidRPr="00094F1A">
              <w:rPr>
                <w:rFonts w:cs="Times New Roman"/>
                <w:sz w:val="20"/>
                <w:szCs w:val="20"/>
              </w:rPr>
              <w:t>RESULTADO BRUTO</w:t>
            </w:r>
          </w:p>
        </w:tc>
        <w:tc>
          <w:tcPr>
            <w:tcW w:w="1193" w:type="pct"/>
            <w:shd w:val="clear" w:color="auto" w:fill="E2EFD9" w:themeFill="accent6" w:themeFillTint="33"/>
            <w:vAlign w:val="bottom"/>
          </w:tcPr>
          <w:p w14:paraId="12A2C9AA" w14:textId="77777777" w:rsidR="00094F1A" w:rsidRPr="00094F1A" w:rsidRDefault="00094F1A" w:rsidP="00094F1A">
            <w:pPr>
              <w:spacing w:line="259" w:lineRule="auto"/>
              <w:ind w:firstLine="0"/>
              <w:jc w:val="center"/>
              <w:rPr>
                <w:rFonts w:cs="Times New Roman"/>
                <w:sz w:val="20"/>
                <w:szCs w:val="20"/>
              </w:rPr>
            </w:pPr>
            <w:r w:rsidRPr="00094F1A">
              <w:rPr>
                <w:color w:val="000000"/>
                <w:sz w:val="22"/>
              </w:rPr>
              <w:t>4</w:t>
            </w:r>
          </w:p>
        </w:tc>
        <w:tc>
          <w:tcPr>
            <w:tcW w:w="727" w:type="pct"/>
            <w:shd w:val="clear" w:color="auto" w:fill="E2EFD9" w:themeFill="accent6" w:themeFillTint="33"/>
            <w:vAlign w:val="bottom"/>
          </w:tcPr>
          <w:p w14:paraId="0A1F433F" w14:textId="77777777" w:rsidR="00094F1A" w:rsidRPr="00094F1A" w:rsidRDefault="00094F1A" w:rsidP="00094F1A">
            <w:pPr>
              <w:spacing w:line="259" w:lineRule="auto"/>
              <w:ind w:firstLine="0"/>
              <w:jc w:val="center"/>
              <w:rPr>
                <w:rFonts w:cs="Times New Roman"/>
                <w:sz w:val="20"/>
                <w:szCs w:val="20"/>
              </w:rPr>
            </w:pPr>
            <w:r w:rsidRPr="00094F1A">
              <w:rPr>
                <w:color w:val="000000"/>
                <w:sz w:val="22"/>
              </w:rPr>
              <w:t>8</w:t>
            </w:r>
          </w:p>
        </w:tc>
        <w:tc>
          <w:tcPr>
            <w:tcW w:w="727" w:type="pct"/>
            <w:shd w:val="clear" w:color="auto" w:fill="E2EFD9" w:themeFill="accent6" w:themeFillTint="33"/>
            <w:vAlign w:val="bottom"/>
          </w:tcPr>
          <w:p w14:paraId="6C637C1C" w14:textId="77777777" w:rsidR="00094F1A" w:rsidRPr="00094F1A" w:rsidRDefault="00094F1A" w:rsidP="00094F1A">
            <w:pPr>
              <w:spacing w:line="259" w:lineRule="auto"/>
              <w:ind w:firstLine="0"/>
              <w:jc w:val="center"/>
              <w:rPr>
                <w:rFonts w:cs="Times New Roman"/>
                <w:sz w:val="20"/>
                <w:szCs w:val="20"/>
              </w:rPr>
            </w:pPr>
            <w:r w:rsidRPr="00094F1A">
              <w:rPr>
                <w:color w:val="000000"/>
                <w:sz w:val="22"/>
              </w:rPr>
              <w:t>15</w:t>
            </w:r>
          </w:p>
        </w:tc>
        <w:tc>
          <w:tcPr>
            <w:tcW w:w="728" w:type="pct"/>
            <w:shd w:val="clear" w:color="auto" w:fill="E2EFD9" w:themeFill="accent6" w:themeFillTint="33"/>
            <w:vAlign w:val="bottom"/>
          </w:tcPr>
          <w:p w14:paraId="3F9D2F2A" w14:textId="77777777" w:rsidR="00094F1A" w:rsidRPr="00094F1A" w:rsidRDefault="00094F1A" w:rsidP="00094F1A">
            <w:pPr>
              <w:spacing w:line="259" w:lineRule="auto"/>
              <w:ind w:firstLine="0"/>
              <w:jc w:val="center"/>
              <w:rPr>
                <w:rFonts w:cs="Times New Roman"/>
                <w:sz w:val="20"/>
                <w:szCs w:val="20"/>
              </w:rPr>
            </w:pPr>
            <w:r w:rsidRPr="00094F1A">
              <w:rPr>
                <w:color w:val="000000"/>
                <w:sz w:val="22"/>
              </w:rPr>
              <w:t>7</w:t>
            </w:r>
          </w:p>
        </w:tc>
      </w:tr>
      <w:tr w:rsidR="00094F1A" w:rsidRPr="00094F1A" w14:paraId="22A7CBE5" w14:textId="77777777" w:rsidTr="009F51A0">
        <w:tc>
          <w:tcPr>
            <w:tcW w:w="1625" w:type="pct"/>
            <w:shd w:val="clear" w:color="auto" w:fill="E2EFD9" w:themeFill="accent6" w:themeFillTint="33"/>
          </w:tcPr>
          <w:p w14:paraId="57216E71" w14:textId="77777777" w:rsidR="00094F1A" w:rsidRPr="00094F1A" w:rsidRDefault="00094F1A" w:rsidP="00094F1A">
            <w:pPr>
              <w:spacing w:line="259" w:lineRule="auto"/>
              <w:ind w:firstLine="0"/>
              <w:rPr>
                <w:rFonts w:cs="Times New Roman"/>
                <w:sz w:val="20"/>
                <w:szCs w:val="20"/>
              </w:rPr>
            </w:pPr>
            <w:r w:rsidRPr="00094F1A">
              <w:rPr>
                <w:rFonts w:cs="Times New Roman"/>
                <w:sz w:val="20"/>
                <w:szCs w:val="20"/>
              </w:rPr>
              <w:t>PERCENTIL</w:t>
            </w:r>
          </w:p>
        </w:tc>
        <w:tc>
          <w:tcPr>
            <w:tcW w:w="1193" w:type="pct"/>
            <w:shd w:val="clear" w:color="auto" w:fill="E2EFD9" w:themeFill="accent6" w:themeFillTint="33"/>
            <w:vAlign w:val="bottom"/>
          </w:tcPr>
          <w:p w14:paraId="3896DA50" w14:textId="77777777" w:rsidR="00094F1A" w:rsidRPr="00094F1A" w:rsidRDefault="00094F1A" w:rsidP="00094F1A">
            <w:pPr>
              <w:spacing w:line="259" w:lineRule="auto"/>
              <w:ind w:firstLine="0"/>
              <w:jc w:val="center"/>
              <w:rPr>
                <w:rFonts w:cs="Times New Roman"/>
                <w:sz w:val="20"/>
                <w:szCs w:val="20"/>
              </w:rPr>
            </w:pPr>
            <w:r w:rsidRPr="00094F1A">
              <w:rPr>
                <w:color w:val="000000"/>
                <w:sz w:val="22"/>
              </w:rPr>
              <w:t>80</w:t>
            </w:r>
          </w:p>
        </w:tc>
        <w:tc>
          <w:tcPr>
            <w:tcW w:w="727" w:type="pct"/>
            <w:shd w:val="clear" w:color="auto" w:fill="E2EFD9" w:themeFill="accent6" w:themeFillTint="33"/>
            <w:vAlign w:val="bottom"/>
          </w:tcPr>
          <w:p w14:paraId="0E42132C" w14:textId="77777777" w:rsidR="00094F1A" w:rsidRPr="00094F1A" w:rsidRDefault="00094F1A" w:rsidP="00094F1A">
            <w:pPr>
              <w:spacing w:line="259" w:lineRule="auto"/>
              <w:ind w:firstLine="0"/>
              <w:jc w:val="center"/>
              <w:rPr>
                <w:rFonts w:cs="Times New Roman"/>
                <w:sz w:val="20"/>
                <w:szCs w:val="20"/>
              </w:rPr>
            </w:pPr>
            <w:r w:rsidRPr="00094F1A">
              <w:rPr>
                <w:color w:val="000000"/>
                <w:sz w:val="22"/>
              </w:rPr>
              <w:t>20</w:t>
            </w:r>
          </w:p>
        </w:tc>
        <w:tc>
          <w:tcPr>
            <w:tcW w:w="727" w:type="pct"/>
            <w:shd w:val="clear" w:color="auto" w:fill="E2EFD9" w:themeFill="accent6" w:themeFillTint="33"/>
            <w:vAlign w:val="bottom"/>
          </w:tcPr>
          <w:p w14:paraId="17E625E0" w14:textId="77777777" w:rsidR="00094F1A" w:rsidRPr="00094F1A" w:rsidRDefault="00094F1A" w:rsidP="00094F1A">
            <w:pPr>
              <w:spacing w:line="259" w:lineRule="auto"/>
              <w:ind w:firstLine="0"/>
              <w:jc w:val="center"/>
              <w:rPr>
                <w:rFonts w:cs="Times New Roman"/>
                <w:sz w:val="20"/>
                <w:szCs w:val="20"/>
              </w:rPr>
            </w:pPr>
            <w:r w:rsidRPr="00094F1A">
              <w:rPr>
                <w:color w:val="000000"/>
                <w:sz w:val="22"/>
              </w:rPr>
              <w:t>80</w:t>
            </w:r>
          </w:p>
        </w:tc>
        <w:tc>
          <w:tcPr>
            <w:tcW w:w="728" w:type="pct"/>
            <w:shd w:val="clear" w:color="auto" w:fill="E2EFD9" w:themeFill="accent6" w:themeFillTint="33"/>
            <w:vAlign w:val="bottom"/>
          </w:tcPr>
          <w:p w14:paraId="7347C043" w14:textId="77777777" w:rsidR="00094F1A" w:rsidRPr="00094F1A" w:rsidRDefault="00094F1A" w:rsidP="00094F1A">
            <w:pPr>
              <w:spacing w:line="259" w:lineRule="auto"/>
              <w:ind w:firstLine="0"/>
              <w:jc w:val="center"/>
              <w:rPr>
                <w:rFonts w:cs="Times New Roman"/>
                <w:sz w:val="20"/>
                <w:szCs w:val="20"/>
              </w:rPr>
            </w:pPr>
            <w:r w:rsidRPr="00094F1A">
              <w:rPr>
                <w:color w:val="000000"/>
                <w:sz w:val="22"/>
              </w:rPr>
              <w:t>30</w:t>
            </w:r>
          </w:p>
        </w:tc>
      </w:tr>
      <w:tr w:rsidR="00094F1A" w:rsidRPr="00094F1A" w14:paraId="544BFDCD" w14:textId="77777777" w:rsidTr="009F51A0">
        <w:tc>
          <w:tcPr>
            <w:tcW w:w="1625" w:type="pct"/>
            <w:shd w:val="clear" w:color="auto" w:fill="E2EFD9" w:themeFill="accent6" w:themeFillTint="33"/>
          </w:tcPr>
          <w:p w14:paraId="1A45C5EB" w14:textId="77777777" w:rsidR="00094F1A" w:rsidRPr="00094F1A" w:rsidRDefault="00094F1A" w:rsidP="00094F1A">
            <w:pPr>
              <w:spacing w:line="259" w:lineRule="auto"/>
              <w:ind w:firstLine="0"/>
              <w:rPr>
                <w:rFonts w:cs="Times New Roman"/>
                <w:sz w:val="20"/>
                <w:szCs w:val="20"/>
              </w:rPr>
            </w:pPr>
            <w:r w:rsidRPr="00094F1A">
              <w:rPr>
                <w:rFonts w:cs="Times New Roman"/>
                <w:sz w:val="20"/>
                <w:szCs w:val="20"/>
              </w:rPr>
              <w:t>CLASSIFICAÇÃO</w:t>
            </w:r>
          </w:p>
        </w:tc>
        <w:tc>
          <w:tcPr>
            <w:tcW w:w="1193" w:type="pct"/>
            <w:shd w:val="clear" w:color="auto" w:fill="E2EFD9" w:themeFill="accent6" w:themeFillTint="33"/>
            <w:vAlign w:val="bottom"/>
          </w:tcPr>
          <w:p w14:paraId="01C684EB" w14:textId="77777777" w:rsidR="00094F1A" w:rsidRPr="00094F1A" w:rsidRDefault="00094F1A" w:rsidP="00094F1A">
            <w:pPr>
              <w:spacing w:line="259" w:lineRule="auto"/>
              <w:ind w:firstLine="0"/>
              <w:jc w:val="center"/>
              <w:rPr>
                <w:rFonts w:cs="Times New Roman"/>
                <w:sz w:val="20"/>
                <w:szCs w:val="20"/>
              </w:rPr>
            </w:pPr>
            <w:r w:rsidRPr="00094F1A">
              <w:rPr>
                <w:color w:val="000000"/>
                <w:sz w:val="22"/>
              </w:rPr>
              <w:t>ALTO</w:t>
            </w:r>
          </w:p>
        </w:tc>
        <w:tc>
          <w:tcPr>
            <w:tcW w:w="727" w:type="pct"/>
            <w:shd w:val="clear" w:color="auto" w:fill="E2EFD9" w:themeFill="accent6" w:themeFillTint="33"/>
            <w:vAlign w:val="bottom"/>
          </w:tcPr>
          <w:p w14:paraId="37E5D5DB" w14:textId="77777777" w:rsidR="00094F1A" w:rsidRPr="00094F1A" w:rsidRDefault="00094F1A" w:rsidP="00094F1A">
            <w:pPr>
              <w:spacing w:line="259" w:lineRule="auto"/>
              <w:ind w:firstLine="0"/>
              <w:jc w:val="center"/>
              <w:rPr>
                <w:rFonts w:cs="Times New Roman"/>
                <w:sz w:val="20"/>
                <w:szCs w:val="20"/>
              </w:rPr>
            </w:pPr>
            <w:r w:rsidRPr="00094F1A">
              <w:rPr>
                <w:color w:val="000000"/>
                <w:sz w:val="22"/>
              </w:rPr>
              <w:t>BAIXO</w:t>
            </w:r>
          </w:p>
        </w:tc>
        <w:tc>
          <w:tcPr>
            <w:tcW w:w="727" w:type="pct"/>
            <w:shd w:val="clear" w:color="auto" w:fill="E2EFD9" w:themeFill="accent6" w:themeFillTint="33"/>
            <w:vAlign w:val="bottom"/>
          </w:tcPr>
          <w:p w14:paraId="074A0C07" w14:textId="77777777" w:rsidR="00094F1A" w:rsidRPr="00094F1A" w:rsidRDefault="00094F1A" w:rsidP="00094F1A">
            <w:pPr>
              <w:spacing w:line="259" w:lineRule="auto"/>
              <w:ind w:firstLine="0"/>
              <w:jc w:val="center"/>
              <w:rPr>
                <w:rFonts w:cs="Times New Roman"/>
                <w:sz w:val="20"/>
                <w:szCs w:val="20"/>
              </w:rPr>
            </w:pPr>
            <w:r w:rsidRPr="00094F1A">
              <w:rPr>
                <w:color w:val="000000"/>
                <w:sz w:val="22"/>
              </w:rPr>
              <w:t>ALTO</w:t>
            </w:r>
          </w:p>
        </w:tc>
        <w:tc>
          <w:tcPr>
            <w:tcW w:w="728" w:type="pct"/>
            <w:shd w:val="clear" w:color="auto" w:fill="E2EFD9" w:themeFill="accent6" w:themeFillTint="33"/>
            <w:vAlign w:val="bottom"/>
          </w:tcPr>
          <w:p w14:paraId="3EBC2E60" w14:textId="77777777" w:rsidR="00094F1A" w:rsidRPr="00094F1A" w:rsidRDefault="00094F1A" w:rsidP="00094F1A">
            <w:pPr>
              <w:keepNext/>
              <w:spacing w:line="259" w:lineRule="auto"/>
              <w:ind w:firstLine="0"/>
              <w:jc w:val="center"/>
              <w:rPr>
                <w:rFonts w:cs="Times New Roman"/>
                <w:sz w:val="20"/>
                <w:szCs w:val="20"/>
              </w:rPr>
            </w:pPr>
            <w:r w:rsidRPr="00094F1A">
              <w:rPr>
                <w:color w:val="000000"/>
                <w:sz w:val="22"/>
              </w:rPr>
              <w:t>MÉDIO</w:t>
            </w:r>
          </w:p>
        </w:tc>
      </w:tr>
    </w:tbl>
    <w:bookmarkEnd w:id="1"/>
    <w:p w14:paraId="02549504" w14:textId="77777777" w:rsidR="00094F1A" w:rsidRPr="00094F1A" w:rsidRDefault="00094F1A" w:rsidP="00094F1A">
      <w:pPr>
        <w:suppressAutoHyphens/>
        <w:spacing w:after="200" w:line="240" w:lineRule="auto"/>
        <w:ind w:firstLine="0"/>
        <w:rPr>
          <w:i/>
          <w:iCs/>
          <w:color w:val="44546A" w:themeColor="text2"/>
          <w:sz w:val="18"/>
          <w:szCs w:val="18"/>
          <w:lang w:eastAsia="pt-BR"/>
        </w:rPr>
      </w:pPr>
      <w:r w:rsidRPr="00094F1A">
        <w:rPr>
          <w:i/>
          <w:iCs/>
          <w:color w:val="44546A" w:themeColor="text2"/>
          <w:sz w:val="18"/>
          <w:szCs w:val="18"/>
        </w:rPr>
        <w:t xml:space="preserve">Tabela </w:t>
      </w:r>
      <w:r w:rsidRPr="00094F1A">
        <w:rPr>
          <w:i/>
          <w:iCs/>
          <w:color w:val="44546A" w:themeColor="text2"/>
          <w:sz w:val="18"/>
          <w:szCs w:val="18"/>
        </w:rPr>
        <w:fldChar w:fldCharType="begin"/>
      </w:r>
      <w:r w:rsidRPr="00094F1A">
        <w:rPr>
          <w:i/>
          <w:iCs/>
          <w:color w:val="44546A" w:themeColor="text2"/>
          <w:sz w:val="18"/>
          <w:szCs w:val="18"/>
        </w:rPr>
        <w:instrText xml:space="preserve"> SEQ Tabela \* ARABIC </w:instrText>
      </w:r>
      <w:r w:rsidRPr="00094F1A">
        <w:rPr>
          <w:i/>
          <w:iCs/>
          <w:color w:val="44546A" w:themeColor="text2"/>
          <w:sz w:val="18"/>
          <w:szCs w:val="18"/>
        </w:rPr>
        <w:fldChar w:fldCharType="separate"/>
      </w:r>
      <w:r w:rsidRPr="00094F1A">
        <w:rPr>
          <w:i/>
          <w:iCs/>
          <w:noProof/>
          <w:color w:val="44546A" w:themeColor="text2"/>
          <w:sz w:val="18"/>
          <w:szCs w:val="18"/>
        </w:rPr>
        <w:t>10</w:t>
      </w:r>
      <w:r w:rsidRPr="00094F1A">
        <w:rPr>
          <w:i/>
          <w:iCs/>
          <w:noProof/>
          <w:color w:val="44546A" w:themeColor="text2"/>
          <w:sz w:val="18"/>
          <w:szCs w:val="18"/>
        </w:rPr>
        <w:fldChar w:fldCharType="end"/>
      </w:r>
      <w:r w:rsidRPr="00094F1A">
        <w:rPr>
          <w:i/>
          <w:iCs/>
          <w:color w:val="44546A" w:themeColor="text2"/>
          <w:sz w:val="18"/>
          <w:szCs w:val="18"/>
        </w:rPr>
        <w:t xml:space="preserve"> EPQ-J Resultados da personalidade</w:t>
      </w:r>
    </w:p>
    <w:p w14:paraId="01E57161" w14:textId="77777777" w:rsidR="00094F1A" w:rsidRPr="00094F1A" w:rsidRDefault="00094F1A" w:rsidP="00094F1A">
      <w:pPr>
        <w:suppressAutoHyphens/>
        <w:spacing w:after="0"/>
        <w:ind w:firstLine="0"/>
        <w:rPr>
          <w:lang w:eastAsia="pt-BR"/>
        </w:rPr>
      </w:pPr>
      <w:r w:rsidRPr="00094F1A">
        <w:rPr>
          <w:b/>
          <w:bCs/>
          <w:lang w:eastAsia="pt-BR"/>
        </w:rPr>
        <w:t>Interpretação</w:t>
      </w:r>
      <w:r w:rsidRPr="00094F1A">
        <w:rPr>
          <w:lang w:eastAsia="pt-BR"/>
        </w:rPr>
        <w:t xml:space="preserve">: O EPQ-J (Inventário de Personalidade de </w:t>
      </w:r>
      <w:proofErr w:type="spellStart"/>
      <w:r w:rsidRPr="00094F1A">
        <w:rPr>
          <w:lang w:eastAsia="pt-BR"/>
        </w:rPr>
        <w:t>Eysenck</w:t>
      </w:r>
      <w:proofErr w:type="spellEnd"/>
      <w:r w:rsidRPr="00094F1A">
        <w:rPr>
          <w:lang w:eastAsia="pt-BR"/>
        </w:rPr>
        <w:t xml:space="preserve"> para Jovens) avalia traços de personalidade a partir de quatro dimensões centrais: </w:t>
      </w:r>
      <w:proofErr w:type="spellStart"/>
      <w:r w:rsidRPr="00094F1A">
        <w:rPr>
          <w:lang w:eastAsia="pt-BR"/>
        </w:rPr>
        <w:t>Psicoticismo</w:t>
      </w:r>
      <w:proofErr w:type="spellEnd"/>
      <w:r w:rsidRPr="00094F1A">
        <w:rPr>
          <w:lang w:eastAsia="pt-BR"/>
        </w:rPr>
        <w:t xml:space="preserve"> (P), Extroversão (E), Neuroticismo (N) e Sinceridade (S). Esses fatores permitem compreender aspectos emocionais, comportamentais e sociais que influenciam a forma como a criança reage às demandas do ambiente, regula suas emoções, se posiciona nas relações interpessoais e expressa seu estilo pessoal de funcionamento.</w:t>
      </w:r>
    </w:p>
    <w:p w14:paraId="5A3B4F2F" w14:textId="77777777" w:rsidR="00094F1A" w:rsidRPr="00094F1A" w:rsidRDefault="00094F1A" w:rsidP="00094F1A">
      <w:pPr>
        <w:suppressAutoHyphens/>
        <w:spacing w:after="0"/>
        <w:ind w:firstLine="851"/>
        <w:rPr>
          <w:lang w:eastAsia="pt-BR"/>
        </w:rPr>
      </w:pPr>
      <w:r w:rsidRPr="00094F1A">
        <w:rPr>
          <w:lang w:eastAsia="pt-BR"/>
        </w:rPr>
        <w:t xml:space="preserve">No fator </w:t>
      </w:r>
      <w:proofErr w:type="spellStart"/>
      <w:r w:rsidRPr="00094F1A">
        <w:rPr>
          <w:b/>
          <w:bCs/>
          <w:lang w:eastAsia="pt-BR"/>
        </w:rPr>
        <w:t>Psicoticismo</w:t>
      </w:r>
      <w:proofErr w:type="spellEnd"/>
      <w:r w:rsidRPr="00094F1A">
        <w:rPr>
          <w:lang w:eastAsia="pt-BR"/>
        </w:rPr>
        <w:t xml:space="preserve"> (P), Ana Júlia apresentou classificação alta (percentil 80), indicando presença mais acentuada de traços relacionados a rigidez de posicionamento, maior autonomia de pensamento, tendência a respostas mais firmes e possível menor flexibilidade comportamental em determinadas situações. Esse resultado não deve ser interpretado isoladamente como indicativo de patologia, mas sugere um estilo mais assertivo, por vezes mais duro ou pouco maleável diante de frustrações, contrariedades e exigências externas. Em contexto clínico, esse padrão pode se associar a maior dificuldade em aceitar correções, maior sensibilidade a imposições e tendência a reagir de forma mais intensa quando contrariada.</w:t>
      </w:r>
    </w:p>
    <w:p w14:paraId="3059B0B6" w14:textId="77777777" w:rsidR="00094F1A" w:rsidRPr="00094F1A" w:rsidRDefault="00094F1A" w:rsidP="00094F1A">
      <w:pPr>
        <w:suppressAutoHyphens/>
        <w:spacing w:after="0"/>
        <w:ind w:firstLine="851"/>
        <w:rPr>
          <w:lang w:eastAsia="pt-BR"/>
        </w:rPr>
      </w:pPr>
      <w:r w:rsidRPr="00094F1A">
        <w:rPr>
          <w:lang w:eastAsia="pt-BR"/>
        </w:rPr>
        <w:t xml:space="preserve">No fator </w:t>
      </w:r>
      <w:r w:rsidRPr="00094F1A">
        <w:rPr>
          <w:b/>
          <w:bCs/>
          <w:lang w:eastAsia="pt-BR"/>
        </w:rPr>
        <w:t>Extroversão</w:t>
      </w:r>
      <w:r w:rsidRPr="00094F1A">
        <w:rPr>
          <w:lang w:eastAsia="pt-BR"/>
        </w:rPr>
        <w:t xml:space="preserve"> (E), o desempenho situou-se na faixa baixa (percentil 20), sugerindo perfil mais reservado, introspectivo e seletivo nas interações sociais. Esse padrão indica menor busca espontânea por estimulação social ampla, possível preferência por ambientes mais previsíveis e maior discrição na expressão interpessoal. Tal achado não significa, necessariamente, prejuízo social, mas aponta que Ana Júlia pode demonstrar maior conforto em vínculos mais restritos, situações estruturadas e contextos nos quais se sinta segura emocionalmente.</w:t>
      </w:r>
    </w:p>
    <w:p w14:paraId="7BDD04DD" w14:textId="77777777" w:rsidR="00094F1A" w:rsidRPr="00094F1A" w:rsidRDefault="00094F1A" w:rsidP="00094F1A">
      <w:pPr>
        <w:suppressAutoHyphens/>
        <w:spacing w:after="0"/>
        <w:ind w:firstLine="851"/>
        <w:rPr>
          <w:lang w:eastAsia="pt-BR"/>
        </w:rPr>
      </w:pPr>
      <w:r w:rsidRPr="00094F1A">
        <w:rPr>
          <w:lang w:eastAsia="pt-BR"/>
        </w:rPr>
        <w:t xml:space="preserve">Em relação ao fator </w:t>
      </w:r>
      <w:r w:rsidRPr="00094F1A">
        <w:rPr>
          <w:b/>
          <w:bCs/>
          <w:lang w:eastAsia="pt-BR"/>
        </w:rPr>
        <w:t>Neuroticismo</w:t>
      </w:r>
      <w:r w:rsidRPr="00094F1A">
        <w:rPr>
          <w:lang w:eastAsia="pt-BR"/>
        </w:rPr>
        <w:t xml:space="preserve"> (N), a classificação foi alta (percentil 80), indicando elevada sensibilidade emocional, maior reatividade afetiva e propensão a vivenciar tensão interna, insegurança, instabilidade emocional ou sofrimento psíquico diante de situações estressoras. Esse resultado sugere maior vulnerabilidade emocional, com possibilidade de respostas intensificadas frente a frustrações, críticas, exigências acadêmicas e experiências de avaliação. Tal padrão mostra-</w:t>
      </w:r>
      <w:r w:rsidRPr="00094F1A">
        <w:rPr>
          <w:lang w:eastAsia="pt-BR"/>
        </w:rPr>
        <w:lastRenderedPageBreak/>
        <w:t>se coerente com os dados clínicos já descritos ao longo da avaliação, especialmente no que se refere à ansiedade, aceleração, verbalizações autodepreciativas e sofrimento relacionado ao contexto escolar.</w:t>
      </w:r>
    </w:p>
    <w:p w14:paraId="69108ED0" w14:textId="77777777" w:rsidR="00094F1A" w:rsidRPr="00094F1A" w:rsidRDefault="00094F1A" w:rsidP="00094F1A">
      <w:pPr>
        <w:suppressAutoHyphens/>
        <w:spacing w:after="0"/>
        <w:ind w:firstLine="851"/>
        <w:rPr>
          <w:lang w:eastAsia="pt-BR"/>
        </w:rPr>
      </w:pPr>
      <w:r w:rsidRPr="00094F1A">
        <w:rPr>
          <w:lang w:eastAsia="pt-BR"/>
        </w:rPr>
        <w:t xml:space="preserve">No fator </w:t>
      </w:r>
      <w:r w:rsidRPr="00094F1A">
        <w:rPr>
          <w:b/>
          <w:bCs/>
          <w:lang w:eastAsia="pt-BR"/>
        </w:rPr>
        <w:t>Sinceridade</w:t>
      </w:r>
      <w:r w:rsidRPr="00094F1A">
        <w:rPr>
          <w:lang w:eastAsia="pt-BR"/>
        </w:rPr>
        <w:t xml:space="preserve"> (S), Ana Júlia apresentou classificação média (percentil 30), indicando protocolo interpretativamente válido, sem indícios relevantes de distorção intencional das respostas por desejabilidade social ou tentativa marcante de apresentar uma autoimagem excessivamente idealizada. Esse resultado reforça a confiabilidade do perfil obtido no inventário.</w:t>
      </w:r>
    </w:p>
    <w:p w14:paraId="3B43BD92" w14:textId="77777777" w:rsidR="00094F1A" w:rsidRPr="00094F1A" w:rsidRDefault="00094F1A" w:rsidP="00094F1A">
      <w:pPr>
        <w:suppressAutoHyphens/>
        <w:spacing w:after="0"/>
        <w:ind w:firstLine="851"/>
        <w:rPr>
          <w:lang w:eastAsia="pt-BR"/>
        </w:rPr>
      </w:pPr>
      <w:r w:rsidRPr="00094F1A">
        <w:rPr>
          <w:lang w:eastAsia="pt-BR"/>
        </w:rPr>
        <w:t xml:space="preserve">Em análise clínica, o </w:t>
      </w:r>
      <w:r w:rsidRPr="00094F1A">
        <w:rPr>
          <w:b/>
          <w:bCs/>
          <w:lang w:eastAsia="pt-BR"/>
        </w:rPr>
        <w:t>EPQ-J</w:t>
      </w:r>
      <w:r w:rsidRPr="00094F1A">
        <w:rPr>
          <w:lang w:eastAsia="pt-BR"/>
        </w:rPr>
        <w:t xml:space="preserve"> descreve um perfil de personalidade marcado por sensibilidade emocional aumentada, maior vulnerabilidade afetiva e estilo interpessoal mais reservado, associado a traços de maior firmeza comportamental e possível rigidez diante de frustrações. O conjunto sugere que Ana Júlia tende a vivenciar as experiências com elevada intensidade emocional, podendo reagir de forma mais sensível a críticas, pressões e situações de insucesso, especialmente em contextos nos quais se perceba cobrada, inadequada ou insegura.</w:t>
      </w:r>
    </w:p>
    <w:p w14:paraId="30CC551E" w14:textId="77777777" w:rsidR="00094F1A" w:rsidRPr="00094F1A" w:rsidRDefault="00094F1A" w:rsidP="00094F1A">
      <w:pPr>
        <w:suppressAutoHyphens/>
        <w:spacing w:after="0"/>
        <w:ind w:firstLine="851"/>
        <w:rPr>
          <w:lang w:eastAsia="pt-BR"/>
        </w:rPr>
      </w:pPr>
      <w:r w:rsidRPr="00094F1A">
        <w:rPr>
          <w:lang w:eastAsia="pt-BR"/>
        </w:rPr>
        <w:t xml:space="preserve">Esse padrão de personalidade é compatível com os demais achados da avaliação, reforçando a compreensão de que parte importante de suas dificuldades parece estar relacionada não apenas a aspectos cognitivos, mas também ao modo como experiencia emocionalmente as demandas ambientais e acadêmicas. Assim, os resultados do </w:t>
      </w:r>
      <w:r w:rsidRPr="00094F1A">
        <w:rPr>
          <w:b/>
          <w:bCs/>
          <w:lang w:eastAsia="pt-BR"/>
        </w:rPr>
        <w:t>EPQ-J</w:t>
      </w:r>
      <w:r w:rsidRPr="00094F1A">
        <w:rPr>
          <w:lang w:eastAsia="pt-BR"/>
        </w:rPr>
        <w:t xml:space="preserve"> contribuem para uma leitura clínica integrada de Ana Júlia, indicando necessidade de atenção aos aspectos emocionais, à autoestima, à tolerância à frustração e às estratégias de regulação afetiva no contexto terapêutico e escolar.</w:t>
      </w:r>
    </w:p>
    <w:p w14:paraId="29EA39E4" w14:textId="77777777" w:rsidR="00094F1A" w:rsidRPr="00094F1A" w:rsidRDefault="00094F1A" w:rsidP="00094F1A">
      <w:pPr>
        <w:suppressAutoHyphens/>
        <w:spacing w:after="0"/>
        <w:ind w:firstLine="0"/>
        <w:rPr>
          <w:lang w:eastAsia="pt-BR"/>
        </w:rPr>
      </w:pPr>
      <w:r w:rsidRPr="00094F1A">
        <w:rPr>
          <w:noProof/>
        </w:rPr>
        <w:drawing>
          <wp:inline distT="0" distB="0" distL="0" distR="0" wp14:anchorId="206CE217" wp14:editId="0C2A3D10">
            <wp:extent cx="2846567" cy="1870710"/>
            <wp:effectExtent l="0" t="0" r="11430" b="15240"/>
            <wp:docPr id="1717019661" name="Gráfico 1">
              <a:extLst xmlns:a="http://schemas.openxmlformats.org/drawingml/2006/main">
                <a:ext uri="{FF2B5EF4-FFF2-40B4-BE49-F238E27FC236}">
                  <a16:creationId xmlns:a16="http://schemas.microsoft.com/office/drawing/2014/main" id="{7B5FB367-B08C-45CF-945C-35EC142432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094F1A">
        <w:rPr>
          <w:lang w:eastAsia="pt-BR"/>
        </w:rPr>
        <w:t xml:space="preserve">   </w:t>
      </w:r>
      <w:r w:rsidRPr="00094F1A">
        <w:rPr>
          <w:noProof/>
        </w:rPr>
        <w:drawing>
          <wp:inline distT="0" distB="0" distL="0" distR="0" wp14:anchorId="4B7544D6" wp14:editId="6CDE9E28">
            <wp:extent cx="2655570" cy="1869826"/>
            <wp:effectExtent l="0" t="0" r="11430" b="16510"/>
            <wp:docPr id="481613584" name="Gráfico 1">
              <a:extLst xmlns:a="http://schemas.openxmlformats.org/drawingml/2006/main">
                <a:ext uri="{FF2B5EF4-FFF2-40B4-BE49-F238E27FC236}">
                  <a16:creationId xmlns:a16="http://schemas.microsoft.com/office/drawing/2014/main" id="{6732FF45-9D88-446C-8156-1C8288979F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BB9913" w14:textId="77777777" w:rsidR="00094F1A" w:rsidRPr="00094F1A" w:rsidRDefault="00094F1A" w:rsidP="00094F1A">
      <w:pPr>
        <w:suppressAutoHyphens/>
        <w:spacing w:after="200" w:line="240" w:lineRule="auto"/>
        <w:ind w:firstLine="0"/>
        <w:rPr>
          <w:i/>
          <w:iCs/>
          <w:color w:val="44546A" w:themeColor="text2"/>
          <w:sz w:val="18"/>
          <w:szCs w:val="18"/>
        </w:rPr>
      </w:pPr>
      <w:r w:rsidRPr="00094F1A">
        <w:rPr>
          <w:i/>
          <w:iCs/>
          <w:color w:val="44546A" w:themeColor="text2"/>
          <w:sz w:val="18"/>
          <w:szCs w:val="18"/>
        </w:rPr>
        <w:t xml:space="preserve">Gráfico </w:t>
      </w:r>
      <w:r w:rsidRPr="00094F1A">
        <w:rPr>
          <w:i/>
          <w:iCs/>
          <w:color w:val="44546A" w:themeColor="text2"/>
          <w:sz w:val="18"/>
          <w:szCs w:val="18"/>
        </w:rPr>
        <w:fldChar w:fldCharType="begin"/>
      </w:r>
      <w:r w:rsidRPr="00094F1A">
        <w:rPr>
          <w:i/>
          <w:iCs/>
          <w:color w:val="44546A" w:themeColor="text2"/>
          <w:sz w:val="18"/>
          <w:szCs w:val="18"/>
        </w:rPr>
        <w:instrText xml:space="preserve"> SEQ Gráfico \* ARABIC </w:instrText>
      </w:r>
      <w:r w:rsidRPr="00094F1A">
        <w:rPr>
          <w:i/>
          <w:iCs/>
          <w:color w:val="44546A" w:themeColor="text2"/>
          <w:sz w:val="18"/>
          <w:szCs w:val="18"/>
        </w:rPr>
        <w:fldChar w:fldCharType="separate"/>
      </w:r>
      <w:r w:rsidRPr="00094F1A">
        <w:rPr>
          <w:i/>
          <w:iCs/>
          <w:noProof/>
          <w:color w:val="44546A" w:themeColor="text2"/>
          <w:sz w:val="18"/>
          <w:szCs w:val="18"/>
        </w:rPr>
        <w:t>8</w:t>
      </w:r>
      <w:r w:rsidRPr="00094F1A">
        <w:rPr>
          <w:i/>
          <w:iCs/>
          <w:noProof/>
          <w:color w:val="44546A" w:themeColor="text2"/>
          <w:sz w:val="18"/>
          <w:szCs w:val="18"/>
        </w:rPr>
        <w:fldChar w:fldCharType="end"/>
      </w:r>
      <w:r w:rsidRPr="00094F1A">
        <w:rPr>
          <w:i/>
          <w:iCs/>
          <w:color w:val="44546A" w:themeColor="text2"/>
          <w:sz w:val="18"/>
          <w:szCs w:val="18"/>
        </w:rPr>
        <w:t xml:space="preserve"> EPQ-J Resultados dos percentis</w:t>
      </w:r>
    </w:p>
    <w:p w14:paraId="4CEC3F0D" w14:textId="77777777" w:rsidR="00094F1A" w:rsidRPr="00094F1A" w:rsidRDefault="00094F1A" w:rsidP="00094F1A">
      <w:pPr>
        <w:keepNext/>
        <w:keepLines/>
        <w:numPr>
          <w:ilvl w:val="0"/>
          <w:numId w:val="1"/>
        </w:numPr>
        <w:tabs>
          <w:tab w:val="clear" w:pos="-76"/>
          <w:tab w:val="num" w:pos="0"/>
        </w:tabs>
        <w:suppressAutoHyphens/>
        <w:spacing w:after="240" w:line="259" w:lineRule="auto"/>
        <w:ind w:left="0" w:firstLine="0"/>
        <w:outlineLvl w:val="0"/>
        <w:rPr>
          <w:rFonts w:eastAsiaTheme="majorEastAsia" w:cstheme="majorBidi"/>
          <w:b/>
          <w:caps/>
          <w:szCs w:val="32"/>
          <w:lang w:eastAsia="pt-BR"/>
        </w:rPr>
      </w:pPr>
      <w:r w:rsidRPr="00094F1A">
        <w:rPr>
          <w:rFonts w:eastAsiaTheme="majorEastAsia" w:cstheme="majorBidi"/>
          <w:b/>
          <w:caps/>
          <w:szCs w:val="32"/>
          <w:lang w:eastAsia="pt-BR"/>
        </w:rPr>
        <w:lastRenderedPageBreak/>
        <w:t>SRS-2 Escala de Responsividade Social</w:t>
      </w:r>
    </w:p>
    <w:p w14:paraId="1E3BA4B3" w14:textId="77777777" w:rsidR="00094F1A" w:rsidRPr="00094F1A" w:rsidRDefault="00094F1A" w:rsidP="00094F1A">
      <w:pPr>
        <w:suppressAutoHyphens/>
        <w:spacing w:after="240"/>
        <w:ind w:firstLine="720"/>
        <w:rPr>
          <w:rFonts w:eastAsia="Times New Roman" w:cs="Times New Roman"/>
          <w:szCs w:val="24"/>
        </w:rPr>
      </w:pPr>
      <w:r w:rsidRPr="00094F1A">
        <w:rPr>
          <w:rFonts w:eastAsia="Times New Roman" w:cs="Times New Roman"/>
          <w:szCs w:val="24"/>
        </w:rPr>
        <w:t xml:space="preserve">A </w:t>
      </w:r>
      <w:r w:rsidRPr="00094F1A">
        <w:rPr>
          <w:rFonts w:eastAsia="Times New Roman" w:cs="Times New Roman"/>
          <w:b/>
          <w:szCs w:val="24"/>
        </w:rPr>
        <w:t>Escala de Responsividade Social</w:t>
      </w:r>
      <w:r w:rsidRPr="00094F1A">
        <w:rPr>
          <w:rFonts w:eastAsia="Times New Roman" w:cs="Times New Roman"/>
          <w:szCs w:val="24"/>
        </w:rPr>
        <w:t xml:space="preserve"> é utilizada para avaliar aspectos relacionados à interação social e comportamentos associados ao espectro autista. A aplicação fornece escores que ajudam a identificar áreas de dificuldade ou traços dentro da norma para Idade Escolar.</w:t>
      </w:r>
    </w:p>
    <w:tbl>
      <w:tblPr>
        <w:tblStyle w:val="Tabelacomgrade16"/>
        <w:tblW w:w="5000" w:type="pct"/>
        <w:tblLook w:val="04A0" w:firstRow="1" w:lastRow="0" w:firstColumn="1" w:lastColumn="0" w:noHBand="0" w:noVBand="1"/>
      </w:tblPr>
      <w:tblGrid>
        <w:gridCol w:w="3191"/>
        <w:gridCol w:w="1525"/>
        <w:gridCol w:w="955"/>
        <w:gridCol w:w="1051"/>
        <w:gridCol w:w="2906"/>
      </w:tblGrid>
      <w:tr w:rsidR="00094F1A" w:rsidRPr="00094F1A" w14:paraId="79DCBAC9" w14:textId="77777777" w:rsidTr="009F51A0">
        <w:trPr>
          <w:trHeight w:val="20"/>
        </w:trPr>
        <w:tc>
          <w:tcPr>
            <w:tcW w:w="5000" w:type="pct"/>
            <w:gridSpan w:val="5"/>
            <w:shd w:val="clear" w:color="auto" w:fill="538135" w:themeFill="accent6" w:themeFillShade="BF"/>
          </w:tcPr>
          <w:p w14:paraId="712A2BBC" w14:textId="77777777" w:rsidR="00094F1A" w:rsidRPr="00094F1A" w:rsidRDefault="00094F1A" w:rsidP="00094F1A">
            <w:pPr>
              <w:spacing w:line="276" w:lineRule="auto"/>
              <w:ind w:firstLine="0"/>
              <w:jc w:val="center"/>
              <w:rPr>
                <w:rFonts w:cs="Times New Roman"/>
                <w:sz w:val="20"/>
                <w:szCs w:val="20"/>
              </w:rPr>
            </w:pPr>
            <w:r w:rsidRPr="00094F1A">
              <w:rPr>
                <w:rFonts w:cs="Times New Roman"/>
                <w:color w:val="FFFFFF" w:themeColor="background1"/>
                <w:sz w:val="20"/>
                <w:szCs w:val="20"/>
              </w:rPr>
              <w:t>SRS-2 IDADE ESCOLAR</w:t>
            </w:r>
          </w:p>
        </w:tc>
      </w:tr>
      <w:tr w:rsidR="00094F1A" w:rsidRPr="00094F1A" w14:paraId="00C85CAD" w14:textId="77777777" w:rsidTr="009F51A0">
        <w:trPr>
          <w:trHeight w:val="20"/>
        </w:trPr>
        <w:tc>
          <w:tcPr>
            <w:tcW w:w="1657" w:type="pct"/>
            <w:shd w:val="clear" w:color="auto" w:fill="A8D08D" w:themeFill="accent6" w:themeFillTint="99"/>
          </w:tcPr>
          <w:p w14:paraId="23F6BC03" w14:textId="77777777" w:rsidR="00094F1A" w:rsidRPr="00094F1A" w:rsidRDefault="00094F1A" w:rsidP="00094F1A">
            <w:pPr>
              <w:spacing w:line="276" w:lineRule="auto"/>
              <w:ind w:firstLine="0"/>
              <w:rPr>
                <w:rFonts w:cs="Times New Roman"/>
                <w:b/>
                <w:bCs/>
                <w:sz w:val="20"/>
                <w:szCs w:val="20"/>
              </w:rPr>
            </w:pPr>
            <w:r w:rsidRPr="00094F1A">
              <w:rPr>
                <w:rFonts w:cs="Times New Roman"/>
                <w:b/>
                <w:bCs/>
                <w:sz w:val="20"/>
                <w:szCs w:val="20"/>
              </w:rPr>
              <w:t>Fator</w:t>
            </w:r>
          </w:p>
        </w:tc>
        <w:tc>
          <w:tcPr>
            <w:tcW w:w="792" w:type="pct"/>
            <w:shd w:val="clear" w:color="auto" w:fill="A8D08D" w:themeFill="accent6" w:themeFillTint="99"/>
          </w:tcPr>
          <w:p w14:paraId="4B9796D5"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Pontos Brutos</w:t>
            </w:r>
          </w:p>
        </w:tc>
        <w:tc>
          <w:tcPr>
            <w:tcW w:w="496" w:type="pct"/>
            <w:shd w:val="clear" w:color="auto" w:fill="A8D08D" w:themeFill="accent6" w:themeFillTint="99"/>
          </w:tcPr>
          <w:p w14:paraId="118237C2"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T-Score</w:t>
            </w:r>
          </w:p>
        </w:tc>
        <w:tc>
          <w:tcPr>
            <w:tcW w:w="546" w:type="pct"/>
            <w:shd w:val="clear" w:color="auto" w:fill="A8D08D" w:themeFill="accent6" w:themeFillTint="99"/>
          </w:tcPr>
          <w:p w14:paraId="4BA1C0CD"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Percentil</w:t>
            </w:r>
          </w:p>
        </w:tc>
        <w:tc>
          <w:tcPr>
            <w:tcW w:w="1509" w:type="pct"/>
            <w:shd w:val="clear" w:color="auto" w:fill="A8D08D" w:themeFill="accent6" w:themeFillTint="99"/>
          </w:tcPr>
          <w:p w14:paraId="176E6293"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Classificação</w:t>
            </w:r>
          </w:p>
        </w:tc>
      </w:tr>
      <w:tr w:rsidR="00094F1A" w:rsidRPr="00094F1A" w14:paraId="6CCC1475" w14:textId="77777777" w:rsidTr="009F51A0">
        <w:trPr>
          <w:trHeight w:val="20"/>
        </w:trPr>
        <w:tc>
          <w:tcPr>
            <w:tcW w:w="1657" w:type="pct"/>
            <w:vAlign w:val="center"/>
          </w:tcPr>
          <w:p w14:paraId="2197FFF6"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Percepção Social</w:t>
            </w:r>
          </w:p>
        </w:tc>
        <w:tc>
          <w:tcPr>
            <w:tcW w:w="792" w:type="pct"/>
            <w:vAlign w:val="center"/>
          </w:tcPr>
          <w:p w14:paraId="5F43532A"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2</w:t>
            </w:r>
          </w:p>
        </w:tc>
        <w:tc>
          <w:tcPr>
            <w:tcW w:w="496" w:type="pct"/>
            <w:vAlign w:val="center"/>
          </w:tcPr>
          <w:p w14:paraId="34DA4C96"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36</w:t>
            </w:r>
          </w:p>
        </w:tc>
        <w:tc>
          <w:tcPr>
            <w:tcW w:w="546" w:type="pct"/>
            <w:vAlign w:val="center"/>
          </w:tcPr>
          <w:p w14:paraId="35B8DBE0"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8</w:t>
            </w:r>
          </w:p>
        </w:tc>
        <w:tc>
          <w:tcPr>
            <w:tcW w:w="1509" w:type="pct"/>
          </w:tcPr>
          <w:p w14:paraId="0FD801DC"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Dentro dos limites Normais</w:t>
            </w:r>
          </w:p>
        </w:tc>
      </w:tr>
      <w:tr w:rsidR="00094F1A" w:rsidRPr="00094F1A" w14:paraId="2B43F6E9" w14:textId="77777777" w:rsidTr="009F51A0">
        <w:trPr>
          <w:trHeight w:val="20"/>
        </w:trPr>
        <w:tc>
          <w:tcPr>
            <w:tcW w:w="1657" w:type="pct"/>
            <w:vAlign w:val="center"/>
          </w:tcPr>
          <w:p w14:paraId="6C39CDE7"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Cognição Social</w:t>
            </w:r>
          </w:p>
        </w:tc>
        <w:tc>
          <w:tcPr>
            <w:tcW w:w="792" w:type="pct"/>
            <w:vAlign w:val="center"/>
          </w:tcPr>
          <w:p w14:paraId="009D0B70"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8</w:t>
            </w:r>
          </w:p>
        </w:tc>
        <w:tc>
          <w:tcPr>
            <w:tcW w:w="496" w:type="pct"/>
            <w:vAlign w:val="center"/>
          </w:tcPr>
          <w:p w14:paraId="23CC662F"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52</w:t>
            </w:r>
          </w:p>
        </w:tc>
        <w:tc>
          <w:tcPr>
            <w:tcW w:w="546" w:type="pct"/>
            <w:vAlign w:val="center"/>
          </w:tcPr>
          <w:p w14:paraId="7378F024"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58</w:t>
            </w:r>
          </w:p>
        </w:tc>
        <w:tc>
          <w:tcPr>
            <w:tcW w:w="1509" w:type="pct"/>
          </w:tcPr>
          <w:p w14:paraId="01A17CF8"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Dentro dos limites Normais</w:t>
            </w:r>
          </w:p>
        </w:tc>
      </w:tr>
      <w:tr w:rsidR="00094F1A" w:rsidRPr="00094F1A" w14:paraId="139A5E3E" w14:textId="77777777" w:rsidTr="009F51A0">
        <w:trPr>
          <w:trHeight w:val="20"/>
        </w:trPr>
        <w:tc>
          <w:tcPr>
            <w:tcW w:w="1657" w:type="pct"/>
            <w:vAlign w:val="center"/>
          </w:tcPr>
          <w:p w14:paraId="696400B1"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Comunicação Social</w:t>
            </w:r>
          </w:p>
        </w:tc>
        <w:tc>
          <w:tcPr>
            <w:tcW w:w="792" w:type="pct"/>
            <w:vAlign w:val="center"/>
          </w:tcPr>
          <w:p w14:paraId="3C7B668C"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9</w:t>
            </w:r>
          </w:p>
        </w:tc>
        <w:tc>
          <w:tcPr>
            <w:tcW w:w="496" w:type="pct"/>
            <w:vAlign w:val="center"/>
          </w:tcPr>
          <w:p w14:paraId="6519DBBA"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49</w:t>
            </w:r>
          </w:p>
        </w:tc>
        <w:tc>
          <w:tcPr>
            <w:tcW w:w="546" w:type="pct"/>
            <w:vAlign w:val="center"/>
          </w:tcPr>
          <w:p w14:paraId="2C0F6ABA"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45</w:t>
            </w:r>
          </w:p>
        </w:tc>
        <w:tc>
          <w:tcPr>
            <w:tcW w:w="1509" w:type="pct"/>
          </w:tcPr>
          <w:p w14:paraId="667E3A95"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Dentro dos limites Normais</w:t>
            </w:r>
          </w:p>
        </w:tc>
      </w:tr>
      <w:tr w:rsidR="00094F1A" w:rsidRPr="00094F1A" w14:paraId="027405DE" w14:textId="77777777" w:rsidTr="009F51A0">
        <w:trPr>
          <w:trHeight w:val="20"/>
        </w:trPr>
        <w:tc>
          <w:tcPr>
            <w:tcW w:w="1657" w:type="pct"/>
            <w:vAlign w:val="center"/>
          </w:tcPr>
          <w:p w14:paraId="241E2A85"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Motivação Social</w:t>
            </w:r>
          </w:p>
        </w:tc>
        <w:tc>
          <w:tcPr>
            <w:tcW w:w="792" w:type="pct"/>
            <w:vAlign w:val="center"/>
          </w:tcPr>
          <w:p w14:paraId="3451FA6C"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14</w:t>
            </w:r>
          </w:p>
        </w:tc>
        <w:tc>
          <w:tcPr>
            <w:tcW w:w="496" w:type="pct"/>
            <w:vAlign w:val="center"/>
          </w:tcPr>
          <w:p w14:paraId="4800CD5D"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62</w:t>
            </w:r>
          </w:p>
        </w:tc>
        <w:tc>
          <w:tcPr>
            <w:tcW w:w="546" w:type="pct"/>
            <w:vAlign w:val="center"/>
          </w:tcPr>
          <w:p w14:paraId="61D3313D"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89</w:t>
            </w:r>
          </w:p>
        </w:tc>
        <w:tc>
          <w:tcPr>
            <w:tcW w:w="1509" w:type="pct"/>
          </w:tcPr>
          <w:p w14:paraId="7E14E3CC"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Nível Leve</w:t>
            </w:r>
          </w:p>
        </w:tc>
      </w:tr>
      <w:tr w:rsidR="00094F1A" w:rsidRPr="00094F1A" w14:paraId="6678DB1B" w14:textId="77777777" w:rsidTr="009F51A0">
        <w:trPr>
          <w:trHeight w:val="20"/>
        </w:trPr>
        <w:tc>
          <w:tcPr>
            <w:tcW w:w="1657" w:type="pct"/>
            <w:vAlign w:val="center"/>
          </w:tcPr>
          <w:p w14:paraId="3811D9C2"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Padrões Restritos e Repetitivos</w:t>
            </w:r>
          </w:p>
        </w:tc>
        <w:tc>
          <w:tcPr>
            <w:tcW w:w="792" w:type="pct"/>
            <w:vAlign w:val="center"/>
          </w:tcPr>
          <w:p w14:paraId="1FDBC597"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3</w:t>
            </w:r>
          </w:p>
        </w:tc>
        <w:tc>
          <w:tcPr>
            <w:tcW w:w="496" w:type="pct"/>
            <w:vAlign w:val="center"/>
          </w:tcPr>
          <w:p w14:paraId="4D3801BB"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48</w:t>
            </w:r>
          </w:p>
        </w:tc>
        <w:tc>
          <w:tcPr>
            <w:tcW w:w="546" w:type="pct"/>
            <w:vAlign w:val="center"/>
          </w:tcPr>
          <w:p w14:paraId="78A72E88"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43</w:t>
            </w:r>
          </w:p>
        </w:tc>
        <w:tc>
          <w:tcPr>
            <w:tcW w:w="1509" w:type="pct"/>
          </w:tcPr>
          <w:p w14:paraId="40B1222C"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Dentro dos limites Normais</w:t>
            </w:r>
          </w:p>
        </w:tc>
      </w:tr>
      <w:tr w:rsidR="00094F1A" w:rsidRPr="00094F1A" w14:paraId="70627F5C" w14:textId="77777777" w:rsidTr="009F51A0">
        <w:trPr>
          <w:trHeight w:val="20"/>
        </w:trPr>
        <w:tc>
          <w:tcPr>
            <w:tcW w:w="1657" w:type="pct"/>
            <w:vAlign w:val="center"/>
          </w:tcPr>
          <w:p w14:paraId="457A94F1" w14:textId="77777777" w:rsidR="00094F1A" w:rsidRPr="00094F1A" w:rsidRDefault="00094F1A" w:rsidP="00094F1A">
            <w:pPr>
              <w:spacing w:line="276" w:lineRule="auto"/>
              <w:ind w:firstLine="0"/>
              <w:rPr>
                <w:rFonts w:cs="Times New Roman"/>
                <w:sz w:val="20"/>
                <w:szCs w:val="20"/>
              </w:rPr>
            </w:pPr>
            <w:r w:rsidRPr="00094F1A">
              <w:rPr>
                <w:rFonts w:cs="Times New Roman"/>
                <w:sz w:val="20"/>
                <w:szCs w:val="20"/>
              </w:rPr>
              <w:t>Comunicação e Interação Social</w:t>
            </w:r>
          </w:p>
        </w:tc>
        <w:tc>
          <w:tcPr>
            <w:tcW w:w="792" w:type="pct"/>
            <w:vAlign w:val="center"/>
          </w:tcPr>
          <w:p w14:paraId="0AB0BE3E"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33</w:t>
            </w:r>
          </w:p>
        </w:tc>
        <w:tc>
          <w:tcPr>
            <w:tcW w:w="496" w:type="pct"/>
            <w:vAlign w:val="center"/>
          </w:tcPr>
          <w:p w14:paraId="397EF816"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52</w:t>
            </w:r>
          </w:p>
        </w:tc>
        <w:tc>
          <w:tcPr>
            <w:tcW w:w="546" w:type="pct"/>
            <w:vAlign w:val="center"/>
          </w:tcPr>
          <w:p w14:paraId="57003A3C" w14:textId="77777777" w:rsidR="00094F1A" w:rsidRPr="00094F1A" w:rsidRDefault="00094F1A" w:rsidP="00094F1A">
            <w:pPr>
              <w:spacing w:line="276" w:lineRule="auto"/>
              <w:ind w:firstLine="0"/>
              <w:rPr>
                <w:rFonts w:cs="Times New Roman"/>
                <w:sz w:val="20"/>
                <w:szCs w:val="20"/>
              </w:rPr>
            </w:pPr>
            <w:r w:rsidRPr="00094F1A">
              <w:rPr>
                <w:rFonts w:cs="Times New Roman"/>
                <w:color w:val="000000"/>
                <w:sz w:val="20"/>
                <w:szCs w:val="20"/>
              </w:rPr>
              <w:t>57</w:t>
            </w:r>
          </w:p>
        </w:tc>
        <w:tc>
          <w:tcPr>
            <w:tcW w:w="1509" w:type="pct"/>
          </w:tcPr>
          <w:p w14:paraId="3EC6EC42" w14:textId="77777777" w:rsidR="00094F1A" w:rsidRPr="00094F1A" w:rsidRDefault="00094F1A" w:rsidP="00094F1A">
            <w:pPr>
              <w:keepNext/>
              <w:spacing w:line="276" w:lineRule="auto"/>
              <w:ind w:firstLine="0"/>
              <w:rPr>
                <w:rFonts w:cs="Times New Roman"/>
                <w:sz w:val="20"/>
                <w:szCs w:val="20"/>
              </w:rPr>
            </w:pPr>
            <w:r w:rsidRPr="00094F1A">
              <w:rPr>
                <w:rFonts w:cs="Times New Roman"/>
                <w:color w:val="000000"/>
                <w:sz w:val="20"/>
                <w:szCs w:val="20"/>
              </w:rPr>
              <w:t>Dentro dos limites Normais</w:t>
            </w:r>
          </w:p>
        </w:tc>
      </w:tr>
      <w:tr w:rsidR="00094F1A" w:rsidRPr="00094F1A" w14:paraId="11FF4917" w14:textId="77777777" w:rsidTr="009F51A0">
        <w:trPr>
          <w:trHeight w:val="20"/>
        </w:trPr>
        <w:tc>
          <w:tcPr>
            <w:tcW w:w="1657" w:type="pct"/>
            <w:vAlign w:val="center"/>
          </w:tcPr>
          <w:p w14:paraId="0DBCCF08" w14:textId="77777777" w:rsidR="00094F1A" w:rsidRPr="00094F1A" w:rsidRDefault="00094F1A" w:rsidP="00094F1A">
            <w:pPr>
              <w:spacing w:line="276" w:lineRule="auto"/>
              <w:ind w:firstLine="0"/>
              <w:rPr>
                <w:rFonts w:cs="Times New Roman"/>
                <w:b/>
                <w:bCs/>
                <w:sz w:val="20"/>
                <w:szCs w:val="20"/>
              </w:rPr>
            </w:pPr>
            <w:r w:rsidRPr="00094F1A">
              <w:rPr>
                <w:rFonts w:cs="Times New Roman"/>
                <w:b/>
                <w:bCs/>
                <w:sz w:val="20"/>
                <w:szCs w:val="20"/>
              </w:rPr>
              <w:t>Pontuação SRS-2 Total</w:t>
            </w:r>
          </w:p>
        </w:tc>
        <w:tc>
          <w:tcPr>
            <w:tcW w:w="792" w:type="pct"/>
            <w:vAlign w:val="center"/>
          </w:tcPr>
          <w:p w14:paraId="1F5F1AE2" w14:textId="77777777" w:rsidR="00094F1A" w:rsidRPr="00094F1A" w:rsidRDefault="00094F1A" w:rsidP="00094F1A">
            <w:pPr>
              <w:spacing w:line="276" w:lineRule="auto"/>
              <w:ind w:firstLine="0"/>
              <w:rPr>
                <w:rFonts w:cs="Times New Roman"/>
                <w:b/>
                <w:bCs/>
                <w:color w:val="000000"/>
                <w:sz w:val="20"/>
                <w:szCs w:val="20"/>
              </w:rPr>
            </w:pPr>
            <w:r w:rsidRPr="00094F1A">
              <w:rPr>
                <w:rFonts w:cs="Times New Roman"/>
                <w:b/>
                <w:bCs/>
                <w:color w:val="000000"/>
                <w:sz w:val="20"/>
                <w:szCs w:val="20"/>
              </w:rPr>
              <w:t>36</w:t>
            </w:r>
          </w:p>
        </w:tc>
        <w:tc>
          <w:tcPr>
            <w:tcW w:w="496" w:type="pct"/>
            <w:vAlign w:val="center"/>
          </w:tcPr>
          <w:p w14:paraId="1E9713B0" w14:textId="77777777" w:rsidR="00094F1A" w:rsidRPr="00094F1A" w:rsidRDefault="00094F1A" w:rsidP="00094F1A">
            <w:pPr>
              <w:spacing w:line="276" w:lineRule="auto"/>
              <w:ind w:firstLine="0"/>
              <w:rPr>
                <w:rFonts w:cs="Times New Roman"/>
                <w:b/>
                <w:bCs/>
                <w:color w:val="000000"/>
                <w:sz w:val="20"/>
                <w:szCs w:val="20"/>
              </w:rPr>
            </w:pPr>
            <w:r w:rsidRPr="00094F1A">
              <w:rPr>
                <w:rFonts w:cs="Times New Roman"/>
                <w:b/>
                <w:bCs/>
                <w:color w:val="000000"/>
                <w:sz w:val="20"/>
                <w:szCs w:val="20"/>
              </w:rPr>
              <w:t>51</w:t>
            </w:r>
          </w:p>
        </w:tc>
        <w:tc>
          <w:tcPr>
            <w:tcW w:w="546" w:type="pct"/>
            <w:vAlign w:val="center"/>
          </w:tcPr>
          <w:p w14:paraId="24DB1AA2" w14:textId="77777777" w:rsidR="00094F1A" w:rsidRPr="00094F1A" w:rsidRDefault="00094F1A" w:rsidP="00094F1A">
            <w:pPr>
              <w:spacing w:line="276" w:lineRule="auto"/>
              <w:ind w:firstLine="0"/>
              <w:rPr>
                <w:rFonts w:cs="Times New Roman"/>
                <w:b/>
                <w:bCs/>
                <w:color w:val="000000"/>
                <w:sz w:val="20"/>
                <w:szCs w:val="20"/>
              </w:rPr>
            </w:pPr>
            <w:r w:rsidRPr="00094F1A">
              <w:rPr>
                <w:rFonts w:cs="Times New Roman"/>
                <w:b/>
                <w:bCs/>
                <w:color w:val="000000"/>
                <w:sz w:val="20"/>
                <w:szCs w:val="20"/>
              </w:rPr>
              <w:t>56</w:t>
            </w:r>
          </w:p>
        </w:tc>
        <w:tc>
          <w:tcPr>
            <w:tcW w:w="1509" w:type="pct"/>
          </w:tcPr>
          <w:p w14:paraId="04998E93" w14:textId="77777777" w:rsidR="00094F1A" w:rsidRPr="00094F1A" w:rsidRDefault="00094F1A" w:rsidP="00094F1A">
            <w:pPr>
              <w:keepNext/>
              <w:spacing w:line="276" w:lineRule="auto"/>
              <w:ind w:firstLine="0"/>
              <w:rPr>
                <w:rFonts w:cs="Times New Roman"/>
                <w:b/>
                <w:bCs/>
                <w:sz w:val="20"/>
                <w:szCs w:val="20"/>
              </w:rPr>
            </w:pPr>
            <w:r w:rsidRPr="00094F1A">
              <w:rPr>
                <w:rFonts w:cs="Times New Roman"/>
                <w:b/>
                <w:bCs/>
                <w:color w:val="000000"/>
                <w:sz w:val="20"/>
                <w:szCs w:val="20"/>
              </w:rPr>
              <w:t>Dentro dos limites Normais</w:t>
            </w:r>
          </w:p>
        </w:tc>
      </w:tr>
    </w:tbl>
    <w:p w14:paraId="09A3A6DD" w14:textId="77777777" w:rsidR="00094F1A" w:rsidRPr="00094F1A" w:rsidRDefault="00094F1A" w:rsidP="00094F1A">
      <w:pPr>
        <w:suppressAutoHyphens/>
        <w:spacing w:after="200" w:line="240" w:lineRule="auto"/>
        <w:ind w:firstLine="0"/>
        <w:rPr>
          <w:i/>
          <w:iCs/>
          <w:color w:val="44546A" w:themeColor="text2"/>
          <w:sz w:val="18"/>
          <w:szCs w:val="18"/>
          <w:lang w:eastAsia="pt-BR"/>
        </w:rPr>
      </w:pPr>
      <w:r w:rsidRPr="00094F1A">
        <w:rPr>
          <w:i/>
          <w:iCs/>
          <w:color w:val="44546A" w:themeColor="text2"/>
          <w:sz w:val="18"/>
          <w:szCs w:val="18"/>
        </w:rPr>
        <w:t xml:space="preserve">Tabela </w:t>
      </w:r>
      <w:r w:rsidRPr="00094F1A">
        <w:rPr>
          <w:i/>
          <w:iCs/>
          <w:color w:val="44546A" w:themeColor="text2"/>
          <w:sz w:val="18"/>
          <w:szCs w:val="18"/>
        </w:rPr>
        <w:fldChar w:fldCharType="begin"/>
      </w:r>
      <w:r w:rsidRPr="00094F1A">
        <w:rPr>
          <w:i/>
          <w:iCs/>
          <w:color w:val="44546A" w:themeColor="text2"/>
          <w:sz w:val="18"/>
          <w:szCs w:val="18"/>
        </w:rPr>
        <w:instrText xml:space="preserve"> SEQ Tabela \* ARABIC </w:instrText>
      </w:r>
      <w:r w:rsidRPr="00094F1A">
        <w:rPr>
          <w:i/>
          <w:iCs/>
          <w:color w:val="44546A" w:themeColor="text2"/>
          <w:sz w:val="18"/>
          <w:szCs w:val="18"/>
        </w:rPr>
        <w:fldChar w:fldCharType="separate"/>
      </w:r>
      <w:r w:rsidRPr="00094F1A">
        <w:rPr>
          <w:i/>
          <w:iCs/>
          <w:noProof/>
          <w:color w:val="44546A" w:themeColor="text2"/>
          <w:sz w:val="18"/>
          <w:szCs w:val="18"/>
        </w:rPr>
        <w:t>10</w:t>
      </w:r>
      <w:r w:rsidRPr="00094F1A">
        <w:rPr>
          <w:i/>
          <w:iCs/>
          <w:noProof/>
          <w:color w:val="44546A" w:themeColor="text2"/>
          <w:sz w:val="18"/>
          <w:szCs w:val="18"/>
        </w:rPr>
        <w:fldChar w:fldCharType="end"/>
      </w:r>
      <w:r w:rsidRPr="00094F1A">
        <w:rPr>
          <w:i/>
          <w:iCs/>
          <w:color w:val="44546A" w:themeColor="text2"/>
          <w:sz w:val="18"/>
          <w:szCs w:val="18"/>
        </w:rPr>
        <w:t xml:space="preserve"> SRS-2 IDADE ESCOLAR - Resultados dos fatores</w:t>
      </w:r>
    </w:p>
    <w:p w14:paraId="664525E7" w14:textId="77777777" w:rsidR="00094F1A" w:rsidRPr="00094F1A" w:rsidRDefault="00094F1A" w:rsidP="00094F1A">
      <w:pPr>
        <w:suppressAutoHyphens/>
        <w:spacing w:after="0"/>
        <w:ind w:firstLine="0"/>
        <w:contextualSpacing/>
        <w:rPr>
          <w:rFonts w:eastAsia="Times New Roman" w:cs="Times New Roman"/>
          <w:kern w:val="0"/>
          <w:szCs w:val="24"/>
          <w:lang w:eastAsia="pt-BR"/>
          <w14:ligatures w14:val="none"/>
        </w:rPr>
      </w:pPr>
      <w:r w:rsidRPr="00094F1A">
        <w:rPr>
          <w:rFonts w:cs="Times New Roman"/>
          <w:b/>
          <w:bCs/>
          <w:szCs w:val="24"/>
        </w:rPr>
        <w:t>Interpretação</w:t>
      </w:r>
      <w:r w:rsidRPr="00094F1A">
        <w:rPr>
          <w:rFonts w:cs="Times New Roman"/>
          <w:szCs w:val="24"/>
        </w:rPr>
        <w:t xml:space="preserve">: </w:t>
      </w:r>
      <w:r w:rsidRPr="00094F1A">
        <w:rPr>
          <w:rFonts w:eastAsia="Times New Roman" w:cs="Times New Roman"/>
          <w:kern w:val="0"/>
          <w:szCs w:val="24"/>
          <w:lang w:eastAsia="pt-BR"/>
          <w14:ligatures w14:val="none"/>
        </w:rPr>
        <w:t>A Escala de Responsividade Social – Segunda Edição (SRS-2) foi aplicada com o objetivo de investigar possíveis dificuldades relacionadas à percepção social, cognição social, comunicação social, motivação social e à presença de padrões restritos e repetitivos de comportamento, fornecendo indicadores importantes para o rastreio de características associadas ao Transtorno do Espectro Autista.</w:t>
      </w:r>
    </w:p>
    <w:p w14:paraId="05CC02E9" w14:textId="77777777" w:rsidR="00094F1A" w:rsidRPr="00094F1A" w:rsidRDefault="00094F1A" w:rsidP="00094F1A">
      <w:pPr>
        <w:suppressAutoHyphens/>
        <w:spacing w:after="0"/>
        <w:ind w:firstLine="851"/>
        <w:contextualSpacing/>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Em </w:t>
      </w:r>
      <w:r w:rsidRPr="00094F1A">
        <w:rPr>
          <w:rFonts w:eastAsia="Times New Roman" w:cs="Times New Roman"/>
          <w:b/>
          <w:bCs/>
          <w:kern w:val="0"/>
          <w:szCs w:val="24"/>
          <w:lang w:eastAsia="pt-BR"/>
          <w14:ligatures w14:val="none"/>
        </w:rPr>
        <w:t>Percepção Social</w:t>
      </w:r>
      <w:r w:rsidRPr="00094F1A">
        <w:rPr>
          <w:rFonts w:eastAsia="Times New Roman" w:cs="Times New Roman"/>
          <w:kern w:val="0"/>
          <w:szCs w:val="24"/>
          <w:lang w:eastAsia="pt-BR"/>
          <w14:ligatures w14:val="none"/>
        </w:rPr>
        <w:t xml:space="preserve">, Ana Júlia apresentou resultado dentro dos limites normais (T = 36; percentil 8), indicando capacidade preservada para perceber pistas sociais básicas, como expressões faciais, entonação e sinais interpessoais mais evidentes. Esse achado sugere que não há prejuízo significativo na captação inicial de informações sociais. Na dimensão </w:t>
      </w:r>
      <w:r w:rsidRPr="00094F1A">
        <w:rPr>
          <w:rFonts w:eastAsia="Times New Roman" w:cs="Times New Roman"/>
          <w:b/>
          <w:bCs/>
          <w:kern w:val="0"/>
          <w:szCs w:val="24"/>
          <w:lang w:eastAsia="pt-BR"/>
          <w14:ligatures w14:val="none"/>
        </w:rPr>
        <w:t>Cognição Social</w:t>
      </w:r>
      <w:r w:rsidRPr="00094F1A">
        <w:rPr>
          <w:rFonts w:eastAsia="Times New Roman" w:cs="Times New Roman"/>
          <w:kern w:val="0"/>
          <w:szCs w:val="24"/>
          <w:lang w:eastAsia="pt-BR"/>
          <w14:ligatures w14:val="none"/>
        </w:rPr>
        <w:t>, o desempenho também se situou dentro dos limites normais (T = 52; percentil 58), indicando compreensão funcional das situações interpessoais e adequada interpretação de informações sociais na maior parte dos contextos. Esse resultado sugere preservação da capacidade de atribuir significado às interações e compreender regras sociais implícitas de forma satisfatória.</w:t>
      </w:r>
    </w:p>
    <w:p w14:paraId="7E985F03" w14:textId="77777777" w:rsidR="00094F1A" w:rsidRPr="00094F1A" w:rsidRDefault="00094F1A" w:rsidP="00094F1A">
      <w:pPr>
        <w:suppressAutoHyphens/>
        <w:spacing w:after="0"/>
        <w:ind w:firstLine="851"/>
        <w:contextualSpacing/>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Em </w:t>
      </w:r>
      <w:r w:rsidRPr="00094F1A">
        <w:rPr>
          <w:rFonts w:eastAsia="Times New Roman" w:cs="Times New Roman"/>
          <w:b/>
          <w:bCs/>
          <w:kern w:val="0"/>
          <w:szCs w:val="24"/>
          <w:lang w:eastAsia="pt-BR"/>
          <w14:ligatures w14:val="none"/>
        </w:rPr>
        <w:t>Comunicação Social</w:t>
      </w:r>
      <w:r w:rsidRPr="00094F1A">
        <w:rPr>
          <w:rFonts w:eastAsia="Times New Roman" w:cs="Times New Roman"/>
          <w:kern w:val="0"/>
          <w:szCs w:val="24"/>
          <w:lang w:eastAsia="pt-BR"/>
          <w14:ligatures w14:val="none"/>
        </w:rPr>
        <w:t xml:space="preserve">, o resultado permaneceu dentro dos limites normais (T = 49; percentil 45), evidenciando habilidade preservada na troca comunicativa, na reciprocidade verbal e no uso funcional da linguagem em contexto social. Esse dado sugere ausência de prejuízo relevante na expressão comunicativa interpessoal. No domínio </w:t>
      </w:r>
      <w:r w:rsidRPr="00094F1A">
        <w:rPr>
          <w:rFonts w:eastAsia="Times New Roman" w:cs="Times New Roman"/>
          <w:b/>
          <w:bCs/>
          <w:kern w:val="0"/>
          <w:szCs w:val="24"/>
          <w:lang w:eastAsia="pt-BR"/>
          <w14:ligatures w14:val="none"/>
        </w:rPr>
        <w:t>Motivação Social</w:t>
      </w:r>
      <w:r w:rsidRPr="00094F1A">
        <w:rPr>
          <w:rFonts w:eastAsia="Times New Roman" w:cs="Times New Roman"/>
          <w:kern w:val="0"/>
          <w:szCs w:val="24"/>
          <w:lang w:eastAsia="pt-BR"/>
          <w14:ligatures w14:val="none"/>
        </w:rPr>
        <w:t xml:space="preserve">, observou-se classificação em nível leve (T = 62; percentil 89), sugerindo discreta redução na iniciativa ou no interesse por </w:t>
      </w:r>
      <w:r w:rsidRPr="00094F1A">
        <w:rPr>
          <w:rFonts w:eastAsia="Times New Roman" w:cs="Times New Roman"/>
          <w:kern w:val="0"/>
          <w:szCs w:val="24"/>
          <w:lang w:eastAsia="pt-BR"/>
          <w14:ligatures w14:val="none"/>
        </w:rPr>
        <w:lastRenderedPageBreak/>
        <w:t>interações sociais em determinados contextos. Esse padrão pode refletir seletividade relacional, maior reserva interpessoal ou preferência por vínculos mais restritos, sem necessariamente configurar comprometimento qualitativo significativo da sociabilidade.</w:t>
      </w:r>
    </w:p>
    <w:p w14:paraId="3681E309" w14:textId="77777777" w:rsidR="00094F1A" w:rsidRPr="00094F1A" w:rsidRDefault="00094F1A" w:rsidP="00094F1A">
      <w:pPr>
        <w:suppressAutoHyphens/>
        <w:spacing w:after="0"/>
        <w:ind w:firstLine="851"/>
        <w:contextualSpacing/>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Em </w:t>
      </w:r>
      <w:r w:rsidRPr="00094F1A">
        <w:rPr>
          <w:rFonts w:eastAsia="Times New Roman" w:cs="Times New Roman"/>
          <w:b/>
          <w:bCs/>
          <w:kern w:val="0"/>
          <w:szCs w:val="24"/>
          <w:lang w:eastAsia="pt-BR"/>
          <w14:ligatures w14:val="none"/>
        </w:rPr>
        <w:t>Padrões Restritos e Repetitivos</w:t>
      </w:r>
      <w:r w:rsidRPr="00094F1A">
        <w:rPr>
          <w:rFonts w:eastAsia="Times New Roman" w:cs="Times New Roman"/>
          <w:kern w:val="0"/>
          <w:szCs w:val="24"/>
          <w:lang w:eastAsia="pt-BR"/>
          <w14:ligatures w14:val="none"/>
        </w:rPr>
        <w:t>, o desempenho situou-se dentro dos limites normais (T = 48; percentil 43), não indicando presença significativa de rigidez comportamental, interesses restritos intensos ou padrões repetitivos com expressão clínica relevante segundo este instrumento.</w:t>
      </w:r>
    </w:p>
    <w:p w14:paraId="2FEFAE4E" w14:textId="77777777" w:rsidR="00094F1A" w:rsidRPr="00094F1A" w:rsidRDefault="00094F1A" w:rsidP="00094F1A">
      <w:pPr>
        <w:suppressAutoHyphens/>
        <w:spacing w:after="0"/>
        <w:ind w:firstLine="0"/>
        <w:contextualSpacing/>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O índice composto de Comunicação e Interação Social manteve-se dentro dos limites normais (T = 52; percentil 57), sugerindo funcionamento globalmente adequado na integração entre habilidades comunicativas e interpessoais. A </w:t>
      </w:r>
      <w:r w:rsidRPr="00094F1A">
        <w:rPr>
          <w:rFonts w:eastAsia="Times New Roman" w:cs="Times New Roman"/>
          <w:b/>
          <w:bCs/>
          <w:kern w:val="0"/>
          <w:szCs w:val="24"/>
          <w:lang w:eastAsia="pt-BR"/>
          <w14:ligatures w14:val="none"/>
        </w:rPr>
        <w:t>Pontuação Total do SRS-2</w:t>
      </w:r>
      <w:r w:rsidRPr="00094F1A">
        <w:rPr>
          <w:rFonts w:eastAsia="Times New Roman" w:cs="Times New Roman"/>
          <w:kern w:val="0"/>
          <w:szCs w:val="24"/>
          <w:lang w:eastAsia="pt-BR"/>
          <w14:ligatures w14:val="none"/>
        </w:rPr>
        <w:t xml:space="preserve"> também se posicionou dentro dos limites normais (T = 51; percentil 56), indicando ausência de elevação global clinicamente significativa de características associadas ao espectro autista.</w:t>
      </w:r>
    </w:p>
    <w:p w14:paraId="18FEBE9B" w14:textId="77777777" w:rsidR="00094F1A" w:rsidRPr="00094F1A" w:rsidRDefault="00094F1A" w:rsidP="00094F1A">
      <w:pPr>
        <w:suppressAutoHyphens/>
        <w:spacing w:after="0"/>
        <w:ind w:firstLine="851"/>
        <w:contextualSpacing/>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Em análise clínica, o perfil obtido no </w:t>
      </w:r>
      <w:r w:rsidRPr="00094F1A">
        <w:rPr>
          <w:rFonts w:eastAsia="Times New Roman" w:cs="Times New Roman"/>
          <w:b/>
          <w:bCs/>
          <w:kern w:val="0"/>
          <w:szCs w:val="24"/>
          <w:lang w:eastAsia="pt-BR"/>
          <w14:ligatures w14:val="none"/>
        </w:rPr>
        <w:t>SRS-2</w:t>
      </w:r>
      <w:r w:rsidRPr="00094F1A">
        <w:rPr>
          <w:rFonts w:eastAsia="Times New Roman" w:cs="Times New Roman"/>
          <w:kern w:val="0"/>
          <w:szCs w:val="24"/>
          <w:lang w:eastAsia="pt-BR"/>
          <w14:ligatures w14:val="none"/>
        </w:rPr>
        <w:t xml:space="preserve"> revela funcionamento social predominantemente dentro da normalidade, com preservação dos domínios centrais de percepção social, cognição social, comunicação social e do índice global de comunicação e interação social. A única elevação observada ocorreu em motivação social, em nível leve, sugerindo discreta tendência à seletividade nas interações ou menor iniciativa social em alguns contextos, sem evidência de comprometimento amplo da reciprocidade interpessoal.</w:t>
      </w:r>
    </w:p>
    <w:p w14:paraId="7FE2F2BB" w14:textId="77777777" w:rsidR="00094F1A" w:rsidRPr="00094F1A" w:rsidRDefault="00094F1A" w:rsidP="00094F1A">
      <w:pPr>
        <w:suppressAutoHyphens/>
        <w:spacing w:after="0"/>
        <w:ind w:firstLine="851"/>
        <w:contextualSpacing/>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O conjunto dos resultados não aponta para alterações significativas nos domínios nucleares habitualmente mais comprometidos em quadros do espectro autista. Assim, a elevação leve em motivação social deve ser interpretada com cautela e articulada ao perfil emocional, ao estilo de personalidade mais reservado e às experiências vividas no contexto escolar, não sendo suficiente, isoladamente, para sustentar hipótese de prejuízo qualitativo na comunicação social. Importante destacar que o SRS-2 é um instrumento de rastreio, útil para mensurar a intensidade de características associadas ao espectro autista, mas não define diagnóstico de forma isolada. A interpretação deve sempre ocorrer de maneira integrada aos dados da anamnese, à observação clínica e aos demais instrumentos aplicados.</w:t>
      </w:r>
    </w:p>
    <w:p w14:paraId="4086F981" w14:textId="77777777" w:rsidR="00094F1A" w:rsidRPr="00094F1A" w:rsidRDefault="00094F1A" w:rsidP="00094F1A">
      <w:pPr>
        <w:suppressAutoHyphens/>
        <w:spacing w:after="0"/>
        <w:ind w:firstLine="851"/>
        <w:contextualSpacing/>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Diante da análise integrada dos resultados, não há evidências suficientes que sustentem hipótese diagnóstica de </w:t>
      </w:r>
      <w:r w:rsidRPr="00094F1A">
        <w:rPr>
          <w:rFonts w:eastAsia="Times New Roman" w:cs="Times New Roman"/>
          <w:b/>
          <w:bCs/>
          <w:kern w:val="0"/>
          <w:szCs w:val="24"/>
          <w:lang w:eastAsia="pt-BR"/>
          <w14:ligatures w14:val="none"/>
        </w:rPr>
        <w:t>Transtorno do Espectro Autista</w:t>
      </w:r>
      <w:r w:rsidRPr="00094F1A">
        <w:rPr>
          <w:rFonts w:eastAsia="Times New Roman" w:cs="Times New Roman"/>
          <w:kern w:val="0"/>
          <w:szCs w:val="24"/>
          <w:lang w:eastAsia="pt-BR"/>
          <w14:ligatures w14:val="none"/>
        </w:rPr>
        <w:t xml:space="preserve">, conforme critérios do </w:t>
      </w:r>
      <w:r w:rsidRPr="00094F1A">
        <w:rPr>
          <w:rFonts w:eastAsia="Times New Roman" w:cs="Times New Roman"/>
          <w:b/>
          <w:bCs/>
          <w:kern w:val="0"/>
          <w:szCs w:val="24"/>
          <w:lang w:eastAsia="pt-BR"/>
          <w14:ligatures w14:val="none"/>
        </w:rPr>
        <w:t>DSM-5-TR™.</w:t>
      </w:r>
      <w:r w:rsidRPr="00094F1A">
        <w:rPr>
          <w:rFonts w:eastAsia="Times New Roman" w:cs="Times New Roman"/>
          <w:kern w:val="0"/>
          <w:szCs w:val="24"/>
          <w:lang w:eastAsia="pt-BR"/>
          <w14:ligatures w14:val="none"/>
        </w:rPr>
        <w:t xml:space="preserve"> Os achados sugerem, no máximo, traços leves de seletividade relacional, sem comprometimento funcional significativo da comunicação e da interação social.</w:t>
      </w:r>
    </w:p>
    <w:p w14:paraId="151E9039" w14:textId="77777777" w:rsidR="00094F1A" w:rsidRPr="00094F1A" w:rsidRDefault="00094F1A" w:rsidP="00094F1A">
      <w:pPr>
        <w:suppressAutoHyphens/>
        <w:spacing w:after="0" w:line="276" w:lineRule="auto"/>
        <w:ind w:firstLine="0"/>
        <w:contextualSpacing/>
        <w:rPr>
          <w:rFonts w:cs="Times New Roman"/>
          <w:szCs w:val="24"/>
        </w:rPr>
      </w:pPr>
      <w:r w:rsidRPr="00094F1A">
        <w:rPr>
          <w:rFonts w:cs="Times New Roman"/>
          <w:noProof/>
          <w:szCs w:val="24"/>
        </w:rPr>
        <w:lastRenderedPageBreak/>
        <w:drawing>
          <wp:inline distT="0" distB="0" distL="0" distR="0" wp14:anchorId="33664B42" wp14:editId="7661FE03">
            <wp:extent cx="5560950" cy="2556000"/>
            <wp:effectExtent l="0" t="0" r="1905" b="15875"/>
            <wp:docPr id="1691211787" name="Gráfico 1">
              <a:extLst xmlns:a="http://schemas.openxmlformats.org/drawingml/2006/main">
                <a:ext uri="{FF2B5EF4-FFF2-40B4-BE49-F238E27FC236}">
                  <a16:creationId xmlns:a16="http://schemas.microsoft.com/office/drawing/2014/main" id="{00000000-0008-0000-5A00-00004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08FA3B0" w14:textId="77777777" w:rsidR="00094F1A" w:rsidRPr="00094F1A" w:rsidRDefault="00094F1A" w:rsidP="00094F1A">
      <w:pPr>
        <w:suppressAutoHyphens/>
        <w:spacing w:after="200"/>
        <w:ind w:firstLine="0"/>
        <w:rPr>
          <w:i/>
          <w:iCs/>
          <w:color w:val="44546A" w:themeColor="text2"/>
          <w:sz w:val="18"/>
          <w:szCs w:val="18"/>
        </w:rPr>
      </w:pPr>
      <w:r w:rsidRPr="00094F1A">
        <w:rPr>
          <w:i/>
          <w:iCs/>
          <w:color w:val="44546A" w:themeColor="text2"/>
          <w:sz w:val="18"/>
          <w:szCs w:val="18"/>
        </w:rPr>
        <w:t>Gráfico 9 SRS-2 IDADE ESCOLAR Resultados</w:t>
      </w:r>
    </w:p>
    <w:p w14:paraId="31876DA1" w14:textId="77777777" w:rsidR="00094F1A" w:rsidRPr="00094F1A" w:rsidRDefault="00094F1A" w:rsidP="00094F1A">
      <w:pPr>
        <w:keepNext/>
        <w:keepLines/>
        <w:numPr>
          <w:ilvl w:val="0"/>
          <w:numId w:val="1"/>
        </w:numPr>
        <w:tabs>
          <w:tab w:val="clear" w:pos="-76"/>
          <w:tab w:val="num" w:pos="0"/>
        </w:tabs>
        <w:suppressAutoHyphens/>
        <w:spacing w:before="240" w:after="0" w:line="259" w:lineRule="auto"/>
        <w:ind w:left="0" w:firstLine="0"/>
        <w:outlineLvl w:val="0"/>
        <w:rPr>
          <w:rFonts w:eastAsiaTheme="majorEastAsia" w:cstheme="majorBidi"/>
          <w:b/>
          <w:caps/>
          <w:szCs w:val="32"/>
        </w:rPr>
      </w:pPr>
      <w:r w:rsidRPr="00094F1A">
        <w:rPr>
          <w:rFonts w:eastAsiaTheme="majorEastAsia" w:cstheme="majorBidi"/>
          <w:b/>
          <w:caps/>
          <w:szCs w:val="32"/>
        </w:rPr>
        <w:t>Conclusão</w:t>
      </w:r>
    </w:p>
    <w:p w14:paraId="33859966" w14:textId="77777777" w:rsidR="00094F1A" w:rsidRPr="00094F1A" w:rsidRDefault="00094F1A" w:rsidP="00094F1A">
      <w:pPr>
        <w:spacing w:after="0"/>
        <w:ind w:firstLine="851"/>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A avaliação neuropsicológica de </w:t>
      </w:r>
      <w:r w:rsidRPr="00094F1A">
        <w:rPr>
          <w:rFonts w:eastAsia="Times New Roman" w:cs="Times New Roman"/>
          <w:b/>
          <w:bCs/>
          <w:kern w:val="0"/>
          <w:szCs w:val="24"/>
          <w:lang w:eastAsia="pt-BR"/>
          <w14:ligatures w14:val="none"/>
        </w:rPr>
        <w:t xml:space="preserve">Ana Júlia Padilha </w:t>
      </w:r>
      <w:proofErr w:type="spellStart"/>
      <w:r w:rsidRPr="00094F1A">
        <w:rPr>
          <w:rFonts w:eastAsia="Times New Roman" w:cs="Times New Roman"/>
          <w:b/>
          <w:bCs/>
          <w:kern w:val="0"/>
          <w:szCs w:val="24"/>
          <w:lang w:eastAsia="pt-BR"/>
          <w14:ligatures w14:val="none"/>
        </w:rPr>
        <w:t>Cantuario</w:t>
      </w:r>
      <w:proofErr w:type="spellEnd"/>
      <w:r w:rsidRPr="00094F1A">
        <w:rPr>
          <w:rFonts w:eastAsia="Times New Roman" w:cs="Times New Roman"/>
          <w:kern w:val="0"/>
          <w:szCs w:val="24"/>
          <w:lang w:eastAsia="pt-BR"/>
          <w14:ligatures w14:val="none"/>
        </w:rPr>
        <w:t xml:space="preserve"> revelou funcionamento intelectual global situado na faixa média (QIT = 90), com idade cognitiva estimada de 11 anos e 1 mês, evidenciando perfil cognitivo heterogêneo, com discrepâncias entre os índices fatoriais. O padrão obtido indica recursos cognitivos preservados, com melhor desempenho em tarefas de raciocínio não verbal, atenção estruturada e processamento visual, contrastando com fragilidades mais evidentes no domínio da compreensão verbal, do repertório lexical e da elaboração linguística, aspectos que podem repercutir no desempenho acadêmico e na adaptação às exigências escolares. </w:t>
      </w:r>
    </w:p>
    <w:p w14:paraId="275AA4B7" w14:textId="77777777" w:rsidR="00094F1A" w:rsidRPr="00094F1A" w:rsidRDefault="00094F1A" w:rsidP="00094F1A">
      <w:pPr>
        <w:spacing w:after="0"/>
        <w:ind w:firstLine="851"/>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No </w:t>
      </w:r>
      <w:r w:rsidRPr="00094F1A">
        <w:rPr>
          <w:rFonts w:eastAsia="Times New Roman" w:cs="Times New Roman"/>
          <w:b/>
          <w:bCs/>
          <w:kern w:val="0"/>
          <w:szCs w:val="24"/>
          <w:lang w:eastAsia="pt-BR"/>
          <w14:ligatures w14:val="none"/>
        </w:rPr>
        <w:t>WISC-IV</w:t>
      </w:r>
      <w:r w:rsidRPr="00094F1A">
        <w:rPr>
          <w:rFonts w:eastAsia="Times New Roman" w:cs="Times New Roman"/>
          <w:kern w:val="0"/>
          <w:szCs w:val="24"/>
          <w:lang w:eastAsia="pt-BR"/>
          <w14:ligatures w14:val="none"/>
        </w:rPr>
        <w:t xml:space="preserve">, o Índice de Compreensão Verbal (ICV = 76) situou-se na faixa limítrofe, evidenciando fragilidades no repertório verbal, na abstração mediada pela linguagem, na compreensão de relações conceituais e na expressão verbal de conhecimentos. O Índice de Organização Perceptual (IOP = 100) posicionou-se na faixa média, demonstrando habilidades preservadas de raciocínio não verbal, análise visuoespacial e resolução de problemas com base em estímulos visuais. O Índice de Memória Operacional (IMO = 94) foi classificado na faixa média, indicando capacidade adequada de manipulação ativa de informações, sustentação atencional em curto prazo e organização sequencial de </w:t>
      </w:r>
      <w:proofErr w:type="spellStart"/>
      <w:r w:rsidRPr="00094F1A">
        <w:rPr>
          <w:rFonts w:eastAsia="Times New Roman" w:cs="Times New Roman"/>
          <w:kern w:val="0"/>
          <w:szCs w:val="24"/>
          <w:lang w:eastAsia="pt-BR"/>
          <w14:ligatures w14:val="none"/>
        </w:rPr>
        <w:t>conteúdos</w:t>
      </w:r>
      <w:proofErr w:type="spellEnd"/>
      <w:r w:rsidRPr="00094F1A">
        <w:rPr>
          <w:rFonts w:eastAsia="Times New Roman" w:cs="Times New Roman"/>
          <w:kern w:val="0"/>
          <w:szCs w:val="24"/>
          <w:lang w:eastAsia="pt-BR"/>
          <w14:ligatures w14:val="none"/>
        </w:rPr>
        <w:t>. A Velocidade de Processamento (IVP = 105) situou-se na faixa média, evidenciando eficiência preservada em tarefas que exigem rapidez e precisão na análise de estímulos visuais.</w:t>
      </w:r>
    </w:p>
    <w:p w14:paraId="5B6DBEF8" w14:textId="77777777" w:rsidR="00094F1A" w:rsidRPr="00094F1A" w:rsidRDefault="00094F1A" w:rsidP="00094F1A">
      <w:pPr>
        <w:spacing w:after="0"/>
        <w:ind w:firstLine="851"/>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lastRenderedPageBreak/>
        <w:t xml:space="preserve">Esse padrão indica funcionamento cognitivo global preservado, porém com heterogeneidade clinicamente relevante, especialmente em razão do rebaixamento da compreensão verbal em contraste com os demais índices. O Índice de Aptidão Geral (GAI = 88) situou-se na faixa média inferior, sugerindo discreto impacto das fragilidades verbais sobre a expressão global do potencial de raciocínio. O Índice de Competência Cognitiva (CPI = 100) posicionou-se na faixa média, evidenciando integração preservada entre memória operacional e velocidade de processamento, o que demonstra manutenção satisfatória dos recursos cognitivos básicos de sustentação mental e eficiência executiva. </w:t>
      </w:r>
    </w:p>
    <w:p w14:paraId="1C441CAB" w14:textId="77777777" w:rsidR="00094F1A" w:rsidRPr="00094F1A" w:rsidRDefault="00094F1A" w:rsidP="00094F1A">
      <w:pPr>
        <w:spacing w:after="0"/>
        <w:ind w:firstLine="851"/>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No domínio atencional, os resultados da </w:t>
      </w:r>
      <w:r w:rsidRPr="00094F1A">
        <w:rPr>
          <w:rFonts w:eastAsia="Times New Roman" w:cs="Times New Roman"/>
          <w:b/>
          <w:bCs/>
          <w:kern w:val="0"/>
          <w:szCs w:val="24"/>
          <w:lang w:eastAsia="pt-BR"/>
          <w14:ligatures w14:val="none"/>
        </w:rPr>
        <w:t>Bateria Psicológica para Avaliação da Atenção – BPA-2</w:t>
      </w:r>
      <w:r w:rsidRPr="00094F1A">
        <w:rPr>
          <w:rFonts w:eastAsia="Times New Roman" w:cs="Times New Roman"/>
          <w:kern w:val="0"/>
          <w:szCs w:val="24"/>
          <w:lang w:eastAsia="pt-BR"/>
          <w14:ligatures w14:val="none"/>
        </w:rPr>
        <w:t xml:space="preserve"> evidenciaram desempenho entre média superior e superior em todos os sistemas avaliados, indicando boa capacidade de sustentação do foco, alternância eficiente entre estímulos e adequada distribuição da atenção diante de múltiplas demandas. Esse padrão foi corroborado pelo desempenho no </w:t>
      </w:r>
      <w:r w:rsidRPr="00094F1A">
        <w:rPr>
          <w:rFonts w:eastAsia="Times New Roman" w:cs="Times New Roman"/>
          <w:b/>
          <w:bCs/>
          <w:kern w:val="0"/>
          <w:szCs w:val="24"/>
          <w:lang w:eastAsia="pt-BR"/>
          <w14:ligatures w14:val="none"/>
        </w:rPr>
        <w:t>Teste dos Cinco Dígitos</w:t>
      </w:r>
      <w:r w:rsidRPr="00094F1A">
        <w:rPr>
          <w:rFonts w:eastAsia="Times New Roman" w:cs="Times New Roman"/>
          <w:kern w:val="0"/>
          <w:szCs w:val="24"/>
          <w:lang w:eastAsia="pt-BR"/>
          <w14:ligatures w14:val="none"/>
        </w:rPr>
        <w:t xml:space="preserve"> (FDT), no qual se observaram processos automáticos e controlados preservados, com velocidade de processamento eficiente, controle inibitório adequado, alternância atencional funcional e flexibilidade cognitiva satisfatória, sem indicativos de disfunção executiva estrutural.</w:t>
      </w:r>
    </w:p>
    <w:p w14:paraId="7C0C8729" w14:textId="77777777" w:rsidR="00094F1A" w:rsidRPr="00094F1A" w:rsidRDefault="00094F1A" w:rsidP="00094F1A">
      <w:pPr>
        <w:spacing w:after="0"/>
        <w:ind w:firstLine="851"/>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No âmbito da memória, o desempenho no </w:t>
      </w:r>
      <w:r w:rsidRPr="00094F1A">
        <w:rPr>
          <w:rFonts w:eastAsia="Times New Roman" w:cs="Times New Roman"/>
          <w:b/>
          <w:bCs/>
          <w:kern w:val="0"/>
          <w:szCs w:val="24"/>
          <w:lang w:eastAsia="pt-BR"/>
          <w14:ligatures w14:val="none"/>
        </w:rPr>
        <w:t xml:space="preserve">Rey </w:t>
      </w:r>
      <w:proofErr w:type="spellStart"/>
      <w:r w:rsidRPr="00094F1A">
        <w:rPr>
          <w:rFonts w:eastAsia="Times New Roman" w:cs="Times New Roman"/>
          <w:b/>
          <w:bCs/>
          <w:kern w:val="0"/>
          <w:szCs w:val="24"/>
          <w:lang w:eastAsia="pt-BR"/>
          <w14:ligatures w14:val="none"/>
        </w:rPr>
        <w:t>Auditory</w:t>
      </w:r>
      <w:proofErr w:type="spellEnd"/>
      <w:r w:rsidRPr="00094F1A">
        <w:rPr>
          <w:rFonts w:eastAsia="Times New Roman" w:cs="Times New Roman"/>
          <w:b/>
          <w:bCs/>
          <w:kern w:val="0"/>
          <w:szCs w:val="24"/>
          <w:lang w:eastAsia="pt-BR"/>
          <w14:ligatures w14:val="none"/>
        </w:rPr>
        <w:t xml:space="preserve"> Verbal Learning Test</w:t>
      </w:r>
      <w:r w:rsidRPr="00094F1A">
        <w:rPr>
          <w:rFonts w:eastAsia="Times New Roman" w:cs="Times New Roman"/>
          <w:kern w:val="0"/>
          <w:szCs w:val="24"/>
          <w:lang w:eastAsia="pt-BR"/>
          <w14:ligatures w14:val="none"/>
        </w:rPr>
        <w:t xml:space="preserve"> (RAVLT) evidenciou memória auditivo-verbal globalmente preservada, com codificação inicial eficiente, curva de aprendizagem ascendente, retenção adequada das informações e evocação satisfatória ao longo do teste. Observou-se, contudo, maior sensibilidade à interferência proativa e retroativa, além de reconhecimento discretamente inferior ao esperado, sugerindo oscilação mnésica em situações de maior carga cognitiva, competição entre estímulos verbais ou exigência ampliada de controle atencional sobre o material aprendido.</w:t>
      </w:r>
    </w:p>
    <w:p w14:paraId="07AA3532" w14:textId="77777777" w:rsidR="00094F1A" w:rsidRPr="00094F1A" w:rsidRDefault="00094F1A" w:rsidP="00094F1A">
      <w:pPr>
        <w:spacing w:after="0"/>
        <w:ind w:firstLine="851"/>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Os instrumentos emocionais e comportamentais indicaram presença de sinais clínicos relevantes de ansiedade, especialmente à luz dos achados do </w:t>
      </w:r>
      <w:r w:rsidRPr="00094F1A">
        <w:rPr>
          <w:rFonts w:eastAsia="Times New Roman" w:cs="Times New Roman"/>
          <w:b/>
          <w:bCs/>
          <w:kern w:val="0"/>
          <w:szCs w:val="24"/>
          <w:lang w:eastAsia="pt-BR"/>
          <w14:ligatures w14:val="none"/>
        </w:rPr>
        <w:t>SCARED</w:t>
      </w:r>
      <w:r w:rsidRPr="00094F1A">
        <w:rPr>
          <w:rFonts w:eastAsia="Times New Roman" w:cs="Times New Roman"/>
          <w:kern w:val="0"/>
          <w:szCs w:val="24"/>
          <w:lang w:eastAsia="pt-BR"/>
          <w14:ligatures w14:val="none"/>
        </w:rPr>
        <w:t xml:space="preserve">, da história clínica e das observações realizadas durante a avaliação. Embora o autorrelato não tenha apontado elevação clínica expressiva, a percepção materna evidenciou sintomas ansiosos significativos, sobretudo nos domínios de ansiedade generalizada e ansiedade de separação. Tal padrão, associado à ansiedade observada diante das tarefas, ao hábito de roer unhas, à aceleração comportamental e às verbalizações </w:t>
      </w:r>
      <w:r w:rsidRPr="00094F1A">
        <w:rPr>
          <w:rFonts w:eastAsia="Times New Roman" w:cs="Times New Roman"/>
          <w:kern w:val="0"/>
          <w:szCs w:val="24"/>
          <w:lang w:eastAsia="pt-BR"/>
          <w14:ligatures w14:val="none"/>
        </w:rPr>
        <w:lastRenderedPageBreak/>
        <w:t>autodepreciativas em contexto escolar, sugere sofrimento emocional com repercussão funcional relevante.</w:t>
      </w:r>
    </w:p>
    <w:p w14:paraId="27C77809" w14:textId="77777777" w:rsidR="00094F1A" w:rsidRPr="00094F1A" w:rsidRDefault="00094F1A" w:rsidP="00094F1A">
      <w:pPr>
        <w:spacing w:after="0"/>
        <w:ind w:firstLine="851"/>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De modo convergente, o </w:t>
      </w:r>
      <w:r w:rsidRPr="00094F1A">
        <w:rPr>
          <w:rFonts w:eastAsia="Times New Roman" w:cs="Times New Roman"/>
          <w:b/>
          <w:bCs/>
          <w:kern w:val="0"/>
          <w:szCs w:val="24"/>
          <w:lang w:eastAsia="pt-BR"/>
          <w14:ligatures w14:val="none"/>
        </w:rPr>
        <w:t>EPQ-J</w:t>
      </w:r>
      <w:r w:rsidRPr="00094F1A">
        <w:rPr>
          <w:rFonts w:eastAsia="Times New Roman" w:cs="Times New Roman"/>
          <w:kern w:val="0"/>
          <w:szCs w:val="24"/>
          <w:lang w:eastAsia="pt-BR"/>
          <w14:ligatures w14:val="none"/>
        </w:rPr>
        <w:t xml:space="preserve"> revelou elevação em Neuroticismo e </w:t>
      </w:r>
      <w:proofErr w:type="spellStart"/>
      <w:r w:rsidRPr="00094F1A">
        <w:rPr>
          <w:rFonts w:eastAsia="Times New Roman" w:cs="Times New Roman"/>
          <w:kern w:val="0"/>
          <w:szCs w:val="24"/>
          <w:lang w:eastAsia="pt-BR"/>
          <w14:ligatures w14:val="none"/>
        </w:rPr>
        <w:t>Psicoticismo</w:t>
      </w:r>
      <w:proofErr w:type="spellEnd"/>
      <w:r w:rsidRPr="00094F1A">
        <w:rPr>
          <w:rFonts w:eastAsia="Times New Roman" w:cs="Times New Roman"/>
          <w:kern w:val="0"/>
          <w:szCs w:val="24"/>
          <w:lang w:eastAsia="pt-BR"/>
          <w14:ligatures w14:val="none"/>
        </w:rPr>
        <w:t xml:space="preserve">, com baixa Extroversão e Sinceridade dentro da média, delineando perfil de personalidade caracterizado por elevada reatividade emocional, maior vulnerabilidade afetiva, postura mais reservada nas interações e menor flexibilidade diante de frustrações. Em análise clínica, tais achados reforçam a compreensão de que Ana Júlia apresenta maior suscetibilidade a sofrimento psíquico em contextos de cobrança, crítica, exigência acadêmica e insegurança quanto ao próprio </w:t>
      </w:r>
      <w:proofErr w:type="spellStart"/>
      <w:r w:rsidRPr="00094F1A">
        <w:rPr>
          <w:rFonts w:eastAsia="Times New Roman" w:cs="Times New Roman"/>
          <w:kern w:val="0"/>
          <w:szCs w:val="24"/>
          <w:lang w:eastAsia="pt-BR"/>
          <w14:ligatures w14:val="none"/>
        </w:rPr>
        <w:t>desempenho.No</w:t>
      </w:r>
      <w:proofErr w:type="spellEnd"/>
      <w:r w:rsidRPr="00094F1A">
        <w:rPr>
          <w:rFonts w:eastAsia="Times New Roman" w:cs="Times New Roman"/>
          <w:kern w:val="0"/>
          <w:szCs w:val="24"/>
          <w:lang w:eastAsia="pt-BR"/>
          <w14:ligatures w14:val="none"/>
        </w:rPr>
        <w:t xml:space="preserve"> </w:t>
      </w:r>
      <w:r w:rsidRPr="00094F1A">
        <w:rPr>
          <w:rFonts w:eastAsia="Times New Roman" w:cs="Times New Roman"/>
          <w:b/>
          <w:bCs/>
          <w:kern w:val="0"/>
          <w:szCs w:val="24"/>
          <w:lang w:eastAsia="pt-BR"/>
          <w14:ligatures w14:val="none"/>
        </w:rPr>
        <w:t>SRS-2</w:t>
      </w:r>
      <w:r w:rsidRPr="00094F1A">
        <w:rPr>
          <w:rFonts w:eastAsia="Times New Roman" w:cs="Times New Roman"/>
          <w:kern w:val="0"/>
          <w:szCs w:val="24"/>
          <w:lang w:eastAsia="pt-BR"/>
          <w14:ligatures w14:val="none"/>
        </w:rPr>
        <w:t xml:space="preserve">, o perfil de responsividade social apresentou funcionamento global dentro da normalidade, com elevação leve apenas em motivação social. Não foram observados prejuízos significativos nos domínios centrais de percepção social, cognição social, comunicação social, padrões restritos e repetitivos ou no índice global de comunicação e interação social. Esses achados não sustentam hipótese diagnóstica de </w:t>
      </w:r>
      <w:r w:rsidRPr="00094F1A">
        <w:rPr>
          <w:rFonts w:eastAsia="Times New Roman" w:cs="Times New Roman"/>
          <w:b/>
          <w:bCs/>
          <w:kern w:val="0"/>
          <w:szCs w:val="24"/>
          <w:lang w:eastAsia="pt-BR"/>
          <w14:ligatures w14:val="none"/>
        </w:rPr>
        <w:t>Transtorno do Espectro Autista</w:t>
      </w:r>
      <w:r w:rsidRPr="00094F1A">
        <w:rPr>
          <w:rFonts w:eastAsia="Times New Roman" w:cs="Times New Roman"/>
          <w:kern w:val="0"/>
          <w:szCs w:val="24"/>
          <w:lang w:eastAsia="pt-BR"/>
          <w14:ligatures w14:val="none"/>
        </w:rPr>
        <w:t xml:space="preserve">, conforme os critérios do </w:t>
      </w:r>
      <w:r w:rsidRPr="00094F1A">
        <w:rPr>
          <w:rFonts w:eastAsia="Times New Roman" w:cs="Times New Roman"/>
          <w:b/>
          <w:bCs/>
          <w:kern w:val="0"/>
          <w:szCs w:val="24"/>
          <w:lang w:eastAsia="pt-BR"/>
          <w14:ligatures w14:val="none"/>
        </w:rPr>
        <w:t>DSM-5-TR™.</w:t>
      </w:r>
    </w:p>
    <w:p w14:paraId="2A54C5F1" w14:textId="77777777" w:rsidR="00094F1A" w:rsidRPr="00094F1A" w:rsidRDefault="00094F1A" w:rsidP="00094F1A">
      <w:pPr>
        <w:spacing w:after="0"/>
        <w:ind w:firstLine="851"/>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A integração dos achados cognitivos, emocionais, comportamentais e observacionais indica que o funcionamento de Ana Júlia não é compatível com Transtorno do Déficit de Atenção e Hiperatividade como condição neuropsicológica primária, uma vez que os instrumentos objetivos evidenciaram atenção e funções executivas preservadas em contexto estruturado de avaliação. As dificuldades relatadas no cotidiano parecem estar mais relacionadas à interação entre fragilidades linguísticas, sofrimento emocional ansioso, elevada sensibilidade afetiva, baixa tolerância à frustração e impacto contextual das exigências escolares.</w:t>
      </w:r>
    </w:p>
    <w:p w14:paraId="113A6BC5" w14:textId="77777777" w:rsidR="00094F1A" w:rsidRPr="00094F1A" w:rsidRDefault="00094F1A" w:rsidP="00094F1A">
      <w:pPr>
        <w:spacing w:after="0"/>
        <w:ind w:firstLine="851"/>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Diante da análise integrada das testagens, das observações clínicas e dos dados da anamnese, conclui-se que </w:t>
      </w:r>
      <w:r w:rsidRPr="00094F1A">
        <w:rPr>
          <w:rFonts w:eastAsia="Times New Roman" w:cs="Times New Roman"/>
          <w:b/>
          <w:bCs/>
          <w:kern w:val="0"/>
          <w:szCs w:val="24"/>
          <w:lang w:eastAsia="pt-BR"/>
          <w14:ligatures w14:val="none"/>
        </w:rPr>
        <w:t xml:space="preserve">Ana Júlia Padilha </w:t>
      </w:r>
      <w:proofErr w:type="spellStart"/>
      <w:r w:rsidRPr="00094F1A">
        <w:rPr>
          <w:rFonts w:eastAsia="Times New Roman" w:cs="Times New Roman"/>
          <w:b/>
          <w:bCs/>
          <w:kern w:val="0"/>
          <w:szCs w:val="24"/>
          <w:lang w:eastAsia="pt-BR"/>
          <w14:ligatures w14:val="none"/>
        </w:rPr>
        <w:t>Cantuario</w:t>
      </w:r>
      <w:proofErr w:type="spellEnd"/>
      <w:r w:rsidRPr="00094F1A">
        <w:rPr>
          <w:rFonts w:eastAsia="Times New Roman" w:cs="Times New Roman"/>
          <w:kern w:val="0"/>
          <w:szCs w:val="24"/>
          <w:lang w:eastAsia="pt-BR"/>
          <w14:ligatures w14:val="none"/>
        </w:rPr>
        <w:t xml:space="preserve"> apresenta funcionamento intelectual global preservado, situado na faixa média, com perfil cognitivo heterogêneo, caracterizado por recursos adequados de raciocínio não verbal, atenção e memória operacional, associados a fragilidades mais evidentes no campo da linguagem, da compreensão verbal e da organização da resposta verbal. Observa-se também a presença de sintomas ansiosos clinicamente relevantes, associados à elevada sensibilidade emocional, à insegurança diante do desempenho, à maior vulnerabilidade afetiva identificada no EPQ-J e ao sofrimento em contexto escolar, os quais demandam acompanhamento clínico. Há hipótese diagnóstica de </w:t>
      </w:r>
      <w:r w:rsidRPr="00094F1A">
        <w:rPr>
          <w:rFonts w:eastAsia="Times New Roman" w:cs="Times New Roman"/>
          <w:b/>
          <w:bCs/>
          <w:kern w:val="0"/>
          <w:szCs w:val="24"/>
          <w:lang w:eastAsia="pt-BR"/>
          <w14:ligatures w14:val="none"/>
        </w:rPr>
        <w:t>transtorno de ansiedade</w:t>
      </w:r>
      <w:r w:rsidRPr="00094F1A">
        <w:rPr>
          <w:rFonts w:eastAsia="Times New Roman" w:cs="Times New Roman"/>
          <w:kern w:val="0"/>
          <w:szCs w:val="24"/>
          <w:lang w:eastAsia="pt-BR"/>
          <w14:ligatures w14:val="none"/>
        </w:rPr>
        <w:t xml:space="preserve">. Nesta avaliação, não há evidências suficientes para </w:t>
      </w:r>
      <w:r w:rsidRPr="00094F1A">
        <w:rPr>
          <w:rFonts w:eastAsia="Times New Roman" w:cs="Times New Roman"/>
          <w:kern w:val="0"/>
          <w:szCs w:val="24"/>
          <w:lang w:eastAsia="pt-BR"/>
          <w14:ligatures w14:val="none"/>
        </w:rPr>
        <w:lastRenderedPageBreak/>
        <w:t xml:space="preserve">hipótese diagnóstica de </w:t>
      </w:r>
      <w:r w:rsidRPr="00094F1A">
        <w:rPr>
          <w:rFonts w:eastAsia="Times New Roman" w:cs="Times New Roman"/>
          <w:b/>
          <w:bCs/>
          <w:kern w:val="0"/>
          <w:szCs w:val="24"/>
          <w:lang w:eastAsia="pt-BR"/>
          <w14:ligatures w14:val="none"/>
        </w:rPr>
        <w:t>Transtorno do Déficit de Atenção e Hiperatividade</w:t>
      </w:r>
      <w:r w:rsidRPr="00094F1A">
        <w:rPr>
          <w:rFonts w:eastAsia="Times New Roman" w:cs="Times New Roman"/>
          <w:kern w:val="0"/>
          <w:szCs w:val="24"/>
          <w:lang w:eastAsia="pt-BR"/>
          <w14:ligatures w14:val="none"/>
        </w:rPr>
        <w:t xml:space="preserve">, tampouco de </w:t>
      </w:r>
      <w:r w:rsidRPr="00094F1A">
        <w:rPr>
          <w:rFonts w:eastAsia="Times New Roman" w:cs="Times New Roman"/>
          <w:b/>
          <w:bCs/>
          <w:kern w:val="0"/>
          <w:szCs w:val="24"/>
          <w:lang w:eastAsia="pt-BR"/>
          <w14:ligatures w14:val="none"/>
        </w:rPr>
        <w:t>Transtorno do Espectro Autista</w:t>
      </w:r>
      <w:r w:rsidRPr="00094F1A">
        <w:rPr>
          <w:rFonts w:eastAsia="Times New Roman" w:cs="Times New Roman"/>
          <w:kern w:val="0"/>
          <w:szCs w:val="24"/>
          <w:lang w:eastAsia="pt-BR"/>
          <w14:ligatures w14:val="none"/>
        </w:rPr>
        <w:t>.</w:t>
      </w:r>
    </w:p>
    <w:p w14:paraId="09452768" w14:textId="77777777" w:rsidR="00094F1A" w:rsidRPr="00094F1A" w:rsidRDefault="00094F1A" w:rsidP="00094F1A">
      <w:pPr>
        <w:spacing w:before="100" w:beforeAutospacing="1" w:after="100" w:afterAutospacing="1"/>
        <w:ind w:firstLine="851"/>
        <w:contextualSpacing/>
      </w:pPr>
      <w:r w:rsidRPr="00094F1A">
        <w:t xml:space="preserve">Ressalta-se que, o ser humano possui uma natureza dinâmica; não definitiva e não cristalizada. Sendo assim, os resultados aqui expostos dizem respeito ao funcionamento das funções cognitivas, como também, da personalidade, humor e afetividade </w:t>
      </w:r>
      <w:r w:rsidRPr="00094F1A">
        <w:rPr>
          <w:lang w:eastAsia="pt-BR"/>
        </w:rPr>
        <w:t>da paciente</w:t>
      </w:r>
      <w:r w:rsidRPr="00094F1A">
        <w:t xml:space="preserve"> no momento presente, podendo haver alterações posteriores, dependendo das contingências ambientais vivenciadas do acompanhamento recebido.</w:t>
      </w:r>
    </w:p>
    <w:p w14:paraId="3D057528" w14:textId="77777777" w:rsidR="00094F1A" w:rsidRPr="00094F1A" w:rsidRDefault="00094F1A" w:rsidP="00094F1A">
      <w:pPr>
        <w:suppressAutoHyphens/>
        <w:spacing w:before="100" w:beforeAutospacing="1" w:after="100" w:afterAutospacing="1"/>
        <w:ind w:firstLine="0"/>
        <w:rPr>
          <w:b/>
          <w:color w:val="000000"/>
          <w:lang w:eastAsia="pt-BR"/>
        </w:rPr>
      </w:pPr>
      <w:r w:rsidRPr="00094F1A">
        <w:rPr>
          <w:b/>
          <w:color w:val="000000"/>
          <w:lang w:eastAsia="pt-BR"/>
        </w:rPr>
        <w:t>Sugestões de Conduta (Encaminhamentos):</w:t>
      </w:r>
    </w:p>
    <w:p w14:paraId="156C5819" w14:textId="77777777" w:rsidR="00094F1A" w:rsidRPr="00094F1A" w:rsidRDefault="00094F1A" w:rsidP="00094F1A">
      <w:pPr>
        <w:widowControl w:val="0"/>
        <w:numPr>
          <w:ilvl w:val="0"/>
          <w:numId w:val="50"/>
        </w:numPr>
        <w:suppressAutoHyphens/>
        <w:spacing w:before="100" w:beforeAutospacing="1" w:after="100" w:afterAutospacing="1" w:line="259" w:lineRule="auto"/>
        <w:contextualSpacing/>
        <w:rPr>
          <w:rFonts w:eastAsia="Times New Roman" w:cs="Times New Roman"/>
          <w:kern w:val="0"/>
          <w:lang w:val="pt-PT"/>
          <w14:ligatures w14:val="none"/>
        </w:rPr>
      </w:pPr>
      <w:r w:rsidRPr="00094F1A">
        <w:rPr>
          <w:rFonts w:eastAsia="Times New Roman" w:cs="Times New Roman"/>
          <w:kern w:val="0"/>
          <w:lang w:val="pt-PT"/>
          <w14:ligatures w14:val="none"/>
        </w:rPr>
        <w:t>Recomenda-se acompanhamento psicológico contínuo, com foco no manejo da ansiedade, fortalecimento da autoestima, ampliação da tolerância à frustração e desenvolvimento de estratégias de regulação emocional, considerando os sinais de sofrimento psíquico observados na anamnese, na evolução clínica e nos instrumentos emocionais aplicados.</w:t>
      </w:r>
    </w:p>
    <w:p w14:paraId="787C8561" w14:textId="77777777" w:rsidR="00094F1A" w:rsidRPr="00094F1A" w:rsidRDefault="00094F1A" w:rsidP="00094F1A">
      <w:pPr>
        <w:widowControl w:val="0"/>
        <w:numPr>
          <w:ilvl w:val="0"/>
          <w:numId w:val="50"/>
        </w:numPr>
        <w:suppressAutoHyphens/>
        <w:spacing w:before="100" w:beforeAutospacing="1" w:after="100" w:afterAutospacing="1" w:line="259" w:lineRule="auto"/>
        <w:contextualSpacing/>
        <w:rPr>
          <w:rFonts w:eastAsia="Times New Roman" w:cs="Times New Roman"/>
          <w:kern w:val="0"/>
          <w:lang w:val="pt-PT"/>
          <w14:ligatures w14:val="none"/>
        </w:rPr>
      </w:pPr>
      <w:r w:rsidRPr="00094F1A">
        <w:rPr>
          <w:rFonts w:eastAsia="Times New Roman" w:cs="Times New Roman"/>
          <w:kern w:val="0"/>
          <w:lang w:val="pt-PT"/>
          <w14:ligatures w14:val="none"/>
        </w:rPr>
        <w:t>Indica-se avaliação psiquiátrica infantil ou neuropediátrica para acompanhamento clínico dos sintomas ansiosos e reavaliação da conduta medicamentosa atual, especialmente diante do histórico prévio de diagnóstico de TDAH, da persistência das queixas escolares e da necessidade de delimitação mais precisa entre dificuldades atencionais secundárias e repercussões emocionais.</w:t>
      </w:r>
    </w:p>
    <w:p w14:paraId="5C15D352" w14:textId="77777777" w:rsidR="00094F1A" w:rsidRPr="00094F1A" w:rsidRDefault="00094F1A" w:rsidP="00094F1A">
      <w:pPr>
        <w:widowControl w:val="0"/>
        <w:numPr>
          <w:ilvl w:val="0"/>
          <w:numId w:val="50"/>
        </w:numPr>
        <w:suppressAutoHyphens/>
        <w:spacing w:before="100" w:beforeAutospacing="1" w:after="100" w:afterAutospacing="1" w:line="259" w:lineRule="auto"/>
        <w:contextualSpacing/>
        <w:rPr>
          <w:rFonts w:eastAsia="Times New Roman" w:cs="Times New Roman"/>
          <w:kern w:val="0"/>
          <w:lang w:val="pt-PT"/>
          <w14:ligatures w14:val="none"/>
        </w:rPr>
      </w:pPr>
      <w:r w:rsidRPr="00094F1A">
        <w:rPr>
          <w:rFonts w:eastAsia="Times New Roman" w:cs="Times New Roman"/>
          <w:kern w:val="0"/>
          <w:lang w:val="pt-PT"/>
          <w14:ligatures w14:val="none"/>
        </w:rPr>
        <w:t>Sugere-se acompanhamento psicopedagógico, com foco no suporte às dificuldades acadêmicas descritas, especialmente nas áreas de leitura, escrita, compreensão de enunciados, organização da rotina escolar e estratégias de estudo, favorecendo maior autonomia e melhor aproveitamento pedagógico.</w:t>
      </w:r>
    </w:p>
    <w:p w14:paraId="4C58DF02" w14:textId="77777777" w:rsidR="00094F1A" w:rsidRPr="00094F1A" w:rsidRDefault="00094F1A" w:rsidP="00094F1A">
      <w:pPr>
        <w:widowControl w:val="0"/>
        <w:numPr>
          <w:ilvl w:val="0"/>
          <w:numId w:val="50"/>
        </w:numPr>
        <w:suppressAutoHyphens/>
        <w:spacing w:before="100" w:beforeAutospacing="1" w:after="100" w:afterAutospacing="1" w:line="259" w:lineRule="auto"/>
        <w:contextualSpacing/>
        <w:rPr>
          <w:rFonts w:eastAsia="Times New Roman" w:cs="Times New Roman"/>
          <w:kern w:val="0"/>
          <w:lang w:val="pt-PT"/>
          <w14:ligatures w14:val="none"/>
        </w:rPr>
      </w:pPr>
      <w:r w:rsidRPr="00094F1A">
        <w:rPr>
          <w:rFonts w:eastAsia="Times New Roman" w:cs="Times New Roman"/>
          <w:kern w:val="0"/>
          <w:lang w:val="pt-PT"/>
          <w14:ligatures w14:val="none"/>
        </w:rPr>
        <w:t>Recomenda-se à escola a implementação de adaptações pedagógicas compatíveis com o perfil cognitivo de Ana Júlia, incluindo instruções mais objetivas e fragmentadas, maior mediação verbal, conferência de compreensão dos enunciados, supervisão inicial na organização das tarefas, tempo adicional quando necessário e acompanhamento mais próximo do processo de leitura e produção escrita.</w:t>
      </w:r>
    </w:p>
    <w:p w14:paraId="087030FD" w14:textId="77777777" w:rsidR="00094F1A" w:rsidRPr="00094F1A" w:rsidRDefault="00094F1A" w:rsidP="00094F1A">
      <w:pPr>
        <w:widowControl w:val="0"/>
        <w:numPr>
          <w:ilvl w:val="0"/>
          <w:numId w:val="50"/>
        </w:numPr>
        <w:suppressAutoHyphens/>
        <w:spacing w:before="100" w:beforeAutospacing="1" w:after="100" w:afterAutospacing="1" w:line="259" w:lineRule="auto"/>
        <w:contextualSpacing/>
        <w:rPr>
          <w:rFonts w:eastAsia="Times New Roman" w:cs="Times New Roman"/>
          <w:kern w:val="0"/>
          <w:lang w:val="pt-PT"/>
          <w14:ligatures w14:val="none"/>
        </w:rPr>
      </w:pPr>
      <w:r w:rsidRPr="00094F1A">
        <w:rPr>
          <w:rFonts w:eastAsia="Times New Roman" w:cs="Times New Roman"/>
          <w:kern w:val="0"/>
          <w:lang w:val="pt-PT"/>
          <w14:ligatures w14:val="none"/>
        </w:rPr>
        <w:t>É importante orientar os responsáveis quanto à necessidade de estruturação mais consistente da rotina domiciliar, com estabelecimento de horários, previsibilidade para estudo e descanso, supervisão gradual das tarefas e redução de fatores de sobrecarga emocional, favorecendo organização, segurança e continuidade no acompanhamento.</w:t>
      </w:r>
    </w:p>
    <w:p w14:paraId="5314048B" w14:textId="77777777" w:rsidR="00094F1A" w:rsidRPr="00094F1A" w:rsidRDefault="00094F1A" w:rsidP="00094F1A">
      <w:pPr>
        <w:widowControl w:val="0"/>
        <w:numPr>
          <w:ilvl w:val="0"/>
          <w:numId w:val="50"/>
        </w:numPr>
        <w:suppressAutoHyphens/>
        <w:spacing w:before="100" w:beforeAutospacing="1" w:after="100" w:afterAutospacing="1" w:line="259" w:lineRule="auto"/>
        <w:contextualSpacing/>
        <w:rPr>
          <w:rFonts w:eastAsia="Times New Roman" w:cs="Times New Roman"/>
          <w:kern w:val="0"/>
          <w:lang w:val="pt-PT"/>
          <w14:ligatures w14:val="none"/>
        </w:rPr>
      </w:pPr>
      <w:r w:rsidRPr="00094F1A">
        <w:rPr>
          <w:rFonts w:eastAsia="Times New Roman" w:cs="Times New Roman"/>
          <w:kern w:val="0"/>
          <w:lang w:val="pt-PT"/>
          <w14:ligatures w14:val="none"/>
        </w:rPr>
        <w:t>Também se mostra pertinente o monitoramento do comportamento alimentar, em razão da queixa de hábitos alimentares ruins desde a infância, podendo haver encaminhamento nutricional caso a família ou a equipe assistente observe necessidade clínica.</w:t>
      </w:r>
    </w:p>
    <w:p w14:paraId="42C281DC" w14:textId="1EAFFF7F" w:rsidR="00094F1A" w:rsidRPr="00094F1A" w:rsidRDefault="00094F1A" w:rsidP="00A739AC">
      <w:pPr>
        <w:widowControl w:val="0"/>
        <w:numPr>
          <w:ilvl w:val="0"/>
          <w:numId w:val="50"/>
        </w:numPr>
        <w:suppressAutoHyphens/>
        <w:spacing w:before="100" w:beforeAutospacing="1" w:after="100" w:afterAutospacing="1" w:line="259" w:lineRule="auto"/>
        <w:ind w:firstLine="0"/>
        <w:contextualSpacing/>
      </w:pPr>
      <w:r w:rsidRPr="00094F1A">
        <w:rPr>
          <w:rFonts w:eastAsia="Times New Roman" w:cs="Times New Roman"/>
          <w:kern w:val="0"/>
          <w:lang w:val="pt-PT"/>
          <w14:ligatures w14:val="none"/>
        </w:rPr>
        <w:t xml:space="preserve">Por fim, recomenda-se devolutiva à família e à escola, com esclarecimento de que, nesta avaliação, os achados não sustentam TDAH como condição neuropsicológica primária, sendo mais consistente a compreensão de que as dificuldades atuais estão relacionadas à interação entre fragilidades no campo verbal-linguístico, ansiedade e impacto emocional das exigências </w:t>
      </w:r>
    </w:p>
    <w:p w14:paraId="3AFCA77E" w14:textId="77777777" w:rsidR="00094F1A" w:rsidRPr="00094F1A" w:rsidRDefault="00094F1A" w:rsidP="00094F1A">
      <w:pPr>
        <w:keepNext/>
        <w:keepLines/>
        <w:numPr>
          <w:ilvl w:val="0"/>
          <w:numId w:val="1"/>
        </w:numPr>
        <w:tabs>
          <w:tab w:val="clear" w:pos="-76"/>
          <w:tab w:val="num" w:pos="0"/>
        </w:tabs>
        <w:suppressAutoHyphens/>
        <w:spacing w:before="240" w:after="0" w:line="259" w:lineRule="auto"/>
        <w:ind w:left="0" w:firstLine="0"/>
        <w:outlineLvl w:val="0"/>
        <w:rPr>
          <w:rFonts w:eastAsiaTheme="majorEastAsia" w:cstheme="majorBidi"/>
          <w:b/>
          <w:caps/>
          <w:szCs w:val="32"/>
        </w:rPr>
      </w:pPr>
      <w:r w:rsidRPr="00094F1A">
        <w:rPr>
          <w:rFonts w:eastAsiaTheme="majorEastAsia" w:cstheme="majorBidi"/>
          <w:b/>
          <w:caps/>
          <w:szCs w:val="32"/>
        </w:rPr>
        <w:lastRenderedPageBreak/>
        <w:t>A equipe multidisciplinar</w:t>
      </w:r>
    </w:p>
    <w:p w14:paraId="09B26D0F" w14:textId="77777777" w:rsidR="00094F1A" w:rsidRPr="00094F1A" w:rsidRDefault="00094F1A" w:rsidP="00094F1A">
      <w:pPr>
        <w:suppressAutoHyphens/>
        <w:spacing w:after="160" w:line="259" w:lineRule="auto"/>
        <w:ind w:firstLine="0"/>
      </w:pPr>
    </w:p>
    <w:p w14:paraId="1D0E9B96" w14:textId="77777777" w:rsidR="00094F1A" w:rsidRPr="00094F1A" w:rsidRDefault="00094F1A" w:rsidP="00094F1A">
      <w:pPr>
        <w:suppressAutoHyphens/>
        <w:spacing w:after="160"/>
        <w:ind w:firstLine="851"/>
        <w:contextualSpacing/>
      </w:pPr>
      <w:r w:rsidRPr="00094F1A">
        <w:t>A Avaliação Neuropsicológica, quando bem fundamentada, é essencial para direcionar a reabilitação cognitiva e fornecer subsídios para outros profissionais em suas respectivas áreas de atuação. Dessa forma, a anamnese é realizada de forma detalhada, e por se tratar de um documento sigiloso, seu conteúdo só deve ser compartilhado, fotocopiado ou discutido com terceiros mediante autorização por escrito dos pais ou responsáveis.</w:t>
      </w:r>
    </w:p>
    <w:p w14:paraId="547399BD" w14:textId="77777777" w:rsidR="00094F1A" w:rsidRPr="00094F1A" w:rsidRDefault="00094F1A" w:rsidP="00094F1A">
      <w:pPr>
        <w:suppressAutoHyphens/>
        <w:spacing w:after="160"/>
        <w:ind w:firstLine="851"/>
        <w:contextualSpacing/>
      </w:pPr>
      <w:r w:rsidRPr="00094F1A">
        <w:t xml:space="preserve">É importante que o documento seja lido na íntegra, e não apenas a conclusão, para que se compreenda plenamente o raciocínio clínico utilizado ao longo de todo o processo avaliativo. Ressalta-se que o uso das informações contidas na Avaliação Neuropsicológica deve seguir princípios éticos, preservando e protegendo a integridade socioemocional </w:t>
      </w:r>
      <w:r w:rsidRPr="00094F1A">
        <w:rPr>
          <w:lang w:eastAsia="pt-BR"/>
        </w:rPr>
        <w:t>da paciente</w:t>
      </w:r>
      <w:r w:rsidRPr="00094F1A">
        <w:t>, evitando qualquer exposição a situações de constrangimento ou discriminação.</w:t>
      </w:r>
    </w:p>
    <w:p w14:paraId="71DDD61A" w14:textId="77777777" w:rsidR="00094F1A" w:rsidRPr="00094F1A" w:rsidRDefault="00094F1A" w:rsidP="00094F1A">
      <w:pPr>
        <w:suppressAutoHyphens/>
        <w:spacing w:after="160"/>
        <w:ind w:firstLine="851"/>
        <w:contextualSpacing/>
      </w:pPr>
      <w:r w:rsidRPr="00094F1A">
        <w:t xml:space="preserve">Com a devida autorização por escrito dos pais, coloco-me à disposição para esclarecimentos e discussões sobre o exame, podendo ser contatada pelo e-mail </w:t>
      </w:r>
      <w:r w:rsidRPr="00094F1A">
        <w:rPr>
          <w:b/>
          <w:bCs/>
        </w:rPr>
        <w:t xml:space="preserve">drajacquelinecaires@gmail.com </w:t>
      </w:r>
      <w:r w:rsidRPr="00094F1A">
        <w:t xml:space="preserve">ou pelo telefone </w:t>
      </w:r>
      <w:r w:rsidRPr="00094F1A">
        <w:rPr>
          <w:b/>
          <w:bCs/>
        </w:rPr>
        <w:t>(64) 99201-2782</w:t>
      </w:r>
      <w:r w:rsidRPr="00094F1A">
        <w:t>.</w:t>
      </w:r>
    </w:p>
    <w:p w14:paraId="666B999B" w14:textId="77777777" w:rsidR="00094F1A" w:rsidRPr="00094F1A" w:rsidRDefault="00094F1A" w:rsidP="00094F1A">
      <w:pPr>
        <w:suppressAutoHyphens/>
        <w:spacing w:after="160"/>
        <w:ind w:firstLine="567"/>
        <w:contextualSpacing/>
      </w:pPr>
    </w:p>
    <w:p w14:paraId="48F0BA62" w14:textId="77777777" w:rsidR="00094F1A" w:rsidRPr="00094F1A" w:rsidRDefault="00094F1A" w:rsidP="00094F1A">
      <w:pPr>
        <w:suppressAutoHyphens/>
        <w:spacing w:after="160"/>
        <w:ind w:firstLine="567"/>
        <w:jc w:val="right"/>
      </w:pPr>
      <w:r w:rsidRPr="00094F1A">
        <w:t>Goiânia, 25 de março de 2026.</w:t>
      </w:r>
    </w:p>
    <w:p w14:paraId="562B0ABB" w14:textId="77777777" w:rsidR="00094F1A" w:rsidRPr="00094F1A" w:rsidRDefault="00094F1A" w:rsidP="00094F1A">
      <w:pPr>
        <w:suppressAutoHyphens/>
        <w:spacing w:after="160"/>
        <w:ind w:firstLine="567"/>
      </w:pPr>
    </w:p>
    <w:p w14:paraId="4C478C90" w14:textId="77777777" w:rsidR="00094F1A" w:rsidRPr="00094F1A" w:rsidRDefault="00094F1A" w:rsidP="00094F1A">
      <w:pPr>
        <w:widowControl w:val="0"/>
        <w:suppressAutoHyphens/>
        <w:spacing w:after="0" w:line="240" w:lineRule="auto"/>
        <w:ind w:right="10" w:firstLine="0"/>
        <w:jc w:val="center"/>
        <w:rPr>
          <w:rFonts w:eastAsia="Times New Roman" w:cs="Times New Roman"/>
          <w:kern w:val="0"/>
          <w:lang w:val="pt-PT"/>
          <w14:ligatures w14:val="none"/>
        </w:rPr>
      </w:pPr>
      <w:r w:rsidRPr="00094F1A">
        <w:rPr>
          <w:rFonts w:eastAsia="Times New Roman" w:cs="Times New Roman"/>
          <w:kern w:val="0"/>
          <w:lang w:val="pt-PT"/>
          <w14:ligatures w14:val="none"/>
        </w:rPr>
        <w:t>Jacqueline O. Caires</w:t>
      </w:r>
    </w:p>
    <w:p w14:paraId="6FE847FA" w14:textId="77777777" w:rsidR="00094F1A" w:rsidRPr="00094F1A" w:rsidRDefault="00094F1A" w:rsidP="00094F1A">
      <w:pPr>
        <w:widowControl w:val="0"/>
        <w:suppressAutoHyphens/>
        <w:spacing w:after="0" w:line="240" w:lineRule="auto"/>
        <w:ind w:right="10" w:firstLine="0"/>
        <w:jc w:val="center"/>
        <w:rPr>
          <w:rFonts w:eastAsia="Times New Roman" w:cs="Times New Roman"/>
          <w:kern w:val="0"/>
          <w:lang w:val="pt-PT"/>
          <w14:ligatures w14:val="none"/>
        </w:rPr>
      </w:pPr>
      <w:r w:rsidRPr="00094F1A">
        <w:rPr>
          <w:rFonts w:eastAsia="Times New Roman" w:cs="Times New Roman"/>
          <w:kern w:val="0"/>
          <w:lang w:val="pt-PT"/>
          <w14:ligatures w14:val="none"/>
        </w:rPr>
        <w:t>Neuropsicóloga- CRP09/6017</w:t>
      </w:r>
    </w:p>
    <w:p w14:paraId="3D1E2F97" w14:textId="77777777" w:rsidR="00094F1A" w:rsidRPr="00094F1A" w:rsidRDefault="00094F1A" w:rsidP="00094F1A">
      <w:pPr>
        <w:widowControl w:val="0"/>
        <w:suppressAutoHyphens/>
        <w:spacing w:after="0" w:line="240" w:lineRule="auto"/>
        <w:ind w:right="10" w:firstLine="0"/>
        <w:jc w:val="center"/>
        <w:rPr>
          <w:rFonts w:eastAsia="Times New Roman" w:cs="Times New Roman"/>
          <w:kern w:val="0"/>
          <w:lang w:val="pt-PT"/>
          <w14:ligatures w14:val="none"/>
        </w:rPr>
      </w:pPr>
      <w:r w:rsidRPr="00094F1A">
        <w:rPr>
          <w:rFonts w:eastAsia="Times New Roman" w:cs="Times New Roman"/>
          <w:kern w:val="0"/>
          <w:lang w:val="pt-PT"/>
          <w14:ligatures w14:val="none"/>
        </w:rPr>
        <w:t>Analista do Comportamento</w:t>
      </w:r>
    </w:p>
    <w:p w14:paraId="4A1491BE" w14:textId="77777777" w:rsidR="00094F1A" w:rsidRPr="00094F1A" w:rsidRDefault="00094F1A" w:rsidP="00094F1A">
      <w:pPr>
        <w:widowControl w:val="0"/>
        <w:tabs>
          <w:tab w:val="left" w:pos="0"/>
        </w:tabs>
        <w:suppressAutoHyphens/>
        <w:spacing w:before="4" w:after="0"/>
        <w:ind w:firstLine="0"/>
        <w:jc w:val="center"/>
        <w:rPr>
          <w:rFonts w:eastAsia="Times New Roman" w:cs="Times New Roman"/>
          <w:kern w:val="0"/>
          <w:lang w:val="pt-PT"/>
          <w14:ligatures w14:val="none"/>
        </w:rPr>
      </w:pPr>
      <w:r w:rsidRPr="00094F1A">
        <w:rPr>
          <w:rFonts w:eastAsia="Times New Roman" w:cs="Times New Roman"/>
          <w:kern w:val="0"/>
          <w:lang w:val="pt-PT"/>
          <w14:ligatures w14:val="none"/>
        </w:rPr>
        <w:t>Especialista em Saúde Mental</w:t>
      </w:r>
    </w:p>
    <w:p w14:paraId="1227F05B" w14:textId="77777777" w:rsidR="00094F1A" w:rsidRPr="00094F1A" w:rsidRDefault="00094F1A" w:rsidP="00094F1A">
      <w:pPr>
        <w:widowControl w:val="0"/>
        <w:tabs>
          <w:tab w:val="left" w:pos="0"/>
        </w:tabs>
        <w:suppressAutoHyphens/>
        <w:spacing w:before="4" w:after="0"/>
        <w:ind w:firstLine="0"/>
        <w:jc w:val="center"/>
        <w:rPr>
          <w:rFonts w:eastAsia="Times New Roman" w:cs="Times New Roman"/>
          <w:kern w:val="0"/>
          <w:lang w:val="pt-PT"/>
          <w14:ligatures w14:val="none"/>
        </w:rPr>
      </w:pPr>
    </w:p>
    <w:p w14:paraId="213C8DBB" w14:textId="77777777" w:rsidR="00094F1A" w:rsidRPr="00094F1A" w:rsidRDefault="00094F1A" w:rsidP="00094F1A">
      <w:pPr>
        <w:widowControl w:val="0"/>
        <w:tabs>
          <w:tab w:val="left" w:pos="0"/>
        </w:tabs>
        <w:suppressAutoHyphens/>
        <w:spacing w:before="4" w:after="0"/>
        <w:ind w:firstLine="0"/>
        <w:jc w:val="center"/>
        <w:rPr>
          <w:rFonts w:eastAsia="Times New Roman" w:cs="Times New Roman"/>
          <w:kern w:val="0"/>
          <w:lang w:val="pt-PT"/>
          <w14:ligatures w14:val="none"/>
        </w:rPr>
      </w:pPr>
    </w:p>
    <w:p w14:paraId="2B15FB07" w14:textId="77777777" w:rsidR="00094F1A" w:rsidRPr="00094F1A" w:rsidRDefault="00094F1A" w:rsidP="00094F1A">
      <w:pPr>
        <w:suppressAutoHyphens/>
        <w:spacing w:after="160"/>
        <w:ind w:firstLine="0"/>
        <w:jc w:val="left"/>
        <w:rPr>
          <w:b/>
          <w:bCs/>
        </w:rPr>
      </w:pPr>
      <w:r w:rsidRPr="00094F1A">
        <w:rPr>
          <w:b/>
          <w:bCs/>
        </w:rPr>
        <w:t xml:space="preserve">Importante ressaltar que este documento: </w:t>
      </w:r>
    </w:p>
    <w:p w14:paraId="054C08F3" w14:textId="77777777" w:rsidR="00094F1A" w:rsidRPr="00094F1A" w:rsidRDefault="00094F1A" w:rsidP="00094F1A">
      <w:pPr>
        <w:suppressAutoHyphens/>
        <w:spacing w:after="0" w:line="240" w:lineRule="auto"/>
        <w:ind w:firstLine="0"/>
        <w:rPr>
          <w:sz w:val="22"/>
        </w:rPr>
      </w:pPr>
      <w:r w:rsidRPr="00094F1A">
        <w:rPr>
          <w:sz w:val="22"/>
        </w:rPr>
        <w:t xml:space="preserve">1. </w:t>
      </w:r>
      <w:r w:rsidRPr="00094F1A">
        <w:rPr>
          <w:sz w:val="22"/>
        </w:rPr>
        <w:tab/>
        <w:t xml:space="preserve">Não deve ser utilizado para fins diferentes daqueles especificados no item de identificação do documento. </w:t>
      </w:r>
    </w:p>
    <w:p w14:paraId="50FFF7BE" w14:textId="77777777" w:rsidR="00094F1A" w:rsidRPr="00094F1A" w:rsidRDefault="00094F1A" w:rsidP="00094F1A">
      <w:pPr>
        <w:suppressAutoHyphens/>
        <w:spacing w:after="0" w:line="240" w:lineRule="auto"/>
        <w:ind w:firstLine="0"/>
        <w:rPr>
          <w:sz w:val="22"/>
        </w:rPr>
      </w:pPr>
      <w:r w:rsidRPr="00094F1A">
        <w:rPr>
          <w:sz w:val="22"/>
        </w:rPr>
        <w:t xml:space="preserve">2. </w:t>
      </w:r>
      <w:r w:rsidRPr="00094F1A">
        <w:rPr>
          <w:sz w:val="22"/>
        </w:rPr>
        <w:tab/>
        <w:t xml:space="preserve">Possui caráter sigiloso e extrajudicial, não cabendo à psicóloga a responsabilidade pelo seu uso indevido ou pela entrega do laudo sem autorização adequada. </w:t>
      </w:r>
    </w:p>
    <w:p w14:paraId="06D006F9" w14:textId="77777777" w:rsidR="00094F1A" w:rsidRPr="00094F1A" w:rsidRDefault="00094F1A" w:rsidP="00094F1A">
      <w:pPr>
        <w:suppressAutoHyphens/>
        <w:spacing w:after="0" w:line="240" w:lineRule="auto"/>
        <w:ind w:firstLine="0"/>
        <w:rPr>
          <w:sz w:val="22"/>
        </w:rPr>
      </w:pPr>
      <w:r w:rsidRPr="00094F1A">
        <w:rPr>
          <w:sz w:val="22"/>
        </w:rPr>
        <w:t xml:space="preserve">3. </w:t>
      </w:r>
      <w:r w:rsidRPr="00094F1A">
        <w:rPr>
          <w:sz w:val="22"/>
        </w:rPr>
        <w:tab/>
        <w:t>A análise isolada deste laudo não possui valor diagnóstico se não for considerada em conjunto com dados clínicos, epistemológicos, exames de neuroimagem e laboratoriais adicionais referentes a paciente.</w:t>
      </w:r>
    </w:p>
    <w:p w14:paraId="75A834DA" w14:textId="77777777" w:rsidR="00094F1A" w:rsidRPr="00094F1A" w:rsidRDefault="00094F1A" w:rsidP="00094F1A">
      <w:pPr>
        <w:suppressAutoHyphens/>
        <w:spacing w:after="0" w:line="240" w:lineRule="auto"/>
        <w:ind w:firstLine="0"/>
      </w:pPr>
      <w:r w:rsidRPr="00094F1A">
        <w:rPr>
          <w:sz w:val="22"/>
        </w:rPr>
        <w:t xml:space="preserve"> 4. </w:t>
      </w:r>
      <w:r w:rsidRPr="00094F1A">
        <w:rPr>
          <w:sz w:val="22"/>
        </w:rPr>
        <w:tab/>
        <w:t>Esta avaliação está em conformidade com as Resoluções CRP 09/2018 e 06/2019. Em conformidade com o Código de Ética Profissional, este exame deve ser tratado como confidencial.</w:t>
      </w:r>
    </w:p>
    <w:p w14:paraId="51008A74" w14:textId="77777777" w:rsidR="00094F1A" w:rsidRPr="00094F1A" w:rsidRDefault="00094F1A" w:rsidP="00094F1A">
      <w:pPr>
        <w:keepNext/>
        <w:keepLines/>
        <w:numPr>
          <w:ilvl w:val="0"/>
          <w:numId w:val="1"/>
        </w:numPr>
        <w:tabs>
          <w:tab w:val="clear" w:pos="-76"/>
          <w:tab w:val="num" w:pos="0"/>
        </w:tabs>
        <w:suppressAutoHyphens/>
        <w:spacing w:before="240" w:after="0" w:line="259" w:lineRule="auto"/>
        <w:ind w:left="0" w:firstLine="0"/>
        <w:outlineLvl w:val="0"/>
        <w:rPr>
          <w:rFonts w:eastAsiaTheme="majorEastAsia" w:cstheme="majorBidi"/>
          <w:b/>
          <w:caps/>
          <w:szCs w:val="32"/>
        </w:rPr>
      </w:pPr>
      <w:r w:rsidRPr="00094F1A">
        <w:rPr>
          <w:rFonts w:eastAsiaTheme="majorEastAsia" w:cstheme="majorBidi"/>
          <w:b/>
          <w:caps/>
          <w:szCs w:val="32"/>
        </w:rPr>
        <w:lastRenderedPageBreak/>
        <w:t>Referencia Bibliográfica</w:t>
      </w:r>
    </w:p>
    <w:p w14:paraId="1CCC5657" w14:textId="77777777" w:rsidR="00094F1A" w:rsidRPr="00094F1A" w:rsidRDefault="00094F1A" w:rsidP="00094F1A">
      <w:pPr>
        <w:spacing w:before="100" w:beforeAutospacing="1" w:after="100" w:afterAutospacing="1"/>
        <w:ind w:firstLine="0"/>
        <w:contextualSpacing/>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CONSELHO FEDERAL DE PSICOLOGIA (CFP). Resolução do CRP nº 6, de 29 de março de 2019, e nº 31, de 2022. Institui o Manual de Elaboração de Documentos Escritos produzidos pelo psicólogo, decorrentes de avaliação psicológica; regras do registro documental elaborado pela(o) psicóloga(o), decorrentes da prestação de serviços psicológicos, diretrizes para a Avaliação Psicológica, o uso de métodos, técnicas e instrumentos reconhecidos cientificamente para uso na prática profissional, assim como o uso de procedimentos e recursos auxiliares. Brasília: CFP, 2019.</w:t>
      </w:r>
    </w:p>
    <w:p w14:paraId="6619050B" w14:textId="77777777" w:rsidR="00094F1A" w:rsidRPr="00094F1A" w:rsidRDefault="00094F1A" w:rsidP="00094F1A">
      <w:pPr>
        <w:spacing w:after="0"/>
        <w:ind w:firstLine="0"/>
        <w:contextualSpacing/>
        <w:rPr>
          <w:rFonts w:eastAsia="Times New Roman" w:cs="Times New Roman"/>
          <w:kern w:val="0"/>
          <w:szCs w:val="24"/>
          <w:lang w:eastAsia="pt-BR"/>
          <w14:ligatures w14:val="none"/>
        </w:rPr>
      </w:pPr>
      <w:r w:rsidRPr="00094F1A">
        <w:rPr>
          <w:rFonts w:eastAsia="Times New Roman" w:cs="Times New Roman"/>
          <w:kern w:val="0"/>
          <w:szCs w:val="24"/>
          <w:lang w:eastAsia="pt-BR"/>
          <w14:ligatures w14:val="none"/>
        </w:rPr>
        <w:t xml:space="preserve">WECHSLER, D. WISC-IV – Escala de Inteligência </w:t>
      </w:r>
      <w:proofErr w:type="spellStart"/>
      <w:r w:rsidRPr="00094F1A">
        <w:rPr>
          <w:rFonts w:eastAsia="Times New Roman" w:cs="Times New Roman"/>
          <w:kern w:val="0"/>
          <w:szCs w:val="24"/>
          <w:lang w:eastAsia="pt-BR"/>
          <w14:ligatures w14:val="none"/>
        </w:rPr>
        <w:t>Wechsler</w:t>
      </w:r>
      <w:proofErr w:type="spellEnd"/>
      <w:r w:rsidRPr="00094F1A">
        <w:rPr>
          <w:rFonts w:eastAsia="Times New Roman" w:cs="Times New Roman"/>
          <w:kern w:val="0"/>
          <w:szCs w:val="24"/>
          <w:lang w:eastAsia="pt-BR"/>
          <w14:ligatures w14:val="none"/>
        </w:rPr>
        <w:t xml:space="preserve"> para Crianças – Quarta Edição. São Paulo: Pearson, 2013.</w:t>
      </w:r>
    </w:p>
    <w:p w14:paraId="68E37519" w14:textId="77777777" w:rsidR="00094F1A" w:rsidRPr="00094F1A" w:rsidRDefault="00094F1A" w:rsidP="00094F1A">
      <w:pPr>
        <w:spacing w:after="0"/>
        <w:ind w:firstLine="0"/>
        <w:contextualSpacing/>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RUEDA, F. J. M.</w:t>
      </w:r>
      <w:r w:rsidRPr="00094F1A">
        <w:rPr>
          <w:rFonts w:eastAsia="Times New Roman" w:cs="Times New Roman"/>
          <w:kern w:val="0"/>
          <w:szCs w:val="24"/>
          <w:lang w:eastAsia="pt-BR"/>
          <w14:ligatures w14:val="none"/>
        </w:rPr>
        <w:t xml:space="preserve"> Bateria Psicológica para Avaliação da Atenção – BPA-2. São Paulo: Vetor Editora, 2013.</w:t>
      </w:r>
    </w:p>
    <w:p w14:paraId="791034D1" w14:textId="77777777" w:rsidR="00094F1A" w:rsidRPr="00094F1A" w:rsidRDefault="00094F1A" w:rsidP="00094F1A">
      <w:pPr>
        <w:spacing w:after="0"/>
        <w:ind w:firstLine="0"/>
        <w:contextualSpacing/>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SALLES, J. F.; FONSECA, R. P.; PARENTE, M. A. M. P.</w:t>
      </w:r>
      <w:r w:rsidRPr="00094F1A">
        <w:rPr>
          <w:rFonts w:eastAsia="Times New Roman" w:cs="Times New Roman"/>
          <w:kern w:val="0"/>
          <w:szCs w:val="24"/>
          <w:lang w:eastAsia="pt-BR"/>
          <w14:ligatures w14:val="none"/>
        </w:rPr>
        <w:t xml:space="preserve"> Teste dos Cinco Dígitos (FDT). São Paulo: Casa do Psicólogo, 2011.</w:t>
      </w:r>
    </w:p>
    <w:p w14:paraId="7DC735FA" w14:textId="77777777" w:rsidR="00094F1A" w:rsidRPr="00094F1A" w:rsidRDefault="00094F1A" w:rsidP="00094F1A">
      <w:pPr>
        <w:spacing w:after="0"/>
        <w:ind w:firstLine="0"/>
        <w:contextualSpacing/>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 xml:space="preserve">SCHMIDT, M. Rey </w:t>
      </w:r>
      <w:proofErr w:type="spellStart"/>
      <w:r w:rsidRPr="00094F1A">
        <w:rPr>
          <w:rFonts w:eastAsia="Times New Roman" w:cs="Times New Roman"/>
          <w:b/>
          <w:bCs/>
          <w:kern w:val="0"/>
          <w:szCs w:val="24"/>
          <w:lang w:eastAsia="pt-BR"/>
          <w14:ligatures w14:val="none"/>
        </w:rPr>
        <w:t>Auditory</w:t>
      </w:r>
      <w:proofErr w:type="spellEnd"/>
      <w:r w:rsidRPr="00094F1A">
        <w:rPr>
          <w:rFonts w:eastAsia="Times New Roman" w:cs="Times New Roman"/>
          <w:b/>
          <w:bCs/>
          <w:kern w:val="0"/>
          <w:szCs w:val="24"/>
          <w:lang w:eastAsia="pt-BR"/>
          <w14:ligatures w14:val="none"/>
        </w:rPr>
        <w:t xml:space="preserve"> Verbal Learning Test:</w:t>
      </w:r>
      <w:r w:rsidRPr="00094F1A">
        <w:rPr>
          <w:rFonts w:eastAsia="Times New Roman" w:cs="Times New Roman"/>
          <w:kern w:val="0"/>
          <w:szCs w:val="24"/>
          <w:lang w:eastAsia="pt-BR"/>
          <w14:ligatures w14:val="none"/>
        </w:rPr>
        <w:t xml:space="preserve"> A Handbook. Los Angeles: Western </w:t>
      </w:r>
      <w:proofErr w:type="spellStart"/>
      <w:r w:rsidRPr="00094F1A">
        <w:rPr>
          <w:rFonts w:eastAsia="Times New Roman" w:cs="Times New Roman"/>
          <w:kern w:val="0"/>
          <w:szCs w:val="24"/>
          <w:lang w:eastAsia="pt-BR"/>
          <w14:ligatures w14:val="none"/>
        </w:rPr>
        <w:t>Psychological</w:t>
      </w:r>
      <w:proofErr w:type="spellEnd"/>
      <w:r w:rsidRPr="00094F1A">
        <w:rPr>
          <w:rFonts w:eastAsia="Times New Roman" w:cs="Times New Roman"/>
          <w:kern w:val="0"/>
          <w:szCs w:val="24"/>
          <w:lang w:eastAsia="pt-BR"/>
          <w14:ligatures w14:val="none"/>
        </w:rPr>
        <w:t xml:space="preserve"> Services, 1996.</w:t>
      </w:r>
    </w:p>
    <w:p w14:paraId="5E6EA1FE" w14:textId="77777777" w:rsidR="00094F1A" w:rsidRPr="00094F1A" w:rsidRDefault="00094F1A" w:rsidP="00094F1A">
      <w:pPr>
        <w:spacing w:after="0"/>
        <w:ind w:firstLine="0"/>
        <w:contextualSpacing/>
        <w:rPr>
          <w:rFonts w:eastAsia="Times New Roman" w:cs="Times New Roman"/>
          <w:kern w:val="0"/>
          <w:szCs w:val="24"/>
          <w:lang w:val="en-US" w:eastAsia="pt-BR"/>
          <w14:ligatures w14:val="none"/>
        </w:rPr>
      </w:pPr>
      <w:r w:rsidRPr="00094F1A">
        <w:rPr>
          <w:rFonts w:eastAsia="Times New Roman" w:cs="Times New Roman"/>
          <w:b/>
          <w:bCs/>
          <w:kern w:val="0"/>
          <w:szCs w:val="24"/>
          <w:lang w:eastAsia="pt-BR"/>
          <w14:ligatures w14:val="none"/>
        </w:rPr>
        <w:t>BENCZIK, E. B. P</w:t>
      </w:r>
      <w:r w:rsidRPr="00094F1A">
        <w:rPr>
          <w:rFonts w:eastAsia="Times New Roman" w:cs="Times New Roman"/>
          <w:kern w:val="0"/>
          <w:szCs w:val="24"/>
          <w:lang w:eastAsia="pt-BR"/>
          <w14:ligatures w14:val="none"/>
        </w:rPr>
        <w:t xml:space="preserve">. Escala de Transtorno de Déficit de Atenção e Hiperatividade – E-TDAH (versão pais). </w:t>
      </w:r>
      <w:r w:rsidRPr="00094F1A">
        <w:rPr>
          <w:rFonts w:eastAsia="Times New Roman" w:cs="Times New Roman"/>
          <w:kern w:val="0"/>
          <w:szCs w:val="24"/>
          <w:lang w:val="en-US" w:eastAsia="pt-BR"/>
          <w14:ligatures w14:val="none"/>
        </w:rPr>
        <w:t xml:space="preserve">São Paulo: Casa do </w:t>
      </w:r>
      <w:proofErr w:type="spellStart"/>
      <w:r w:rsidRPr="00094F1A">
        <w:rPr>
          <w:rFonts w:eastAsia="Times New Roman" w:cs="Times New Roman"/>
          <w:kern w:val="0"/>
          <w:szCs w:val="24"/>
          <w:lang w:val="en-US" w:eastAsia="pt-BR"/>
          <w14:ligatures w14:val="none"/>
        </w:rPr>
        <w:t>Psicólogo</w:t>
      </w:r>
      <w:proofErr w:type="spellEnd"/>
      <w:r w:rsidRPr="00094F1A">
        <w:rPr>
          <w:rFonts w:eastAsia="Times New Roman" w:cs="Times New Roman"/>
          <w:kern w:val="0"/>
          <w:szCs w:val="24"/>
          <w:lang w:val="en-US" w:eastAsia="pt-BR"/>
          <w14:ligatures w14:val="none"/>
        </w:rPr>
        <w:t>, 2005.</w:t>
      </w:r>
    </w:p>
    <w:p w14:paraId="554975F3" w14:textId="77777777" w:rsidR="00094F1A" w:rsidRPr="00094F1A" w:rsidRDefault="00094F1A" w:rsidP="00094F1A">
      <w:pPr>
        <w:spacing w:after="0"/>
        <w:ind w:firstLine="0"/>
        <w:contextualSpacing/>
        <w:rPr>
          <w:rFonts w:eastAsia="Times New Roman" w:cs="Times New Roman"/>
          <w:kern w:val="0"/>
          <w:szCs w:val="24"/>
          <w:lang w:val="en-US" w:eastAsia="pt-BR"/>
          <w14:ligatures w14:val="none"/>
        </w:rPr>
      </w:pPr>
      <w:r w:rsidRPr="00094F1A">
        <w:rPr>
          <w:rFonts w:eastAsia="Times New Roman" w:cs="Times New Roman"/>
          <w:b/>
          <w:bCs/>
          <w:kern w:val="0"/>
          <w:szCs w:val="24"/>
          <w:lang w:val="en-US" w:eastAsia="pt-BR"/>
          <w14:ligatures w14:val="none"/>
        </w:rPr>
        <w:t>BIRMAHER, B.</w:t>
      </w:r>
      <w:r w:rsidRPr="00094F1A">
        <w:rPr>
          <w:rFonts w:eastAsia="Times New Roman" w:cs="Times New Roman"/>
          <w:kern w:val="0"/>
          <w:szCs w:val="24"/>
          <w:lang w:val="en-US" w:eastAsia="pt-BR"/>
          <w14:ligatures w14:val="none"/>
        </w:rPr>
        <w:t xml:space="preserve"> et al. Screen for Child Anxiety Related Emotional Disorders (SCARED): Scale construction and psychometric characteristics. Journal of the American Academy of Child and Adolescent Psychiatry, v. 36, n. 4, p. 545–553, 1997.</w:t>
      </w:r>
    </w:p>
    <w:p w14:paraId="7E3EBB99" w14:textId="77777777" w:rsidR="00094F1A" w:rsidRPr="00094F1A" w:rsidRDefault="00094F1A" w:rsidP="00094F1A">
      <w:pPr>
        <w:spacing w:after="0"/>
        <w:ind w:firstLine="0"/>
        <w:contextualSpacing/>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EYSENCK, H. J.; EYSENCK, S. B. G</w:t>
      </w:r>
      <w:r w:rsidRPr="00094F1A">
        <w:rPr>
          <w:rFonts w:eastAsia="Times New Roman" w:cs="Times New Roman"/>
          <w:kern w:val="0"/>
          <w:szCs w:val="24"/>
          <w:lang w:eastAsia="pt-BR"/>
          <w14:ligatures w14:val="none"/>
        </w:rPr>
        <w:t xml:space="preserve">. Manual do Inventário de Personalidade de </w:t>
      </w:r>
      <w:proofErr w:type="spellStart"/>
      <w:r w:rsidRPr="00094F1A">
        <w:rPr>
          <w:rFonts w:eastAsia="Times New Roman" w:cs="Times New Roman"/>
          <w:kern w:val="0"/>
          <w:szCs w:val="24"/>
          <w:lang w:eastAsia="pt-BR"/>
          <w14:ligatures w14:val="none"/>
        </w:rPr>
        <w:t>Eysenck</w:t>
      </w:r>
      <w:proofErr w:type="spellEnd"/>
      <w:r w:rsidRPr="00094F1A">
        <w:rPr>
          <w:rFonts w:eastAsia="Times New Roman" w:cs="Times New Roman"/>
          <w:kern w:val="0"/>
          <w:szCs w:val="24"/>
          <w:lang w:eastAsia="pt-BR"/>
          <w14:ligatures w14:val="none"/>
        </w:rPr>
        <w:t xml:space="preserve"> – EPQ-J. São Paulo: Casa do Psicólogo, 1992.</w:t>
      </w:r>
    </w:p>
    <w:p w14:paraId="47AFD1FF" w14:textId="77777777" w:rsidR="00094F1A" w:rsidRPr="00094F1A" w:rsidRDefault="00094F1A" w:rsidP="00094F1A">
      <w:pPr>
        <w:spacing w:after="0"/>
        <w:ind w:firstLine="0"/>
        <w:contextualSpacing/>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BAPTISTA, M. N. EBADEP-IJ –</w:t>
      </w:r>
      <w:r w:rsidRPr="00094F1A">
        <w:rPr>
          <w:rFonts w:eastAsia="Times New Roman" w:cs="Times New Roman"/>
          <w:kern w:val="0"/>
          <w:szCs w:val="24"/>
          <w:lang w:eastAsia="pt-BR"/>
          <w14:ligatures w14:val="none"/>
        </w:rPr>
        <w:t xml:space="preserve"> Escala Baptista de Depressão (Versão Infantojuvenil): Manual técnico. São Paulo: Vetor Editora, s.d.</w:t>
      </w:r>
    </w:p>
    <w:p w14:paraId="3F17EF64" w14:textId="77777777" w:rsidR="00094F1A" w:rsidRPr="00094F1A" w:rsidRDefault="00094F1A" w:rsidP="00094F1A">
      <w:pPr>
        <w:spacing w:after="0"/>
        <w:ind w:firstLine="0"/>
        <w:contextualSpacing/>
        <w:rPr>
          <w:rFonts w:eastAsia="Times New Roman" w:cs="Times New Roman"/>
          <w:kern w:val="0"/>
          <w:szCs w:val="24"/>
          <w:lang w:eastAsia="pt-BR"/>
          <w14:ligatures w14:val="none"/>
        </w:rPr>
      </w:pPr>
      <w:r w:rsidRPr="00094F1A">
        <w:rPr>
          <w:rFonts w:eastAsia="Times New Roman" w:cs="Times New Roman"/>
          <w:b/>
          <w:bCs/>
          <w:kern w:val="0"/>
          <w:szCs w:val="24"/>
          <w:lang w:eastAsia="pt-BR"/>
          <w14:ligatures w14:val="none"/>
        </w:rPr>
        <w:t>CONSTANTINO, J. N.; GRUBER, C. P</w:t>
      </w:r>
      <w:r w:rsidRPr="00094F1A">
        <w:rPr>
          <w:rFonts w:eastAsia="Times New Roman" w:cs="Times New Roman"/>
          <w:kern w:val="0"/>
          <w:szCs w:val="24"/>
          <w:lang w:eastAsia="pt-BR"/>
          <w14:ligatures w14:val="none"/>
        </w:rPr>
        <w:t xml:space="preserve">. SRS-2 – Social </w:t>
      </w:r>
      <w:proofErr w:type="spellStart"/>
      <w:r w:rsidRPr="00094F1A">
        <w:rPr>
          <w:rFonts w:eastAsia="Times New Roman" w:cs="Times New Roman"/>
          <w:kern w:val="0"/>
          <w:szCs w:val="24"/>
          <w:lang w:eastAsia="pt-BR"/>
          <w14:ligatures w14:val="none"/>
        </w:rPr>
        <w:t>Responsiveness</w:t>
      </w:r>
      <w:proofErr w:type="spellEnd"/>
      <w:r w:rsidRPr="00094F1A">
        <w:rPr>
          <w:rFonts w:eastAsia="Times New Roman" w:cs="Times New Roman"/>
          <w:kern w:val="0"/>
          <w:szCs w:val="24"/>
          <w:lang w:eastAsia="pt-BR"/>
          <w14:ligatures w14:val="none"/>
        </w:rPr>
        <w:t xml:space="preserve"> </w:t>
      </w:r>
      <w:proofErr w:type="spellStart"/>
      <w:r w:rsidRPr="00094F1A">
        <w:rPr>
          <w:rFonts w:eastAsia="Times New Roman" w:cs="Times New Roman"/>
          <w:kern w:val="0"/>
          <w:szCs w:val="24"/>
          <w:lang w:eastAsia="pt-BR"/>
          <w14:ligatures w14:val="none"/>
        </w:rPr>
        <w:t>Scale</w:t>
      </w:r>
      <w:proofErr w:type="spellEnd"/>
      <w:r w:rsidRPr="00094F1A">
        <w:rPr>
          <w:rFonts w:eastAsia="Times New Roman" w:cs="Times New Roman"/>
          <w:kern w:val="0"/>
          <w:szCs w:val="24"/>
          <w:lang w:eastAsia="pt-BR"/>
          <w14:ligatures w14:val="none"/>
        </w:rPr>
        <w:t xml:space="preserve">, </w:t>
      </w:r>
      <w:proofErr w:type="spellStart"/>
      <w:r w:rsidRPr="00094F1A">
        <w:rPr>
          <w:rFonts w:eastAsia="Times New Roman" w:cs="Times New Roman"/>
          <w:kern w:val="0"/>
          <w:szCs w:val="24"/>
          <w:lang w:eastAsia="pt-BR"/>
          <w14:ligatures w14:val="none"/>
        </w:rPr>
        <w:t>Second</w:t>
      </w:r>
      <w:proofErr w:type="spellEnd"/>
      <w:r w:rsidRPr="00094F1A">
        <w:rPr>
          <w:rFonts w:eastAsia="Times New Roman" w:cs="Times New Roman"/>
          <w:kern w:val="0"/>
          <w:szCs w:val="24"/>
          <w:lang w:eastAsia="pt-BR"/>
          <w14:ligatures w14:val="none"/>
        </w:rPr>
        <w:t xml:space="preserve"> </w:t>
      </w:r>
      <w:proofErr w:type="spellStart"/>
      <w:r w:rsidRPr="00094F1A">
        <w:rPr>
          <w:rFonts w:eastAsia="Times New Roman" w:cs="Times New Roman"/>
          <w:kern w:val="0"/>
          <w:szCs w:val="24"/>
          <w:lang w:eastAsia="pt-BR"/>
          <w14:ligatures w14:val="none"/>
        </w:rPr>
        <w:t>Edition</w:t>
      </w:r>
      <w:proofErr w:type="spellEnd"/>
      <w:r w:rsidRPr="00094F1A">
        <w:rPr>
          <w:rFonts w:eastAsia="Times New Roman" w:cs="Times New Roman"/>
          <w:kern w:val="0"/>
          <w:szCs w:val="24"/>
          <w:lang w:eastAsia="pt-BR"/>
          <w14:ligatures w14:val="none"/>
        </w:rPr>
        <w:t xml:space="preserve">: Manual. Torrance: Western </w:t>
      </w:r>
      <w:proofErr w:type="spellStart"/>
      <w:r w:rsidRPr="00094F1A">
        <w:rPr>
          <w:rFonts w:eastAsia="Times New Roman" w:cs="Times New Roman"/>
          <w:kern w:val="0"/>
          <w:szCs w:val="24"/>
          <w:lang w:eastAsia="pt-BR"/>
          <w14:ligatures w14:val="none"/>
        </w:rPr>
        <w:t>Psychological</w:t>
      </w:r>
      <w:proofErr w:type="spellEnd"/>
      <w:r w:rsidRPr="00094F1A">
        <w:rPr>
          <w:rFonts w:eastAsia="Times New Roman" w:cs="Times New Roman"/>
          <w:kern w:val="0"/>
          <w:szCs w:val="24"/>
          <w:lang w:eastAsia="pt-BR"/>
          <w14:ligatures w14:val="none"/>
        </w:rPr>
        <w:t xml:space="preserve"> Services, 2012.</w:t>
      </w:r>
    </w:p>
    <w:p w14:paraId="4527FB67" w14:textId="0599B6B6" w:rsidR="00F05A37" w:rsidRPr="00094F1A" w:rsidRDefault="00F05A37" w:rsidP="00094F1A"/>
    <w:sectPr w:rsidR="00F05A37" w:rsidRPr="00094F1A" w:rsidSect="00776955">
      <w:headerReference w:type="default" r:id="rId18"/>
      <w:footerReference w:type="default" r:id="rId19"/>
      <w:pgSz w:w="11906" w:h="16838"/>
      <w:pgMar w:top="1701" w:right="1134" w:bottom="1418" w:left="1134" w:header="0" w:footer="0" w:gutter="0"/>
      <w:cols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3FFDD" w14:textId="77777777" w:rsidR="00822946" w:rsidRDefault="00822946">
      <w:pPr>
        <w:spacing w:after="0" w:line="240" w:lineRule="auto"/>
      </w:pPr>
      <w:r>
        <w:separator/>
      </w:r>
    </w:p>
  </w:endnote>
  <w:endnote w:type="continuationSeparator" w:id="0">
    <w:p w14:paraId="7C2E6DE7" w14:textId="77777777" w:rsidR="00822946" w:rsidRDefault="00822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w:charset w:val="00"/>
    <w:family w:val="swiss"/>
    <w:pitch w:val="variable"/>
    <w:sig w:usb0="00000003" w:usb1="00000000" w:usb2="00000000" w:usb3="00000000" w:csb0="00000003" w:csb1="00000000"/>
  </w:font>
  <w:font w:name="Sitka Subheading">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0731F" w14:textId="77777777" w:rsidR="00D30C79" w:rsidRPr="00DB7F16" w:rsidRDefault="00A571E6" w:rsidP="009C2725">
    <w:pPr>
      <w:pStyle w:val="Rodap"/>
      <w:ind w:left="-1134" w:firstLine="0"/>
    </w:pPr>
    <w:r>
      <w:rPr>
        <w:noProof/>
        <w:color w:val="8496B0" w:themeColor="text2" w:themeTint="99"/>
        <w:spacing w:val="60"/>
        <w:szCs w:val="24"/>
      </w:rPr>
      <mc:AlternateContent>
        <mc:Choice Requires="wps">
          <w:drawing>
            <wp:anchor distT="0" distB="0" distL="114300" distR="114300" simplePos="0" relativeHeight="251664385" behindDoc="0" locked="0" layoutInCell="1" allowOverlap="1" wp14:anchorId="435D05BE" wp14:editId="62B2224A">
              <wp:simplePos x="0" y="0"/>
              <wp:positionH relativeFrom="column">
                <wp:posOffset>5014417</wp:posOffset>
              </wp:positionH>
              <wp:positionV relativeFrom="paragraph">
                <wp:posOffset>7620</wp:posOffset>
              </wp:positionV>
              <wp:extent cx="1580083" cy="395020"/>
              <wp:effectExtent l="0" t="0" r="0" b="5080"/>
              <wp:wrapNone/>
              <wp:docPr id="100000012" name="Caixa de Texto 20"/>
              <wp:cNvGraphicFramePr/>
              <a:graphic xmlns:a="http://schemas.openxmlformats.org/drawingml/2006/main">
                <a:graphicData uri="http://schemas.microsoft.com/office/word/2010/wordprocessingShape">
                  <wps:wsp>
                    <wps:cNvSpPr txBox="1"/>
                    <wps:spPr>
                      <a:xfrm>
                        <a:off x="0" y="0"/>
                        <a:ext cx="1580083" cy="395020"/>
                      </a:xfrm>
                      <a:prstGeom prst="rect">
                        <a:avLst/>
                      </a:prstGeom>
                      <a:noFill/>
                      <a:ln w="6350">
                        <a:noFill/>
                      </a:ln>
                    </wps:spPr>
                    <wps:txbx>
                      <w:txbxContent>
                        <w:p w14:paraId="317955A9" w14:textId="77777777" w:rsidR="00A571E6" w:rsidRPr="00BC5B6B" w:rsidRDefault="00B150B9">
                          <w:pPr>
                            <w:rPr>
                              <w:rFonts w:cs="Times New Roman"/>
                              <w14:textOutline w14:w="9525" w14:cap="rnd" w14:cmpd="sng" w14:algn="ctr">
                                <w14:noFill/>
                                <w14:prstDash w14:val="solid"/>
                                <w14:bevel/>
                              </w14:textOutline>
                            </w:rPr>
                          </w:pPr>
                          <w:r w:rsidRPr="00BC5B6B">
                            <w:rPr>
                              <w:rFonts w:cs="Times New Roman"/>
                              <w14:textOutline w14:w="9525" w14:cap="rnd" w14:cmpd="sng" w14:algn="ctr">
                                <w14:noFill/>
                                <w14:prstDash w14:val="solid"/>
                                <w14:bevel/>
                              </w14:textOutline>
                            </w:rPr>
                            <w:t>Página</w:t>
                          </w:r>
                          <w:r w:rsidR="00FF5CDD" w:rsidRPr="00BC5B6B">
                            <w:rPr>
                              <w:rFonts w:cs="Times New Roman"/>
                              <w14:textOutline w14:w="9525" w14:cap="rnd" w14:cmpd="sng" w14:algn="ctr">
                                <w14:noFill/>
                                <w14:prstDash w14:val="solid"/>
                                <w14:bevel/>
                              </w14:textOutline>
                            </w:rPr>
                            <w:t>.</w:t>
                          </w:r>
                          <w:r w:rsidR="00BC5B6B" w:rsidRPr="00BC5B6B">
                            <w:rPr>
                              <w:rFonts w:cs="Times New Roman"/>
                              <w14:textOutline w14:w="9525" w14:cap="rnd" w14:cmpd="sng" w14:algn="ctr">
                                <w14:noFill/>
                                <w14:prstDash w14:val="solid"/>
                                <w14:bevel/>
                              </w14:textOutline>
                            </w:rPr>
                            <w:t xml:space="preserve"> </w:t>
                          </w:r>
                          <w:r w:rsidR="0066102E">
                            <w:rPr>
                              <w:rFonts w:cs="Times New Roman"/>
                              <w14:textOutline w14:w="9525" w14:cap="rnd" w14:cmpd="sng" w14:algn="ctr">
                                <w14:noFill/>
                                <w14:prstDash w14:val="solid"/>
                                <w14:bevel/>
                              </w14:textOutline>
                            </w:rPr>
                            <w:fldChar w:fldCharType="begin"/>
                          </w:r>
                          <w:r w:rsidR="0066102E">
                            <w:rPr>
                              <w:rFonts w:cs="Times New Roman"/>
                              <w14:textOutline w14:w="9525" w14:cap="rnd" w14:cmpd="sng" w14:algn="ctr">
                                <w14:noFill/>
                                <w14:prstDash w14:val="solid"/>
                                <w14:bevel/>
                              </w14:textOutline>
                            </w:rPr>
                            <w:instrText xml:space="preserve"> PAGE   \* MERGEFORMAT </w:instrText>
                          </w:r>
                          <w:r w:rsidR="0066102E">
                            <w:rPr>
                              <w:rFonts w:cs="Times New Roman"/>
                              <w14:textOutline w14:w="9525" w14:cap="rnd" w14:cmpd="sng" w14:algn="ctr">
                                <w14:noFill/>
                                <w14:prstDash w14:val="solid"/>
                                <w14:bevel/>
                              </w14:textOutline>
                            </w:rPr>
                            <w:fldChar w:fldCharType="separate"/>
                          </w:r>
                          <w:r w:rsidR="0066102E">
                            <w:rPr>
                              <w:rFonts w:cs="Times New Roman"/>
                              <w14:textOutline w14:w="9525" w14:cap="rnd" w14:cmpd="sng" w14:algn="ctr">
                                <w14:noFill/>
                                <w14:prstDash w14:val="solid"/>
                                <w14:bevel/>
                              </w14:textOutline>
                            </w:rPr>
                            <w:t>1</w:t>
                          </w:r>
                          <w:r w:rsidR="0066102E">
                            <w:rPr>
                              <w:rFonts w:cs="Times New Roman"/>
                              <w14:textOutline w14:w="9525" w14:cap="rnd" w14:cmpd="sng" w14:algn="ctr">
                                <w14:noFill/>
                                <w14:prstDash w14:val="solid"/>
                                <w14:bevel/>
                              </w14:textOutline>
                            </w:rPr>
                            <w:fldChar w:fldCharType="end"/>
                          </w:r>
                          <w:r w:rsidR="00784F04">
                            <w:rPr>
                              <w:rFonts w:cs="Times New Roman"/>
                              <w14:textOutline w14:w="9525" w14:cap="rnd" w14:cmpd="sng" w14:algn="ctr">
                                <w14:noFill/>
                                <w14:prstDash w14:val="solid"/>
                                <w14:bevel/>
                              </w14:textOutline>
                            </w:rPr>
                            <w:t>|</w:t>
                          </w:r>
                          <w:r w:rsidR="00784F04">
                            <w:rPr>
                              <w:rFonts w:cs="Times New Roman"/>
                              <w14:textOutline w14:w="9525" w14:cap="rnd" w14:cmpd="sng" w14:algn="ctr">
                                <w14:noFill/>
                                <w14:prstDash w14:val="solid"/>
                                <w14:bevel/>
                              </w14:textOutline>
                            </w:rPr>
                            <w:fldChar w:fldCharType="begin"/>
                          </w:r>
                          <w:r w:rsidR="00784F04">
                            <w:rPr>
                              <w:rFonts w:cs="Times New Roman"/>
                              <w14:textOutline w14:w="9525" w14:cap="rnd" w14:cmpd="sng" w14:algn="ctr">
                                <w14:noFill/>
                                <w14:prstDash w14:val="solid"/>
                                <w14:bevel/>
                              </w14:textOutline>
                            </w:rPr>
                            <w:instrText xml:space="preserve"> NUMPAGES   \* MERGEFORMAT </w:instrText>
                          </w:r>
                          <w:r w:rsidR="00784F04">
                            <w:rPr>
                              <w:rFonts w:cs="Times New Roman"/>
                              <w14:textOutline w14:w="9525" w14:cap="rnd" w14:cmpd="sng" w14:algn="ctr">
                                <w14:noFill/>
                                <w14:prstDash w14:val="solid"/>
                                <w14:bevel/>
                              </w14:textOutline>
                            </w:rPr>
                            <w:fldChar w:fldCharType="separate"/>
                          </w:r>
                          <w:r w:rsidR="00784F04">
                            <w:rPr>
                              <w:rFonts w:cs="Times New Roman"/>
                              <w14:textOutline w14:w="9525" w14:cap="rnd" w14:cmpd="sng" w14:algn="ctr">
                                <w14:noFill/>
                                <w14:prstDash w14:val="solid"/>
                                <w14:bevel/>
                              </w14:textOutline>
                            </w:rPr>
                            <w:t>20</w:t>
                          </w:r>
                          <w:r w:rsidR="00784F04">
                            <w:rPr>
                              <w:rFonts w:cs="Times New Roman"/>
                              <w14:textOutline w14:w="9525" w14:cap="rnd" w14:cmpd="sng" w14:algn="ctr">
                                <w14:noFill/>
                                <w14:prstDash w14:val="solid"/>
                                <w14:bevel/>
                              </w14:textOutli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5D05BE" id="_x0000_t202" coordsize="21600,21600" o:spt="202" path="m,l,21600r21600,l21600,xe">
              <v:stroke joinstyle="miter"/>
              <v:path gradientshapeok="t" o:connecttype="rect"/>
            </v:shapetype>
            <v:shape id="Caixa de Texto 20" o:spid="_x0000_s1026" type="#_x0000_t202" style="position:absolute;left:0;text-align:left;margin-left:394.85pt;margin-top:.6pt;width:124.4pt;height:31.1pt;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" filled="f" stroked="f" strokeweight=".5pt">
              <v:textbox>
                <w:txbxContent>
                  <w:p w14:paraId="317955A9" w14:textId="77777777" w:rsidR="00A571E6" w:rsidRPr="00BC5B6B" w:rsidRDefault="00B150B9">
                    <w:pPr>
                      <w:rPr>
                        <w:rFonts w:cs="Times New Roman"/>
                        <w14:textOutline w14:w="9525" w14:cap="rnd" w14:cmpd="sng" w14:algn="ctr">
                          <w14:noFill/>
                          <w14:prstDash w14:val="solid"/>
                          <w14:bevel/>
                        </w14:textOutline>
                      </w:rPr>
                    </w:pPr>
                    <w:r w:rsidRPr="00BC5B6B">
                      <w:rPr>
                        <w:rFonts w:cs="Times New Roman"/>
                        <w14:textOutline w14:w="9525" w14:cap="rnd" w14:cmpd="sng" w14:algn="ctr">
                          <w14:noFill/>
                          <w14:prstDash w14:val="solid"/>
                          <w14:bevel/>
                        </w14:textOutline>
                      </w:rPr>
                      <w:t>Página</w:t>
                    </w:r>
                    <w:r w:rsidR="00FF5CDD" w:rsidRPr="00BC5B6B">
                      <w:rPr>
                        <w:rFonts w:cs="Times New Roman"/>
                        <w14:textOutline w14:w="9525" w14:cap="rnd" w14:cmpd="sng" w14:algn="ctr">
                          <w14:noFill/>
                          <w14:prstDash w14:val="solid"/>
                          <w14:bevel/>
                        </w14:textOutline>
                      </w:rPr>
                      <w:t>.</w:t>
                    </w:r>
                    <w:r w:rsidR="00BC5B6B" w:rsidRPr="00BC5B6B">
                      <w:rPr>
                        <w:rFonts w:cs="Times New Roman"/>
                        <w14:textOutline w14:w="9525" w14:cap="rnd" w14:cmpd="sng" w14:algn="ctr">
                          <w14:noFill/>
                          <w14:prstDash w14:val="solid"/>
                          <w14:bevel/>
                        </w14:textOutline>
                      </w:rPr>
                      <w:t xml:space="preserve"> </w:t>
                    </w:r>
                    <w:r w:rsidR="0066102E">
                      <w:rPr>
                        <w:rFonts w:cs="Times New Roman"/>
                        <w14:textOutline w14:w="9525" w14:cap="rnd" w14:cmpd="sng" w14:algn="ctr">
                          <w14:noFill/>
                          <w14:prstDash w14:val="solid"/>
                          <w14:bevel/>
                        </w14:textOutline>
                      </w:rPr>
                      <w:fldChar w:fldCharType="begin"/>
                    </w:r>
                    <w:r w:rsidR="0066102E">
                      <w:rPr>
                        <w:rFonts w:cs="Times New Roman"/>
                        <w14:textOutline w14:w="9525" w14:cap="rnd" w14:cmpd="sng" w14:algn="ctr">
                          <w14:noFill/>
                          <w14:prstDash w14:val="solid"/>
                          <w14:bevel/>
                        </w14:textOutline>
                      </w:rPr>
                      <w:instrText xml:space="preserve"> PAGE   \* MERGEFORMAT </w:instrText>
                    </w:r>
                    <w:r w:rsidR="0066102E">
                      <w:rPr>
                        <w:rFonts w:cs="Times New Roman"/>
                        <w14:textOutline w14:w="9525" w14:cap="rnd" w14:cmpd="sng" w14:algn="ctr">
                          <w14:noFill/>
                          <w14:prstDash w14:val="solid"/>
                          <w14:bevel/>
                        </w14:textOutline>
                      </w:rPr>
                      <w:fldChar w:fldCharType="separate"/>
                    </w:r>
                    <w:r w:rsidR="0066102E">
                      <w:rPr>
                        <w:rFonts w:cs="Times New Roman"/>
                        <w14:textOutline w14:w="9525" w14:cap="rnd" w14:cmpd="sng" w14:algn="ctr">
                          <w14:noFill/>
                          <w14:prstDash w14:val="solid"/>
                          <w14:bevel/>
                        </w14:textOutline>
                      </w:rPr>
                      <w:t>1</w:t>
                    </w:r>
                    <w:r w:rsidR="0066102E">
                      <w:rPr>
                        <w:rFonts w:cs="Times New Roman"/>
                        <w14:textOutline w14:w="9525" w14:cap="rnd" w14:cmpd="sng" w14:algn="ctr">
                          <w14:noFill/>
                          <w14:prstDash w14:val="solid"/>
                          <w14:bevel/>
                        </w14:textOutline>
                      </w:rPr>
                      <w:fldChar w:fldCharType="end"/>
                    </w:r>
                    <w:r w:rsidR="00784F04">
                      <w:rPr>
                        <w:rFonts w:cs="Times New Roman"/>
                        <w14:textOutline w14:w="9525" w14:cap="rnd" w14:cmpd="sng" w14:algn="ctr">
                          <w14:noFill/>
                          <w14:prstDash w14:val="solid"/>
                          <w14:bevel/>
                        </w14:textOutline>
                      </w:rPr>
                      <w:t>|</w:t>
                    </w:r>
                    <w:r w:rsidR="00784F04">
                      <w:rPr>
                        <w:rFonts w:cs="Times New Roman"/>
                        <w14:textOutline w14:w="9525" w14:cap="rnd" w14:cmpd="sng" w14:algn="ctr">
                          <w14:noFill/>
                          <w14:prstDash w14:val="solid"/>
                          <w14:bevel/>
                        </w14:textOutline>
                      </w:rPr>
                      <w:fldChar w:fldCharType="begin"/>
                    </w:r>
                    <w:r w:rsidR="00784F04">
                      <w:rPr>
                        <w:rFonts w:cs="Times New Roman"/>
                        <w14:textOutline w14:w="9525" w14:cap="rnd" w14:cmpd="sng" w14:algn="ctr">
                          <w14:noFill/>
                          <w14:prstDash w14:val="solid"/>
                          <w14:bevel/>
                        </w14:textOutline>
                      </w:rPr>
                      <w:instrText xml:space="preserve"> NUMPAGES   \* MERGEFORMAT </w:instrText>
                    </w:r>
                    <w:r w:rsidR="00784F04">
                      <w:rPr>
                        <w:rFonts w:cs="Times New Roman"/>
                        <w14:textOutline w14:w="9525" w14:cap="rnd" w14:cmpd="sng" w14:algn="ctr">
                          <w14:noFill/>
                          <w14:prstDash w14:val="solid"/>
                          <w14:bevel/>
                        </w14:textOutline>
                      </w:rPr>
                      <w:fldChar w:fldCharType="separate"/>
                    </w:r>
                    <w:r w:rsidR="00784F04">
                      <w:rPr>
                        <w:rFonts w:cs="Times New Roman"/>
                        <w14:textOutline w14:w="9525" w14:cap="rnd" w14:cmpd="sng" w14:algn="ctr">
                          <w14:noFill/>
                          <w14:prstDash w14:val="solid"/>
                          <w14:bevel/>
                        </w14:textOutline>
                      </w:rPr>
                      <w:t>20</w:t>
                    </w:r>
                    <w:r w:rsidR="00784F04">
                      <w:rPr>
                        <w:rFonts w:cs="Times New Roman"/>
                        <w14:textOutline w14:w="9525" w14:cap="rnd" w14:cmpd="sng" w14:algn="ctr">
                          <w14:noFill/>
                          <w14:prstDash w14:val="solid"/>
                          <w14:bevel/>
                        </w14:textOutline>
                      </w:rPr>
                      <w:fldChar w:fldCharType="end"/>
                    </w:r>
                  </w:p>
                </w:txbxContent>
              </v:textbox>
            </v:shape>
          </w:pict>
        </mc:Fallback>
      </mc:AlternateContent>
    </w:r>
    <w:r w:rsidR="00413965" w:rsidRPr="00413965">
      <w:rPr>
        <w:noProof/>
        <w:color w:val="8496B0" w:themeColor="text2" w:themeTint="99"/>
        <w:spacing w:val="60"/>
        <w:szCs w:val="24"/>
      </w:rPr>
      <w:drawing>
        <wp:inline distT="0" distB="0" distL="0" distR="0" wp14:anchorId="66DA49AC" wp14:editId="5F492EB0">
          <wp:extent cx="7610651" cy="1057910"/>
          <wp:effectExtent l="0" t="0" r="9525" b="8890"/>
          <wp:docPr id="100000013"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723654" cy="107361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3CAC2" w14:textId="77777777" w:rsidR="00822946" w:rsidRDefault="00822946">
      <w:pPr>
        <w:spacing w:after="0" w:line="240" w:lineRule="auto"/>
      </w:pPr>
      <w:r>
        <w:separator/>
      </w:r>
    </w:p>
  </w:footnote>
  <w:footnote w:type="continuationSeparator" w:id="0">
    <w:p w14:paraId="6B3026C5" w14:textId="77777777" w:rsidR="00822946" w:rsidRDefault="00822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31150" w14:textId="77777777" w:rsidR="00EA5846" w:rsidRDefault="00D30C79" w:rsidP="00CC5E41">
    <w:pPr>
      <w:pStyle w:val="Cabealho"/>
      <w:ind w:firstLine="0"/>
    </w:pPr>
    <w:r w:rsidRPr="00A41082">
      <w:rPr>
        <w:noProof/>
      </w:rPr>
      <w:drawing>
        <wp:anchor distT="0" distB="0" distL="114300" distR="114300" simplePos="0" relativeHeight="251663361" behindDoc="1" locked="0" layoutInCell="1" allowOverlap="1" wp14:anchorId="7F811B22" wp14:editId="16FAE443">
          <wp:simplePos x="0" y="0"/>
          <wp:positionH relativeFrom="page">
            <wp:posOffset>-80645</wp:posOffset>
          </wp:positionH>
          <wp:positionV relativeFrom="paragraph">
            <wp:posOffset>-3222346</wp:posOffset>
          </wp:positionV>
          <wp:extent cx="7548880" cy="892810"/>
          <wp:effectExtent l="0" t="0" r="0" b="2540"/>
          <wp:wrapTight wrapText="bothSides">
            <wp:wrapPolygon edited="0">
              <wp:start x="0" y="0"/>
              <wp:lineTo x="0" y="21201"/>
              <wp:lineTo x="21531" y="21201"/>
              <wp:lineTo x="21531" y="0"/>
              <wp:lineTo x="0" y="0"/>
            </wp:wrapPolygon>
          </wp:wrapTight>
          <wp:docPr id="100000014"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48880" cy="892810"/>
                  </a:xfrm>
                  <a:prstGeom prst="rect">
                    <a:avLst/>
                  </a:prstGeom>
                </pic:spPr>
              </pic:pic>
            </a:graphicData>
          </a:graphic>
          <wp14:sizeRelH relativeFrom="margin">
            <wp14:pctWidth>0</wp14:pctWidth>
          </wp14:sizeRelH>
        </wp:anchor>
      </w:drawing>
    </w:r>
    <w:r w:rsidR="0042228F">
      <w:rPr>
        <w:noProof/>
      </w:rPr>
      <mc:AlternateContent>
        <mc:Choice Requires="wps">
          <w:drawing>
            <wp:anchor distT="0" distB="0" distL="114300" distR="114300" simplePos="0" relativeHeight="251660289" behindDoc="0" locked="0" layoutInCell="1" allowOverlap="1" wp14:anchorId="32138A06" wp14:editId="32A2DE0C">
              <wp:simplePos x="0" y="0"/>
              <wp:positionH relativeFrom="margin">
                <wp:posOffset>-951636</wp:posOffset>
              </wp:positionH>
              <wp:positionV relativeFrom="paragraph">
                <wp:posOffset>1543049</wp:posOffset>
              </wp:positionV>
              <wp:extent cx="7885785" cy="14402"/>
              <wp:effectExtent l="0" t="0" r="20320" b="24130"/>
              <wp:wrapNone/>
              <wp:docPr id="100000015" name="Conector reto 3"/>
              <wp:cNvGraphicFramePr/>
              <a:graphic xmlns:a="http://schemas.openxmlformats.org/drawingml/2006/main">
                <a:graphicData uri="http://schemas.microsoft.com/office/word/2010/wordprocessingShape">
                  <wps:wsp>
                    <wps:cNvCnPr/>
                    <wps:spPr>
                      <a:xfrm flipV="1">
                        <a:off x="0" y="0"/>
                        <a:ext cx="7885785" cy="14402"/>
                      </a:xfrm>
                      <a:prstGeom prst="line">
                        <a:avLst/>
                      </a:prstGeom>
                      <a:ln>
                        <a:solidFill>
                          <a:srgbClr val="CCB393"/>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61CADB" id="Conector reto 3" o:spid="_x0000_s1026" style="position:absolute;flip:y;z-index:251660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4.95pt,121.5pt" to="546pt,1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" strokecolor="#ccb393" strokeweight="1pt">
              <v:stroke joinstyle="miter"/>
              <w10:wrap anchorx="margin"/>
            </v:line>
          </w:pict>
        </mc:Fallback>
      </mc:AlternateContent>
    </w:r>
    <w:r w:rsidR="00F435FD" w:rsidRPr="00904353">
      <w:rPr>
        <w:noProof/>
      </w:rPr>
      <w:drawing>
        <wp:inline distT="0" distB="0" distL="0" distR="0" wp14:anchorId="2D2D5258" wp14:editId="3EBCC798">
          <wp:extent cx="5924830" cy="1543559"/>
          <wp:effectExtent l="0" t="0" r="0" b="0"/>
          <wp:docPr id="1000000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6102968" cy="1589968"/>
                  </a:xfrm>
                  <a:prstGeom prst="rect">
                    <a:avLst/>
                  </a:prstGeom>
                </pic:spPr>
              </pic:pic>
            </a:graphicData>
          </a:graphic>
        </wp:inline>
      </w:drawing>
    </w:r>
  </w:p>
  <w:p w14:paraId="241C124A" w14:textId="77777777" w:rsidR="00F914AB" w:rsidRDefault="00CC7424" w:rsidP="00CC5E41">
    <w:pPr>
      <w:pStyle w:val="Cabealho"/>
      <w:ind w:firstLine="0"/>
    </w:pPr>
    <w:r w:rsidRPr="00DB2A7C">
      <w:rPr>
        <w:noProof/>
      </w:rPr>
      <w:drawing>
        <wp:anchor distT="0" distB="0" distL="114300" distR="114300" simplePos="0" relativeHeight="251662337" behindDoc="1" locked="0" layoutInCell="1" allowOverlap="1" wp14:anchorId="6B41F2F3" wp14:editId="5C124139">
          <wp:simplePos x="0" y="0"/>
          <wp:positionH relativeFrom="page">
            <wp:align>center</wp:align>
          </wp:positionH>
          <wp:positionV relativeFrom="paragraph">
            <wp:posOffset>918903</wp:posOffset>
          </wp:positionV>
          <wp:extent cx="5910580" cy="5339715"/>
          <wp:effectExtent l="0" t="0" r="0" b="0"/>
          <wp:wrapNone/>
          <wp:docPr id="1000000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5910580" cy="5339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231F"/>
    <w:multiLevelType w:val="multilevel"/>
    <w:tmpl w:val="48708126"/>
    <w:lvl w:ilvl="0">
      <w:start w:val="1"/>
      <w:numFmt w:val="bullet"/>
      <w:lvlText w:val=""/>
      <w:lvlJc w:val="left"/>
      <w:pPr>
        <w:tabs>
          <w:tab w:val="num" w:pos="6031"/>
        </w:tabs>
        <w:ind w:left="6031" w:hanging="360"/>
      </w:pPr>
      <w:rPr>
        <w:rFonts w:ascii="Symbol" w:hAnsi="Symbol" w:hint="default"/>
        <w:sz w:val="20"/>
      </w:rPr>
    </w:lvl>
    <w:lvl w:ilvl="1" w:tentative="1">
      <w:start w:val="1"/>
      <w:numFmt w:val="bullet"/>
      <w:lvlText w:val="o"/>
      <w:lvlJc w:val="left"/>
      <w:pPr>
        <w:tabs>
          <w:tab w:val="num" w:pos="6751"/>
        </w:tabs>
        <w:ind w:left="6751" w:hanging="360"/>
      </w:pPr>
      <w:rPr>
        <w:rFonts w:ascii="Courier New" w:hAnsi="Courier New" w:hint="default"/>
        <w:sz w:val="20"/>
      </w:rPr>
    </w:lvl>
    <w:lvl w:ilvl="2" w:tentative="1">
      <w:start w:val="1"/>
      <w:numFmt w:val="bullet"/>
      <w:lvlText w:val=""/>
      <w:lvlJc w:val="left"/>
      <w:pPr>
        <w:tabs>
          <w:tab w:val="num" w:pos="7471"/>
        </w:tabs>
        <w:ind w:left="7471" w:hanging="360"/>
      </w:pPr>
      <w:rPr>
        <w:rFonts w:ascii="Wingdings" w:hAnsi="Wingdings" w:hint="default"/>
        <w:sz w:val="20"/>
      </w:rPr>
    </w:lvl>
    <w:lvl w:ilvl="3" w:tentative="1">
      <w:start w:val="1"/>
      <w:numFmt w:val="bullet"/>
      <w:lvlText w:val=""/>
      <w:lvlJc w:val="left"/>
      <w:pPr>
        <w:tabs>
          <w:tab w:val="num" w:pos="8191"/>
        </w:tabs>
        <w:ind w:left="8191" w:hanging="360"/>
      </w:pPr>
      <w:rPr>
        <w:rFonts w:ascii="Wingdings" w:hAnsi="Wingdings" w:hint="default"/>
        <w:sz w:val="20"/>
      </w:rPr>
    </w:lvl>
    <w:lvl w:ilvl="4" w:tentative="1">
      <w:start w:val="1"/>
      <w:numFmt w:val="bullet"/>
      <w:lvlText w:val=""/>
      <w:lvlJc w:val="left"/>
      <w:pPr>
        <w:tabs>
          <w:tab w:val="num" w:pos="8911"/>
        </w:tabs>
        <w:ind w:left="8911" w:hanging="360"/>
      </w:pPr>
      <w:rPr>
        <w:rFonts w:ascii="Wingdings" w:hAnsi="Wingdings" w:hint="default"/>
        <w:sz w:val="20"/>
      </w:rPr>
    </w:lvl>
    <w:lvl w:ilvl="5" w:tentative="1">
      <w:start w:val="1"/>
      <w:numFmt w:val="bullet"/>
      <w:lvlText w:val=""/>
      <w:lvlJc w:val="left"/>
      <w:pPr>
        <w:tabs>
          <w:tab w:val="num" w:pos="9631"/>
        </w:tabs>
        <w:ind w:left="9631" w:hanging="360"/>
      </w:pPr>
      <w:rPr>
        <w:rFonts w:ascii="Wingdings" w:hAnsi="Wingdings" w:hint="default"/>
        <w:sz w:val="20"/>
      </w:rPr>
    </w:lvl>
    <w:lvl w:ilvl="6" w:tentative="1">
      <w:start w:val="1"/>
      <w:numFmt w:val="bullet"/>
      <w:lvlText w:val=""/>
      <w:lvlJc w:val="left"/>
      <w:pPr>
        <w:tabs>
          <w:tab w:val="num" w:pos="10351"/>
        </w:tabs>
        <w:ind w:left="10351" w:hanging="360"/>
      </w:pPr>
      <w:rPr>
        <w:rFonts w:ascii="Wingdings" w:hAnsi="Wingdings" w:hint="default"/>
        <w:sz w:val="20"/>
      </w:rPr>
    </w:lvl>
    <w:lvl w:ilvl="7" w:tentative="1">
      <w:start w:val="1"/>
      <w:numFmt w:val="bullet"/>
      <w:lvlText w:val=""/>
      <w:lvlJc w:val="left"/>
      <w:pPr>
        <w:tabs>
          <w:tab w:val="num" w:pos="11071"/>
        </w:tabs>
        <w:ind w:left="11071" w:hanging="360"/>
      </w:pPr>
      <w:rPr>
        <w:rFonts w:ascii="Wingdings" w:hAnsi="Wingdings" w:hint="default"/>
        <w:sz w:val="20"/>
      </w:rPr>
    </w:lvl>
    <w:lvl w:ilvl="8" w:tentative="1">
      <w:start w:val="1"/>
      <w:numFmt w:val="bullet"/>
      <w:lvlText w:val=""/>
      <w:lvlJc w:val="left"/>
      <w:pPr>
        <w:tabs>
          <w:tab w:val="num" w:pos="11791"/>
        </w:tabs>
        <w:ind w:left="11791" w:hanging="360"/>
      </w:pPr>
      <w:rPr>
        <w:rFonts w:ascii="Wingdings" w:hAnsi="Wingdings" w:hint="default"/>
        <w:sz w:val="20"/>
      </w:rPr>
    </w:lvl>
  </w:abstractNum>
  <w:abstractNum w:abstractNumId="1" w15:restartNumberingAfterBreak="0">
    <w:nsid w:val="0CE97A83"/>
    <w:multiLevelType w:val="hybridMultilevel"/>
    <w:tmpl w:val="765AE6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1581E01"/>
    <w:multiLevelType w:val="hybridMultilevel"/>
    <w:tmpl w:val="5ABEC5D6"/>
    <w:lvl w:ilvl="0" w:tplc="C8B689EA">
      <w:numFmt w:val="bullet"/>
      <w:lvlText w:val=""/>
      <w:lvlJc w:val="left"/>
      <w:pPr>
        <w:ind w:left="1210" w:hanging="360"/>
      </w:pPr>
      <w:rPr>
        <w:rFonts w:ascii="Times New Roman" w:eastAsiaTheme="minorHAnsi" w:hAnsi="Times New Roman" w:cs="Times New Roman" w:hint="default"/>
      </w:rPr>
    </w:lvl>
    <w:lvl w:ilvl="1" w:tplc="04160003" w:tentative="1">
      <w:start w:val="1"/>
      <w:numFmt w:val="bullet"/>
      <w:lvlText w:val="o"/>
      <w:lvlJc w:val="left"/>
      <w:pPr>
        <w:ind w:left="1930" w:hanging="360"/>
      </w:pPr>
      <w:rPr>
        <w:rFonts w:ascii="Courier New" w:hAnsi="Courier New" w:cs="Courier New" w:hint="default"/>
      </w:rPr>
    </w:lvl>
    <w:lvl w:ilvl="2" w:tplc="04160005" w:tentative="1">
      <w:start w:val="1"/>
      <w:numFmt w:val="bullet"/>
      <w:lvlText w:val=""/>
      <w:lvlJc w:val="left"/>
      <w:pPr>
        <w:ind w:left="2650" w:hanging="360"/>
      </w:pPr>
      <w:rPr>
        <w:rFonts w:ascii="Wingdings" w:hAnsi="Wingdings" w:hint="default"/>
      </w:rPr>
    </w:lvl>
    <w:lvl w:ilvl="3" w:tplc="04160001" w:tentative="1">
      <w:start w:val="1"/>
      <w:numFmt w:val="bullet"/>
      <w:lvlText w:val=""/>
      <w:lvlJc w:val="left"/>
      <w:pPr>
        <w:ind w:left="3370" w:hanging="360"/>
      </w:pPr>
      <w:rPr>
        <w:rFonts w:ascii="Symbol" w:hAnsi="Symbol" w:hint="default"/>
      </w:rPr>
    </w:lvl>
    <w:lvl w:ilvl="4" w:tplc="04160003" w:tentative="1">
      <w:start w:val="1"/>
      <w:numFmt w:val="bullet"/>
      <w:lvlText w:val="o"/>
      <w:lvlJc w:val="left"/>
      <w:pPr>
        <w:ind w:left="4090" w:hanging="360"/>
      </w:pPr>
      <w:rPr>
        <w:rFonts w:ascii="Courier New" w:hAnsi="Courier New" w:cs="Courier New" w:hint="default"/>
      </w:rPr>
    </w:lvl>
    <w:lvl w:ilvl="5" w:tplc="04160005" w:tentative="1">
      <w:start w:val="1"/>
      <w:numFmt w:val="bullet"/>
      <w:lvlText w:val=""/>
      <w:lvlJc w:val="left"/>
      <w:pPr>
        <w:ind w:left="4810" w:hanging="360"/>
      </w:pPr>
      <w:rPr>
        <w:rFonts w:ascii="Wingdings" w:hAnsi="Wingdings" w:hint="default"/>
      </w:rPr>
    </w:lvl>
    <w:lvl w:ilvl="6" w:tplc="04160001" w:tentative="1">
      <w:start w:val="1"/>
      <w:numFmt w:val="bullet"/>
      <w:lvlText w:val=""/>
      <w:lvlJc w:val="left"/>
      <w:pPr>
        <w:ind w:left="5530" w:hanging="360"/>
      </w:pPr>
      <w:rPr>
        <w:rFonts w:ascii="Symbol" w:hAnsi="Symbol" w:hint="default"/>
      </w:rPr>
    </w:lvl>
    <w:lvl w:ilvl="7" w:tplc="04160003" w:tentative="1">
      <w:start w:val="1"/>
      <w:numFmt w:val="bullet"/>
      <w:lvlText w:val="o"/>
      <w:lvlJc w:val="left"/>
      <w:pPr>
        <w:ind w:left="6250" w:hanging="360"/>
      </w:pPr>
      <w:rPr>
        <w:rFonts w:ascii="Courier New" w:hAnsi="Courier New" w:cs="Courier New" w:hint="default"/>
      </w:rPr>
    </w:lvl>
    <w:lvl w:ilvl="8" w:tplc="04160005" w:tentative="1">
      <w:start w:val="1"/>
      <w:numFmt w:val="bullet"/>
      <w:lvlText w:val=""/>
      <w:lvlJc w:val="left"/>
      <w:pPr>
        <w:ind w:left="6970" w:hanging="360"/>
      </w:pPr>
      <w:rPr>
        <w:rFonts w:ascii="Wingdings" w:hAnsi="Wingdings" w:hint="default"/>
      </w:rPr>
    </w:lvl>
  </w:abstractNum>
  <w:abstractNum w:abstractNumId="3" w15:restartNumberingAfterBreak="0">
    <w:nsid w:val="13001B57"/>
    <w:multiLevelType w:val="hybridMultilevel"/>
    <w:tmpl w:val="306285AE"/>
    <w:lvl w:ilvl="0" w:tplc="04160001">
      <w:start w:val="1"/>
      <w:numFmt w:val="bullet"/>
      <w:lvlText w:val=""/>
      <w:lvlJc w:val="left"/>
      <w:pPr>
        <w:ind w:left="1570" w:hanging="360"/>
      </w:pPr>
      <w:rPr>
        <w:rFonts w:ascii="Symbol" w:hAnsi="Symbol" w:hint="default"/>
      </w:rPr>
    </w:lvl>
    <w:lvl w:ilvl="1" w:tplc="04160003" w:tentative="1">
      <w:start w:val="1"/>
      <w:numFmt w:val="bullet"/>
      <w:lvlText w:val="o"/>
      <w:lvlJc w:val="left"/>
      <w:pPr>
        <w:ind w:left="2290" w:hanging="360"/>
      </w:pPr>
      <w:rPr>
        <w:rFonts w:ascii="Courier New" w:hAnsi="Courier New" w:cs="Courier New" w:hint="default"/>
      </w:rPr>
    </w:lvl>
    <w:lvl w:ilvl="2" w:tplc="04160005" w:tentative="1">
      <w:start w:val="1"/>
      <w:numFmt w:val="bullet"/>
      <w:lvlText w:val=""/>
      <w:lvlJc w:val="left"/>
      <w:pPr>
        <w:ind w:left="3010" w:hanging="360"/>
      </w:pPr>
      <w:rPr>
        <w:rFonts w:ascii="Wingdings" w:hAnsi="Wingdings" w:hint="default"/>
      </w:rPr>
    </w:lvl>
    <w:lvl w:ilvl="3" w:tplc="04160001" w:tentative="1">
      <w:start w:val="1"/>
      <w:numFmt w:val="bullet"/>
      <w:lvlText w:val=""/>
      <w:lvlJc w:val="left"/>
      <w:pPr>
        <w:ind w:left="3730" w:hanging="360"/>
      </w:pPr>
      <w:rPr>
        <w:rFonts w:ascii="Symbol" w:hAnsi="Symbol" w:hint="default"/>
      </w:rPr>
    </w:lvl>
    <w:lvl w:ilvl="4" w:tplc="04160003" w:tentative="1">
      <w:start w:val="1"/>
      <w:numFmt w:val="bullet"/>
      <w:lvlText w:val="o"/>
      <w:lvlJc w:val="left"/>
      <w:pPr>
        <w:ind w:left="4450" w:hanging="360"/>
      </w:pPr>
      <w:rPr>
        <w:rFonts w:ascii="Courier New" w:hAnsi="Courier New" w:cs="Courier New" w:hint="default"/>
      </w:rPr>
    </w:lvl>
    <w:lvl w:ilvl="5" w:tplc="04160005" w:tentative="1">
      <w:start w:val="1"/>
      <w:numFmt w:val="bullet"/>
      <w:lvlText w:val=""/>
      <w:lvlJc w:val="left"/>
      <w:pPr>
        <w:ind w:left="5170" w:hanging="360"/>
      </w:pPr>
      <w:rPr>
        <w:rFonts w:ascii="Wingdings" w:hAnsi="Wingdings" w:hint="default"/>
      </w:rPr>
    </w:lvl>
    <w:lvl w:ilvl="6" w:tplc="04160001" w:tentative="1">
      <w:start w:val="1"/>
      <w:numFmt w:val="bullet"/>
      <w:lvlText w:val=""/>
      <w:lvlJc w:val="left"/>
      <w:pPr>
        <w:ind w:left="5890" w:hanging="360"/>
      </w:pPr>
      <w:rPr>
        <w:rFonts w:ascii="Symbol" w:hAnsi="Symbol" w:hint="default"/>
      </w:rPr>
    </w:lvl>
    <w:lvl w:ilvl="7" w:tplc="04160003" w:tentative="1">
      <w:start w:val="1"/>
      <w:numFmt w:val="bullet"/>
      <w:lvlText w:val="o"/>
      <w:lvlJc w:val="left"/>
      <w:pPr>
        <w:ind w:left="6610" w:hanging="360"/>
      </w:pPr>
      <w:rPr>
        <w:rFonts w:ascii="Courier New" w:hAnsi="Courier New" w:cs="Courier New" w:hint="default"/>
      </w:rPr>
    </w:lvl>
    <w:lvl w:ilvl="8" w:tplc="04160005" w:tentative="1">
      <w:start w:val="1"/>
      <w:numFmt w:val="bullet"/>
      <w:lvlText w:val=""/>
      <w:lvlJc w:val="left"/>
      <w:pPr>
        <w:ind w:left="7330" w:hanging="360"/>
      </w:pPr>
      <w:rPr>
        <w:rFonts w:ascii="Wingdings" w:hAnsi="Wingdings" w:hint="default"/>
      </w:rPr>
    </w:lvl>
  </w:abstractNum>
  <w:abstractNum w:abstractNumId="4" w15:restartNumberingAfterBreak="0">
    <w:nsid w:val="15A4618E"/>
    <w:multiLevelType w:val="hybridMultilevel"/>
    <w:tmpl w:val="7BE468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7BA030F"/>
    <w:multiLevelType w:val="hybridMultilevel"/>
    <w:tmpl w:val="217013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F621E7E"/>
    <w:multiLevelType w:val="hybridMultilevel"/>
    <w:tmpl w:val="13CE3C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0576073"/>
    <w:multiLevelType w:val="multilevel"/>
    <w:tmpl w:val="C22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E664D"/>
    <w:multiLevelType w:val="hybridMultilevel"/>
    <w:tmpl w:val="BAF60B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5A3253F"/>
    <w:multiLevelType w:val="multilevel"/>
    <w:tmpl w:val="4BD2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55210"/>
    <w:multiLevelType w:val="hybridMultilevel"/>
    <w:tmpl w:val="41EC7DD6"/>
    <w:lvl w:ilvl="0" w:tplc="04160001">
      <w:start w:val="1"/>
      <w:numFmt w:val="bullet"/>
      <w:lvlText w:val=""/>
      <w:lvlJc w:val="left"/>
      <w:pPr>
        <w:ind w:left="502" w:hanging="360"/>
      </w:pPr>
      <w:rPr>
        <w:rFonts w:ascii="Symbol" w:hAnsi="Symbol" w:hint="default"/>
      </w:rPr>
    </w:lvl>
    <w:lvl w:ilvl="1" w:tplc="04160003" w:tentative="1">
      <w:start w:val="1"/>
      <w:numFmt w:val="bullet"/>
      <w:lvlText w:val="o"/>
      <w:lvlJc w:val="left"/>
      <w:pPr>
        <w:ind w:left="1222" w:hanging="360"/>
      </w:pPr>
      <w:rPr>
        <w:rFonts w:ascii="Courier New" w:hAnsi="Courier New" w:cs="Courier New" w:hint="default"/>
      </w:rPr>
    </w:lvl>
    <w:lvl w:ilvl="2" w:tplc="04160005" w:tentative="1">
      <w:start w:val="1"/>
      <w:numFmt w:val="bullet"/>
      <w:lvlText w:val=""/>
      <w:lvlJc w:val="left"/>
      <w:pPr>
        <w:ind w:left="1942" w:hanging="360"/>
      </w:pPr>
      <w:rPr>
        <w:rFonts w:ascii="Wingdings" w:hAnsi="Wingdings" w:hint="default"/>
      </w:rPr>
    </w:lvl>
    <w:lvl w:ilvl="3" w:tplc="04160001" w:tentative="1">
      <w:start w:val="1"/>
      <w:numFmt w:val="bullet"/>
      <w:lvlText w:val=""/>
      <w:lvlJc w:val="left"/>
      <w:pPr>
        <w:ind w:left="2662" w:hanging="360"/>
      </w:pPr>
      <w:rPr>
        <w:rFonts w:ascii="Symbol" w:hAnsi="Symbol" w:hint="default"/>
      </w:rPr>
    </w:lvl>
    <w:lvl w:ilvl="4" w:tplc="04160003" w:tentative="1">
      <w:start w:val="1"/>
      <w:numFmt w:val="bullet"/>
      <w:lvlText w:val="o"/>
      <w:lvlJc w:val="left"/>
      <w:pPr>
        <w:ind w:left="3382" w:hanging="360"/>
      </w:pPr>
      <w:rPr>
        <w:rFonts w:ascii="Courier New" w:hAnsi="Courier New" w:cs="Courier New" w:hint="default"/>
      </w:rPr>
    </w:lvl>
    <w:lvl w:ilvl="5" w:tplc="04160005" w:tentative="1">
      <w:start w:val="1"/>
      <w:numFmt w:val="bullet"/>
      <w:lvlText w:val=""/>
      <w:lvlJc w:val="left"/>
      <w:pPr>
        <w:ind w:left="4102" w:hanging="360"/>
      </w:pPr>
      <w:rPr>
        <w:rFonts w:ascii="Wingdings" w:hAnsi="Wingdings" w:hint="default"/>
      </w:rPr>
    </w:lvl>
    <w:lvl w:ilvl="6" w:tplc="04160001" w:tentative="1">
      <w:start w:val="1"/>
      <w:numFmt w:val="bullet"/>
      <w:lvlText w:val=""/>
      <w:lvlJc w:val="left"/>
      <w:pPr>
        <w:ind w:left="4822" w:hanging="360"/>
      </w:pPr>
      <w:rPr>
        <w:rFonts w:ascii="Symbol" w:hAnsi="Symbol" w:hint="default"/>
      </w:rPr>
    </w:lvl>
    <w:lvl w:ilvl="7" w:tplc="04160003" w:tentative="1">
      <w:start w:val="1"/>
      <w:numFmt w:val="bullet"/>
      <w:lvlText w:val="o"/>
      <w:lvlJc w:val="left"/>
      <w:pPr>
        <w:ind w:left="5542" w:hanging="360"/>
      </w:pPr>
      <w:rPr>
        <w:rFonts w:ascii="Courier New" w:hAnsi="Courier New" w:cs="Courier New" w:hint="default"/>
      </w:rPr>
    </w:lvl>
    <w:lvl w:ilvl="8" w:tplc="04160005" w:tentative="1">
      <w:start w:val="1"/>
      <w:numFmt w:val="bullet"/>
      <w:lvlText w:val=""/>
      <w:lvlJc w:val="left"/>
      <w:pPr>
        <w:ind w:left="6262" w:hanging="360"/>
      </w:pPr>
      <w:rPr>
        <w:rFonts w:ascii="Wingdings" w:hAnsi="Wingdings" w:hint="default"/>
      </w:rPr>
    </w:lvl>
  </w:abstractNum>
  <w:abstractNum w:abstractNumId="11" w15:restartNumberingAfterBreak="0">
    <w:nsid w:val="2856336E"/>
    <w:multiLevelType w:val="hybridMultilevel"/>
    <w:tmpl w:val="A224D072"/>
    <w:lvl w:ilvl="0" w:tplc="5FFCD98E">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A24534C"/>
    <w:multiLevelType w:val="hybridMultilevel"/>
    <w:tmpl w:val="8D3A6D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F3F2D51"/>
    <w:multiLevelType w:val="hybridMultilevel"/>
    <w:tmpl w:val="C442D5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62D1934"/>
    <w:multiLevelType w:val="multilevel"/>
    <w:tmpl w:val="47001FC2"/>
    <w:lvl w:ilvl="0">
      <w:numFmt w:val="bullet"/>
      <w:lvlText w:val="-"/>
      <w:lvlJc w:val="left"/>
      <w:pPr>
        <w:tabs>
          <w:tab w:val="num" w:pos="720"/>
        </w:tabs>
        <w:ind w:left="720" w:hanging="360"/>
      </w:pPr>
      <w:rPr>
        <w:rFonts w:ascii="Times New Roman" w:hAnsi="Times New Roman" w:cs="Times New Roman" w:hint="default"/>
        <w:b/>
        <w:bCs/>
        <w:w w:val="100"/>
        <w:sz w:val="24"/>
        <w:szCs w:val="24"/>
        <w:lang w:val="pt-PT" w:eastAsia="en-US" w:bidi="ar-SA"/>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36B73928"/>
    <w:multiLevelType w:val="hybridMultilevel"/>
    <w:tmpl w:val="EAB0F580"/>
    <w:lvl w:ilvl="0" w:tplc="04687426">
      <w:start w:val="1"/>
      <w:numFmt w:val="bullet"/>
      <w:lvlText w:val="-"/>
      <w:lvlJc w:val="left"/>
      <w:pPr>
        <w:ind w:left="720" w:hanging="360"/>
      </w:pPr>
      <w:rPr>
        <w:rFonts w:ascii="Tw Cen MT" w:hAnsi="Tw Cen MT"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46050AE"/>
    <w:multiLevelType w:val="hybridMultilevel"/>
    <w:tmpl w:val="E042E8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809335A"/>
    <w:multiLevelType w:val="multilevel"/>
    <w:tmpl w:val="95C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4296C"/>
    <w:multiLevelType w:val="multilevel"/>
    <w:tmpl w:val="946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B0AB1"/>
    <w:multiLevelType w:val="hybridMultilevel"/>
    <w:tmpl w:val="F4A613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A0D1719"/>
    <w:multiLevelType w:val="hybridMultilevel"/>
    <w:tmpl w:val="C226C758"/>
    <w:lvl w:ilvl="0" w:tplc="0416000D">
      <w:start w:val="1"/>
      <w:numFmt w:val="bullet"/>
      <w:lvlText w:val=""/>
      <w:lvlJc w:val="left"/>
      <w:pPr>
        <w:ind w:left="720" w:hanging="360"/>
      </w:pPr>
      <w:rPr>
        <w:rFonts w:ascii="Wingdings" w:hAnsi="Wingdings" w:hint="default"/>
      </w:rPr>
    </w:lvl>
    <w:lvl w:ilvl="1" w:tplc="0952C910">
      <w:numFmt w:val="bullet"/>
      <w:lvlText w:val="•"/>
      <w:lvlJc w:val="left"/>
      <w:pPr>
        <w:ind w:left="1440" w:hanging="360"/>
      </w:pPr>
      <w:rPr>
        <w:rFonts w:ascii="Times New Roman" w:eastAsiaTheme="minorHAnsi" w:hAnsi="Times New Roman" w:cs="Times New Roman"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A641C42"/>
    <w:multiLevelType w:val="multilevel"/>
    <w:tmpl w:val="67E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F1BFB"/>
    <w:multiLevelType w:val="hybridMultilevel"/>
    <w:tmpl w:val="462218D4"/>
    <w:lvl w:ilvl="0" w:tplc="04160001">
      <w:start w:val="1"/>
      <w:numFmt w:val="bullet"/>
      <w:lvlText w:val=""/>
      <w:lvlJc w:val="left"/>
      <w:pPr>
        <w:ind w:left="720" w:hanging="360"/>
      </w:pPr>
      <w:rPr>
        <w:rFonts w:ascii="Symbol" w:hAnsi="Symbol" w:hint="default"/>
      </w:rPr>
    </w:lvl>
    <w:lvl w:ilvl="1" w:tplc="D39C7E14">
      <w:start w:val="2"/>
      <w:numFmt w:val="bullet"/>
      <w:lvlText w:val="•"/>
      <w:lvlJc w:val="left"/>
      <w:pPr>
        <w:ind w:left="1440" w:hanging="360"/>
      </w:pPr>
      <w:rPr>
        <w:rFonts w:ascii="Times New Roman" w:eastAsiaTheme="minorHAnsi" w:hAnsi="Times New Roman" w:cs="Times New Roman"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B565BE4"/>
    <w:multiLevelType w:val="hybridMultilevel"/>
    <w:tmpl w:val="0A98AF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C06544C"/>
    <w:multiLevelType w:val="hybridMultilevel"/>
    <w:tmpl w:val="4FE8F3D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CFB067D"/>
    <w:multiLevelType w:val="hybridMultilevel"/>
    <w:tmpl w:val="50FC47F0"/>
    <w:lvl w:ilvl="0" w:tplc="04160001">
      <w:start w:val="1"/>
      <w:numFmt w:val="bullet"/>
      <w:lvlText w:val=""/>
      <w:lvlJc w:val="left"/>
      <w:pPr>
        <w:ind w:left="644" w:hanging="360"/>
      </w:pPr>
      <w:rPr>
        <w:rFonts w:ascii="Symbol" w:hAnsi="Symbol" w:hint="default"/>
      </w:rPr>
    </w:lvl>
    <w:lvl w:ilvl="1" w:tplc="04160003" w:tentative="1">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26" w15:restartNumberingAfterBreak="0">
    <w:nsid w:val="5397146B"/>
    <w:multiLevelType w:val="hybridMultilevel"/>
    <w:tmpl w:val="EA9037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6DE55E2"/>
    <w:multiLevelType w:val="multilevel"/>
    <w:tmpl w:val="08A0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0513A3"/>
    <w:multiLevelType w:val="hybridMultilevel"/>
    <w:tmpl w:val="2DBE3010"/>
    <w:lvl w:ilvl="0" w:tplc="04160001">
      <w:start w:val="1"/>
      <w:numFmt w:val="bullet"/>
      <w:lvlText w:val=""/>
      <w:lvlJc w:val="left"/>
      <w:pPr>
        <w:ind w:left="783" w:hanging="360"/>
      </w:pPr>
      <w:rPr>
        <w:rFonts w:ascii="Symbol" w:hAnsi="Symbol" w:hint="default"/>
      </w:rPr>
    </w:lvl>
    <w:lvl w:ilvl="1" w:tplc="04160003" w:tentative="1">
      <w:start w:val="1"/>
      <w:numFmt w:val="bullet"/>
      <w:lvlText w:val="o"/>
      <w:lvlJc w:val="left"/>
      <w:pPr>
        <w:ind w:left="1503" w:hanging="360"/>
      </w:pPr>
      <w:rPr>
        <w:rFonts w:ascii="Courier New" w:hAnsi="Courier New" w:cs="Courier New" w:hint="default"/>
      </w:rPr>
    </w:lvl>
    <w:lvl w:ilvl="2" w:tplc="04160005" w:tentative="1">
      <w:start w:val="1"/>
      <w:numFmt w:val="bullet"/>
      <w:lvlText w:val=""/>
      <w:lvlJc w:val="left"/>
      <w:pPr>
        <w:ind w:left="2223" w:hanging="360"/>
      </w:pPr>
      <w:rPr>
        <w:rFonts w:ascii="Wingdings" w:hAnsi="Wingdings" w:hint="default"/>
      </w:rPr>
    </w:lvl>
    <w:lvl w:ilvl="3" w:tplc="04160001" w:tentative="1">
      <w:start w:val="1"/>
      <w:numFmt w:val="bullet"/>
      <w:lvlText w:val=""/>
      <w:lvlJc w:val="left"/>
      <w:pPr>
        <w:ind w:left="2943" w:hanging="360"/>
      </w:pPr>
      <w:rPr>
        <w:rFonts w:ascii="Symbol" w:hAnsi="Symbol" w:hint="default"/>
      </w:rPr>
    </w:lvl>
    <w:lvl w:ilvl="4" w:tplc="04160003" w:tentative="1">
      <w:start w:val="1"/>
      <w:numFmt w:val="bullet"/>
      <w:lvlText w:val="o"/>
      <w:lvlJc w:val="left"/>
      <w:pPr>
        <w:ind w:left="3663" w:hanging="360"/>
      </w:pPr>
      <w:rPr>
        <w:rFonts w:ascii="Courier New" w:hAnsi="Courier New" w:cs="Courier New" w:hint="default"/>
      </w:rPr>
    </w:lvl>
    <w:lvl w:ilvl="5" w:tplc="04160005" w:tentative="1">
      <w:start w:val="1"/>
      <w:numFmt w:val="bullet"/>
      <w:lvlText w:val=""/>
      <w:lvlJc w:val="left"/>
      <w:pPr>
        <w:ind w:left="4383" w:hanging="360"/>
      </w:pPr>
      <w:rPr>
        <w:rFonts w:ascii="Wingdings" w:hAnsi="Wingdings" w:hint="default"/>
      </w:rPr>
    </w:lvl>
    <w:lvl w:ilvl="6" w:tplc="04160001" w:tentative="1">
      <w:start w:val="1"/>
      <w:numFmt w:val="bullet"/>
      <w:lvlText w:val=""/>
      <w:lvlJc w:val="left"/>
      <w:pPr>
        <w:ind w:left="5103" w:hanging="360"/>
      </w:pPr>
      <w:rPr>
        <w:rFonts w:ascii="Symbol" w:hAnsi="Symbol" w:hint="default"/>
      </w:rPr>
    </w:lvl>
    <w:lvl w:ilvl="7" w:tplc="04160003" w:tentative="1">
      <w:start w:val="1"/>
      <w:numFmt w:val="bullet"/>
      <w:lvlText w:val="o"/>
      <w:lvlJc w:val="left"/>
      <w:pPr>
        <w:ind w:left="5823" w:hanging="360"/>
      </w:pPr>
      <w:rPr>
        <w:rFonts w:ascii="Courier New" w:hAnsi="Courier New" w:cs="Courier New" w:hint="default"/>
      </w:rPr>
    </w:lvl>
    <w:lvl w:ilvl="8" w:tplc="04160005" w:tentative="1">
      <w:start w:val="1"/>
      <w:numFmt w:val="bullet"/>
      <w:lvlText w:val=""/>
      <w:lvlJc w:val="left"/>
      <w:pPr>
        <w:ind w:left="6543" w:hanging="360"/>
      </w:pPr>
      <w:rPr>
        <w:rFonts w:ascii="Wingdings" w:hAnsi="Wingdings" w:hint="default"/>
      </w:rPr>
    </w:lvl>
  </w:abstractNum>
  <w:abstractNum w:abstractNumId="29" w15:restartNumberingAfterBreak="0">
    <w:nsid w:val="574955AE"/>
    <w:multiLevelType w:val="multilevel"/>
    <w:tmpl w:val="6DB0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B2A92"/>
    <w:multiLevelType w:val="hybridMultilevel"/>
    <w:tmpl w:val="AE7E9C4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87D6EB0"/>
    <w:multiLevelType w:val="hybridMultilevel"/>
    <w:tmpl w:val="FBEC4130"/>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EFE090B"/>
    <w:multiLevelType w:val="multilevel"/>
    <w:tmpl w:val="259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B5800"/>
    <w:multiLevelType w:val="hybridMultilevel"/>
    <w:tmpl w:val="A70CF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2094971"/>
    <w:multiLevelType w:val="hybridMultilevel"/>
    <w:tmpl w:val="19A05C00"/>
    <w:lvl w:ilvl="0" w:tplc="BEB6F3F8">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64C10837"/>
    <w:multiLevelType w:val="hybridMultilevel"/>
    <w:tmpl w:val="8BD4CDB2"/>
    <w:lvl w:ilvl="0" w:tplc="0416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8ED0903"/>
    <w:multiLevelType w:val="hybridMultilevel"/>
    <w:tmpl w:val="B764FF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E685D66"/>
    <w:multiLevelType w:val="hybridMultilevel"/>
    <w:tmpl w:val="322298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F2F2F58"/>
    <w:multiLevelType w:val="hybridMultilevel"/>
    <w:tmpl w:val="15B0815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F795341"/>
    <w:multiLevelType w:val="hybridMultilevel"/>
    <w:tmpl w:val="6FFC72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2CB18F8"/>
    <w:multiLevelType w:val="multilevel"/>
    <w:tmpl w:val="2ED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3511EF"/>
    <w:multiLevelType w:val="hybridMultilevel"/>
    <w:tmpl w:val="805483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8D13505"/>
    <w:multiLevelType w:val="hybridMultilevel"/>
    <w:tmpl w:val="8F7C3106"/>
    <w:lvl w:ilvl="0" w:tplc="A89E2A94">
      <w:start w:val="1"/>
      <w:numFmt w:val="bullet"/>
      <w:lvlText w:val="_"/>
      <w:lvlJc w:val="left"/>
      <w:pPr>
        <w:ind w:left="1004" w:hanging="360"/>
      </w:pPr>
      <w:rPr>
        <w:rFonts w:ascii="Sitka Subheading" w:hAnsi="Sitka Subheading"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C837F74"/>
    <w:multiLevelType w:val="multilevel"/>
    <w:tmpl w:val="CA2E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B62F7D"/>
    <w:multiLevelType w:val="multilevel"/>
    <w:tmpl w:val="96828FAE"/>
    <w:lvl w:ilvl="0">
      <w:start w:val="1"/>
      <w:numFmt w:val="decimal"/>
      <w:pStyle w:val="Ttulo1"/>
      <w:lvlText w:val="%1."/>
      <w:lvlJc w:val="left"/>
      <w:pPr>
        <w:tabs>
          <w:tab w:val="num" w:pos="-76"/>
        </w:tabs>
        <w:ind w:left="644" w:hanging="360"/>
      </w:pPr>
    </w:lvl>
    <w:lvl w:ilvl="1">
      <w:start w:val="1"/>
      <w:numFmt w:val="decimal"/>
      <w:pStyle w:val="Ttulo2"/>
      <w:lvlText w:val="%1.%2."/>
      <w:lvlJc w:val="left"/>
      <w:pPr>
        <w:tabs>
          <w:tab w:val="num" w:pos="-993"/>
        </w:tabs>
        <w:ind w:left="644" w:hanging="360"/>
      </w:pPr>
      <w:rPr>
        <w:b/>
      </w:rPr>
    </w:lvl>
    <w:lvl w:ilvl="2">
      <w:start w:val="1"/>
      <w:numFmt w:val="decimal"/>
      <w:pStyle w:val="Ttulo3"/>
      <w:lvlText w:val="%1.%2.%3."/>
      <w:lvlJc w:val="left"/>
      <w:pPr>
        <w:tabs>
          <w:tab w:val="num" w:pos="0"/>
        </w:tabs>
        <w:ind w:left="3914" w:hanging="720"/>
      </w:pPr>
      <w:rPr>
        <w:b/>
      </w:rPr>
    </w:lvl>
    <w:lvl w:ilvl="3">
      <w:start w:val="1"/>
      <w:numFmt w:val="decimal"/>
      <w:lvlText w:val="%1.%2.%3.%4."/>
      <w:lvlJc w:val="left"/>
      <w:pPr>
        <w:tabs>
          <w:tab w:val="num" w:pos="0"/>
        </w:tabs>
        <w:ind w:left="5331" w:hanging="720"/>
      </w:pPr>
      <w:rPr>
        <w:b/>
      </w:rPr>
    </w:lvl>
    <w:lvl w:ilvl="4">
      <w:start w:val="1"/>
      <w:numFmt w:val="decimal"/>
      <w:lvlText w:val="%1.%2.%3.%4.%5."/>
      <w:lvlJc w:val="left"/>
      <w:pPr>
        <w:tabs>
          <w:tab w:val="num" w:pos="0"/>
        </w:tabs>
        <w:ind w:left="7108" w:hanging="1080"/>
      </w:pPr>
      <w:rPr>
        <w:b/>
      </w:rPr>
    </w:lvl>
    <w:lvl w:ilvl="5">
      <w:start w:val="1"/>
      <w:numFmt w:val="decimal"/>
      <w:lvlText w:val="%1.%2.%3.%4.%5.%6."/>
      <w:lvlJc w:val="left"/>
      <w:pPr>
        <w:tabs>
          <w:tab w:val="num" w:pos="0"/>
        </w:tabs>
        <w:ind w:left="8525" w:hanging="1080"/>
      </w:pPr>
      <w:rPr>
        <w:b/>
      </w:rPr>
    </w:lvl>
    <w:lvl w:ilvl="6">
      <w:start w:val="1"/>
      <w:numFmt w:val="decimal"/>
      <w:lvlText w:val="%1.%2.%3.%4.%5.%6.%7."/>
      <w:lvlJc w:val="left"/>
      <w:pPr>
        <w:tabs>
          <w:tab w:val="num" w:pos="0"/>
        </w:tabs>
        <w:ind w:left="10302" w:hanging="1440"/>
      </w:pPr>
      <w:rPr>
        <w:b/>
      </w:rPr>
    </w:lvl>
    <w:lvl w:ilvl="7">
      <w:start w:val="1"/>
      <w:numFmt w:val="decimal"/>
      <w:lvlText w:val="%1.%2.%3.%4.%5.%6.%7.%8."/>
      <w:lvlJc w:val="left"/>
      <w:pPr>
        <w:tabs>
          <w:tab w:val="num" w:pos="0"/>
        </w:tabs>
        <w:ind w:left="11719" w:hanging="1440"/>
      </w:pPr>
      <w:rPr>
        <w:b/>
      </w:rPr>
    </w:lvl>
    <w:lvl w:ilvl="8">
      <w:start w:val="1"/>
      <w:numFmt w:val="decimal"/>
      <w:lvlText w:val="%1.%2.%3.%4.%5.%6.%7.%8.%9."/>
      <w:lvlJc w:val="left"/>
      <w:pPr>
        <w:tabs>
          <w:tab w:val="num" w:pos="0"/>
        </w:tabs>
        <w:ind w:left="13496" w:hanging="1800"/>
      </w:pPr>
      <w:rPr>
        <w:b/>
      </w:rPr>
    </w:lvl>
  </w:abstractNum>
  <w:num w:numId="1" w16cid:durableId="568342529">
    <w:abstractNumId w:val="44"/>
  </w:num>
  <w:num w:numId="2" w16cid:durableId="1630013334">
    <w:abstractNumId w:val="41"/>
  </w:num>
  <w:num w:numId="3" w16cid:durableId="1006786231">
    <w:abstractNumId w:val="14"/>
  </w:num>
  <w:num w:numId="4" w16cid:durableId="320084906">
    <w:abstractNumId w:val="37"/>
  </w:num>
  <w:num w:numId="5" w16cid:durableId="155827567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9587936">
    <w:abstractNumId w:val="8"/>
  </w:num>
  <w:num w:numId="7" w16cid:durableId="982080990">
    <w:abstractNumId w:val="40"/>
  </w:num>
  <w:num w:numId="8" w16cid:durableId="1695424707">
    <w:abstractNumId w:val="9"/>
  </w:num>
  <w:num w:numId="9" w16cid:durableId="1246767519">
    <w:abstractNumId w:val="21"/>
  </w:num>
  <w:num w:numId="10" w16cid:durableId="1124008801">
    <w:abstractNumId w:val="32"/>
  </w:num>
  <w:num w:numId="11" w16cid:durableId="375351738">
    <w:abstractNumId w:val="7"/>
  </w:num>
  <w:num w:numId="12" w16cid:durableId="129246384">
    <w:abstractNumId w:val="29"/>
  </w:num>
  <w:num w:numId="13" w16cid:durableId="1422139122">
    <w:abstractNumId w:val="18"/>
  </w:num>
  <w:num w:numId="14" w16cid:durableId="1571188073">
    <w:abstractNumId w:val="4"/>
  </w:num>
  <w:num w:numId="15" w16cid:durableId="1105424390">
    <w:abstractNumId w:val="36"/>
  </w:num>
  <w:num w:numId="16" w16cid:durableId="1260329036">
    <w:abstractNumId w:val="19"/>
  </w:num>
  <w:num w:numId="17" w16cid:durableId="416244142">
    <w:abstractNumId w:val="5"/>
  </w:num>
  <w:num w:numId="18" w16cid:durableId="716005984">
    <w:abstractNumId w:val="44"/>
    <w:lvlOverride w:ilvl="0">
      <w:startOverride w:val="15"/>
    </w:lvlOverride>
  </w:num>
  <w:num w:numId="19" w16cid:durableId="1557857753">
    <w:abstractNumId w:val="44"/>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17179049">
    <w:abstractNumId w:val="23"/>
  </w:num>
  <w:num w:numId="21" w16cid:durableId="152528798">
    <w:abstractNumId w:val="34"/>
  </w:num>
  <w:num w:numId="22" w16cid:durableId="252708560">
    <w:abstractNumId w:val="0"/>
  </w:num>
  <w:num w:numId="23" w16cid:durableId="395014076">
    <w:abstractNumId w:val="44"/>
    <w:lvlOverride w:ilvl="0">
      <w:startOverride w:val="14"/>
    </w:lvlOverride>
  </w:num>
  <w:num w:numId="24" w16cid:durableId="1579900363">
    <w:abstractNumId w:val="17"/>
  </w:num>
  <w:num w:numId="25" w16cid:durableId="2065448122">
    <w:abstractNumId w:val="27"/>
  </w:num>
  <w:num w:numId="26" w16cid:durableId="246427017">
    <w:abstractNumId w:val="6"/>
  </w:num>
  <w:num w:numId="27" w16cid:durableId="760833200">
    <w:abstractNumId w:val="31"/>
  </w:num>
  <w:num w:numId="28" w16cid:durableId="953823495">
    <w:abstractNumId w:val="3"/>
  </w:num>
  <w:num w:numId="29" w16cid:durableId="1367219317">
    <w:abstractNumId w:val="2"/>
  </w:num>
  <w:num w:numId="30" w16cid:durableId="1755323064">
    <w:abstractNumId w:val="11"/>
  </w:num>
  <w:num w:numId="31" w16cid:durableId="504058986">
    <w:abstractNumId w:val="15"/>
  </w:num>
  <w:num w:numId="32" w16cid:durableId="2109344264">
    <w:abstractNumId w:val="42"/>
  </w:num>
  <w:num w:numId="33" w16cid:durableId="93763876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69167562">
    <w:abstractNumId w:val="1"/>
  </w:num>
  <w:num w:numId="35" w16cid:durableId="1067075703">
    <w:abstractNumId w:val="26"/>
  </w:num>
  <w:num w:numId="36" w16cid:durableId="761874606">
    <w:abstractNumId w:val="43"/>
  </w:num>
  <w:num w:numId="37" w16cid:durableId="1425345748">
    <w:abstractNumId w:val="33"/>
  </w:num>
  <w:num w:numId="38" w16cid:durableId="1642344979">
    <w:abstractNumId w:val="35"/>
  </w:num>
  <w:num w:numId="39" w16cid:durableId="1532570371">
    <w:abstractNumId w:val="20"/>
  </w:num>
  <w:num w:numId="40" w16cid:durableId="1082262306">
    <w:abstractNumId w:val="24"/>
  </w:num>
  <w:num w:numId="41" w16cid:durableId="1063484198">
    <w:abstractNumId w:val="10"/>
  </w:num>
  <w:num w:numId="42" w16cid:durableId="1507749983">
    <w:abstractNumId w:val="25"/>
  </w:num>
  <w:num w:numId="43" w16cid:durableId="197863741">
    <w:abstractNumId w:val="22"/>
  </w:num>
  <w:num w:numId="44" w16cid:durableId="50813796">
    <w:abstractNumId w:val="13"/>
  </w:num>
  <w:num w:numId="45" w16cid:durableId="1315986469">
    <w:abstractNumId w:val="16"/>
  </w:num>
  <w:num w:numId="46" w16cid:durableId="94718942">
    <w:abstractNumId w:val="30"/>
  </w:num>
  <w:num w:numId="47" w16cid:durableId="1101141879">
    <w:abstractNumId w:val="28"/>
  </w:num>
  <w:num w:numId="48" w16cid:durableId="1731264527">
    <w:abstractNumId w:val="39"/>
  </w:num>
  <w:num w:numId="49" w16cid:durableId="194387942">
    <w:abstractNumId w:val="38"/>
  </w:num>
  <w:num w:numId="50" w16cid:durableId="904148962">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851"/>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46"/>
    <w:rsid w:val="000000AF"/>
    <w:rsid w:val="00002341"/>
    <w:rsid w:val="00002A3C"/>
    <w:rsid w:val="0000450C"/>
    <w:rsid w:val="00004E08"/>
    <w:rsid w:val="00005A72"/>
    <w:rsid w:val="0000686A"/>
    <w:rsid w:val="00006870"/>
    <w:rsid w:val="00007551"/>
    <w:rsid w:val="00007C5F"/>
    <w:rsid w:val="000108FC"/>
    <w:rsid w:val="00011593"/>
    <w:rsid w:val="000115A5"/>
    <w:rsid w:val="000116DD"/>
    <w:rsid w:val="00012C26"/>
    <w:rsid w:val="00012EB2"/>
    <w:rsid w:val="00013B7B"/>
    <w:rsid w:val="00014383"/>
    <w:rsid w:val="00014F6C"/>
    <w:rsid w:val="00016F65"/>
    <w:rsid w:val="0001749A"/>
    <w:rsid w:val="00017E30"/>
    <w:rsid w:val="00020E68"/>
    <w:rsid w:val="000223CD"/>
    <w:rsid w:val="000224EB"/>
    <w:rsid w:val="00023C1C"/>
    <w:rsid w:val="00023FC9"/>
    <w:rsid w:val="000250A3"/>
    <w:rsid w:val="000261B1"/>
    <w:rsid w:val="00026A5E"/>
    <w:rsid w:val="0002724C"/>
    <w:rsid w:val="00027EA7"/>
    <w:rsid w:val="00030F44"/>
    <w:rsid w:val="00031CAE"/>
    <w:rsid w:val="00032F34"/>
    <w:rsid w:val="00032F88"/>
    <w:rsid w:val="00034BD8"/>
    <w:rsid w:val="00035992"/>
    <w:rsid w:val="000360D2"/>
    <w:rsid w:val="00036793"/>
    <w:rsid w:val="00037CAE"/>
    <w:rsid w:val="00040779"/>
    <w:rsid w:val="00041A79"/>
    <w:rsid w:val="00041DF0"/>
    <w:rsid w:val="00042267"/>
    <w:rsid w:val="00042650"/>
    <w:rsid w:val="00042DDA"/>
    <w:rsid w:val="00043290"/>
    <w:rsid w:val="00043729"/>
    <w:rsid w:val="00043A47"/>
    <w:rsid w:val="00044ED8"/>
    <w:rsid w:val="00045A31"/>
    <w:rsid w:val="00050473"/>
    <w:rsid w:val="00050C74"/>
    <w:rsid w:val="00051954"/>
    <w:rsid w:val="000523D2"/>
    <w:rsid w:val="0005294A"/>
    <w:rsid w:val="0005468B"/>
    <w:rsid w:val="0005601A"/>
    <w:rsid w:val="0005617B"/>
    <w:rsid w:val="00056F65"/>
    <w:rsid w:val="0006009F"/>
    <w:rsid w:val="00061A91"/>
    <w:rsid w:val="00062476"/>
    <w:rsid w:val="0006282B"/>
    <w:rsid w:val="00064682"/>
    <w:rsid w:val="00065277"/>
    <w:rsid w:val="00065374"/>
    <w:rsid w:val="000659BB"/>
    <w:rsid w:val="00066750"/>
    <w:rsid w:val="00066D09"/>
    <w:rsid w:val="000677E9"/>
    <w:rsid w:val="00070300"/>
    <w:rsid w:val="00071037"/>
    <w:rsid w:val="000714E6"/>
    <w:rsid w:val="00071594"/>
    <w:rsid w:val="000723B3"/>
    <w:rsid w:val="00075067"/>
    <w:rsid w:val="000767EB"/>
    <w:rsid w:val="00076B03"/>
    <w:rsid w:val="00076B57"/>
    <w:rsid w:val="00080276"/>
    <w:rsid w:val="00080456"/>
    <w:rsid w:val="000825E0"/>
    <w:rsid w:val="000828D0"/>
    <w:rsid w:val="00085DC0"/>
    <w:rsid w:val="00086CCA"/>
    <w:rsid w:val="00087D57"/>
    <w:rsid w:val="000902DE"/>
    <w:rsid w:val="000932EF"/>
    <w:rsid w:val="00093793"/>
    <w:rsid w:val="00094302"/>
    <w:rsid w:val="00094945"/>
    <w:rsid w:val="00094F1A"/>
    <w:rsid w:val="00095BD5"/>
    <w:rsid w:val="00095FD3"/>
    <w:rsid w:val="00096153"/>
    <w:rsid w:val="000969E9"/>
    <w:rsid w:val="000970DE"/>
    <w:rsid w:val="0009715C"/>
    <w:rsid w:val="000A04A9"/>
    <w:rsid w:val="000A1202"/>
    <w:rsid w:val="000A14CF"/>
    <w:rsid w:val="000A22CE"/>
    <w:rsid w:val="000A24BF"/>
    <w:rsid w:val="000A2B7C"/>
    <w:rsid w:val="000A3454"/>
    <w:rsid w:val="000A4135"/>
    <w:rsid w:val="000A562A"/>
    <w:rsid w:val="000A57CC"/>
    <w:rsid w:val="000A674F"/>
    <w:rsid w:val="000A6CDB"/>
    <w:rsid w:val="000B1072"/>
    <w:rsid w:val="000B1296"/>
    <w:rsid w:val="000B20C0"/>
    <w:rsid w:val="000B2127"/>
    <w:rsid w:val="000B3375"/>
    <w:rsid w:val="000B3EBD"/>
    <w:rsid w:val="000B4188"/>
    <w:rsid w:val="000B5C17"/>
    <w:rsid w:val="000B6F00"/>
    <w:rsid w:val="000B76B0"/>
    <w:rsid w:val="000C13C1"/>
    <w:rsid w:val="000C23FD"/>
    <w:rsid w:val="000C29BF"/>
    <w:rsid w:val="000C2BAA"/>
    <w:rsid w:val="000C2C6B"/>
    <w:rsid w:val="000C2D9A"/>
    <w:rsid w:val="000C2EB8"/>
    <w:rsid w:val="000C3896"/>
    <w:rsid w:val="000C46A3"/>
    <w:rsid w:val="000C5AC6"/>
    <w:rsid w:val="000C6D84"/>
    <w:rsid w:val="000C7068"/>
    <w:rsid w:val="000C7997"/>
    <w:rsid w:val="000D03A9"/>
    <w:rsid w:val="000D48C7"/>
    <w:rsid w:val="000D4BFC"/>
    <w:rsid w:val="000D6AAC"/>
    <w:rsid w:val="000D700B"/>
    <w:rsid w:val="000D75A5"/>
    <w:rsid w:val="000E0C64"/>
    <w:rsid w:val="000E0E6B"/>
    <w:rsid w:val="000E24D4"/>
    <w:rsid w:val="000E324E"/>
    <w:rsid w:val="000E4FE0"/>
    <w:rsid w:val="000E522C"/>
    <w:rsid w:val="000E6B7E"/>
    <w:rsid w:val="000F0554"/>
    <w:rsid w:val="000F5513"/>
    <w:rsid w:val="000F75CA"/>
    <w:rsid w:val="000F7A4C"/>
    <w:rsid w:val="0010045E"/>
    <w:rsid w:val="00100DED"/>
    <w:rsid w:val="00100E25"/>
    <w:rsid w:val="001015D9"/>
    <w:rsid w:val="00102793"/>
    <w:rsid w:val="0010390C"/>
    <w:rsid w:val="00103CE8"/>
    <w:rsid w:val="00104A20"/>
    <w:rsid w:val="00104D2A"/>
    <w:rsid w:val="00105955"/>
    <w:rsid w:val="00106052"/>
    <w:rsid w:val="001066D1"/>
    <w:rsid w:val="00106854"/>
    <w:rsid w:val="0010701D"/>
    <w:rsid w:val="001071F9"/>
    <w:rsid w:val="00107458"/>
    <w:rsid w:val="00107D5C"/>
    <w:rsid w:val="00111C35"/>
    <w:rsid w:val="00111E00"/>
    <w:rsid w:val="0011227E"/>
    <w:rsid w:val="00112A25"/>
    <w:rsid w:val="001158FE"/>
    <w:rsid w:val="001168BD"/>
    <w:rsid w:val="00116994"/>
    <w:rsid w:val="00116B66"/>
    <w:rsid w:val="0012166A"/>
    <w:rsid w:val="00122B59"/>
    <w:rsid w:val="001235A8"/>
    <w:rsid w:val="00123696"/>
    <w:rsid w:val="00124806"/>
    <w:rsid w:val="00125DCC"/>
    <w:rsid w:val="001267ED"/>
    <w:rsid w:val="00126BFB"/>
    <w:rsid w:val="00130169"/>
    <w:rsid w:val="001303FB"/>
    <w:rsid w:val="00130C02"/>
    <w:rsid w:val="001335DA"/>
    <w:rsid w:val="00133AB8"/>
    <w:rsid w:val="00135026"/>
    <w:rsid w:val="001364A8"/>
    <w:rsid w:val="001409ED"/>
    <w:rsid w:val="0014144B"/>
    <w:rsid w:val="00141BE9"/>
    <w:rsid w:val="001426C0"/>
    <w:rsid w:val="00142C58"/>
    <w:rsid w:val="00143010"/>
    <w:rsid w:val="001431D5"/>
    <w:rsid w:val="001437D8"/>
    <w:rsid w:val="0014700A"/>
    <w:rsid w:val="0014720F"/>
    <w:rsid w:val="00147C8C"/>
    <w:rsid w:val="001500B3"/>
    <w:rsid w:val="00150965"/>
    <w:rsid w:val="00150C7A"/>
    <w:rsid w:val="001518D1"/>
    <w:rsid w:val="00152892"/>
    <w:rsid w:val="00153593"/>
    <w:rsid w:val="00153A2A"/>
    <w:rsid w:val="00153DF4"/>
    <w:rsid w:val="00155C0F"/>
    <w:rsid w:val="00156779"/>
    <w:rsid w:val="00156C6C"/>
    <w:rsid w:val="001576C4"/>
    <w:rsid w:val="00160C14"/>
    <w:rsid w:val="00160DEF"/>
    <w:rsid w:val="00161147"/>
    <w:rsid w:val="00162C92"/>
    <w:rsid w:val="00163B9C"/>
    <w:rsid w:val="001652CA"/>
    <w:rsid w:val="001702DB"/>
    <w:rsid w:val="00170EFB"/>
    <w:rsid w:val="00171850"/>
    <w:rsid w:val="00172364"/>
    <w:rsid w:val="00174239"/>
    <w:rsid w:val="001742B2"/>
    <w:rsid w:val="00174653"/>
    <w:rsid w:val="00174A43"/>
    <w:rsid w:val="00175673"/>
    <w:rsid w:val="001757AE"/>
    <w:rsid w:val="00176A0C"/>
    <w:rsid w:val="00180870"/>
    <w:rsid w:val="00180FDB"/>
    <w:rsid w:val="00182353"/>
    <w:rsid w:val="001838A5"/>
    <w:rsid w:val="001841D4"/>
    <w:rsid w:val="0018476E"/>
    <w:rsid w:val="001852F7"/>
    <w:rsid w:val="0018599B"/>
    <w:rsid w:val="00186C99"/>
    <w:rsid w:val="0018759A"/>
    <w:rsid w:val="0019054B"/>
    <w:rsid w:val="001930F2"/>
    <w:rsid w:val="00193239"/>
    <w:rsid w:val="00193E10"/>
    <w:rsid w:val="001946B4"/>
    <w:rsid w:val="00195407"/>
    <w:rsid w:val="0019593E"/>
    <w:rsid w:val="001959FC"/>
    <w:rsid w:val="001968AC"/>
    <w:rsid w:val="00196952"/>
    <w:rsid w:val="00196CB9"/>
    <w:rsid w:val="001A0CC9"/>
    <w:rsid w:val="001A0F8A"/>
    <w:rsid w:val="001A12ED"/>
    <w:rsid w:val="001A1996"/>
    <w:rsid w:val="001A2689"/>
    <w:rsid w:val="001A47E7"/>
    <w:rsid w:val="001A49E3"/>
    <w:rsid w:val="001A5307"/>
    <w:rsid w:val="001A64B0"/>
    <w:rsid w:val="001A685F"/>
    <w:rsid w:val="001B13E4"/>
    <w:rsid w:val="001B1BFC"/>
    <w:rsid w:val="001B3EED"/>
    <w:rsid w:val="001B4477"/>
    <w:rsid w:val="001B4E75"/>
    <w:rsid w:val="001B523B"/>
    <w:rsid w:val="001B59C1"/>
    <w:rsid w:val="001B6256"/>
    <w:rsid w:val="001B6413"/>
    <w:rsid w:val="001B651A"/>
    <w:rsid w:val="001B6CAA"/>
    <w:rsid w:val="001B6CC1"/>
    <w:rsid w:val="001B7BBF"/>
    <w:rsid w:val="001B7DC2"/>
    <w:rsid w:val="001C2674"/>
    <w:rsid w:val="001C3341"/>
    <w:rsid w:val="001C3413"/>
    <w:rsid w:val="001C3DE0"/>
    <w:rsid w:val="001C3EAB"/>
    <w:rsid w:val="001C3EDC"/>
    <w:rsid w:val="001C459E"/>
    <w:rsid w:val="001C4BED"/>
    <w:rsid w:val="001C68E5"/>
    <w:rsid w:val="001C7679"/>
    <w:rsid w:val="001C7C68"/>
    <w:rsid w:val="001D00D6"/>
    <w:rsid w:val="001D0C20"/>
    <w:rsid w:val="001D17AF"/>
    <w:rsid w:val="001D1E9A"/>
    <w:rsid w:val="001D29F0"/>
    <w:rsid w:val="001D3086"/>
    <w:rsid w:val="001D3619"/>
    <w:rsid w:val="001D3F56"/>
    <w:rsid w:val="001D4132"/>
    <w:rsid w:val="001D444E"/>
    <w:rsid w:val="001D73B1"/>
    <w:rsid w:val="001D73F3"/>
    <w:rsid w:val="001D79CE"/>
    <w:rsid w:val="001E1015"/>
    <w:rsid w:val="001E1F0C"/>
    <w:rsid w:val="001E2135"/>
    <w:rsid w:val="001E2935"/>
    <w:rsid w:val="001E35CF"/>
    <w:rsid w:val="001E38D4"/>
    <w:rsid w:val="001E680F"/>
    <w:rsid w:val="001E69F4"/>
    <w:rsid w:val="001E77CD"/>
    <w:rsid w:val="001F02CE"/>
    <w:rsid w:val="001F0C03"/>
    <w:rsid w:val="001F10AE"/>
    <w:rsid w:val="001F13C6"/>
    <w:rsid w:val="001F1680"/>
    <w:rsid w:val="001F206B"/>
    <w:rsid w:val="001F40F6"/>
    <w:rsid w:val="001F4877"/>
    <w:rsid w:val="001F524F"/>
    <w:rsid w:val="001F549F"/>
    <w:rsid w:val="001F5B5F"/>
    <w:rsid w:val="001F6370"/>
    <w:rsid w:val="001F6622"/>
    <w:rsid w:val="001F7310"/>
    <w:rsid w:val="001F782E"/>
    <w:rsid w:val="001F7971"/>
    <w:rsid w:val="00204EBD"/>
    <w:rsid w:val="00205D03"/>
    <w:rsid w:val="0020668F"/>
    <w:rsid w:val="00207A29"/>
    <w:rsid w:val="00212299"/>
    <w:rsid w:val="00212E50"/>
    <w:rsid w:val="00213517"/>
    <w:rsid w:val="00213F6D"/>
    <w:rsid w:val="002143F4"/>
    <w:rsid w:val="0021479C"/>
    <w:rsid w:val="002147FA"/>
    <w:rsid w:val="00215ED7"/>
    <w:rsid w:val="00216044"/>
    <w:rsid w:val="00216AC3"/>
    <w:rsid w:val="00216D73"/>
    <w:rsid w:val="002175EF"/>
    <w:rsid w:val="00217DA3"/>
    <w:rsid w:val="00217E30"/>
    <w:rsid w:val="00220026"/>
    <w:rsid w:val="00220512"/>
    <w:rsid w:val="0022073C"/>
    <w:rsid w:val="00220988"/>
    <w:rsid w:val="00221168"/>
    <w:rsid w:val="00221B2D"/>
    <w:rsid w:val="00223D6F"/>
    <w:rsid w:val="00224B9B"/>
    <w:rsid w:val="00225772"/>
    <w:rsid w:val="00227077"/>
    <w:rsid w:val="0022751D"/>
    <w:rsid w:val="002277C0"/>
    <w:rsid w:val="00230380"/>
    <w:rsid w:val="00230461"/>
    <w:rsid w:val="002305F9"/>
    <w:rsid w:val="00230935"/>
    <w:rsid w:val="00230C82"/>
    <w:rsid w:val="00232737"/>
    <w:rsid w:val="002350E2"/>
    <w:rsid w:val="00235325"/>
    <w:rsid w:val="00235411"/>
    <w:rsid w:val="002356A1"/>
    <w:rsid w:val="00235751"/>
    <w:rsid w:val="002363F2"/>
    <w:rsid w:val="00237EC9"/>
    <w:rsid w:val="00237EF3"/>
    <w:rsid w:val="002402C2"/>
    <w:rsid w:val="002419D7"/>
    <w:rsid w:val="0024344D"/>
    <w:rsid w:val="00243D36"/>
    <w:rsid w:val="00244CB8"/>
    <w:rsid w:val="00244F8F"/>
    <w:rsid w:val="00245113"/>
    <w:rsid w:val="00246772"/>
    <w:rsid w:val="00247B6A"/>
    <w:rsid w:val="00247DDD"/>
    <w:rsid w:val="00251422"/>
    <w:rsid w:val="002519E3"/>
    <w:rsid w:val="002520BC"/>
    <w:rsid w:val="00252338"/>
    <w:rsid w:val="002529CB"/>
    <w:rsid w:val="002532EB"/>
    <w:rsid w:val="002548AE"/>
    <w:rsid w:val="002548D4"/>
    <w:rsid w:val="0025587D"/>
    <w:rsid w:val="00255A48"/>
    <w:rsid w:val="002567AF"/>
    <w:rsid w:val="00256C6C"/>
    <w:rsid w:val="00261CD1"/>
    <w:rsid w:val="00262223"/>
    <w:rsid w:val="00262972"/>
    <w:rsid w:val="00263B26"/>
    <w:rsid w:val="00263E76"/>
    <w:rsid w:val="00264FD8"/>
    <w:rsid w:val="00266404"/>
    <w:rsid w:val="002668F5"/>
    <w:rsid w:val="00267942"/>
    <w:rsid w:val="002717B3"/>
    <w:rsid w:val="00271A06"/>
    <w:rsid w:val="00271A94"/>
    <w:rsid w:val="0027395B"/>
    <w:rsid w:val="002744B4"/>
    <w:rsid w:val="002748E1"/>
    <w:rsid w:val="00275982"/>
    <w:rsid w:val="002762BB"/>
    <w:rsid w:val="00276BDD"/>
    <w:rsid w:val="00276C80"/>
    <w:rsid w:val="0028056B"/>
    <w:rsid w:val="002814A0"/>
    <w:rsid w:val="00281783"/>
    <w:rsid w:val="00281934"/>
    <w:rsid w:val="00281EA9"/>
    <w:rsid w:val="00282841"/>
    <w:rsid w:val="00282ED3"/>
    <w:rsid w:val="002833EE"/>
    <w:rsid w:val="00283418"/>
    <w:rsid w:val="002837CB"/>
    <w:rsid w:val="0029004C"/>
    <w:rsid w:val="0029041F"/>
    <w:rsid w:val="002905DA"/>
    <w:rsid w:val="00291CCF"/>
    <w:rsid w:val="00292DA3"/>
    <w:rsid w:val="002936C5"/>
    <w:rsid w:val="00293750"/>
    <w:rsid w:val="0029611D"/>
    <w:rsid w:val="00296A42"/>
    <w:rsid w:val="00296B74"/>
    <w:rsid w:val="002A024E"/>
    <w:rsid w:val="002A074B"/>
    <w:rsid w:val="002A0FC1"/>
    <w:rsid w:val="002A1F98"/>
    <w:rsid w:val="002A2619"/>
    <w:rsid w:val="002A2EA1"/>
    <w:rsid w:val="002A2F83"/>
    <w:rsid w:val="002A3FED"/>
    <w:rsid w:val="002A40EC"/>
    <w:rsid w:val="002A5261"/>
    <w:rsid w:val="002A54A0"/>
    <w:rsid w:val="002A5A09"/>
    <w:rsid w:val="002A61B7"/>
    <w:rsid w:val="002A7E9F"/>
    <w:rsid w:val="002B0FDA"/>
    <w:rsid w:val="002B1407"/>
    <w:rsid w:val="002B3702"/>
    <w:rsid w:val="002B3A55"/>
    <w:rsid w:val="002B3E19"/>
    <w:rsid w:val="002B45D4"/>
    <w:rsid w:val="002B69AE"/>
    <w:rsid w:val="002B7060"/>
    <w:rsid w:val="002B7B9F"/>
    <w:rsid w:val="002C026D"/>
    <w:rsid w:val="002C4058"/>
    <w:rsid w:val="002C4FA4"/>
    <w:rsid w:val="002C5CA2"/>
    <w:rsid w:val="002C6699"/>
    <w:rsid w:val="002C7945"/>
    <w:rsid w:val="002D1E83"/>
    <w:rsid w:val="002D272E"/>
    <w:rsid w:val="002D4265"/>
    <w:rsid w:val="002D5478"/>
    <w:rsid w:val="002D5DAE"/>
    <w:rsid w:val="002D7540"/>
    <w:rsid w:val="002D7AB4"/>
    <w:rsid w:val="002D7D5C"/>
    <w:rsid w:val="002E1D44"/>
    <w:rsid w:val="002E296F"/>
    <w:rsid w:val="002E2E2F"/>
    <w:rsid w:val="002E2F6E"/>
    <w:rsid w:val="002E39D5"/>
    <w:rsid w:val="002E6C90"/>
    <w:rsid w:val="002F00D5"/>
    <w:rsid w:val="002F138B"/>
    <w:rsid w:val="002F13AA"/>
    <w:rsid w:val="002F2EC8"/>
    <w:rsid w:val="002F4770"/>
    <w:rsid w:val="002F5A59"/>
    <w:rsid w:val="002F668A"/>
    <w:rsid w:val="002F7A46"/>
    <w:rsid w:val="002F7B40"/>
    <w:rsid w:val="003000FA"/>
    <w:rsid w:val="0030114E"/>
    <w:rsid w:val="0030296B"/>
    <w:rsid w:val="00303F74"/>
    <w:rsid w:val="00305D15"/>
    <w:rsid w:val="00306151"/>
    <w:rsid w:val="0031053A"/>
    <w:rsid w:val="00311156"/>
    <w:rsid w:val="003118CE"/>
    <w:rsid w:val="00311A54"/>
    <w:rsid w:val="003142A3"/>
    <w:rsid w:val="003159F1"/>
    <w:rsid w:val="0031677A"/>
    <w:rsid w:val="00316809"/>
    <w:rsid w:val="0031756D"/>
    <w:rsid w:val="003201CF"/>
    <w:rsid w:val="003211B2"/>
    <w:rsid w:val="003216E7"/>
    <w:rsid w:val="003222CD"/>
    <w:rsid w:val="00322C17"/>
    <w:rsid w:val="00322EAE"/>
    <w:rsid w:val="003239B6"/>
    <w:rsid w:val="00323F4A"/>
    <w:rsid w:val="00324038"/>
    <w:rsid w:val="0032546C"/>
    <w:rsid w:val="00325983"/>
    <w:rsid w:val="0032605A"/>
    <w:rsid w:val="00326877"/>
    <w:rsid w:val="00327E53"/>
    <w:rsid w:val="003302D9"/>
    <w:rsid w:val="0033046A"/>
    <w:rsid w:val="00330968"/>
    <w:rsid w:val="00331182"/>
    <w:rsid w:val="003316E3"/>
    <w:rsid w:val="003316FD"/>
    <w:rsid w:val="00333477"/>
    <w:rsid w:val="00333B2D"/>
    <w:rsid w:val="00334368"/>
    <w:rsid w:val="00335BB1"/>
    <w:rsid w:val="003362F4"/>
    <w:rsid w:val="003366C3"/>
    <w:rsid w:val="00336A55"/>
    <w:rsid w:val="003378B4"/>
    <w:rsid w:val="00340039"/>
    <w:rsid w:val="00340345"/>
    <w:rsid w:val="003405B2"/>
    <w:rsid w:val="00340BE4"/>
    <w:rsid w:val="00340CA0"/>
    <w:rsid w:val="00341571"/>
    <w:rsid w:val="00341BA1"/>
    <w:rsid w:val="00342C43"/>
    <w:rsid w:val="00342C4A"/>
    <w:rsid w:val="00343154"/>
    <w:rsid w:val="00344ECA"/>
    <w:rsid w:val="003457C2"/>
    <w:rsid w:val="003465AB"/>
    <w:rsid w:val="00352B6A"/>
    <w:rsid w:val="00352CC7"/>
    <w:rsid w:val="003537DB"/>
    <w:rsid w:val="00355F72"/>
    <w:rsid w:val="003603B0"/>
    <w:rsid w:val="00361AAA"/>
    <w:rsid w:val="00361C2A"/>
    <w:rsid w:val="0036262F"/>
    <w:rsid w:val="00362B3B"/>
    <w:rsid w:val="0036306A"/>
    <w:rsid w:val="003630A0"/>
    <w:rsid w:val="00364197"/>
    <w:rsid w:val="00364757"/>
    <w:rsid w:val="00364CB5"/>
    <w:rsid w:val="003650B3"/>
    <w:rsid w:val="0036705C"/>
    <w:rsid w:val="003709BE"/>
    <w:rsid w:val="003722D5"/>
    <w:rsid w:val="00373899"/>
    <w:rsid w:val="00374F3D"/>
    <w:rsid w:val="00375AE7"/>
    <w:rsid w:val="00375F7A"/>
    <w:rsid w:val="00376151"/>
    <w:rsid w:val="003771F4"/>
    <w:rsid w:val="00377301"/>
    <w:rsid w:val="00377A26"/>
    <w:rsid w:val="00380B47"/>
    <w:rsid w:val="00380FF5"/>
    <w:rsid w:val="00382288"/>
    <w:rsid w:val="00382567"/>
    <w:rsid w:val="003825D5"/>
    <w:rsid w:val="00382C65"/>
    <w:rsid w:val="00382CBB"/>
    <w:rsid w:val="003832D6"/>
    <w:rsid w:val="0038352B"/>
    <w:rsid w:val="00383602"/>
    <w:rsid w:val="0038389A"/>
    <w:rsid w:val="00383908"/>
    <w:rsid w:val="00383CC6"/>
    <w:rsid w:val="003857C8"/>
    <w:rsid w:val="00385FDD"/>
    <w:rsid w:val="00387DA0"/>
    <w:rsid w:val="003909AD"/>
    <w:rsid w:val="00391ADF"/>
    <w:rsid w:val="00391CEF"/>
    <w:rsid w:val="003932C5"/>
    <w:rsid w:val="0039391B"/>
    <w:rsid w:val="00394010"/>
    <w:rsid w:val="00394391"/>
    <w:rsid w:val="00394861"/>
    <w:rsid w:val="003950ED"/>
    <w:rsid w:val="00395E72"/>
    <w:rsid w:val="0039628A"/>
    <w:rsid w:val="003965A9"/>
    <w:rsid w:val="00397348"/>
    <w:rsid w:val="003A0358"/>
    <w:rsid w:val="003A2202"/>
    <w:rsid w:val="003A3C94"/>
    <w:rsid w:val="003A44A8"/>
    <w:rsid w:val="003A4D75"/>
    <w:rsid w:val="003A606A"/>
    <w:rsid w:val="003A61B8"/>
    <w:rsid w:val="003A6B62"/>
    <w:rsid w:val="003A74BE"/>
    <w:rsid w:val="003B0342"/>
    <w:rsid w:val="003B141C"/>
    <w:rsid w:val="003B2F6E"/>
    <w:rsid w:val="003B601D"/>
    <w:rsid w:val="003B735E"/>
    <w:rsid w:val="003B74AD"/>
    <w:rsid w:val="003C130E"/>
    <w:rsid w:val="003C27FF"/>
    <w:rsid w:val="003C620B"/>
    <w:rsid w:val="003C62BF"/>
    <w:rsid w:val="003C66F9"/>
    <w:rsid w:val="003C7028"/>
    <w:rsid w:val="003C720B"/>
    <w:rsid w:val="003D0581"/>
    <w:rsid w:val="003D0AF1"/>
    <w:rsid w:val="003D0FD7"/>
    <w:rsid w:val="003D14D1"/>
    <w:rsid w:val="003D1CEA"/>
    <w:rsid w:val="003D20BA"/>
    <w:rsid w:val="003D5267"/>
    <w:rsid w:val="003D6E41"/>
    <w:rsid w:val="003D7757"/>
    <w:rsid w:val="003E1300"/>
    <w:rsid w:val="003E17CA"/>
    <w:rsid w:val="003E1820"/>
    <w:rsid w:val="003E2852"/>
    <w:rsid w:val="003E2ED6"/>
    <w:rsid w:val="003E428D"/>
    <w:rsid w:val="003E49E4"/>
    <w:rsid w:val="003E6F28"/>
    <w:rsid w:val="003E7CC3"/>
    <w:rsid w:val="003F1531"/>
    <w:rsid w:val="003F1877"/>
    <w:rsid w:val="003F3F98"/>
    <w:rsid w:val="003F452D"/>
    <w:rsid w:val="003F4940"/>
    <w:rsid w:val="003F5205"/>
    <w:rsid w:val="003F6713"/>
    <w:rsid w:val="003F7A68"/>
    <w:rsid w:val="00400D41"/>
    <w:rsid w:val="00400DBD"/>
    <w:rsid w:val="00401C70"/>
    <w:rsid w:val="00401CE5"/>
    <w:rsid w:val="00402785"/>
    <w:rsid w:val="00402F7E"/>
    <w:rsid w:val="00403778"/>
    <w:rsid w:val="0040485B"/>
    <w:rsid w:val="004056EB"/>
    <w:rsid w:val="004059F8"/>
    <w:rsid w:val="00410B2D"/>
    <w:rsid w:val="00411804"/>
    <w:rsid w:val="004123F2"/>
    <w:rsid w:val="00413965"/>
    <w:rsid w:val="00413EE8"/>
    <w:rsid w:val="00414319"/>
    <w:rsid w:val="00414D0A"/>
    <w:rsid w:val="00414F82"/>
    <w:rsid w:val="00416211"/>
    <w:rsid w:val="004168F5"/>
    <w:rsid w:val="00416F6A"/>
    <w:rsid w:val="0041768C"/>
    <w:rsid w:val="00417774"/>
    <w:rsid w:val="00420B30"/>
    <w:rsid w:val="0042188C"/>
    <w:rsid w:val="00421CA6"/>
    <w:rsid w:val="004220A6"/>
    <w:rsid w:val="0042228F"/>
    <w:rsid w:val="0042240F"/>
    <w:rsid w:val="00423FE9"/>
    <w:rsid w:val="004249D3"/>
    <w:rsid w:val="004263B4"/>
    <w:rsid w:val="0043023C"/>
    <w:rsid w:val="0043080B"/>
    <w:rsid w:val="00430BFC"/>
    <w:rsid w:val="00431087"/>
    <w:rsid w:val="00431C24"/>
    <w:rsid w:val="00433385"/>
    <w:rsid w:val="00433BB6"/>
    <w:rsid w:val="00435542"/>
    <w:rsid w:val="004359A7"/>
    <w:rsid w:val="004363D7"/>
    <w:rsid w:val="00436412"/>
    <w:rsid w:val="00436C02"/>
    <w:rsid w:val="00436D64"/>
    <w:rsid w:val="00440199"/>
    <w:rsid w:val="004406F4"/>
    <w:rsid w:val="00440AFE"/>
    <w:rsid w:val="00440C23"/>
    <w:rsid w:val="00440C6B"/>
    <w:rsid w:val="004417B4"/>
    <w:rsid w:val="00441885"/>
    <w:rsid w:val="004426CA"/>
    <w:rsid w:val="0044406A"/>
    <w:rsid w:val="00444E5E"/>
    <w:rsid w:val="00445A2D"/>
    <w:rsid w:val="00446A8E"/>
    <w:rsid w:val="004470EB"/>
    <w:rsid w:val="004477FA"/>
    <w:rsid w:val="00450450"/>
    <w:rsid w:val="0045072D"/>
    <w:rsid w:val="0045095A"/>
    <w:rsid w:val="00450E4D"/>
    <w:rsid w:val="004526A1"/>
    <w:rsid w:val="004536FA"/>
    <w:rsid w:val="00454381"/>
    <w:rsid w:val="00454617"/>
    <w:rsid w:val="0045534E"/>
    <w:rsid w:val="00455D2C"/>
    <w:rsid w:val="004575E7"/>
    <w:rsid w:val="00457900"/>
    <w:rsid w:val="00457C07"/>
    <w:rsid w:val="004612A0"/>
    <w:rsid w:val="00461467"/>
    <w:rsid w:val="00461B11"/>
    <w:rsid w:val="00467570"/>
    <w:rsid w:val="0046762C"/>
    <w:rsid w:val="00467988"/>
    <w:rsid w:val="00467B0E"/>
    <w:rsid w:val="00470DB4"/>
    <w:rsid w:val="00471DD7"/>
    <w:rsid w:val="00472199"/>
    <w:rsid w:val="00472556"/>
    <w:rsid w:val="00472AB7"/>
    <w:rsid w:val="00475DF3"/>
    <w:rsid w:val="00476621"/>
    <w:rsid w:val="00481A82"/>
    <w:rsid w:val="00482A6B"/>
    <w:rsid w:val="00483D74"/>
    <w:rsid w:val="0048495B"/>
    <w:rsid w:val="004849F3"/>
    <w:rsid w:val="00485C4C"/>
    <w:rsid w:val="004868C8"/>
    <w:rsid w:val="00486FFC"/>
    <w:rsid w:val="00487A1E"/>
    <w:rsid w:val="00490556"/>
    <w:rsid w:val="00490768"/>
    <w:rsid w:val="004915A1"/>
    <w:rsid w:val="00493D12"/>
    <w:rsid w:val="004977AC"/>
    <w:rsid w:val="00497968"/>
    <w:rsid w:val="004A05FD"/>
    <w:rsid w:val="004A0B84"/>
    <w:rsid w:val="004A12A1"/>
    <w:rsid w:val="004A3697"/>
    <w:rsid w:val="004A36B1"/>
    <w:rsid w:val="004A373A"/>
    <w:rsid w:val="004A3898"/>
    <w:rsid w:val="004A39C8"/>
    <w:rsid w:val="004A3A31"/>
    <w:rsid w:val="004A443A"/>
    <w:rsid w:val="004A4D9B"/>
    <w:rsid w:val="004A5185"/>
    <w:rsid w:val="004A6F1E"/>
    <w:rsid w:val="004B065A"/>
    <w:rsid w:val="004B07B1"/>
    <w:rsid w:val="004B2543"/>
    <w:rsid w:val="004B2852"/>
    <w:rsid w:val="004B4D6C"/>
    <w:rsid w:val="004B62EF"/>
    <w:rsid w:val="004C0397"/>
    <w:rsid w:val="004C088F"/>
    <w:rsid w:val="004C0F61"/>
    <w:rsid w:val="004C1056"/>
    <w:rsid w:val="004C13AF"/>
    <w:rsid w:val="004C150B"/>
    <w:rsid w:val="004C1A4B"/>
    <w:rsid w:val="004C31D7"/>
    <w:rsid w:val="004C3259"/>
    <w:rsid w:val="004C3A68"/>
    <w:rsid w:val="004C48E1"/>
    <w:rsid w:val="004C498D"/>
    <w:rsid w:val="004C5479"/>
    <w:rsid w:val="004C5486"/>
    <w:rsid w:val="004C74FF"/>
    <w:rsid w:val="004C7BF0"/>
    <w:rsid w:val="004D08E9"/>
    <w:rsid w:val="004D1ECA"/>
    <w:rsid w:val="004D22AE"/>
    <w:rsid w:val="004D3022"/>
    <w:rsid w:val="004D4559"/>
    <w:rsid w:val="004D4999"/>
    <w:rsid w:val="004D57E8"/>
    <w:rsid w:val="004D57F6"/>
    <w:rsid w:val="004D5ABA"/>
    <w:rsid w:val="004D6A18"/>
    <w:rsid w:val="004D756E"/>
    <w:rsid w:val="004E0F05"/>
    <w:rsid w:val="004E2BAB"/>
    <w:rsid w:val="004E46C6"/>
    <w:rsid w:val="004E487C"/>
    <w:rsid w:val="004E533C"/>
    <w:rsid w:val="004E64ED"/>
    <w:rsid w:val="004E7AEE"/>
    <w:rsid w:val="004F0BB7"/>
    <w:rsid w:val="004F12FA"/>
    <w:rsid w:val="004F2FF9"/>
    <w:rsid w:val="004F3023"/>
    <w:rsid w:val="004F337D"/>
    <w:rsid w:val="004F35BD"/>
    <w:rsid w:val="004F5702"/>
    <w:rsid w:val="004F57B6"/>
    <w:rsid w:val="004F5BB7"/>
    <w:rsid w:val="004F5CF5"/>
    <w:rsid w:val="004F7DB3"/>
    <w:rsid w:val="005006F1"/>
    <w:rsid w:val="00500824"/>
    <w:rsid w:val="00501A2E"/>
    <w:rsid w:val="005021BD"/>
    <w:rsid w:val="00502464"/>
    <w:rsid w:val="005025B3"/>
    <w:rsid w:val="00502889"/>
    <w:rsid w:val="00503693"/>
    <w:rsid w:val="005044A0"/>
    <w:rsid w:val="00506942"/>
    <w:rsid w:val="00506F11"/>
    <w:rsid w:val="00506FEA"/>
    <w:rsid w:val="005073EF"/>
    <w:rsid w:val="00507A6D"/>
    <w:rsid w:val="00510E94"/>
    <w:rsid w:val="00511FC3"/>
    <w:rsid w:val="005120A7"/>
    <w:rsid w:val="00512117"/>
    <w:rsid w:val="00512437"/>
    <w:rsid w:val="00513850"/>
    <w:rsid w:val="005146CC"/>
    <w:rsid w:val="00515924"/>
    <w:rsid w:val="00516588"/>
    <w:rsid w:val="0051711E"/>
    <w:rsid w:val="00517971"/>
    <w:rsid w:val="00520202"/>
    <w:rsid w:val="00520689"/>
    <w:rsid w:val="00520989"/>
    <w:rsid w:val="00521CAD"/>
    <w:rsid w:val="005220C0"/>
    <w:rsid w:val="00522C1C"/>
    <w:rsid w:val="00523014"/>
    <w:rsid w:val="00523920"/>
    <w:rsid w:val="00524562"/>
    <w:rsid w:val="005265EB"/>
    <w:rsid w:val="00526C86"/>
    <w:rsid w:val="00527755"/>
    <w:rsid w:val="00527B49"/>
    <w:rsid w:val="00530B69"/>
    <w:rsid w:val="005323CB"/>
    <w:rsid w:val="0053295C"/>
    <w:rsid w:val="0053298A"/>
    <w:rsid w:val="005339B9"/>
    <w:rsid w:val="005350B1"/>
    <w:rsid w:val="00536A65"/>
    <w:rsid w:val="00536A7F"/>
    <w:rsid w:val="005402B5"/>
    <w:rsid w:val="00540D88"/>
    <w:rsid w:val="0054148E"/>
    <w:rsid w:val="00541926"/>
    <w:rsid w:val="00541AB1"/>
    <w:rsid w:val="00541ABB"/>
    <w:rsid w:val="00541D97"/>
    <w:rsid w:val="0054336F"/>
    <w:rsid w:val="0054351A"/>
    <w:rsid w:val="00543725"/>
    <w:rsid w:val="00543C38"/>
    <w:rsid w:val="00543D21"/>
    <w:rsid w:val="00547B34"/>
    <w:rsid w:val="0055296B"/>
    <w:rsid w:val="00553F4A"/>
    <w:rsid w:val="00554D78"/>
    <w:rsid w:val="00557175"/>
    <w:rsid w:val="00561BF8"/>
    <w:rsid w:val="00561F1A"/>
    <w:rsid w:val="005623F0"/>
    <w:rsid w:val="005624A4"/>
    <w:rsid w:val="00562A09"/>
    <w:rsid w:val="0056388E"/>
    <w:rsid w:val="0056514C"/>
    <w:rsid w:val="00565400"/>
    <w:rsid w:val="0056725B"/>
    <w:rsid w:val="00570B7D"/>
    <w:rsid w:val="00570E21"/>
    <w:rsid w:val="00571356"/>
    <w:rsid w:val="005718BF"/>
    <w:rsid w:val="00572168"/>
    <w:rsid w:val="005742BB"/>
    <w:rsid w:val="00574CD1"/>
    <w:rsid w:val="00574D23"/>
    <w:rsid w:val="00575BA1"/>
    <w:rsid w:val="00577277"/>
    <w:rsid w:val="00577AD8"/>
    <w:rsid w:val="00580E72"/>
    <w:rsid w:val="005811D5"/>
    <w:rsid w:val="005833EC"/>
    <w:rsid w:val="005839C6"/>
    <w:rsid w:val="0058583A"/>
    <w:rsid w:val="005858AC"/>
    <w:rsid w:val="00586BD5"/>
    <w:rsid w:val="00593598"/>
    <w:rsid w:val="00593D10"/>
    <w:rsid w:val="00594AB1"/>
    <w:rsid w:val="00595269"/>
    <w:rsid w:val="005965F6"/>
    <w:rsid w:val="0059664F"/>
    <w:rsid w:val="005A0409"/>
    <w:rsid w:val="005A0740"/>
    <w:rsid w:val="005A1648"/>
    <w:rsid w:val="005A17AB"/>
    <w:rsid w:val="005A1AEF"/>
    <w:rsid w:val="005A25D1"/>
    <w:rsid w:val="005A3640"/>
    <w:rsid w:val="005A4F40"/>
    <w:rsid w:val="005A5BA5"/>
    <w:rsid w:val="005A6F34"/>
    <w:rsid w:val="005B1152"/>
    <w:rsid w:val="005B20A1"/>
    <w:rsid w:val="005B2BDE"/>
    <w:rsid w:val="005B2C43"/>
    <w:rsid w:val="005B3426"/>
    <w:rsid w:val="005B3FB4"/>
    <w:rsid w:val="005B47FC"/>
    <w:rsid w:val="005B5655"/>
    <w:rsid w:val="005B56E2"/>
    <w:rsid w:val="005B7329"/>
    <w:rsid w:val="005B75F6"/>
    <w:rsid w:val="005B7B95"/>
    <w:rsid w:val="005C0033"/>
    <w:rsid w:val="005C09AD"/>
    <w:rsid w:val="005C0A50"/>
    <w:rsid w:val="005C18A2"/>
    <w:rsid w:val="005C2280"/>
    <w:rsid w:val="005C33D0"/>
    <w:rsid w:val="005C3837"/>
    <w:rsid w:val="005C3BC5"/>
    <w:rsid w:val="005C3EA1"/>
    <w:rsid w:val="005C7BA7"/>
    <w:rsid w:val="005D09A6"/>
    <w:rsid w:val="005D1AFF"/>
    <w:rsid w:val="005D247B"/>
    <w:rsid w:val="005D24BA"/>
    <w:rsid w:val="005D506B"/>
    <w:rsid w:val="005D5F9D"/>
    <w:rsid w:val="005E0093"/>
    <w:rsid w:val="005E0BF2"/>
    <w:rsid w:val="005E1F10"/>
    <w:rsid w:val="005E20F0"/>
    <w:rsid w:val="005E276D"/>
    <w:rsid w:val="005E35A6"/>
    <w:rsid w:val="005E3A0F"/>
    <w:rsid w:val="005E4D7F"/>
    <w:rsid w:val="005E7B3B"/>
    <w:rsid w:val="005F1196"/>
    <w:rsid w:val="005F369D"/>
    <w:rsid w:val="005F5153"/>
    <w:rsid w:val="005F5EA0"/>
    <w:rsid w:val="005F690D"/>
    <w:rsid w:val="005F6E03"/>
    <w:rsid w:val="005F72BB"/>
    <w:rsid w:val="005F7D0F"/>
    <w:rsid w:val="0060207D"/>
    <w:rsid w:val="006032E8"/>
    <w:rsid w:val="00603674"/>
    <w:rsid w:val="00604305"/>
    <w:rsid w:val="00605B4C"/>
    <w:rsid w:val="00605BA6"/>
    <w:rsid w:val="00606236"/>
    <w:rsid w:val="00606CBD"/>
    <w:rsid w:val="006070C1"/>
    <w:rsid w:val="00607387"/>
    <w:rsid w:val="00607A9A"/>
    <w:rsid w:val="00611D09"/>
    <w:rsid w:val="006132EB"/>
    <w:rsid w:val="006137F6"/>
    <w:rsid w:val="006155B1"/>
    <w:rsid w:val="00615F4A"/>
    <w:rsid w:val="00616676"/>
    <w:rsid w:val="00616F49"/>
    <w:rsid w:val="006177D5"/>
    <w:rsid w:val="0062094D"/>
    <w:rsid w:val="00620F37"/>
    <w:rsid w:val="00621EC5"/>
    <w:rsid w:val="0062203A"/>
    <w:rsid w:val="006220BE"/>
    <w:rsid w:val="00622534"/>
    <w:rsid w:val="006238D1"/>
    <w:rsid w:val="006239FA"/>
    <w:rsid w:val="00624DA0"/>
    <w:rsid w:val="00626B07"/>
    <w:rsid w:val="00626F42"/>
    <w:rsid w:val="006270A8"/>
    <w:rsid w:val="00627C6B"/>
    <w:rsid w:val="00631396"/>
    <w:rsid w:val="0063153A"/>
    <w:rsid w:val="006334C8"/>
    <w:rsid w:val="00633857"/>
    <w:rsid w:val="00634572"/>
    <w:rsid w:val="00635038"/>
    <w:rsid w:val="00635968"/>
    <w:rsid w:val="00635CE4"/>
    <w:rsid w:val="00636B8B"/>
    <w:rsid w:val="00637179"/>
    <w:rsid w:val="00637E2E"/>
    <w:rsid w:val="00640144"/>
    <w:rsid w:val="00640637"/>
    <w:rsid w:val="00640E64"/>
    <w:rsid w:val="006418AB"/>
    <w:rsid w:val="0064282B"/>
    <w:rsid w:val="006457C6"/>
    <w:rsid w:val="00645B09"/>
    <w:rsid w:val="00647657"/>
    <w:rsid w:val="00650F57"/>
    <w:rsid w:val="0065159B"/>
    <w:rsid w:val="00651E49"/>
    <w:rsid w:val="0065334A"/>
    <w:rsid w:val="00654C41"/>
    <w:rsid w:val="006551BF"/>
    <w:rsid w:val="00656227"/>
    <w:rsid w:val="0065678D"/>
    <w:rsid w:val="006577EC"/>
    <w:rsid w:val="00657DEF"/>
    <w:rsid w:val="0066102E"/>
    <w:rsid w:val="006610EC"/>
    <w:rsid w:val="00661255"/>
    <w:rsid w:val="006625AE"/>
    <w:rsid w:val="00664F2C"/>
    <w:rsid w:val="00664F8A"/>
    <w:rsid w:val="00665DD9"/>
    <w:rsid w:val="00667760"/>
    <w:rsid w:val="006707F2"/>
    <w:rsid w:val="00670A5C"/>
    <w:rsid w:val="00670ACF"/>
    <w:rsid w:val="00670D48"/>
    <w:rsid w:val="00672E41"/>
    <w:rsid w:val="00673F4F"/>
    <w:rsid w:val="00674AA2"/>
    <w:rsid w:val="00680FAC"/>
    <w:rsid w:val="006819B4"/>
    <w:rsid w:val="00681C4E"/>
    <w:rsid w:val="00684712"/>
    <w:rsid w:val="00685682"/>
    <w:rsid w:val="006864FA"/>
    <w:rsid w:val="0068741D"/>
    <w:rsid w:val="006876D9"/>
    <w:rsid w:val="00687A0E"/>
    <w:rsid w:val="00687F42"/>
    <w:rsid w:val="00690EE5"/>
    <w:rsid w:val="006926C2"/>
    <w:rsid w:val="00693F8D"/>
    <w:rsid w:val="00694694"/>
    <w:rsid w:val="00694E22"/>
    <w:rsid w:val="006954E8"/>
    <w:rsid w:val="0069564D"/>
    <w:rsid w:val="00696362"/>
    <w:rsid w:val="00696EA4"/>
    <w:rsid w:val="006974F6"/>
    <w:rsid w:val="006A167C"/>
    <w:rsid w:val="006A226A"/>
    <w:rsid w:val="006A268C"/>
    <w:rsid w:val="006A4054"/>
    <w:rsid w:val="006A46F8"/>
    <w:rsid w:val="006A674C"/>
    <w:rsid w:val="006A7821"/>
    <w:rsid w:val="006A7A16"/>
    <w:rsid w:val="006B07EF"/>
    <w:rsid w:val="006B15E0"/>
    <w:rsid w:val="006B34E6"/>
    <w:rsid w:val="006B35D8"/>
    <w:rsid w:val="006B40FB"/>
    <w:rsid w:val="006B4E39"/>
    <w:rsid w:val="006B6F7E"/>
    <w:rsid w:val="006B7188"/>
    <w:rsid w:val="006B7368"/>
    <w:rsid w:val="006B76FF"/>
    <w:rsid w:val="006B7A8B"/>
    <w:rsid w:val="006C0633"/>
    <w:rsid w:val="006C0901"/>
    <w:rsid w:val="006C15DC"/>
    <w:rsid w:val="006C1DB7"/>
    <w:rsid w:val="006C2245"/>
    <w:rsid w:val="006C28D6"/>
    <w:rsid w:val="006C338D"/>
    <w:rsid w:val="006C3495"/>
    <w:rsid w:val="006C358B"/>
    <w:rsid w:val="006C37E7"/>
    <w:rsid w:val="006C3B27"/>
    <w:rsid w:val="006C4400"/>
    <w:rsid w:val="006C4418"/>
    <w:rsid w:val="006C4D33"/>
    <w:rsid w:val="006C5B8F"/>
    <w:rsid w:val="006C6FAE"/>
    <w:rsid w:val="006C7788"/>
    <w:rsid w:val="006C7D49"/>
    <w:rsid w:val="006C7F7D"/>
    <w:rsid w:val="006D018E"/>
    <w:rsid w:val="006D2401"/>
    <w:rsid w:val="006D2F8C"/>
    <w:rsid w:val="006D326A"/>
    <w:rsid w:val="006D3599"/>
    <w:rsid w:val="006D35A8"/>
    <w:rsid w:val="006D36EB"/>
    <w:rsid w:val="006D411E"/>
    <w:rsid w:val="006D466B"/>
    <w:rsid w:val="006D5D68"/>
    <w:rsid w:val="006E061D"/>
    <w:rsid w:val="006E096A"/>
    <w:rsid w:val="006E2094"/>
    <w:rsid w:val="006E395E"/>
    <w:rsid w:val="006E4C8C"/>
    <w:rsid w:val="006E5091"/>
    <w:rsid w:val="006E75DD"/>
    <w:rsid w:val="006E7F1A"/>
    <w:rsid w:val="006F0F32"/>
    <w:rsid w:val="006F2998"/>
    <w:rsid w:val="006F2E30"/>
    <w:rsid w:val="006F356C"/>
    <w:rsid w:val="006F4973"/>
    <w:rsid w:val="006F4DC5"/>
    <w:rsid w:val="006F578A"/>
    <w:rsid w:val="006F5E34"/>
    <w:rsid w:val="006F61EC"/>
    <w:rsid w:val="00701984"/>
    <w:rsid w:val="00703066"/>
    <w:rsid w:val="00703DCB"/>
    <w:rsid w:val="007042E9"/>
    <w:rsid w:val="0070436F"/>
    <w:rsid w:val="0070543D"/>
    <w:rsid w:val="00705458"/>
    <w:rsid w:val="0070584E"/>
    <w:rsid w:val="0070649B"/>
    <w:rsid w:val="007075D8"/>
    <w:rsid w:val="00707FA9"/>
    <w:rsid w:val="00710409"/>
    <w:rsid w:val="00710F07"/>
    <w:rsid w:val="007119C7"/>
    <w:rsid w:val="00712DE1"/>
    <w:rsid w:val="0071327D"/>
    <w:rsid w:val="00713818"/>
    <w:rsid w:val="007141D0"/>
    <w:rsid w:val="007142BA"/>
    <w:rsid w:val="0071486D"/>
    <w:rsid w:val="00715C98"/>
    <w:rsid w:val="00716E11"/>
    <w:rsid w:val="007174D3"/>
    <w:rsid w:val="00717939"/>
    <w:rsid w:val="00717B9A"/>
    <w:rsid w:val="00717F3D"/>
    <w:rsid w:val="0072109A"/>
    <w:rsid w:val="00724EB3"/>
    <w:rsid w:val="007250A6"/>
    <w:rsid w:val="00730828"/>
    <w:rsid w:val="00732D6F"/>
    <w:rsid w:val="0073503E"/>
    <w:rsid w:val="0073541C"/>
    <w:rsid w:val="00736035"/>
    <w:rsid w:val="0073781F"/>
    <w:rsid w:val="00740C86"/>
    <w:rsid w:val="007411F2"/>
    <w:rsid w:val="00741ABD"/>
    <w:rsid w:val="0074254E"/>
    <w:rsid w:val="00742937"/>
    <w:rsid w:val="007439B4"/>
    <w:rsid w:val="007442B7"/>
    <w:rsid w:val="00745EA8"/>
    <w:rsid w:val="00745FD7"/>
    <w:rsid w:val="00746215"/>
    <w:rsid w:val="00746BE3"/>
    <w:rsid w:val="00746FFE"/>
    <w:rsid w:val="00747729"/>
    <w:rsid w:val="00747D21"/>
    <w:rsid w:val="007510E9"/>
    <w:rsid w:val="0075118B"/>
    <w:rsid w:val="0075182C"/>
    <w:rsid w:val="007521F4"/>
    <w:rsid w:val="0075249A"/>
    <w:rsid w:val="007526DB"/>
    <w:rsid w:val="0075273B"/>
    <w:rsid w:val="00752CFD"/>
    <w:rsid w:val="007539A1"/>
    <w:rsid w:val="00753B55"/>
    <w:rsid w:val="00754673"/>
    <w:rsid w:val="007546E2"/>
    <w:rsid w:val="00755797"/>
    <w:rsid w:val="00755B1D"/>
    <w:rsid w:val="00755B73"/>
    <w:rsid w:val="00756F1B"/>
    <w:rsid w:val="0075703D"/>
    <w:rsid w:val="00757B61"/>
    <w:rsid w:val="00757F96"/>
    <w:rsid w:val="00760297"/>
    <w:rsid w:val="00761CF1"/>
    <w:rsid w:val="0076390C"/>
    <w:rsid w:val="00763CE1"/>
    <w:rsid w:val="00763F43"/>
    <w:rsid w:val="00764384"/>
    <w:rsid w:val="00764763"/>
    <w:rsid w:val="007652C0"/>
    <w:rsid w:val="00765FC9"/>
    <w:rsid w:val="00767FA3"/>
    <w:rsid w:val="007720FD"/>
    <w:rsid w:val="007727B8"/>
    <w:rsid w:val="0077286C"/>
    <w:rsid w:val="00774E7C"/>
    <w:rsid w:val="00774F80"/>
    <w:rsid w:val="0077596F"/>
    <w:rsid w:val="00776955"/>
    <w:rsid w:val="00777008"/>
    <w:rsid w:val="00777807"/>
    <w:rsid w:val="00777C4C"/>
    <w:rsid w:val="00780BCA"/>
    <w:rsid w:val="007827D9"/>
    <w:rsid w:val="00782952"/>
    <w:rsid w:val="00782E6E"/>
    <w:rsid w:val="00783CA5"/>
    <w:rsid w:val="00784F04"/>
    <w:rsid w:val="00787775"/>
    <w:rsid w:val="007903F7"/>
    <w:rsid w:val="00792B0E"/>
    <w:rsid w:val="00793871"/>
    <w:rsid w:val="00794FE0"/>
    <w:rsid w:val="007971EE"/>
    <w:rsid w:val="0079725A"/>
    <w:rsid w:val="007977AD"/>
    <w:rsid w:val="007979FA"/>
    <w:rsid w:val="00797B53"/>
    <w:rsid w:val="007A1D12"/>
    <w:rsid w:val="007A1E5E"/>
    <w:rsid w:val="007A201A"/>
    <w:rsid w:val="007A2199"/>
    <w:rsid w:val="007A2686"/>
    <w:rsid w:val="007A2A0D"/>
    <w:rsid w:val="007A3485"/>
    <w:rsid w:val="007A3E91"/>
    <w:rsid w:val="007A4F71"/>
    <w:rsid w:val="007A5034"/>
    <w:rsid w:val="007A50BB"/>
    <w:rsid w:val="007A515F"/>
    <w:rsid w:val="007A522A"/>
    <w:rsid w:val="007A5E65"/>
    <w:rsid w:val="007A64F3"/>
    <w:rsid w:val="007B0140"/>
    <w:rsid w:val="007B0F37"/>
    <w:rsid w:val="007B10D4"/>
    <w:rsid w:val="007B20A7"/>
    <w:rsid w:val="007B235C"/>
    <w:rsid w:val="007B2679"/>
    <w:rsid w:val="007B4F1D"/>
    <w:rsid w:val="007B669C"/>
    <w:rsid w:val="007B6EEF"/>
    <w:rsid w:val="007C0FB7"/>
    <w:rsid w:val="007C180C"/>
    <w:rsid w:val="007C2B1D"/>
    <w:rsid w:val="007C564C"/>
    <w:rsid w:val="007C6288"/>
    <w:rsid w:val="007C6B4F"/>
    <w:rsid w:val="007C6DA2"/>
    <w:rsid w:val="007C744C"/>
    <w:rsid w:val="007C75C1"/>
    <w:rsid w:val="007C7C7D"/>
    <w:rsid w:val="007D0E3E"/>
    <w:rsid w:val="007D1BB8"/>
    <w:rsid w:val="007D1ED3"/>
    <w:rsid w:val="007D2DFF"/>
    <w:rsid w:val="007D5938"/>
    <w:rsid w:val="007D5AE8"/>
    <w:rsid w:val="007D5DA0"/>
    <w:rsid w:val="007D61F4"/>
    <w:rsid w:val="007D746B"/>
    <w:rsid w:val="007E0117"/>
    <w:rsid w:val="007E35B9"/>
    <w:rsid w:val="007E38EE"/>
    <w:rsid w:val="007E3A0E"/>
    <w:rsid w:val="007E4B41"/>
    <w:rsid w:val="007E500B"/>
    <w:rsid w:val="007E521B"/>
    <w:rsid w:val="007E5377"/>
    <w:rsid w:val="007E53E2"/>
    <w:rsid w:val="007E6818"/>
    <w:rsid w:val="007E6C94"/>
    <w:rsid w:val="007F0645"/>
    <w:rsid w:val="007F0714"/>
    <w:rsid w:val="007F1771"/>
    <w:rsid w:val="007F1E26"/>
    <w:rsid w:val="007F1E5E"/>
    <w:rsid w:val="007F3B69"/>
    <w:rsid w:val="007F46DC"/>
    <w:rsid w:val="007F4746"/>
    <w:rsid w:val="007F4887"/>
    <w:rsid w:val="007F4AF9"/>
    <w:rsid w:val="007F58FD"/>
    <w:rsid w:val="007F5D66"/>
    <w:rsid w:val="007F5D69"/>
    <w:rsid w:val="007F74D3"/>
    <w:rsid w:val="007F753B"/>
    <w:rsid w:val="007F77F7"/>
    <w:rsid w:val="00800917"/>
    <w:rsid w:val="00803AFB"/>
    <w:rsid w:val="00803B9F"/>
    <w:rsid w:val="00805044"/>
    <w:rsid w:val="00805344"/>
    <w:rsid w:val="00810A8A"/>
    <w:rsid w:val="008111C4"/>
    <w:rsid w:val="008112C5"/>
    <w:rsid w:val="00812C05"/>
    <w:rsid w:val="00813198"/>
    <w:rsid w:val="00813D73"/>
    <w:rsid w:val="00816240"/>
    <w:rsid w:val="00816514"/>
    <w:rsid w:val="00816D8E"/>
    <w:rsid w:val="00817609"/>
    <w:rsid w:val="00817A3C"/>
    <w:rsid w:val="00817A54"/>
    <w:rsid w:val="008201DE"/>
    <w:rsid w:val="0082020D"/>
    <w:rsid w:val="008226FE"/>
    <w:rsid w:val="0082280A"/>
    <w:rsid w:val="00822946"/>
    <w:rsid w:val="00822E32"/>
    <w:rsid w:val="00823652"/>
    <w:rsid w:val="0082376D"/>
    <w:rsid w:val="008240CC"/>
    <w:rsid w:val="008251FA"/>
    <w:rsid w:val="00826A7A"/>
    <w:rsid w:val="00827925"/>
    <w:rsid w:val="00830DC4"/>
    <w:rsid w:val="00831135"/>
    <w:rsid w:val="00832044"/>
    <w:rsid w:val="00836B4F"/>
    <w:rsid w:val="00836E15"/>
    <w:rsid w:val="008373DA"/>
    <w:rsid w:val="00837836"/>
    <w:rsid w:val="008400D0"/>
    <w:rsid w:val="008423DA"/>
    <w:rsid w:val="008426F5"/>
    <w:rsid w:val="00843BBD"/>
    <w:rsid w:val="00844134"/>
    <w:rsid w:val="00844FD3"/>
    <w:rsid w:val="00845151"/>
    <w:rsid w:val="00845BEE"/>
    <w:rsid w:val="00845DEE"/>
    <w:rsid w:val="0084688E"/>
    <w:rsid w:val="00846F49"/>
    <w:rsid w:val="00847093"/>
    <w:rsid w:val="0084725C"/>
    <w:rsid w:val="008473DF"/>
    <w:rsid w:val="00847BA9"/>
    <w:rsid w:val="00847C7F"/>
    <w:rsid w:val="00850AD1"/>
    <w:rsid w:val="008515EA"/>
    <w:rsid w:val="008516F8"/>
    <w:rsid w:val="008517EF"/>
    <w:rsid w:val="0085263D"/>
    <w:rsid w:val="0085298B"/>
    <w:rsid w:val="0085299A"/>
    <w:rsid w:val="00853E18"/>
    <w:rsid w:val="0085428E"/>
    <w:rsid w:val="0085503C"/>
    <w:rsid w:val="00855C9C"/>
    <w:rsid w:val="008564D2"/>
    <w:rsid w:val="00856D50"/>
    <w:rsid w:val="00856EFB"/>
    <w:rsid w:val="00857D01"/>
    <w:rsid w:val="00857FFD"/>
    <w:rsid w:val="008604FB"/>
    <w:rsid w:val="0086179F"/>
    <w:rsid w:val="00862E16"/>
    <w:rsid w:val="008642C3"/>
    <w:rsid w:val="008643E1"/>
    <w:rsid w:val="00864ED1"/>
    <w:rsid w:val="00865891"/>
    <w:rsid w:val="008672AB"/>
    <w:rsid w:val="008672DF"/>
    <w:rsid w:val="008679C4"/>
    <w:rsid w:val="00867E32"/>
    <w:rsid w:val="00871060"/>
    <w:rsid w:val="00871B46"/>
    <w:rsid w:val="00872085"/>
    <w:rsid w:val="008728F0"/>
    <w:rsid w:val="00873D24"/>
    <w:rsid w:val="00874813"/>
    <w:rsid w:val="00877673"/>
    <w:rsid w:val="00877FA8"/>
    <w:rsid w:val="008811CA"/>
    <w:rsid w:val="00882D20"/>
    <w:rsid w:val="008830A9"/>
    <w:rsid w:val="0088375F"/>
    <w:rsid w:val="00885013"/>
    <w:rsid w:val="0088561C"/>
    <w:rsid w:val="00885C28"/>
    <w:rsid w:val="008867B4"/>
    <w:rsid w:val="008868C1"/>
    <w:rsid w:val="00887B7D"/>
    <w:rsid w:val="008911D6"/>
    <w:rsid w:val="00891C4B"/>
    <w:rsid w:val="00891F27"/>
    <w:rsid w:val="00895399"/>
    <w:rsid w:val="00896035"/>
    <w:rsid w:val="008965BB"/>
    <w:rsid w:val="00896BAF"/>
    <w:rsid w:val="00897787"/>
    <w:rsid w:val="00897992"/>
    <w:rsid w:val="00897AD1"/>
    <w:rsid w:val="00897F2A"/>
    <w:rsid w:val="008A0923"/>
    <w:rsid w:val="008A0FD1"/>
    <w:rsid w:val="008A2486"/>
    <w:rsid w:val="008A3FE2"/>
    <w:rsid w:val="008A4DAC"/>
    <w:rsid w:val="008A54E2"/>
    <w:rsid w:val="008A553B"/>
    <w:rsid w:val="008A6CE5"/>
    <w:rsid w:val="008A6F5D"/>
    <w:rsid w:val="008A728F"/>
    <w:rsid w:val="008B0844"/>
    <w:rsid w:val="008B19C9"/>
    <w:rsid w:val="008B1A05"/>
    <w:rsid w:val="008B32C1"/>
    <w:rsid w:val="008B3576"/>
    <w:rsid w:val="008B3EE5"/>
    <w:rsid w:val="008B4648"/>
    <w:rsid w:val="008B5E70"/>
    <w:rsid w:val="008B7A90"/>
    <w:rsid w:val="008C1535"/>
    <w:rsid w:val="008C1C99"/>
    <w:rsid w:val="008C2EFF"/>
    <w:rsid w:val="008C506E"/>
    <w:rsid w:val="008C6BC9"/>
    <w:rsid w:val="008C6E66"/>
    <w:rsid w:val="008C72A9"/>
    <w:rsid w:val="008C74DE"/>
    <w:rsid w:val="008C759F"/>
    <w:rsid w:val="008C7701"/>
    <w:rsid w:val="008C7DFB"/>
    <w:rsid w:val="008D1B7E"/>
    <w:rsid w:val="008D2750"/>
    <w:rsid w:val="008D2DB6"/>
    <w:rsid w:val="008D31C1"/>
    <w:rsid w:val="008D5270"/>
    <w:rsid w:val="008D706F"/>
    <w:rsid w:val="008D714C"/>
    <w:rsid w:val="008D7224"/>
    <w:rsid w:val="008D7313"/>
    <w:rsid w:val="008E1770"/>
    <w:rsid w:val="008E1CD2"/>
    <w:rsid w:val="008E4C31"/>
    <w:rsid w:val="008E4CD2"/>
    <w:rsid w:val="008E511A"/>
    <w:rsid w:val="008E547E"/>
    <w:rsid w:val="008E55E7"/>
    <w:rsid w:val="008E5C09"/>
    <w:rsid w:val="008E5C78"/>
    <w:rsid w:val="008E6AD9"/>
    <w:rsid w:val="008E6EF7"/>
    <w:rsid w:val="008E707A"/>
    <w:rsid w:val="008F04B1"/>
    <w:rsid w:val="008F0DD4"/>
    <w:rsid w:val="008F125B"/>
    <w:rsid w:val="008F266B"/>
    <w:rsid w:val="008F2A90"/>
    <w:rsid w:val="008F337E"/>
    <w:rsid w:val="008F3812"/>
    <w:rsid w:val="008F41C3"/>
    <w:rsid w:val="008F468D"/>
    <w:rsid w:val="008F4D1A"/>
    <w:rsid w:val="008F525C"/>
    <w:rsid w:val="008F5977"/>
    <w:rsid w:val="008F5EC5"/>
    <w:rsid w:val="008F69B1"/>
    <w:rsid w:val="008F6BE7"/>
    <w:rsid w:val="00900E7A"/>
    <w:rsid w:val="0090146C"/>
    <w:rsid w:val="00903313"/>
    <w:rsid w:val="009033F2"/>
    <w:rsid w:val="0090353E"/>
    <w:rsid w:val="00910232"/>
    <w:rsid w:val="0091069C"/>
    <w:rsid w:val="00910973"/>
    <w:rsid w:val="00911F58"/>
    <w:rsid w:val="009127F5"/>
    <w:rsid w:val="009149A6"/>
    <w:rsid w:val="0091571E"/>
    <w:rsid w:val="00915CF3"/>
    <w:rsid w:val="009167FC"/>
    <w:rsid w:val="0091680A"/>
    <w:rsid w:val="00920C08"/>
    <w:rsid w:val="00920F74"/>
    <w:rsid w:val="00920F93"/>
    <w:rsid w:val="00921491"/>
    <w:rsid w:val="00921826"/>
    <w:rsid w:val="0092566B"/>
    <w:rsid w:val="00925E3A"/>
    <w:rsid w:val="0092678A"/>
    <w:rsid w:val="00930B01"/>
    <w:rsid w:val="00931DF4"/>
    <w:rsid w:val="00932D26"/>
    <w:rsid w:val="0093332E"/>
    <w:rsid w:val="00933A97"/>
    <w:rsid w:val="00934B5A"/>
    <w:rsid w:val="009354E2"/>
    <w:rsid w:val="00936A94"/>
    <w:rsid w:val="00937319"/>
    <w:rsid w:val="00937707"/>
    <w:rsid w:val="009402AA"/>
    <w:rsid w:val="009404B3"/>
    <w:rsid w:val="00940B54"/>
    <w:rsid w:val="00941323"/>
    <w:rsid w:val="009420AC"/>
    <w:rsid w:val="00942386"/>
    <w:rsid w:val="00943684"/>
    <w:rsid w:val="009441CA"/>
    <w:rsid w:val="009447F9"/>
    <w:rsid w:val="00950399"/>
    <w:rsid w:val="009505EB"/>
    <w:rsid w:val="00951050"/>
    <w:rsid w:val="00952D55"/>
    <w:rsid w:val="00953764"/>
    <w:rsid w:val="00956097"/>
    <w:rsid w:val="00957574"/>
    <w:rsid w:val="00957A8C"/>
    <w:rsid w:val="00960D23"/>
    <w:rsid w:val="009617FD"/>
    <w:rsid w:val="00961872"/>
    <w:rsid w:val="00964559"/>
    <w:rsid w:val="00964733"/>
    <w:rsid w:val="00964A8C"/>
    <w:rsid w:val="00965EFC"/>
    <w:rsid w:val="00965FD6"/>
    <w:rsid w:val="00966886"/>
    <w:rsid w:val="0097004D"/>
    <w:rsid w:val="009713FC"/>
    <w:rsid w:val="00971A06"/>
    <w:rsid w:val="00971C22"/>
    <w:rsid w:val="00971E8B"/>
    <w:rsid w:val="0097298A"/>
    <w:rsid w:val="00972C06"/>
    <w:rsid w:val="00972CA8"/>
    <w:rsid w:val="00974E75"/>
    <w:rsid w:val="00976375"/>
    <w:rsid w:val="00976563"/>
    <w:rsid w:val="009768FE"/>
    <w:rsid w:val="00976C95"/>
    <w:rsid w:val="00976DD2"/>
    <w:rsid w:val="00977B03"/>
    <w:rsid w:val="00977B1C"/>
    <w:rsid w:val="00977B38"/>
    <w:rsid w:val="009818DD"/>
    <w:rsid w:val="009819F6"/>
    <w:rsid w:val="00981B6B"/>
    <w:rsid w:val="00982247"/>
    <w:rsid w:val="0098302D"/>
    <w:rsid w:val="009831BA"/>
    <w:rsid w:val="009841CE"/>
    <w:rsid w:val="00985F59"/>
    <w:rsid w:val="0098641F"/>
    <w:rsid w:val="00986953"/>
    <w:rsid w:val="00990799"/>
    <w:rsid w:val="009908D9"/>
    <w:rsid w:val="0099185F"/>
    <w:rsid w:val="009921F0"/>
    <w:rsid w:val="009923EE"/>
    <w:rsid w:val="00995B38"/>
    <w:rsid w:val="009964F2"/>
    <w:rsid w:val="00997188"/>
    <w:rsid w:val="00997233"/>
    <w:rsid w:val="009A15AC"/>
    <w:rsid w:val="009A2091"/>
    <w:rsid w:val="009A2651"/>
    <w:rsid w:val="009A2E71"/>
    <w:rsid w:val="009A37FE"/>
    <w:rsid w:val="009A4DD8"/>
    <w:rsid w:val="009A4FCA"/>
    <w:rsid w:val="009A65EB"/>
    <w:rsid w:val="009A7420"/>
    <w:rsid w:val="009B03B4"/>
    <w:rsid w:val="009B0643"/>
    <w:rsid w:val="009B125E"/>
    <w:rsid w:val="009B243B"/>
    <w:rsid w:val="009B24EF"/>
    <w:rsid w:val="009B2D8E"/>
    <w:rsid w:val="009B3626"/>
    <w:rsid w:val="009B3D3C"/>
    <w:rsid w:val="009B4F09"/>
    <w:rsid w:val="009B527E"/>
    <w:rsid w:val="009B5A87"/>
    <w:rsid w:val="009B62D8"/>
    <w:rsid w:val="009B6A02"/>
    <w:rsid w:val="009B6C63"/>
    <w:rsid w:val="009B6F12"/>
    <w:rsid w:val="009B7E63"/>
    <w:rsid w:val="009C2181"/>
    <w:rsid w:val="009C2725"/>
    <w:rsid w:val="009C3B87"/>
    <w:rsid w:val="009C4963"/>
    <w:rsid w:val="009C54E1"/>
    <w:rsid w:val="009C6763"/>
    <w:rsid w:val="009C677A"/>
    <w:rsid w:val="009D0330"/>
    <w:rsid w:val="009D09E3"/>
    <w:rsid w:val="009D116F"/>
    <w:rsid w:val="009D1B3A"/>
    <w:rsid w:val="009D1E87"/>
    <w:rsid w:val="009D2513"/>
    <w:rsid w:val="009D417C"/>
    <w:rsid w:val="009D5380"/>
    <w:rsid w:val="009D5679"/>
    <w:rsid w:val="009D6203"/>
    <w:rsid w:val="009D64EF"/>
    <w:rsid w:val="009D64F2"/>
    <w:rsid w:val="009D694E"/>
    <w:rsid w:val="009E0322"/>
    <w:rsid w:val="009E0774"/>
    <w:rsid w:val="009E0DC8"/>
    <w:rsid w:val="009E10B3"/>
    <w:rsid w:val="009E1721"/>
    <w:rsid w:val="009E1922"/>
    <w:rsid w:val="009E1A52"/>
    <w:rsid w:val="009E2A08"/>
    <w:rsid w:val="009E2F02"/>
    <w:rsid w:val="009E4036"/>
    <w:rsid w:val="009E4E15"/>
    <w:rsid w:val="009E5716"/>
    <w:rsid w:val="009E6EE9"/>
    <w:rsid w:val="009E71DC"/>
    <w:rsid w:val="009F03AC"/>
    <w:rsid w:val="009F048D"/>
    <w:rsid w:val="009F0883"/>
    <w:rsid w:val="009F1066"/>
    <w:rsid w:val="009F1334"/>
    <w:rsid w:val="009F2E5F"/>
    <w:rsid w:val="009F3C11"/>
    <w:rsid w:val="009F58FE"/>
    <w:rsid w:val="009F7413"/>
    <w:rsid w:val="009F7BD5"/>
    <w:rsid w:val="00A002F8"/>
    <w:rsid w:val="00A015C5"/>
    <w:rsid w:val="00A0269A"/>
    <w:rsid w:val="00A02CEC"/>
    <w:rsid w:val="00A03F60"/>
    <w:rsid w:val="00A04354"/>
    <w:rsid w:val="00A0566A"/>
    <w:rsid w:val="00A05D6D"/>
    <w:rsid w:val="00A06E82"/>
    <w:rsid w:val="00A1061C"/>
    <w:rsid w:val="00A11D8E"/>
    <w:rsid w:val="00A14206"/>
    <w:rsid w:val="00A14366"/>
    <w:rsid w:val="00A15955"/>
    <w:rsid w:val="00A20701"/>
    <w:rsid w:val="00A20BF7"/>
    <w:rsid w:val="00A21A6A"/>
    <w:rsid w:val="00A22162"/>
    <w:rsid w:val="00A22E6C"/>
    <w:rsid w:val="00A234BD"/>
    <w:rsid w:val="00A24D9C"/>
    <w:rsid w:val="00A252C0"/>
    <w:rsid w:val="00A2690C"/>
    <w:rsid w:val="00A30978"/>
    <w:rsid w:val="00A30D8B"/>
    <w:rsid w:val="00A3137B"/>
    <w:rsid w:val="00A314D7"/>
    <w:rsid w:val="00A31D6B"/>
    <w:rsid w:val="00A32F45"/>
    <w:rsid w:val="00A333B6"/>
    <w:rsid w:val="00A33FE8"/>
    <w:rsid w:val="00A342A4"/>
    <w:rsid w:val="00A35832"/>
    <w:rsid w:val="00A36747"/>
    <w:rsid w:val="00A372D4"/>
    <w:rsid w:val="00A374A2"/>
    <w:rsid w:val="00A41307"/>
    <w:rsid w:val="00A41CCB"/>
    <w:rsid w:val="00A41FE5"/>
    <w:rsid w:val="00A42ECA"/>
    <w:rsid w:val="00A433F5"/>
    <w:rsid w:val="00A43C50"/>
    <w:rsid w:val="00A4468F"/>
    <w:rsid w:val="00A45157"/>
    <w:rsid w:val="00A46AEB"/>
    <w:rsid w:val="00A46B79"/>
    <w:rsid w:val="00A50F2C"/>
    <w:rsid w:val="00A510DA"/>
    <w:rsid w:val="00A5178E"/>
    <w:rsid w:val="00A51FE0"/>
    <w:rsid w:val="00A52F35"/>
    <w:rsid w:val="00A53AD9"/>
    <w:rsid w:val="00A53ECB"/>
    <w:rsid w:val="00A545B9"/>
    <w:rsid w:val="00A5528E"/>
    <w:rsid w:val="00A55697"/>
    <w:rsid w:val="00A571E6"/>
    <w:rsid w:val="00A629B1"/>
    <w:rsid w:val="00A63961"/>
    <w:rsid w:val="00A63DE0"/>
    <w:rsid w:val="00A641F9"/>
    <w:rsid w:val="00A64C42"/>
    <w:rsid w:val="00A64D00"/>
    <w:rsid w:val="00A65D0A"/>
    <w:rsid w:val="00A65FD1"/>
    <w:rsid w:val="00A679A5"/>
    <w:rsid w:val="00A704A2"/>
    <w:rsid w:val="00A72F20"/>
    <w:rsid w:val="00A738AC"/>
    <w:rsid w:val="00A74FBB"/>
    <w:rsid w:val="00A75539"/>
    <w:rsid w:val="00A75B9F"/>
    <w:rsid w:val="00A766B8"/>
    <w:rsid w:val="00A76DCF"/>
    <w:rsid w:val="00A771CD"/>
    <w:rsid w:val="00A8082D"/>
    <w:rsid w:val="00A80961"/>
    <w:rsid w:val="00A80D81"/>
    <w:rsid w:val="00A81348"/>
    <w:rsid w:val="00A8193F"/>
    <w:rsid w:val="00A81F9F"/>
    <w:rsid w:val="00A8220C"/>
    <w:rsid w:val="00A82D8C"/>
    <w:rsid w:val="00A849A8"/>
    <w:rsid w:val="00A84C2E"/>
    <w:rsid w:val="00A85461"/>
    <w:rsid w:val="00A85C40"/>
    <w:rsid w:val="00A85E72"/>
    <w:rsid w:val="00A8652E"/>
    <w:rsid w:val="00A90A5E"/>
    <w:rsid w:val="00A91A8F"/>
    <w:rsid w:val="00A93301"/>
    <w:rsid w:val="00A94E92"/>
    <w:rsid w:val="00A955FC"/>
    <w:rsid w:val="00AA0F37"/>
    <w:rsid w:val="00AA2218"/>
    <w:rsid w:val="00AA2E58"/>
    <w:rsid w:val="00AA47AE"/>
    <w:rsid w:val="00AA65AD"/>
    <w:rsid w:val="00AA742B"/>
    <w:rsid w:val="00AA79E2"/>
    <w:rsid w:val="00AA7AC2"/>
    <w:rsid w:val="00AB2D96"/>
    <w:rsid w:val="00AB3342"/>
    <w:rsid w:val="00AB3F25"/>
    <w:rsid w:val="00AB3FDF"/>
    <w:rsid w:val="00AB4B90"/>
    <w:rsid w:val="00AB4D6B"/>
    <w:rsid w:val="00AB547F"/>
    <w:rsid w:val="00AB5597"/>
    <w:rsid w:val="00AB621B"/>
    <w:rsid w:val="00AB6D8D"/>
    <w:rsid w:val="00AB758E"/>
    <w:rsid w:val="00AC1088"/>
    <w:rsid w:val="00AC12BC"/>
    <w:rsid w:val="00AC191F"/>
    <w:rsid w:val="00AC1B15"/>
    <w:rsid w:val="00AC267B"/>
    <w:rsid w:val="00AC295D"/>
    <w:rsid w:val="00AC2F68"/>
    <w:rsid w:val="00AC3499"/>
    <w:rsid w:val="00AC3A29"/>
    <w:rsid w:val="00AC452B"/>
    <w:rsid w:val="00AC453A"/>
    <w:rsid w:val="00AC54E9"/>
    <w:rsid w:val="00AC614A"/>
    <w:rsid w:val="00AC6F2C"/>
    <w:rsid w:val="00AC7FB8"/>
    <w:rsid w:val="00AD0407"/>
    <w:rsid w:val="00AD04E2"/>
    <w:rsid w:val="00AD1BD1"/>
    <w:rsid w:val="00AD5B94"/>
    <w:rsid w:val="00AE0025"/>
    <w:rsid w:val="00AE1D8F"/>
    <w:rsid w:val="00AE2801"/>
    <w:rsid w:val="00AE2A3C"/>
    <w:rsid w:val="00AE31E9"/>
    <w:rsid w:val="00AE4147"/>
    <w:rsid w:val="00AE4CD6"/>
    <w:rsid w:val="00AE521D"/>
    <w:rsid w:val="00AE710E"/>
    <w:rsid w:val="00AF038F"/>
    <w:rsid w:val="00AF2081"/>
    <w:rsid w:val="00AF2655"/>
    <w:rsid w:val="00AF2B9C"/>
    <w:rsid w:val="00AF32B7"/>
    <w:rsid w:val="00AF350E"/>
    <w:rsid w:val="00AF36EE"/>
    <w:rsid w:val="00AF4B69"/>
    <w:rsid w:val="00AF565F"/>
    <w:rsid w:val="00AF5C91"/>
    <w:rsid w:val="00AF6C93"/>
    <w:rsid w:val="00B007C1"/>
    <w:rsid w:val="00B01925"/>
    <w:rsid w:val="00B01CD1"/>
    <w:rsid w:val="00B024C3"/>
    <w:rsid w:val="00B030FF"/>
    <w:rsid w:val="00B0371A"/>
    <w:rsid w:val="00B0522F"/>
    <w:rsid w:val="00B05860"/>
    <w:rsid w:val="00B06E61"/>
    <w:rsid w:val="00B07343"/>
    <w:rsid w:val="00B07A16"/>
    <w:rsid w:val="00B07CE1"/>
    <w:rsid w:val="00B103DC"/>
    <w:rsid w:val="00B10508"/>
    <w:rsid w:val="00B1075E"/>
    <w:rsid w:val="00B11216"/>
    <w:rsid w:val="00B1148E"/>
    <w:rsid w:val="00B11617"/>
    <w:rsid w:val="00B13073"/>
    <w:rsid w:val="00B140E8"/>
    <w:rsid w:val="00B1494A"/>
    <w:rsid w:val="00B14A13"/>
    <w:rsid w:val="00B150B9"/>
    <w:rsid w:val="00B1629C"/>
    <w:rsid w:val="00B162F6"/>
    <w:rsid w:val="00B16453"/>
    <w:rsid w:val="00B17C13"/>
    <w:rsid w:val="00B20B72"/>
    <w:rsid w:val="00B211C1"/>
    <w:rsid w:val="00B2136C"/>
    <w:rsid w:val="00B213DE"/>
    <w:rsid w:val="00B21E23"/>
    <w:rsid w:val="00B22A9F"/>
    <w:rsid w:val="00B22B2E"/>
    <w:rsid w:val="00B251CD"/>
    <w:rsid w:val="00B25C5D"/>
    <w:rsid w:val="00B2618C"/>
    <w:rsid w:val="00B26BEC"/>
    <w:rsid w:val="00B27CDA"/>
    <w:rsid w:val="00B31582"/>
    <w:rsid w:val="00B31DD5"/>
    <w:rsid w:val="00B32829"/>
    <w:rsid w:val="00B34F31"/>
    <w:rsid w:val="00B3677C"/>
    <w:rsid w:val="00B36867"/>
    <w:rsid w:val="00B36A01"/>
    <w:rsid w:val="00B37EDE"/>
    <w:rsid w:val="00B40235"/>
    <w:rsid w:val="00B41567"/>
    <w:rsid w:val="00B41649"/>
    <w:rsid w:val="00B4182B"/>
    <w:rsid w:val="00B4213A"/>
    <w:rsid w:val="00B4434B"/>
    <w:rsid w:val="00B44618"/>
    <w:rsid w:val="00B46E71"/>
    <w:rsid w:val="00B47318"/>
    <w:rsid w:val="00B504E7"/>
    <w:rsid w:val="00B507BD"/>
    <w:rsid w:val="00B50B1A"/>
    <w:rsid w:val="00B51C6B"/>
    <w:rsid w:val="00B52008"/>
    <w:rsid w:val="00B525E1"/>
    <w:rsid w:val="00B5422E"/>
    <w:rsid w:val="00B5663A"/>
    <w:rsid w:val="00B6161B"/>
    <w:rsid w:val="00B620D0"/>
    <w:rsid w:val="00B623D7"/>
    <w:rsid w:val="00B62A38"/>
    <w:rsid w:val="00B62D47"/>
    <w:rsid w:val="00B62ED0"/>
    <w:rsid w:val="00B63203"/>
    <w:rsid w:val="00B63A3F"/>
    <w:rsid w:val="00B63CAC"/>
    <w:rsid w:val="00B647FE"/>
    <w:rsid w:val="00B6481C"/>
    <w:rsid w:val="00B64A56"/>
    <w:rsid w:val="00B64D6D"/>
    <w:rsid w:val="00B6524E"/>
    <w:rsid w:val="00B6535F"/>
    <w:rsid w:val="00B65E88"/>
    <w:rsid w:val="00B6692E"/>
    <w:rsid w:val="00B70097"/>
    <w:rsid w:val="00B7047C"/>
    <w:rsid w:val="00B71B97"/>
    <w:rsid w:val="00B72AB0"/>
    <w:rsid w:val="00B72B48"/>
    <w:rsid w:val="00B7462C"/>
    <w:rsid w:val="00B7477A"/>
    <w:rsid w:val="00B74B93"/>
    <w:rsid w:val="00B74E2F"/>
    <w:rsid w:val="00B758FF"/>
    <w:rsid w:val="00B773FF"/>
    <w:rsid w:val="00B777C6"/>
    <w:rsid w:val="00B82362"/>
    <w:rsid w:val="00B82C39"/>
    <w:rsid w:val="00B83079"/>
    <w:rsid w:val="00B84495"/>
    <w:rsid w:val="00B85172"/>
    <w:rsid w:val="00B85247"/>
    <w:rsid w:val="00B87DBA"/>
    <w:rsid w:val="00B87E6E"/>
    <w:rsid w:val="00B90D8F"/>
    <w:rsid w:val="00B91C32"/>
    <w:rsid w:val="00B9300E"/>
    <w:rsid w:val="00B93583"/>
    <w:rsid w:val="00B936E2"/>
    <w:rsid w:val="00B94F26"/>
    <w:rsid w:val="00B94F55"/>
    <w:rsid w:val="00B95D3B"/>
    <w:rsid w:val="00B95E19"/>
    <w:rsid w:val="00B97DA0"/>
    <w:rsid w:val="00B97DCA"/>
    <w:rsid w:val="00BA0212"/>
    <w:rsid w:val="00BA03F3"/>
    <w:rsid w:val="00BA1FB1"/>
    <w:rsid w:val="00BA35F5"/>
    <w:rsid w:val="00BA3CAF"/>
    <w:rsid w:val="00BA3CC3"/>
    <w:rsid w:val="00BA3D42"/>
    <w:rsid w:val="00BA646B"/>
    <w:rsid w:val="00BB0FD3"/>
    <w:rsid w:val="00BB135F"/>
    <w:rsid w:val="00BB2E84"/>
    <w:rsid w:val="00BB304C"/>
    <w:rsid w:val="00BB5F9C"/>
    <w:rsid w:val="00BB6D17"/>
    <w:rsid w:val="00BB6F57"/>
    <w:rsid w:val="00BB71EB"/>
    <w:rsid w:val="00BB74D7"/>
    <w:rsid w:val="00BC004F"/>
    <w:rsid w:val="00BC0E9A"/>
    <w:rsid w:val="00BC183B"/>
    <w:rsid w:val="00BC5B6B"/>
    <w:rsid w:val="00BC7B1B"/>
    <w:rsid w:val="00BC7E5E"/>
    <w:rsid w:val="00BD05D4"/>
    <w:rsid w:val="00BD2A56"/>
    <w:rsid w:val="00BD3B0C"/>
    <w:rsid w:val="00BD40AC"/>
    <w:rsid w:val="00BD6806"/>
    <w:rsid w:val="00BD7B0E"/>
    <w:rsid w:val="00BD7BAE"/>
    <w:rsid w:val="00BE0187"/>
    <w:rsid w:val="00BE0396"/>
    <w:rsid w:val="00BE1F30"/>
    <w:rsid w:val="00BE31A3"/>
    <w:rsid w:val="00BE3533"/>
    <w:rsid w:val="00BE3BF6"/>
    <w:rsid w:val="00BE3F39"/>
    <w:rsid w:val="00BE4320"/>
    <w:rsid w:val="00BE6BDD"/>
    <w:rsid w:val="00BE72A4"/>
    <w:rsid w:val="00BE7AF4"/>
    <w:rsid w:val="00BE7C43"/>
    <w:rsid w:val="00BF002F"/>
    <w:rsid w:val="00BF0A2B"/>
    <w:rsid w:val="00BF4007"/>
    <w:rsid w:val="00BF4307"/>
    <w:rsid w:val="00BF486D"/>
    <w:rsid w:val="00BF5DE2"/>
    <w:rsid w:val="00BF73CF"/>
    <w:rsid w:val="00BF7B81"/>
    <w:rsid w:val="00BF7DBF"/>
    <w:rsid w:val="00C002C9"/>
    <w:rsid w:val="00C021D9"/>
    <w:rsid w:val="00C025FB"/>
    <w:rsid w:val="00C0306C"/>
    <w:rsid w:val="00C0429D"/>
    <w:rsid w:val="00C05109"/>
    <w:rsid w:val="00C056AD"/>
    <w:rsid w:val="00C05F48"/>
    <w:rsid w:val="00C06823"/>
    <w:rsid w:val="00C116C7"/>
    <w:rsid w:val="00C12088"/>
    <w:rsid w:val="00C124AD"/>
    <w:rsid w:val="00C1395C"/>
    <w:rsid w:val="00C13C5B"/>
    <w:rsid w:val="00C141BD"/>
    <w:rsid w:val="00C14267"/>
    <w:rsid w:val="00C145BE"/>
    <w:rsid w:val="00C14C5D"/>
    <w:rsid w:val="00C15BB4"/>
    <w:rsid w:val="00C205A2"/>
    <w:rsid w:val="00C209AD"/>
    <w:rsid w:val="00C2145E"/>
    <w:rsid w:val="00C22B25"/>
    <w:rsid w:val="00C251B8"/>
    <w:rsid w:val="00C257AE"/>
    <w:rsid w:val="00C26698"/>
    <w:rsid w:val="00C26DAA"/>
    <w:rsid w:val="00C279FC"/>
    <w:rsid w:val="00C3168C"/>
    <w:rsid w:val="00C316F1"/>
    <w:rsid w:val="00C31B28"/>
    <w:rsid w:val="00C32033"/>
    <w:rsid w:val="00C34ABD"/>
    <w:rsid w:val="00C355B8"/>
    <w:rsid w:val="00C36E38"/>
    <w:rsid w:val="00C37163"/>
    <w:rsid w:val="00C37CE8"/>
    <w:rsid w:val="00C408AC"/>
    <w:rsid w:val="00C40C65"/>
    <w:rsid w:val="00C40DE6"/>
    <w:rsid w:val="00C41154"/>
    <w:rsid w:val="00C4168A"/>
    <w:rsid w:val="00C41C3A"/>
    <w:rsid w:val="00C41F2B"/>
    <w:rsid w:val="00C42AC9"/>
    <w:rsid w:val="00C43AE5"/>
    <w:rsid w:val="00C443A6"/>
    <w:rsid w:val="00C44E4F"/>
    <w:rsid w:val="00C45D33"/>
    <w:rsid w:val="00C45DEB"/>
    <w:rsid w:val="00C45E11"/>
    <w:rsid w:val="00C4726A"/>
    <w:rsid w:val="00C50BCF"/>
    <w:rsid w:val="00C532E6"/>
    <w:rsid w:val="00C54E73"/>
    <w:rsid w:val="00C56E7B"/>
    <w:rsid w:val="00C5713B"/>
    <w:rsid w:val="00C60E2B"/>
    <w:rsid w:val="00C61B53"/>
    <w:rsid w:val="00C626E2"/>
    <w:rsid w:val="00C630EA"/>
    <w:rsid w:val="00C64160"/>
    <w:rsid w:val="00C645F3"/>
    <w:rsid w:val="00C64688"/>
    <w:rsid w:val="00C6473A"/>
    <w:rsid w:val="00C64E2B"/>
    <w:rsid w:val="00C65528"/>
    <w:rsid w:val="00C66364"/>
    <w:rsid w:val="00C66D7E"/>
    <w:rsid w:val="00C67973"/>
    <w:rsid w:val="00C70F3B"/>
    <w:rsid w:val="00C70F47"/>
    <w:rsid w:val="00C71BB9"/>
    <w:rsid w:val="00C72A63"/>
    <w:rsid w:val="00C73245"/>
    <w:rsid w:val="00C7339E"/>
    <w:rsid w:val="00C75E58"/>
    <w:rsid w:val="00C7631A"/>
    <w:rsid w:val="00C809CC"/>
    <w:rsid w:val="00C818F5"/>
    <w:rsid w:val="00C81F03"/>
    <w:rsid w:val="00C8214A"/>
    <w:rsid w:val="00C827BD"/>
    <w:rsid w:val="00C82F7C"/>
    <w:rsid w:val="00C83178"/>
    <w:rsid w:val="00C83782"/>
    <w:rsid w:val="00C8656D"/>
    <w:rsid w:val="00C8683C"/>
    <w:rsid w:val="00C8712D"/>
    <w:rsid w:val="00C8778D"/>
    <w:rsid w:val="00C877FD"/>
    <w:rsid w:val="00C91705"/>
    <w:rsid w:val="00C92161"/>
    <w:rsid w:val="00C92B99"/>
    <w:rsid w:val="00C92CA0"/>
    <w:rsid w:val="00C94400"/>
    <w:rsid w:val="00C94BA4"/>
    <w:rsid w:val="00C9693C"/>
    <w:rsid w:val="00C96A8F"/>
    <w:rsid w:val="00C9728A"/>
    <w:rsid w:val="00C97640"/>
    <w:rsid w:val="00CA31C2"/>
    <w:rsid w:val="00CA3EB7"/>
    <w:rsid w:val="00CA4489"/>
    <w:rsid w:val="00CA4C89"/>
    <w:rsid w:val="00CA5ED2"/>
    <w:rsid w:val="00CA67E9"/>
    <w:rsid w:val="00CA7015"/>
    <w:rsid w:val="00CA7873"/>
    <w:rsid w:val="00CA7A33"/>
    <w:rsid w:val="00CB0DB1"/>
    <w:rsid w:val="00CB186B"/>
    <w:rsid w:val="00CB22AA"/>
    <w:rsid w:val="00CB2573"/>
    <w:rsid w:val="00CB2CE4"/>
    <w:rsid w:val="00CB3767"/>
    <w:rsid w:val="00CB457B"/>
    <w:rsid w:val="00CB4E40"/>
    <w:rsid w:val="00CB4FD6"/>
    <w:rsid w:val="00CB7013"/>
    <w:rsid w:val="00CC031C"/>
    <w:rsid w:val="00CC1DA6"/>
    <w:rsid w:val="00CC28A1"/>
    <w:rsid w:val="00CC31CF"/>
    <w:rsid w:val="00CC3E4E"/>
    <w:rsid w:val="00CC4DED"/>
    <w:rsid w:val="00CC4EBF"/>
    <w:rsid w:val="00CC5422"/>
    <w:rsid w:val="00CC5840"/>
    <w:rsid w:val="00CC5E41"/>
    <w:rsid w:val="00CC5E84"/>
    <w:rsid w:val="00CC5EF4"/>
    <w:rsid w:val="00CC7424"/>
    <w:rsid w:val="00CC77D6"/>
    <w:rsid w:val="00CD0CF9"/>
    <w:rsid w:val="00CD1186"/>
    <w:rsid w:val="00CD18C7"/>
    <w:rsid w:val="00CD1EA8"/>
    <w:rsid w:val="00CD3082"/>
    <w:rsid w:val="00CD3434"/>
    <w:rsid w:val="00CD3689"/>
    <w:rsid w:val="00CD3904"/>
    <w:rsid w:val="00CD6179"/>
    <w:rsid w:val="00CD6486"/>
    <w:rsid w:val="00CD64AA"/>
    <w:rsid w:val="00CD7CED"/>
    <w:rsid w:val="00CE0236"/>
    <w:rsid w:val="00CE07F0"/>
    <w:rsid w:val="00CE0B47"/>
    <w:rsid w:val="00CE1671"/>
    <w:rsid w:val="00CE21F9"/>
    <w:rsid w:val="00CE35CF"/>
    <w:rsid w:val="00CE4482"/>
    <w:rsid w:val="00CE50A1"/>
    <w:rsid w:val="00CE56B0"/>
    <w:rsid w:val="00CE5F4C"/>
    <w:rsid w:val="00CE704F"/>
    <w:rsid w:val="00CF0F82"/>
    <w:rsid w:val="00CF11C6"/>
    <w:rsid w:val="00CF15CD"/>
    <w:rsid w:val="00CF1C00"/>
    <w:rsid w:val="00CF1D92"/>
    <w:rsid w:val="00CF2AAC"/>
    <w:rsid w:val="00CF345D"/>
    <w:rsid w:val="00CF4BF8"/>
    <w:rsid w:val="00CF6CE6"/>
    <w:rsid w:val="00CF7195"/>
    <w:rsid w:val="00D0070E"/>
    <w:rsid w:val="00D0081D"/>
    <w:rsid w:val="00D00C90"/>
    <w:rsid w:val="00D0111F"/>
    <w:rsid w:val="00D01E2E"/>
    <w:rsid w:val="00D025AD"/>
    <w:rsid w:val="00D02E88"/>
    <w:rsid w:val="00D032D0"/>
    <w:rsid w:val="00D045D9"/>
    <w:rsid w:val="00D04FC3"/>
    <w:rsid w:val="00D063C7"/>
    <w:rsid w:val="00D069ED"/>
    <w:rsid w:val="00D06E50"/>
    <w:rsid w:val="00D06EAB"/>
    <w:rsid w:val="00D078EA"/>
    <w:rsid w:val="00D07BA6"/>
    <w:rsid w:val="00D118BA"/>
    <w:rsid w:val="00D12E3F"/>
    <w:rsid w:val="00D13B8F"/>
    <w:rsid w:val="00D13C55"/>
    <w:rsid w:val="00D13E3A"/>
    <w:rsid w:val="00D14848"/>
    <w:rsid w:val="00D15015"/>
    <w:rsid w:val="00D155C8"/>
    <w:rsid w:val="00D15B1D"/>
    <w:rsid w:val="00D16505"/>
    <w:rsid w:val="00D172A5"/>
    <w:rsid w:val="00D20546"/>
    <w:rsid w:val="00D214F6"/>
    <w:rsid w:val="00D21A2D"/>
    <w:rsid w:val="00D21B0E"/>
    <w:rsid w:val="00D225A2"/>
    <w:rsid w:val="00D23C61"/>
    <w:rsid w:val="00D23F8F"/>
    <w:rsid w:val="00D241D0"/>
    <w:rsid w:val="00D25158"/>
    <w:rsid w:val="00D26104"/>
    <w:rsid w:val="00D26B2C"/>
    <w:rsid w:val="00D26C52"/>
    <w:rsid w:val="00D27328"/>
    <w:rsid w:val="00D27667"/>
    <w:rsid w:val="00D27E93"/>
    <w:rsid w:val="00D306F0"/>
    <w:rsid w:val="00D30C3A"/>
    <w:rsid w:val="00D30C79"/>
    <w:rsid w:val="00D31CD2"/>
    <w:rsid w:val="00D31E46"/>
    <w:rsid w:val="00D3389B"/>
    <w:rsid w:val="00D33F3C"/>
    <w:rsid w:val="00D3462A"/>
    <w:rsid w:val="00D36A18"/>
    <w:rsid w:val="00D37E0C"/>
    <w:rsid w:val="00D37F36"/>
    <w:rsid w:val="00D37FA0"/>
    <w:rsid w:val="00D40B78"/>
    <w:rsid w:val="00D40C00"/>
    <w:rsid w:val="00D426EE"/>
    <w:rsid w:val="00D42FBC"/>
    <w:rsid w:val="00D435BD"/>
    <w:rsid w:val="00D43CB7"/>
    <w:rsid w:val="00D442A6"/>
    <w:rsid w:val="00D4436A"/>
    <w:rsid w:val="00D44916"/>
    <w:rsid w:val="00D45034"/>
    <w:rsid w:val="00D45621"/>
    <w:rsid w:val="00D45DD0"/>
    <w:rsid w:val="00D47FAF"/>
    <w:rsid w:val="00D509CF"/>
    <w:rsid w:val="00D51271"/>
    <w:rsid w:val="00D51C8E"/>
    <w:rsid w:val="00D527B7"/>
    <w:rsid w:val="00D52E29"/>
    <w:rsid w:val="00D53928"/>
    <w:rsid w:val="00D54BAD"/>
    <w:rsid w:val="00D54C10"/>
    <w:rsid w:val="00D54D8B"/>
    <w:rsid w:val="00D55209"/>
    <w:rsid w:val="00D56F02"/>
    <w:rsid w:val="00D608AD"/>
    <w:rsid w:val="00D60BF0"/>
    <w:rsid w:val="00D60DBA"/>
    <w:rsid w:val="00D61E5F"/>
    <w:rsid w:val="00D62792"/>
    <w:rsid w:val="00D636BC"/>
    <w:rsid w:val="00D636BE"/>
    <w:rsid w:val="00D64F2C"/>
    <w:rsid w:val="00D653C0"/>
    <w:rsid w:val="00D6562C"/>
    <w:rsid w:val="00D65767"/>
    <w:rsid w:val="00D664EC"/>
    <w:rsid w:val="00D665F9"/>
    <w:rsid w:val="00D6671C"/>
    <w:rsid w:val="00D66ACE"/>
    <w:rsid w:val="00D66C0B"/>
    <w:rsid w:val="00D67680"/>
    <w:rsid w:val="00D67DB3"/>
    <w:rsid w:val="00D67F44"/>
    <w:rsid w:val="00D7001A"/>
    <w:rsid w:val="00D70D5E"/>
    <w:rsid w:val="00D74296"/>
    <w:rsid w:val="00D743CF"/>
    <w:rsid w:val="00D74506"/>
    <w:rsid w:val="00D752F7"/>
    <w:rsid w:val="00D75711"/>
    <w:rsid w:val="00D769EF"/>
    <w:rsid w:val="00D772F8"/>
    <w:rsid w:val="00D7749D"/>
    <w:rsid w:val="00D7776F"/>
    <w:rsid w:val="00D8152F"/>
    <w:rsid w:val="00D816D3"/>
    <w:rsid w:val="00D81E20"/>
    <w:rsid w:val="00D81EE5"/>
    <w:rsid w:val="00D827B8"/>
    <w:rsid w:val="00D82944"/>
    <w:rsid w:val="00D85193"/>
    <w:rsid w:val="00D87014"/>
    <w:rsid w:val="00D87D8E"/>
    <w:rsid w:val="00D90AC5"/>
    <w:rsid w:val="00D915EE"/>
    <w:rsid w:val="00D92B55"/>
    <w:rsid w:val="00D949CD"/>
    <w:rsid w:val="00D9524F"/>
    <w:rsid w:val="00D960AC"/>
    <w:rsid w:val="00D960D1"/>
    <w:rsid w:val="00D963D7"/>
    <w:rsid w:val="00D96414"/>
    <w:rsid w:val="00D972FB"/>
    <w:rsid w:val="00D97863"/>
    <w:rsid w:val="00DA11DC"/>
    <w:rsid w:val="00DA1BD9"/>
    <w:rsid w:val="00DA33E0"/>
    <w:rsid w:val="00DA3E7C"/>
    <w:rsid w:val="00DA43F2"/>
    <w:rsid w:val="00DA5D25"/>
    <w:rsid w:val="00DB01DF"/>
    <w:rsid w:val="00DB0371"/>
    <w:rsid w:val="00DB10DA"/>
    <w:rsid w:val="00DB1DB2"/>
    <w:rsid w:val="00DB1ED1"/>
    <w:rsid w:val="00DB1FBB"/>
    <w:rsid w:val="00DB24A3"/>
    <w:rsid w:val="00DB28D0"/>
    <w:rsid w:val="00DB2C4E"/>
    <w:rsid w:val="00DB3AEA"/>
    <w:rsid w:val="00DB522A"/>
    <w:rsid w:val="00DB522B"/>
    <w:rsid w:val="00DB6E2C"/>
    <w:rsid w:val="00DB7809"/>
    <w:rsid w:val="00DB7F16"/>
    <w:rsid w:val="00DC0363"/>
    <w:rsid w:val="00DC1283"/>
    <w:rsid w:val="00DC1E14"/>
    <w:rsid w:val="00DC1EED"/>
    <w:rsid w:val="00DC3C4A"/>
    <w:rsid w:val="00DC5BA7"/>
    <w:rsid w:val="00DC7651"/>
    <w:rsid w:val="00DC7812"/>
    <w:rsid w:val="00DD19BB"/>
    <w:rsid w:val="00DD3A70"/>
    <w:rsid w:val="00DD49E4"/>
    <w:rsid w:val="00DD519C"/>
    <w:rsid w:val="00DD53EC"/>
    <w:rsid w:val="00DD5A1B"/>
    <w:rsid w:val="00DD5B27"/>
    <w:rsid w:val="00DD5D6E"/>
    <w:rsid w:val="00DD5E17"/>
    <w:rsid w:val="00DD6EE8"/>
    <w:rsid w:val="00DD7D88"/>
    <w:rsid w:val="00DE0434"/>
    <w:rsid w:val="00DE0F34"/>
    <w:rsid w:val="00DE13DB"/>
    <w:rsid w:val="00DE181A"/>
    <w:rsid w:val="00DE1C60"/>
    <w:rsid w:val="00DE294E"/>
    <w:rsid w:val="00DE6AE3"/>
    <w:rsid w:val="00DF1326"/>
    <w:rsid w:val="00DF1B5C"/>
    <w:rsid w:val="00DF1C4D"/>
    <w:rsid w:val="00DF300F"/>
    <w:rsid w:val="00DF30A0"/>
    <w:rsid w:val="00DF4056"/>
    <w:rsid w:val="00DF50E8"/>
    <w:rsid w:val="00DF5117"/>
    <w:rsid w:val="00DF5A9F"/>
    <w:rsid w:val="00DF5C1C"/>
    <w:rsid w:val="00DF6DF1"/>
    <w:rsid w:val="00DF7A73"/>
    <w:rsid w:val="00E00B21"/>
    <w:rsid w:val="00E00E5E"/>
    <w:rsid w:val="00E0134A"/>
    <w:rsid w:val="00E017EF"/>
    <w:rsid w:val="00E01994"/>
    <w:rsid w:val="00E01CD2"/>
    <w:rsid w:val="00E01EF5"/>
    <w:rsid w:val="00E020EB"/>
    <w:rsid w:val="00E047D0"/>
    <w:rsid w:val="00E04B2A"/>
    <w:rsid w:val="00E04FCC"/>
    <w:rsid w:val="00E07662"/>
    <w:rsid w:val="00E0775B"/>
    <w:rsid w:val="00E103E6"/>
    <w:rsid w:val="00E10661"/>
    <w:rsid w:val="00E11786"/>
    <w:rsid w:val="00E1428A"/>
    <w:rsid w:val="00E1494C"/>
    <w:rsid w:val="00E14C6A"/>
    <w:rsid w:val="00E152BE"/>
    <w:rsid w:val="00E15935"/>
    <w:rsid w:val="00E169B3"/>
    <w:rsid w:val="00E1718E"/>
    <w:rsid w:val="00E17467"/>
    <w:rsid w:val="00E17B35"/>
    <w:rsid w:val="00E17DBD"/>
    <w:rsid w:val="00E2045F"/>
    <w:rsid w:val="00E23447"/>
    <w:rsid w:val="00E23D04"/>
    <w:rsid w:val="00E2412C"/>
    <w:rsid w:val="00E24525"/>
    <w:rsid w:val="00E255AB"/>
    <w:rsid w:val="00E25C72"/>
    <w:rsid w:val="00E274AC"/>
    <w:rsid w:val="00E3008E"/>
    <w:rsid w:val="00E30255"/>
    <w:rsid w:val="00E31201"/>
    <w:rsid w:val="00E31FA8"/>
    <w:rsid w:val="00E3219A"/>
    <w:rsid w:val="00E327EE"/>
    <w:rsid w:val="00E33004"/>
    <w:rsid w:val="00E346C3"/>
    <w:rsid w:val="00E34BAC"/>
    <w:rsid w:val="00E36211"/>
    <w:rsid w:val="00E37DF8"/>
    <w:rsid w:val="00E417C5"/>
    <w:rsid w:val="00E42105"/>
    <w:rsid w:val="00E42F44"/>
    <w:rsid w:val="00E42FB6"/>
    <w:rsid w:val="00E43082"/>
    <w:rsid w:val="00E43481"/>
    <w:rsid w:val="00E43BDA"/>
    <w:rsid w:val="00E43F98"/>
    <w:rsid w:val="00E44241"/>
    <w:rsid w:val="00E453E0"/>
    <w:rsid w:val="00E453F4"/>
    <w:rsid w:val="00E45B86"/>
    <w:rsid w:val="00E4730D"/>
    <w:rsid w:val="00E51383"/>
    <w:rsid w:val="00E52417"/>
    <w:rsid w:val="00E532A2"/>
    <w:rsid w:val="00E53387"/>
    <w:rsid w:val="00E558F7"/>
    <w:rsid w:val="00E574D0"/>
    <w:rsid w:val="00E57FD0"/>
    <w:rsid w:val="00E61EEC"/>
    <w:rsid w:val="00E620B2"/>
    <w:rsid w:val="00E62C6E"/>
    <w:rsid w:val="00E65442"/>
    <w:rsid w:val="00E65B65"/>
    <w:rsid w:val="00E65C52"/>
    <w:rsid w:val="00E66D6B"/>
    <w:rsid w:val="00E67F3F"/>
    <w:rsid w:val="00E7334D"/>
    <w:rsid w:val="00E7405D"/>
    <w:rsid w:val="00E74FB9"/>
    <w:rsid w:val="00E77202"/>
    <w:rsid w:val="00E77AF2"/>
    <w:rsid w:val="00E8019D"/>
    <w:rsid w:val="00E81F71"/>
    <w:rsid w:val="00E823CF"/>
    <w:rsid w:val="00E83B2F"/>
    <w:rsid w:val="00E84077"/>
    <w:rsid w:val="00E84389"/>
    <w:rsid w:val="00E8731D"/>
    <w:rsid w:val="00E9030E"/>
    <w:rsid w:val="00E90DBB"/>
    <w:rsid w:val="00E91DFE"/>
    <w:rsid w:val="00E9256E"/>
    <w:rsid w:val="00E929CA"/>
    <w:rsid w:val="00E93400"/>
    <w:rsid w:val="00E946B7"/>
    <w:rsid w:val="00E95E29"/>
    <w:rsid w:val="00E969BC"/>
    <w:rsid w:val="00E971E1"/>
    <w:rsid w:val="00E9727A"/>
    <w:rsid w:val="00E9734B"/>
    <w:rsid w:val="00E978DA"/>
    <w:rsid w:val="00EA05B2"/>
    <w:rsid w:val="00EA0863"/>
    <w:rsid w:val="00EA2C81"/>
    <w:rsid w:val="00EA3719"/>
    <w:rsid w:val="00EA3E83"/>
    <w:rsid w:val="00EA5846"/>
    <w:rsid w:val="00EA5974"/>
    <w:rsid w:val="00EA5AF5"/>
    <w:rsid w:val="00EA5CBD"/>
    <w:rsid w:val="00EA62C7"/>
    <w:rsid w:val="00EA7466"/>
    <w:rsid w:val="00EA7D6E"/>
    <w:rsid w:val="00EA7F0C"/>
    <w:rsid w:val="00EB023A"/>
    <w:rsid w:val="00EB0F60"/>
    <w:rsid w:val="00EB262D"/>
    <w:rsid w:val="00EB362A"/>
    <w:rsid w:val="00EB4234"/>
    <w:rsid w:val="00EB4533"/>
    <w:rsid w:val="00EB514A"/>
    <w:rsid w:val="00EB6472"/>
    <w:rsid w:val="00EB65E7"/>
    <w:rsid w:val="00EB6749"/>
    <w:rsid w:val="00EB741A"/>
    <w:rsid w:val="00EB79BD"/>
    <w:rsid w:val="00EB7F1C"/>
    <w:rsid w:val="00EC05E2"/>
    <w:rsid w:val="00EC0E1C"/>
    <w:rsid w:val="00EC1007"/>
    <w:rsid w:val="00EC31CF"/>
    <w:rsid w:val="00EC46D3"/>
    <w:rsid w:val="00EC4C72"/>
    <w:rsid w:val="00EC522E"/>
    <w:rsid w:val="00EC5820"/>
    <w:rsid w:val="00EC66C9"/>
    <w:rsid w:val="00ED0293"/>
    <w:rsid w:val="00ED1FAD"/>
    <w:rsid w:val="00ED28AE"/>
    <w:rsid w:val="00ED431F"/>
    <w:rsid w:val="00ED4E6F"/>
    <w:rsid w:val="00ED5008"/>
    <w:rsid w:val="00ED6AF0"/>
    <w:rsid w:val="00ED7BE9"/>
    <w:rsid w:val="00EE09A7"/>
    <w:rsid w:val="00EE0E8F"/>
    <w:rsid w:val="00EE333B"/>
    <w:rsid w:val="00EE3559"/>
    <w:rsid w:val="00EE43B2"/>
    <w:rsid w:val="00EE43C8"/>
    <w:rsid w:val="00EE564F"/>
    <w:rsid w:val="00EE6211"/>
    <w:rsid w:val="00EE6F71"/>
    <w:rsid w:val="00EE7746"/>
    <w:rsid w:val="00EE7A23"/>
    <w:rsid w:val="00EF095C"/>
    <w:rsid w:val="00EF1C73"/>
    <w:rsid w:val="00EF1CBE"/>
    <w:rsid w:val="00EF2AF9"/>
    <w:rsid w:val="00EF2BB6"/>
    <w:rsid w:val="00EF3374"/>
    <w:rsid w:val="00EF3818"/>
    <w:rsid w:val="00EF3BBA"/>
    <w:rsid w:val="00EF4591"/>
    <w:rsid w:val="00EF4D6B"/>
    <w:rsid w:val="00EF4E84"/>
    <w:rsid w:val="00EF58FE"/>
    <w:rsid w:val="00EF5930"/>
    <w:rsid w:val="00EF6C76"/>
    <w:rsid w:val="00EF6EB2"/>
    <w:rsid w:val="00F0016F"/>
    <w:rsid w:val="00F005F4"/>
    <w:rsid w:val="00F00DC5"/>
    <w:rsid w:val="00F01AD2"/>
    <w:rsid w:val="00F028D8"/>
    <w:rsid w:val="00F03668"/>
    <w:rsid w:val="00F03BA9"/>
    <w:rsid w:val="00F03F03"/>
    <w:rsid w:val="00F050A5"/>
    <w:rsid w:val="00F0534B"/>
    <w:rsid w:val="00F05599"/>
    <w:rsid w:val="00F0576D"/>
    <w:rsid w:val="00F05A37"/>
    <w:rsid w:val="00F05B94"/>
    <w:rsid w:val="00F06B85"/>
    <w:rsid w:val="00F129BA"/>
    <w:rsid w:val="00F12B75"/>
    <w:rsid w:val="00F12EBC"/>
    <w:rsid w:val="00F13141"/>
    <w:rsid w:val="00F13B07"/>
    <w:rsid w:val="00F13C87"/>
    <w:rsid w:val="00F1400D"/>
    <w:rsid w:val="00F147EE"/>
    <w:rsid w:val="00F15A97"/>
    <w:rsid w:val="00F15D26"/>
    <w:rsid w:val="00F16AC4"/>
    <w:rsid w:val="00F16B68"/>
    <w:rsid w:val="00F1709B"/>
    <w:rsid w:val="00F17ADC"/>
    <w:rsid w:val="00F20BA9"/>
    <w:rsid w:val="00F22175"/>
    <w:rsid w:val="00F22239"/>
    <w:rsid w:val="00F225F3"/>
    <w:rsid w:val="00F23776"/>
    <w:rsid w:val="00F25EC1"/>
    <w:rsid w:val="00F278A0"/>
    <w:rsid w:val="00F27A9D"/>
    <w:rsid w:val="00F3024C"/>
    <w:rsid w:val="00F31D7A"/>
    <w:rsid w:val="00F329A0"/>
    <w:rsid w:val="00F32F4B"/>
    <w:rsid w:val="00F33151"/>
    <w:rsid w:val="00F33E4D"/>
    <w:rsid w:val="00F340F5"/>
    <w:rsid w:val="00F37E1E"/>
    <w:rsid w:val="00F40B8C"/>
    <w:rsid w:val="00F40CB1"/>
    <w:rsid w:val="00F41096"/>
    <w:rsid w:val="00F435FD"/>
    <w:rsid w:val="00F43785"/>
    <w:rsid w:val="00F43CF8"/>
    <w:rsid w:val="00F446D7"/>
    <w:rsid w:val="00F44C63"/>
    <w:rsid w:val="00F44CEB"/>
    <w:rsid w:val="00F45198"/>
    <w:rsid w:val="00F457B5"/>
    <w:rsid w:val="00F45FB5"/>
    <w:rsid w:val="00F4656C"/>
    <w:rsid w:val="00F474AF"/>
    <w:rsid w:val="00F51E6D"/>
    <w:rsid w:val="00F5281A"/>
    <w:rsid w:val="00F529BC"/>
    <w:rsid w:val="00F537C4"/>
    <w:rsid w:val="00F538EB"/>
    <w:rsid w:val="00F53B96"/>
    <w:rsid w:val="00F555F5"/>
    <w:rsid w:val="00F5684E"/>
    <w:rsid w:val="00F57D6F"/>
    <w:rsid w:val="00F6227C"/>
    <w:rsid w:val="00F62C08"/>
    <w:rsid w:val="00F64D5E"/>
    <w:rsid w:val="00F64F00"/>
    <w:rsid w:val="00F662C6"/>
    <w:rsid w:val="00F678F7"/>
    <w:rsid w:val="00F67D71"/>
    <w:rsid w:val="00F71AD2"/>
    <w:rsid w:val="00F71DD7"/>
    <w:rsid w:val="00F74670"/>
    <w:rsid w:val="00F754AC"/>
    <w:rsid w:val="00F757CE"/>
    <w:rsid w:val="00F766E7"/>
    <w:rsid w:val="00F768EF"/>
    <w:rsid w:val="00F769DA"/>
    <w:rsid w:val="00F76B75"/>
    <w:rsid w:val="00F772A3"/>
    <w:rsid w:val="00F77FD4"/>
    <w:rsid w:val="00F80E90"/>
    <w:rsid w:val="00F819CA"/>
    <w:rsid w:val="00F8526D"/>
    <w:rsid w:val="00F85AC3"/>
    <w:rsid w:val="00F85C74"/>
    <w:rsid w:val="00F8630E"/>
    <w:rsid w:val="00F863B1"/>
    <w:rsid w:val="00F863C0"/>
    <w:rsid w:val="00F8669E"/>
    <w:rsid w:val="00F90BBF"/>
    <w:rsid w:val="00F914AB"/>
    <w:rsid w:val="00F926E0"/>
    <w:rsid w:val="00F92D34"/>
    <w:rsid w:val="00F942D7"/>
    <w:rsid w:val="00F9440E"/>
    <w:rsid w:val="00F944CF"/>
    <w:rsid w:val="00F968A2"/>
    <w:rsid w:val="00F96A66"/>
    <w:rsid w:val="00F97EFA"/>
    <w:rsid w:val="00FA0002"/>
    <w:rsid w:val="00FA1D79"/>
    <w:rsid w:val="00FA220A"/>
    <w:rsid w:val="00FA2708"/>
    <w:rsid w:val="00FA3C7B"/>
    <w:rsid w:val="00FA3F0F"/>
    <w:rsid w:val="00FA4243"/>
    <w:rsid w:val="00FA4787"/>
    <w:rsid w:val="00FA5D02"/>
    <w:rsid w:val="00FA71B5"/>
    <w:rsid w:val="00FA7C71"/>
    <w:rsid w:val="00FB02AF"/>
    <w:rsid w:val="00FB03E5"/>
    <w:rsid w:val="00FB05E3"/>
    <w:rsid w:val="00FB11E2"/>
    <w:rsid w:val="00FB1859"/>
    <w:rsid w:val="00FB1E33"/>
    <w:rsid w:val="00FB2041"/>
    <w:rsid w:val="00FB54F5"/>
    <w:rsid w:val="00FB657A"/>
    <w:rsid w:val="00FB65F7"/>
    <w:rsid w:val="00FC2E01"/>
    <w:rsid w:val="00FC3AAC"/>
    <w:rsid w:val="00FC65AB"/>
    <w:rsid w:val="00FC67C5"/>
    <w:rsid w:val="00FD01B2"/>
    <w:rsid w:val="00FD07DF"/>
    <w:rsid w:val="00FD1093"/>
    <w:rsid w:val="00FD17B9"/>
    <w:rsid w:val="00FD197D"/>
    <w:rsid w:val="00FD1EAC"/>
    <w:rsid w:val="00FD31E3"/>
    <w:rsid w:val="00FD3C0D"/>
    <w:rsid w:val="00FD4403"/>
    <w:rsid w:val="00FD5723"/>
    <w:rsid w:val="00FD59F1"/>
    <w:rsid w:val="00FD5CCF"/>
    <w:rsid w:val="00FD60D8"/>
    <w:rsid w:val="00FD680A"/>
    <w:rsid w:val="00FD6F71"/>
    <w:rsid w:val="00FD77A4"/>
    <w:rsid w:val="00FD7824"/>
    <w:rsid w:val="00FD78A7"/>
    <w:rsid w:val="00FE053D"/>
    <w:rsid w:val="00FE06F0"/>
    <w:rsid w:val="00FE0C3F"/>
    <w:rsid w:val="00FE0D94"/>
    <w:rsid w:val="00FE1B91"/>
    <w:rsid w:val="00FE2C38"/>
    <w:rsid w:val="00FE3C0E"/>
    <w:rsid w:val="00FE447C"/>
    <w:rsid w:val="00FE5692"/>
    <w:rsid w:val="00FE6B3E"/>
    <w:rsid w:val="00FE6FE3"/>
    <w:rsid w:val="00FE7716"/>
    <w:rsid w:val="00FF0102"/>
    <w:rsid w:val="00FF19CC"/>
    <w:rsid w:val="00FF1C28"/>
    <w:rsid w:val="00FF2724"/>
    <w:rsid w:val="00FF322A"/>
    <w:rsid w:val="00FF3A74"/>
    <w:rsid w:val="00FF470F"/>
    <w:rsid w:val="00FF5B4A"/>
    <w:rsid w:val="00FF5C77"/>
    <w:rsid w:val="00FF5CDD"/>
    <w:rsid w:val="00FF5F4E"/>
    <w:rsid w:val="00FF6638"/>
    <w:rsid w:val="00FF6CF0"/>
    <w:rsid w:val="00FF7F05"/>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689AB"/>
  <w15:docId w15:val="{C6CD0778-C5C0-4AD1-BF4D-B4A20448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98A"/>
    <w:pPr>
      <w:ind w:firstLine="850"/>
    </w:pPr>
    <w:rPr>
      <w:rFonts w:ascii="Times New Roman" w:hAnsi="Times New Roman"/>
      <w:sz w:val="24"/>
    </w:rPr>
  </w:style>
  <w:style w:type="paragraph" w:styleId="Ttulo1">
    <w:name w:val="heading 1"/>
    <w:basedOn w:val="Normal"/>
    <w:next w:val="Normal"/>
    <w:link w:val="Ttulo1Char"/>
    <w:uiPriority w:val="9"/>
    <w:qFormat/>
    <w:rsid w:val="006C5849"/>
    <w:pPr>
      <w:keepNext/>
      <w:keepLines/>
      <w:numPr>
        <w:numId w:val="1"/>
      </w:numPr>
      <w:spacing w:before="240" w:after="0"/>
      <w:ind w:left="0" w:firstLine="0"/>
      <w:outlineLvl w:val="0"/>
    </w:pPr>
    <w:rPr>
      <w:rFonts w:eastAsiaTheme="majorEastAsia" w:cstheme="majorBidi"/>
      <w:b/>
      <w:caps/>
      <w:szCs w:val="32"/>
    </w:rPr>
  </w:style>
  <w:style w:type="paragraph" w:styleId="Ttulo2">
    <w:name w:val="heading 2"/>
    <w:basedOn w:val="PargrafodaLista"/>
    <w:link w:val="Ttulo2Char"/>
    <w:uiPriority w:val="9"/>
    <w:unhideWhenUsed/>
    <w:qFormat/>
    <w:rsid w:val="00051954"/>
    <w:pPr>
      <w:numPr>
        <w:ilvl w:val="1"/>
        <w:numId w:val="1"/>
      </w:numPr>
      <w:tabs>
        <w:tab w:val="num" w:pos="0"/>
      </w:tabs>
      <w:spacing w:line="360" w:lineRule="auto"/>
      <w:ind w:left="851" w:firstLine="0"/>
      <w:jc w:val="left"/>
      <w:outlineLvl w:val="1"/>
    </w:pPr>
    <w:rPr>
      <w:rFonts w:eastAsiaTheme="minorHAnsi"/>
      <w:b/>
    </w:rPr>
  </w:style>
  <w:style w:type="paragraph" w:styleId="Ttulo3">
    <w:name w:val="heading 3"/>
    <w:aliases w:val="Meu subtitulo 3"/>
    <w:basedOn w:val="PargrafodaLista"/>
    <w:next w:val="Subttulo"/>
    <w:link w:val="Ttulo3Char"/>
    <w:uiPriority w:val="9"/>
    <w:unhideWhenUsed/>
    <w:qFormat/>
    <w:rsid w:val="00E7334D"/>
    <w:pPr>
      <w:numPr>
        <w:ilvl w:val="2"/>
        <w:numId w:val="1"/>
      </w:numPr>
      <w:spacing w:line="360" w:lineRule="auto"/>
      <w:ind w:left="1854"/>
      <w:outlineLvl w:val="2"/>
    </w:pPr>
  </w:style>
  <w:style w:type="paragraph" w:styleId="Ttulo4">
    <w:name w:val="heading 4"/>
    <w:basedOn w:val="Normal"/>
    <w:next w:val="Normal"/>
    <w:link w:val="Ttulo4Char"/>
    <w:uiPriority w:val="9"/>
    <w:semiHidden/>
    <w:unhideWhenUsed/>
    <w:qFormat/>
    <w:rsid w:val="002A36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CD16A7"/>
  </w:style>
  <w:style w:type="character" w:customStyle="1" w:styleId="RodapChar">
    <w:name w:val="Rodapé Char"/>
    <w:basedOn w:val="Fontepargpadro"/>
    <w:link w:val="Rodap"/>
    <w:uiPriority w:val="99"/>
    <w:qFormat/>
    <w:rsid w:val="00CD16A7"/>
  </w:style>
  <w:style w:type="character" w:customStyle="1" w:styleId="CorpodetextoChar">
    <w:name w:val="Corpo de texto Char"/>
    <w:basedOn w:val="Fontepargpadro"/>
    <w:link w:val="Corpodetexto"/>
    <w:uiPriority w:val="1"/>
    <w:qFormat/>
    <w:rsid w:val="005F0A88"/>
    <w:rPr>
      <w:rFonts w:ascii="Times New Roman" w:eastAsia="Times New Roman" w:hAnsi="Times New Roman" w:cs="Times New Roman"/>
      <w:kern w:val="0"/>
      <w:lang w:val="pt-PT"/>
      <w14:ligatures w14:val="none"/>
    </w:rPr>
  </w:style>
  <w:style w:type="character" w:customStyle="1" w:styleId="Ttulo2Char">
    <w:name w:val="Título 2 Char"/>
    <w:basedOn w:val="Fontepargpadro"/>
    <w:link w:val="Ttulo2"/>
    <w:uiPriority w:val="9"/>
    <w:qFormat/>
    <w:rsid w:val="00051954"/>
    <w:rPr>
      <w:rFonts w:ascii="Times New Roman" w:hAnsi="Times New Roman" w:cs="Times New Roman"/>
      <w:b/>
      <w:kern w:val="0"/>
      <w:sz w:val="24"/>
      <w:lang w:val="pt-PT"/>
      <w14:ligatures w14:val="none"/>
    </w:rPr>
  </w:style>
  <w:style w:type="character" w:customStyle="1" w:styleId="Ttulo1Char">
    <w:name w:val="Título 1 Char"/>
    <w:basedOn w:val="Fontepargpadro"/>
    <w:link w:val="Ttulo1"/>
    <w:uiPriority w:val="9"/>
    <w:qFormat/>
    <w:rsid w:val="006C5849"/>
    <w:rPr>
      <w:rFonts w:ascii="Times New Roman" w:eastAsiaTheme="majorEastAsia" w:hAnsi="Times New Roman" w:cstheme="majorBidi"/>
      <w:b/>
      <w:caps/>
      <w:sz w:val="24"/>
      <w:szCs w:val="32"/>
    </w:rPr>
  </w:style>
  <w:style w:type="character" w:customStyle="1" w:styleId="Ttulo4Char">
    <w:name w:val="Título 4 Char"/>
    <w:basedOn w:val="Fontepargpadro"/>
    <w:link w:val="Ttulo4"/>
    <w:uiPriority w:val="9"/>
    <w:semiHidden/>
    <w:qFormat/>
    <w:rsid w:val="002A3668"/>
    <w:rPr>
      <w:rFonts w:asciiTheme="majorHAnsi" w:eastAsiaTheme="majorEastAsia" w:hAnsiTheme="majorHAnsi" w:cstheme="majorBidi"/>
      <w:i/>
      <w:iCs/>
      <w:color w:val="2F5496" w:themeColor="accent1" w:themeShade="BF"/>
    </w:rPr>
  </w:style>
  <w:style w:type="character" w:customStyle="1" w:styleId="Ttulo3Char">
    <w:name w:val="Título 3 Char"/>
    <w:aliases w:val="Meu subtitulo 3 Char"/>
    <w:basedOn w:val="Fontepargpadro"/>
    <w:link w:val="Ttulo3"/>
    <w:uiPriority w:val="9"/>
    <w:qFormat/>
    <w:rsid w:val="00E7334D"/>
    <w:rPr>
      <w:rFonts w:ascii="Times New Roman" w:eastAsia="Times New Roman" w:hAnsi="Times New Roman" w:cs="Times New Roman"/>
      <w:kern w:val="0"/>
      <w:sz w:val="24"/>
      <w:lang w:val="pt-PT"/>
      <w14:ligatures w14:val="none"/>
    </w:rPr>
  </w:style>
  <w:style w:type="character" w:customStyle="1" w:styleId="Marcadores">
    <w:name w:val="Marcadores"/>
    <w:qFormat/>
    <w:rPr>
      <w:rFonts w:ascii="OpenSymbol" w:eastAsia="OpenSymbol" w:hAnsi="OpenSymbol" w:cs="OpenSymbol"/>
    </w:rPr>
  </w:style>
  <w:style w:type="paragraph" w:styleId="Ttulo">
    <w:name w:val="Title"/>
    <w:basedOn w:val="Normal"/>
    <w:next w:val="Corpodetexto"/>
    <w:link w:val="TtuloChar"/>
    <w:qFormat/>
    <w:pPr>
      <w:keepNext/>
      <w:spacing w:before="240"/>
    </w:pPr>
    <w:rPr>
      <w:rFonts w:ascii="Liberation Sans" w:eastAsia="Microsoft YaHei" w:hAnsi="Liberation Sans" w:cs="Arial"/>
      <w:sz w:val="28"/>
      <w:szCs w:val="28"/>
    </w:rPr>
  </w:style>
  <w:style w:type="paragraph" w:styleId="Corpodetexto">
    <w:name w:val="Body Text"/>
    <w:basedOn w:val="Normal"/>
    <w:link w:val="CorpodetextoChar"/>
    <w:uiPriority w:val="1"/>
    <w:qFormat/>
    <w:rsid w:val="005F0A88"/>
    <w:pPr>
      <w:widowControl w:val="0"/>
      <w:spacing w:after="0" w:line="240" w:lineRule="auto"/>
    </w:pPr>
    <w:rPr>
      <w:rFonts w:eastAsia="Times New Roman" w:cs="Times New Roman"/>
      <w:kern w:val="0"/>
      <w:lang w:val="pt-PT"/>
      <w14:ligatures w14:val="none"/>
    </w:rPr>
  </w:style>
  <w:style w:type="paragraph" w:styleId="Lista">
    <w:name w:val="List"/>
    <w:basedOn w:val="Corpodetexto"/>
    <w:rPr>
      <w:rFonts w:cs="Arial"/>
    </w:rPr>
  </w:style>
  <w:style w:type="paragraph" w:styleId="Legenda">
    <w:name w:val="caption"/>
    <w:basedOn w:val="Normal"/>
    <w:next w:val="Normal"/>
    <w:uiPriority w:val="35"/>
    <w:unhideWhenUsed/>
    <w:qFormat/>
    <w:rsid w:val="00E45351"/>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Arial"/>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CD16A7"/>
    <w:pPr>
      <w:tabs>
        <w:tab w:val="center" w:pos="4252"/>
        <w:tab w:val="right" w:pos="8504"/>
      </w:tabs>
      <w:spacing w:after="0" w:line="240" w:lineRule="auto"/>
    </w:pPr>
  </w:style>
  <w:style w:type="paragraph" w:styleId="Rodap">
    <w:name w:val="footer"/>
    <w:basedOn w:val="Normal"/>
    <w:link w:val="RodapChar"/>
    <w:uiPriority w:val="99"/>
    <w:unhideWhenUsed/>
    <w:rsid w:val="00CD16A7"/>
    <w:pPr>
      <w:tabs>
        <w:tab w:val="center" w:pos="4252"/>
        <w:tab w:val="right" w:pos="8504"/>
      </w:tabs>
      <w:spacing w:after="0" w:line="240" w:lineRule="auto"/>
    </w:pPr>
  </w:style>
  <w:style w:type="paragraph" w:styleId="PargrafodaLista">
    <w:name w:val="List Paragraph"/>
    <w:basedOn w:val="Normal"/>
    <w:uiPriority w:val="1"/>
    <w:qFormat/>
    <w:rsid w:val="005F0A88"/>
    <w:pPr>
      <w:widowControl w:val="0"/>
      <w:spacing w:after="0" w:line="240" w:lineRule="auto"/>
      <w:ind w:left="838" w:hanging="360"/>
    </w:pPr>
    <w:rPr>
      <w:rFonts w:eastAsia="Times New Roman" w:cs="Times New Roman"/>
      <w:kern w:val="0"/>
      <w:lang w:val="pt-PT"/>
      <w14:ligatures w14:val="none"/>
    </w:rPr>
  </w:style>
  <w:style w:type="paragraph" w:customStyle="1" w:styleId="TableParagraph">
    <w:name w:val="Table Paragraph"/>
    <w:basedOn w:val="Normal"/>
    <w:uiPriority w:val="1"/>
    <w:qFormat/>
    <w:rsid w:val="00A64C1F"/>
    <w:pPr>
      <w:widowControl w:val="0"/>
      <w:spacing w:after="0" w:line="240" w:lineRule="auto"/>
      <w:ind w:left="32"/>
      <w:jc w:val="center"/>
    </w:pPr>
    <w:rPr>
      <w:rFonts w:eastAsia="Times New Roman" w:cs="Times New Roman"/>
      <w:kern w:val="0"/>
      <w:lang w:val="pt-PT"/>
      <w14:ligatures w14:val="none"/>
    </w:rPr>
  </w:style>
  <w:style w:type="paragraph" w:styleId="Ttulodendiceremissivo">
    <w:name w:val="index heading"/>
    <w:basedOn w:val="Ttulo"/>
  </w:style>
  <w:style w:type="paragraph" w:styleId="CabealhodoSumrio">
    <w:name w:val="TOC Heading"/>
    <w:basedOn w:val="Ttulo1"/>
    <w:next w:val="Normal"/>
    <w:uiPriority w:val="39"/>
    <w:unhideWhenUsed/>
    <w:qFormat/>
    <w:rsid w:val="00C925F6"/>
    <w:pPr>
      <w:numPr>
        <w:numId w:val="0"/>
      </w:numPr>
      <w:outlineLvl w:val="9"/>
    </w:pPr>
    <w:rPr>
      <w:kern w:val="0"/>
      <w:lang w:eastAsia="pt-BR"/>
      <w14:ligatures w14:val="none"/>
    </w:rPr>
  </w:style>
  <w:style w:type="paragraph" w:styleId="SemEspaamento">
    <w:name w:val="No Spacing"/>
    <w:uiPriority w:val="1"/>
    <w:qFormat/>
    <w:rsid w:val="00C925F6"/>
  </w:style>
  <w:style w:type="paragraph" w:styleId="NormalWeb">
    <w:name w:val="Normal (Web)"/>
    <w:basedOn w:val="Normal"/>
    <w:uiPriority w:val="99"/>
    <w:unhideWhenUsed/>
    <w:qFormat/>
    <w:rsid w:val="007A1663"/>
    <w:rPr>
      <w:rFonts w:cs="Times New Roman"/>
      <w:szCs w:val="24"/>
    </w:rPr>
  </w:style>
  <w:style w:type="table" w:styleId="Tabelacomgrade">
    <w:name w:val="Table Grid"/>
    <w:basedOn w:val="Tabelanormal"/>
    <w:uiPriority w:val="59"/>
    <w:rsid w:val="00F65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64C1F"/>
    <w:rPr>
      <w:lang w:val="en-US"/>
    </w:rPr>
    <w:tblPr>
      <w:tblCellMar>
        <w:top w:w="0" w:type="dxa"/>
        <w:left w:w="0" w:type="dxa"/>
        <w:bottom w:w="0" w:type="dxa"/>
        <w:right w:w="0" w:type="dxa"/>
      </w:tblCellMar>
    </w:tblPr>
  </w:style>
  <w:style w:type="character" w:styleId="Forte">
    <w:name w:val="Strong"/>
    <w:basedOn w:val="Fontepargpadro"/>
    <w:uiPriority w:val="22"/>
    <w:qFormat/>
    <w:rsid w:val="00E93400"/>
    <w:rPr>
      <w:b/>
      <w:bCs/>
    </w:rPr>
  </w:style>
  <w:style w:type="character" w:styleId="nfase">
    <w:name w:val="Emphasis"/>
    <w:basedOn w:val="Fontepargpadro"/>
    <w:uiPriority w:val="20"/>
    <w:qFormat/>
    <w:rsid w:val="00BB6D17"/>
    <w:rPr>
      <w:i/>
      <w:iCs/>
    </w:rPr>
  </w:style>
  <w:style w:type="paragraph" w:styleId="Subttulo">
    <w:name w:val="Subtitle"/>
    <w:basedOn w:val="Normal"/>
    <w:next w:val="Normal"/>
    <w:link w:val="SubttuloChar"/>
    <w:uiPriority w:val="11"/>
    <w:qFormat/>
    <w:rsid w:val="000F75CA"/>
    <w:pPr>
      <w:numPr>
        <w:ilvl w:val="1"/>
      </w:numPr>
      <w:ind w:firstLine="850"/>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0F75CA"/>
    <w:rPr>
      <w:rFonts w:eastAsiaTheme="minorEastAsia"/>
      <w:color w:val="5A5A5A" w:themeColor="text1" w:themeTint="A5"/>
      <w:spacing w:val="15"/>
    </w:rPr>
  </w:style>
  <w:style w:type="table" w:customStyle="1" w:styleId="TableNormal00">
    <w:name w:val="Table Normal00"/>
    <w:uiPriority w:val="2"/>
    <w:semiHidden/>
    <w:unhideWhenUsed/>
    <w:qFormat/>
    <w:rsid w:val="00D60BF0"/>
    <w:rPr>
      <w:rFonts w:ascii="Calibri" w:eastAsia="Calibri" w:hAnsi="Calibri" w:cs="Calibri"/>
      <w:kern w:val="0"/>
      <w:lang w:val="en-US" w:eastAsia="pt-BR"/>
      <w14:ligatures w14:val="none"/>
    </w:rPr>
    <w:tblPr>
      <w:tblCellMar>
        <w:top w:w="0" w:type="dxa"/>
        <w:left w:w="0" w:type="dxa"/>
        <w:bottom w:w="0" w:type="dxa"/>
        <w:right w:w="0" w:type="dxa"/>
      </w:tblCellMar>
    </w:tblPr>
  </w:style>
  <w:style w:type="table" w:customStyle="1" w:styleId="Tabelacomgrade1">
    <w:name w:val="Tabela com grade1"/>
    <w:basedOn w:val="Tabelanormal"/>
    <w:next w:val="Tabelacomgrade"/>
    <w:uiPriority w:val="39"/>
    <w:rsid w:val="001702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tesuperior-zdoformulrio">
    <w:name w:val="HTML Top of Form"/>
    <w:basedOn w:val="Normal"/>
    <w:next w:val="Normal"/>
    <w:link w:val="Partesuperior-zdoformulrioChar"/>
    <w:hidden/>
    <w:uiPriority w:val="99"/>
    <w:semiHidden/>
    <w:unhideWhenUsed/>
    <w:rsid w:val="00026A5E"/>
    <w:pPr>
      <w:pBdr>
        <w:bottom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superior-zdoformulrioChar">
    <w:name w:val="Parte superior-z do formulário Char"/>
    <w:basedOn w:val="Fontepargpadro"/>
    <w:link w:val="Partesuperior-zdoformulrio"/>
    <w:uiPriority w:val="99"/>
    <w:semiHidden/>
    <w:rsid w:val="00026A5E"/>
    <w:rPr>
      <w:rFonts w:ascii="Arial" w:eastAsia="Times New Roman" w:hAnsi="Arial" w:cs="Arial"/>
      <w:vanish/>
      <w:kern w:val="0"/>
      <w:sz w:val="16"/>
      <w:szCs w:val="16"/>
      <w:lang w:eastAsia="pt-BR"/>
      <w14:ligatures w14:val="none"/>
    </w:rPr>
  </w:style>
  <w:style w:type="paragraph" w:customStyle="1" w:styleId="placeholder">
    <w:name w:val="placeholder"/>
    <w:basedOn w:val="Normal"/>
    <w:rsid w:val="00026A5E"/>
    <w:pPr>
      <w:spacing w:before="100" w:beforeAutospacing="1" w:after="100" w:afterAutospacing="1" w:line="240" w:lineRule="auto"/>
      <w:jc w:val="left"/>
    </w:pPr>
    <w:rPr>
      <w:rFonts w:eastAsia="Times New Roman" w:cs="Times New Roman"/>
      <w:kern w:val="0"/>
      <w:szCs w:val="24"/>
      <w:lang w:eastAsia="pt-BR"/>
      <w14:ligatures w14:val="none"/>
    </w:rPr>
  </w:style>
  <w:style w:type="paragraph" w:styleId="Parteinferiordoformulrio">
    <w:name w:val="HTML Bottom of Form"/>
    <w:basedOn w:val="Normal"/>
    <w:next w:val="Normal"/>
    <w:link w:val="ParteinferiordoformulrioChar"/>
    <w:hidden/>
    <w:uiPriority w:val="99"/>
    <w:semiHidden/>
    <w:unhideWhenUsed/>
    <w:rsid w:val="00026A5E"/>
    <w:pPr>
      <w:pBdr>
        <w:top w:val="single" w:sz="6" w:space="1" w:color="auto"/>
      </w:pBdr>
      <w:spacing w:after="0" w:line="240" w:lineRule="auto"/>
      <w:jc w:val="center"/>
    </w:pPr>
    <w:rPr>
      <w:rFonts w:ascii="Arial" w:eastAsia="Times New Roman" w:hAnsi="Arial" w:cs="Arial"/>
      <w:vanish/>
      <w:kern w:val="0"/>
      <w:sz w:val="16"/>
      <w:szCs w:val="16"/>
      <w:lang w:eastAsia="pt-BR"/>
      <w14:ligatures w14:val="none"/>
    </w:rPr>
  </w:style>
  <w:style w:type="character" w:customStyle="1" w:styleId="ParteinferiordoformulrioChar">
    <w:name w:val="Parte inferior do formulário Char"/>
    <w:basedOn w:val="Fontepargpadro"/>
    <w:link w:val="Parteinferiordoformulrio"/>
    <w:uiPriority w:val="99"/>
    <w:semiHidden/>
    <w:rsid w:val="00026A5E"/>
    <w:rPr>
      <w:rFonts w:ascii="Arial" w:eastAsia="Times New Roman" w:hAnsi="Arial" w:cs="Arial"/>
      <w:vanish/>
      <w:kern w:val="0"/>
      <w:sz w:val="16"/>
      <w:szCs w:val="16"/>
      <w:lang w:eastAsia="pt-BR"/>
      <w14:ligatures w14:val="none"/>
    </w:rPr>
  </w:style>
  <w:style w:type="table" w:customStyle="1" w:styleId="Tabelacomgrade2">
    <w:name w:val="Tabela com grade2"/>
    <w:basedOn w:val="Tabelanormal"/>
    <w:next w:val="Tabelacomgrade"/>
    <w:uiPriority w:val="59"/>
    <w:rsid w:val="00580E72"/>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A02CEC"/>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
    <w:name w:val="Tabela com grade21"/>
    <w:basedOn w:val="Tabelanormal"/>
    <w:next w:val="Tabelacomgrade"/>
    <w:uiPriority w:val="39"/>
    <w:rsid w:val="004F57B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4">
    <w:name w:val="Tabela com grade4"/>
    <w:basedOn w:val="Tabelanormal"/>
    <w:next w:val="Tabelacomgrade"/>
    <w:uiPriority w:val="59"/>
    <w:rsid w:val="00196CB9"/>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C877FD"/>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1841D4"/>
    <w:pPr>
      <w:spacing w:before="100" w:beforeAutospacing="1" w:after="100" w:afterAutospacing="1" w:line="240" w:lineRule="auto"/>
      <w:ind w:firstLine="0"/>
      <w:jc w:val="left"/>
    </w:pPr>
    <w:rPr>
      <w:rFonts w:eastAsia="Times New Roman" w:cs="Times New Roman"/>
      <w:kern w:val="0"/>
      <w:szCs w:val="24"/>
      <w:lang w:eastAsia="pt-BR"/>
      <w14:ligatures w14:val="none"/>
    </w:rPr>
  </w:style>
  <w:style w:type="table" w:customStyle="1" w:styleId="TableNormal1">
    <w:name w:val="Table Normal1"/>
    <w:uiPriority w:val="2"/>
    <w:semiHidden/>
    <w:unhideWhenUsed/>
    <w:qFormat/>
    <w:rsid w:val="00F863C0"/>
    <w:pPr>
      <w:suppressAutoHyphens/>
      <w:spacing w:after="0" w:line="240" w:lineRule="auto"/>
      <w:jc w:val="left"/>
    </w:pPr>
    <w:rPr>
      <w:lang w:val="en-US"/>
    </w:rPr>
    <w:tblPr>
      <w:tblCellMar>
        <w:top w:w="0" w:type="dxa"/>
        <w:left w:w="0" w:type="dxa"/>
        <w:bottom w:w="0" w:type="dxa"/>
        <w:right w:w="0" w:type="dxa"/>
      </w:tblCellMar>
    </w:tblPr>
  </w:style>
  <w:style w:type="table" w:customStyle="1" w:styleId="TableNormal2">
    <w:name w:val="Table Normal2"/>
    <w:uiPriority w:val="2"/>
    <w:semiHidden/>
    <w:unhideWhenUsed/>
    <w:qFormat/>
    <w:rsid w:val="00130169"/>
    <w:pPr>
      <w:suppressAutoHyphens/>
      <w:spacing w:after="0" w:line="240" w:lineRule="auto"/>
      <w:jc w:val="left"/>
    </w:pPr>
    <w:rPr>
      <w:lang w:val="en-US"/>
    </w:rPr>
    <w:tblPr>
      <w:tblCellMar>
        <w:top w:w="0" w:type="dxa"/>
        <w:left w:w="0" w:type="dxa"/>
        <w:bottom w:w="0" w:type="dxa"/>
        <w:right w:w="0" w:type="dxa"/>
      </w:tblCellMar>
    </w:tblPr>
  </w:style>
  <w:style w:type="table" w:customStyle="1" w:styleId="TableNormal3">
    <w:name w:val="Table Normal3"/>
    <w:uiPriority w:val="2"/>
    <w:semiHidden/>
    <w:unhideWhenUsed/>
    <w:qFormat/>
    <w:rsid w:val="006070C1"/>
    <w:pPr>
      <w:suppressAutoHyphens/>
      <w:spacing w:after="0" w:line="240" w:lineRule="auto"/>
      <w:jc w:val="left"/>
    </w:pPr>
    <w:rPr>
      <w:lang w:val="en-US"/>
    </w:rPr>
    <w:tblPr>
      <w:tblCellMar>
        <w:top w:w="0" w:type="dxa"/>
        <w:left w:w="0" w:type="dxa"/>
        <w:bottom w:w="0" w:type="dxa"/>
        <w:right w:w="0" w:type="dxa"/>
      </w:tblCellMar>
    </w:tblPr>
  </w:style>
  <w:style w:type="table" w:customStyle="1" w:styleId="TableNormal4">
    <w:name w:val="Table Normal4"/>
    <w:uiPriority w:val="2"/>
    <w:semiHidden/>
    <w:unhideWhenUsed/>
    <w:qFormat/>
    <w:rsid w:val="00B87DBA"/>
    <w:pPr>
      <w:suppressAutoHyphens/>
      <w:spacing w:after="0" w:line="240" w:lineRule="auto"/>
      <w:jc w:val="left"/>
    </w:pPr>
    <w:rPr>
      <w:lang w:val="en-US"/>
    </w:rPr>
    <w:tblPr>
      <w:tblCellMar>
        <w:top w:w="0" w:type="dxa"/>
        <w:left w:w="0" w:type="dxa"/>
        <w:bottom w:w="0" w:type="dxa"/>
        <w:right w:w="0" w:type="dxa"/>
      </w:tblCellMar>
    </w:tblPr>
  </w:style>
  <w:style w:type="table" w:customStyle="1" w:styleId="Tabelacomgrade6">
    <w:name w:val="Tabela com grade6"/>
    <w:basedOn w:val="Tabelanormal"/>
    <w:next w:val="Tabelacomgrade"/>
    <w:uiPriority w:val="39"/>
    <w:rsid w:val="007E38EE"/>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
    <w:name w:val="Tabela com grade7"/>
    <w:basedOn w:val="Tabelanormal"/>
    <w:next w:val="Tabelacomgrade"/>
    <w:uiPriority w:val="39"/>
    <w:rsid w:val="00F537C4"/>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8">
    <w:name w:val="Tabela com grade8"/>
    <w:basedOn w:val="Tabelanormal"/>
    <w:next w:val="Tabelacomgrade"/>
    <w:uiPriority w:val="39"/>
    <w:rsid w:val="00C94400"/>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
    <w:name w:val="Tabela com grade9"/>
    <w:basedOn w:val="Tabelanormal"/>
    <w:next w:val="Tabelacomgrade"/>
    <w:uiPriority w:val="39"/>
    <w:rsid w:val="00094945"/>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0">
    <w:name w:val="Tabela com grade10"/>
    <w:basedOn w:val="Tabelanormal"/>
    <w:next w:val="Tabelacomgrade"/>
    <w:uiPriority w:val="39"/>
    <w:rsid w:val="009F048D"/>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FF0102"/>
    <w:pPr>
      <w:spacing w:before="100" w:beforeAutospacing="1" w:after="100" w:afterAutospacing="1" w:line="240" w:lineRule="auto"/>
      <w:ind w:firstLine="0"/>
      <w:jc w:val="left"/>
    </w:pPr>
    <w:rPr>
      <w:rFonts w:eastAsia="Times New Roman" w:cs="Times New Roman"/>
      <w:kern w:val="0"/>
      <w:szCs w:val="24"/>
      <w:lang w:eastAsia="pt-BR"/>
      <w14:ligatures w14:val="none"/>
    </w:rPr>
  </w:style>
  <w:style w:type="table" w:customStyle="1" w:styleId="Tabelacomgrade11">
    <w:name w:val="Tabela com grade11"/>
    <w:basedOn w:val="Tabelanormal"/>
    <w:next w:val="Tabelacomgrade"/>
    <w:uiPriority w:val="39"/>
    <w:rsid w:val="008D7224"/>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39"/>
    <w:rsid w:val="00C70F47"/>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39"/>
    <w:rsid w:val="008517EF"/>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
    <w:name w:val="Sem lista1"/>
    <w:next w:val="Semlista"/>
    <w:uiPriority w:val="99"/>
    <w:semiHidden/>
    <w:unhideWhenUsed/>
    <w:rsid w:val="005F6E03"/>
  </w:style>
  <w:style w:type="table" w:customStyle="1" w:styleId="Tabelacomgrade14">
    <w:name w:val="Tabela com grade14"/>
    <w:basedOn w:val="Tabelanormal"/>
    <w:next w:val="Tabelacomgrade"/>
    <w:uiPriority w:val="59"/>
    <w:rsid w:val="005F6E03"/>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uiPriority w:val="2"/>
    <w:semiHidden/>
    <w:unhideWhenUsed/>
    <w:qFormat/>
    <w:rsid w:val="005F6E03"/>
    <w:pPr>
      <w:suppressAutoHyphens/>
      <w:spacing w:after="0" w:line="240" w:lineRule="auto"/>
      <w:jc w:val="left"/>
    </w:pPr>
    <w:rPr>
      <w:lang w:val="en-US"/>
    </w:rPr>
    <w:tblPr>
      <w:tblCellMar>
        <w:top w:w="0" w:type="dxa"/>
        <w:left w:w="0" w:type="dxa"/>
        <w:bottom w:w="0" w:type="dxa"/>
        <w:right w:w="0" w:type="dxa"/>
      </w:tblCellMar>
    </w:tblPr>
  </w:style>
  <w:style w:type="table" w:customStyle="1" w:styleId="TableNormal001">
    <w:name w:val="Table Normal001"/>
    <w:uiPriority w:val="2"/>
    <w:semiHidden/>
    <w:unhideWhenUsed/>
    <w:qFormat/>
    <w:rsid w:val="005F6E03"/>
    <w:pPr>
      <w:suppressAutoHyphens/>
      <w:spacing w:after="0" w:line="240" w:lineRule="auto"/>
      <w:jc w:val="left"/>
    </w:pPr>
    <w:rPr>
      <w:rFonts w:ascii="Calibri" w:eastAsia="Calibri" w:hAnsi="Calibri" w:cs="Calibri"/>
      <w:kern w:val="0"/>
      <w:lang w:val="en-US" w:eastAsia="pt-BR"/>
      <w14:ligatures w14:val="none"/>
    </w:rPr>
    <w:tblPr>
      <w:tblCellMar>
        <w:top w:w="0" w:type="dxa"/>
        <w:left w:w="0" w:type="dxa"/>
        <w:bottom w:w="0" w:type="dxa"/>
        <w:right w:w="0" w:type="dxa"/>
      </w:tblCellMar>
    </w:tblPr>
  </w:style>
  <w:style w:type="table" w:customStyle="1" w:styleId="Tabelacomgrade15">
    <w:name w:val="Tabela com grade15"/>
    <w:basedOn w:val="Tabelanormal"/>
    <w:next w:val="Tabelacomgrade"/>
    <w:uiPriority w:val="39"/>
    <w:rsid w:val="005F6E03"/>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2">
    <w:name w:val="Tabela com grade22"/>
    <w:basedOn w:val="Tabelanormal"/>
    <w:next w:val="Tabelacomgrade"/>
    <w:uiPriority w:val="39"/>
    <w:rsid w:val="005F6E0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2">
    <w:name w:val="Sem lista2"/>
    <w:next w:val="Semlista"/>
    <w:uiPriority w:val="99"/>
    <w:semiHidden/>
    <w:unhideWhenUsed/>
    <w:rsid w:val="00094F1A"/>
  </w:style>
  <w:style w:type="character" w:customStyle="1" w:styleId="TtuloChar">
    <w:name w:val="Título Char"/>
    <w:basedOn w:val="Fontepargpadro"/>
    <w:link w:val="Ttulo"/>
    <w:rsid w:val="00094F1A"/>
    <w:rPr>
      <w:rFonts w:ascii="Liberation Sans" w:eastAsia="Microsoft YaHei" w:hAnsi="Liberation Sans" w:cs="Arial"/>
      <w:sz w:val="28"/>
      <w:szCs w:val="28"/>
    </w:rPr>
  </w:style>
  <w:style w:type="character" w:customStyle="1" w:styleId="CorpodetextoChar1">
    <w:name w:val="Corpo de texto Char1"/>
    <w:basedOn w:val="Fontepargpadro"/>
    <w:uiPriority w:val="1"/>
    <w:semiHidden/>
    <w:rsid w:val="00094F1A"/>
    <w:rPr>
      <w:rFonts w:ascii="Times New Roman" w:hAnsi="Times New Roman"/>
      <w:sz w:val="24"/>
    </w:rPr>
  </w:style>
  <w:style w:type="character" w:customStyle="1" w:styleId="CabealhoChar1">
    <w:name w:val="Cabeçalho Char1"/>
    <w:basedOn w:val="Fontepargpadro"/>
    <w:uiPriority w:val="99"/>
    <w:semiHidden/>
    <w:rsid w:val="00094F1A"/>
    <w:rPr>
      <w:rFonts w:ascii="Times New Roman" w:hAnsi="Times New Roman"/>
      <w:sz w:val="24"/>
    </w:rPr>
  </w:style>
  <w:style w:type="character" w:customStyle="1" w:styleId="RodapChar1">
    <w:name w:val="Rodapé Char1"/>
    <w:basedOn w:val="Fontepargpadro"/>
    <w:uiPriority w:val="99"/>
    <w:semiHidden/>
    <w:rsid w:val="00094F1A"/>
    <w:rPr>
      <w:rFonts w:ascii="Times New Roman" w:hAnsi="Times New Roman"/>
      <w:sz w:val="24"/>
    </w:rPr>
  </w:style>
  <w:style w:type="paragraph" w:styleId="Remissivo1">
    <w:name w:val="index 1"/>
    <w:basedOn w:val="Normal"/>
    <w:next w:val="Normal"/>
    <w:autoRedefine/>
    <w:uiPriority w:val="99"/>
    <w:semiHidden/>
    <w:unhideWhenUsed/>
    <w:rsid w:val="00094F1A"/>
    <w:pPr>
      <w:suppressAutoHyphens/>
      <w:spacing w:after="0" w:line="240" w:lineRule="auto"/>
      <w:ind w:left="240" w:hanging="240"/>
    </w:pPr>
  </w:style>
  <w:style w:type="table" w:customStyle="1" w:styleId="Tabelacomgrade16">
    <w:name w:val="Tabela com grade16"/>
    <w:basedOn w:val="Tabelanormal"/>
    <w:next w:val="Tabelacomgrade"/>
    <w:uiPriority w:val="39"/>
    <w:rsid w:val="00094F1A"/>
    <w:pPr>
      <w:suppressAutoHyphens/>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
    <w:name w:val="Table Normal6"/>
    <w:uiPriority w:val="2"/>
    <w:semiHidden/>
    <w:unhideWhenUsed/>
    <w:qFormat/>
    <w:rsid w:val="00094F1A"/>
    <w:pPr>
      <w:suppressAutoHyphens/>
      <w:spacing w:after="0" w:line="240" w:lineRule="auto"/>
      <w:jc w:val="left"/>
    </w:pPr>
    <w:rPr>
      <w:lang w:val="en-US"/>
    </w:rPr>
    <w:tblPr>
      <w:tblCellMar>
        <w:top w:w="0" w:type="dxa"/>
        <w:left w:w="0" w:type="dxa"/>
        <w:bottom w:w="0" w:type="dxa"/>
        <w:right w:w="0" w:type="dxa"/>
      </w:tblCellMar>
    </w:tblPr>
  </w:style>
  <w:style w:type="table" w:customStyle="1" w:styleId="TableNormal002">
    <w:name w:val="Table Normal002"/>
    <w:uiPriority w:val="2"/>
    <w:semiHidden/>
    <w:unhideWhenUsed/>
    <w:qFormat/>
    <w:rsid w:val="00094F1A"/>
    <w:pPr>
      <w:suppressAutoHyphens/>
      <w:spacing w:after="0" w:line="240" w:lineRule="auto"/>
      <w:jc w:val="left"/>
    </w:pPr>
    <w:rPr>
      <w:rFonts w:ascii="Calibri" w:eastAsia="Calibri" w:hAnsi="Calibri" w:cs="Calibri"/>
      <w:kern w:val="0"/>
      <w:lang w:val="en-US" w:eastAsia="pt-BR"/>
      <w14:ligatures w14:val="none"/>
    </w:rPr>
    <w:tblPr>
      <w:tblCellMar>
        <w:top w:w="0" w:type="dxa"/>
        <w:left w:w="0" w:type="dxa"/>
        <w:bottom w:w="0" w:type="dxa"/>
        <w:right w:w="0" w:type="dxa"/>
      </w:tblCellMar>
    </w:tblPr>
  </w:style>
  <w:style w:type="table" w:customStyle="1" w:styleId="Tabelacomgrade17">
    <w:name w:val="Tabela com grade17"/>
    <w:basedOn w:val="Tabelanormal"/>
    <w:next w:val="Tabelacomgrade"/>
    <w:uiPriority w:val="39"/>
    <w:rsid w:val="00094F1A"/>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3">
    <w:name w:val="Tabela com grade23"/>
    <w:basedOn w:val="Tabelanormal"/>
    <w:next w:val="Tabelacomgrade"/>
    <w:uiPriority w:val="59"/>
    <w:rsid w:val="00094F1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4">
    <w:name w:val="Tabela com grade24"/>
    <w:basedOn w:val="Tabelanormal"/>
    <w:next w:val="Tabelacomgrade"/>
    <w:uiPriority w:val="59"/>
    <w:rsid w:val="00FD07D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92">
      <w:bodyDiv w:val="1"/>
      <w:marLeft w:val="0"/>
      <w:marRight w:val="0"/>
      <w:marTop w:val="0"/>
      <w:marBottom w:val="0"/>
      <w:divBdr>
        <w:top w:val="none" w:sz="0" w:space="0" w:color="auto"/>
        <w:left w:val="none" w:sz="0" w:space="0" w:color="auto"/>
        <w:bottom w:val="none" w:sz="0" w:space="0" w:color="auto"/>
        <w:right w:val="none" w:sz="0" w:space="0" w:color="auto"/>
      </w:divBdr>
    </w:div>
    <w:div w:id="7366049">
      <w:bodyDiv w:val="1"/>
      <w:marLeft w:val="0"/>
      <w:marRight w:val="0"/>
      <w:marTop w:val="0"/>
      <w:marBottom w:val="0"/>
      <w:divBdr>
        <w:top w:val="none" w:sz="0" w:space="0" w:color="auto"/>
        <w:left w:val="none" w:sz="0" w:space="0" w:color="auto"/>
        <w:bottom w:val="none" w:sz="0" w:space="0" w:color="auto"/>
        <w:right w:val="none" w:sz="0" w:space="0" w:color="auto"/>
      </w:divBdr>
      <w:divsChild>
        <w:div w:id="1081830598">
          <w:marLeft w:val="0"/>
          <w:marRight w:val="0"/>
          <w:marTop w:val="0"/>
          <w:marBottom w:val="0"/>
          <w:divBdr>
            <w:top w:val="none" w:sz="0" w:space="0" w:color="auto"/>
            <w:left w:val="none" w:sz="0" w:space="0" w:color="auto"/>
            <w:bottom w:val="none" w:sz="0" w:space="0" w:color="auto"/>
            <w:right w:val="none" w:sz="0" w:space="0" w:color="auto"/>
          </w:divBdr>
          <w:divsChild>
            <w:div w:id="1000621019">
              <w:marLeft w:val="0"/>
              <w:marRight w:val="0"/>
              <w:marTop w:val="0"/>
              <w:marBottom w:val="0"/>
              <w:divBdr>
                <w:top w:val="none" w:sz="0" w:space="0" w:color="auto"/>
                <w:left w:val="none" w:sz="0" w:space="0" w:color="auto"/>
                <w:bottom w:val="none" w:sz="0" w:space="0" w:color="auto"/>
                <w:right w:val="none" w:sz="0" w:space="0" w:color="auto"/>
              </w:divBdr>
              <w:divsChild>
                <w:div w:id="1118573831">
                  <w:marLeft w:val="0"/>
                  <w:marRight w:val="0"/>
                  <w:marTop w:val="0"/>
                  <w:marBottom w:val="0"/>
                  <w:divBdr>
                    <w:top w:val="none" w:sz="0" w:space="0" w:color="auto"/>
                    <w:left w:val="none" w:sz="0" w:space="0" w:color="auto"/>
                    <w:bottom w:val="none" w:sz="0" w:space="0" w:color="auto"/>
                    <w:right w:val="none" w:sz="0" w:space="0" w:color="auto"/>
                  </w:divBdr>
                  <w:divsChild>
                    <w:div w:id="1026518005">
                      <w:marLeft w:val="0"/>
                      <w:marRight w:val="0"/>
                      <w:marTop w:val="0"/>
                      <w:marBottom w:val="0"/>
                      <w:divBdr>
                        <w:top w:val="none" w:sz="0" w:space="0" w:color="auto"/>
                        <w:left w:val="none" w:sz="0" w:space="0" w:color="auto"/>
                        <w:bottom w:val="none" w:sz="0" w:space="0" w:color="auto"/>
                        <w:right w:val="none" w:sz="0" w:space="0" w:color="auto"/>
                      </w:divBdr>
                      <w:divsChild>
                        <w:div w:id="552155332">
                          <w:marLeft w:val="0"/>
                          <w:marRight w:val="0"/>
                          <w:marTop w:val="0"/>
                          <w:marBottom w:val="0"/>
                          <w:divBdr>
                            <w:top w:val="none" w:sz="0" w:space="0" w:color="auto"/>
                            <w:left w:val="none" w:sz="0" w:space="0" w:color="auto"/>
                            <w:bottom w:val="none" w:sz="0" w:space="0" w:color="auto"/>
                            <w:right w:val="none" w:sz="0" w:space="0" w:color="auto"/>
                          </w:divBdr>
                          <w:divsChild>
                            <w:div w:id="745305474">
                              <w:marLeft w:val="0"/>
                              <w:marRight w:val="0"/>
                              <w:marTop w:val="0"/>
                              <w:marBottom w:val="0"/>
                              <w:divBdr>
                                <w:top w:val="none" w:sz="0" w:space="0" w:color="auto"/>
                                <w:left w:val="none" w:sz="0" w:space="0" w:color="auto"/>
                                <w:bottom w:val="none" w:sz="0" w:space="0" w:color="auto"/>
                                <w:right w:val="none" w:sz="0" w:space="0" w:color="auto"/>
                              </w:divBdr>
                              <w:divsChild>
                                <w:div w:id="2112312597">
                                  <w:marLeft w:val="0"/>
                                  <w:marRight w:val="0"/>
                                  <w:marTop w:val="0"/>
                                  <w:marBottom w:val="0"/>
                                  <w:divBdr>
                                    <w:top w:val="none" w:sz="0" w:space="0" w:color="auto"/>
                                    <w:left w:val="none" w:sz="0" w:space="0" w:color="auto"/>
                                    <w:bottom w:val="none" w:sz="0" w:space="0" w:color="auto"/>
                                    <w:right w:val="none" w:sz="0" w:space="0" w:color="auto"/>
                                  </w:divBdr>
                                  <w:divsChild>
                                    <w:div w:id="111478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69840">
      <w:bodyDiv w:val="1"/>
      <w:marLeft w:val="0"/>
      <w:marRight w:val="0"/>
      <w:marTop w:val="0"/>
      <w:marBottom w:val="0"/>
      <w:divBdr>
        <w:top w:val="none" w:sz="0" w:space="0" w:color="auto"/>
        <w:left w:val="none" w:sz="0" w:space="0" w:color="auto"/>
        <w:bottom w:val="none" w:sz="0" w:space="0" w:color="auto"/>
        <w:right w:val="none" w:sz="0" w:space="0" w:color="auto"/>
      </w:divBdr>
    </w:div>
    <w:div w:id="12150195">
      <w:bodyDiv w:val="1"/>
      <w:marLeft w:val="0"/>
      <w:marRight w:val="0"/>
      <w:marTop w:val="0"/>
      <w:marBottom w:val="0"/>
      <w:divBdr>
        <w:top w:val="none" w:sz="0" w:space="0" w:color="auto"/>
        <w:left w:val="none" w:sz="0" w:space="0" w:color="auto"/>
        <w:bottom w:val="none" w:sz="0" w:space="0" w:color="auto"/>
        <w:right w:val="none" w:sz="0" w:space="0" w:color="auto"/>
      </w:divBdr>
    </w:div>
    <w:div w:id="13768611">
      <w:bodyDiv w:val="1"/>
      <w:marLeft w:val="0"/>
      <w:marRight w:val="0"/>
      <w:marTop w:val="0"/>
      <w:marBottom w:val="0"/>
      <w:divBdr>
        <w:top w:val="none" w:sz="0" w:space="0" w:color="auto"/>
        <w:left w:val="none" w:sz="0" w:space="0" w:color="auto"/>
        <w:bottom w:val="none" w:sz="0" w:space="0" w:color="auto"/>
        <w:right w:val="none" w:sz="0" w:space="0" w:color="auto"/>
      </w:divBdr>
    </w:div>
    <w:div w:id="16346537">
      <w:bodyDiv w:val="1"/>
      <w:marLeft w:val="0"/>
      <w:marRight w:val="0"/>
      <w:marTop w:val="0"/>
      <w:marBottom w:val="0"/>
      <w:divBdr>
        <w:top w:val="none" w:sz="0" w:space="0" w:color="auto"/>
        <w:left w:val="none" w:sz="0" w:space="0" w:color="auto"/>
        <w:bottom w:val="none" w:sz="0" w:space="0" w:color="auto"/>
        <w:right w:val="none" w:sz="0" w:space="0" w:color="auto"/>
      </w:divBdr>
    </w:div>
    <w:div w:id="18553199">
      <w:bodyDiv w:val="1"/>
      <w:marLeft w:val="0"/>
      <w:marRight w:val="0"/>
      <w:marTop w:val="0"/>
      <w:marBottom w:val="0"/>
      <w:divBdr>
        <w:top w:val="none" w:sz="0" w:space="0" w:color="auto"/>
        <w:left w:val="none" w:sz="0" w:space="0" w:color="auto"/>
        <w:bottom w:val="none" w:sz="0" w:space="0" w:color="auto"/>
        <w:right w:val="none" w:sz="0" w:space="0" w:color="auto"/>
      </w:divBdr>
    </w:div>
    <w:div w:id="20204884">
      <w:bodyDiv w:val="1"/>
      <w:marLeft w:val="0"/>
      <w:marRight w:val="0"/>
      <w:marTop w:val="0"/>
      <w:marBottom w:val="0"/>
      <w:divBdr>
        <w:top w:val="none" w:sz="0" w:space="0" w:color="auto"/>
        <w:left w:val="none" w:sz="0" w:space="0" w:color="auto"/>
        <w:bottom w:val="none" w:sz="0" w:space="0" w:color="auto"/>
        <w:right w:val="none" w:sz="0" w:space="0" w:color="auto"/>
      </w:divBdr>
    </w:div>
    <w:div w:id="24914486">
      <w:bodyDiv w:val="1"/>
      <w:marLeft w:val="0"/>
      <w:marRight w:val="0"/>
      <w:marTop w:val="0"/>
      <w:marBottom w:val="0"/>
      <w:divBdr>
        <w:top w:val="none" w:sz="0" w:space="0" w:color="auto"/>
        <w:left w:val="none" w:sz="0" w:space="0" w:color="auto"/>
        <w:bottom w:val="none" w:sz="0" w:space="0" w:color="auto"/>
        <w:right w:val="none" w:sz="0" w:space="0" w:color="auto"/>
      </w:divBdr>
    </w:div>
    <w:div w:id="41752159">
      <w:bodyDiv w:val="1"/>
      <w:marLeft w:val="0"/>
      <w:marRight w:val="0"/>
      <w:marTop w:val="0"/>
      <w:marBottom w:val="0"/>
      <w:divBdr>
        <w:top w:val="none" w:sz="0" w:space="0" w:color="auto"/>
        <w:left w:val="none" w:sz="0" w:space="0" w:color="auto"/>
        <w:bottom w:val="none" w:sz="0" w:space="0" w:color="auto"/>
        <w:right w:val="none" w:sz="0" w:space="0" w:color="auto"/>
      </w:divBdr>
    </w:div>
    <w:div w:id="44522760">
      <w:bodyDiv w:val="1"/>
      <w:marLeft w:val="0"/>
      <w:marRight w:val="0"/>
      <w:marTop w:val="0"/>
      <w:marBottom w:val="0"/>
      <w:divBdr>
        <w:top w:val="none" w:sz="0" w:space="0" w:color="auto"/>
        <w:left w:val="none" w:sz="0" w:space="0" w:color="auto"/>
        <w:bottom w:val="none" w:sz="0" w:space="0" w:color="auto"/>
        <w:right w:val="none" w:sz="0" w:space="0" w:color="auto"/>
      </w:divBdr>
    </w:div>
    <w:div w:id="52510971">
      <w:bodyDiv w:val="1"/>
      <w:marLeft w:val="0"/>
      <w:marRight w:val="0"/>
      <w:marTop w:val="0"/>
      <w:marBottom w:val="0"/>
      <w:divBdr>
        <w:top w:val="none" w:sz="0" w:space="0" w:color="auto"/>
        <w:left w:val="none" w:sz="0" w:space="0" w:color="auto"/>
        <w:bottom w:val="none" w:sz="0" w:space="0" w:color="auto"/>
        <w:right w:val="none" w:sz="0" w:space="0" w:color="auto"/>
      </w:divBdr>
    </w:div>
    <w:div w:id="53552541">
      <w:bodyDiv w:val="1"/>
      <w:marLeft w:val="0"/>
      <w:marRight w:val="0"/>
      <w:marTop w:val="0"/>
      <w:marBottom w:val="0"/>
      <w:divBdr>
        <w:top w:val="none" w:sz="0" w:space="0" w:color="auto"/>
        <w:left w:val="none" w:sz="0" w:space="0" w:color="auto"/>
        <w:bottom w:val="none" w:sz="0" w:space="0" w:color="auto"/>
        <w:right w:val="none" w:sz="0" w:space="0" w:color="auto"/>
      </w:divBdr>
    </w:div>
    <w:div w:id="65155614">
      <w:bodyDiv w:val="1"/>
      <w:marLeft w:val="0"/>
      <w:marRight w:val="0"/>
      <w:marTop w:val="0"/>
      <w:marBottom w:val="0"/>
      <w:divBdr>
        <w:top w:val="none" w:sz="0" w:space="0" w:color="auto"/>
        <w:left w:val="none" w:sz="0" w:space="0" w:color="auto"/>
        <w:bottom w:val="none" w:sz="0" w:space="0" w:color="auto"/>
        <w:right w:val="none" w:sz="0" w:space="0" w:color="auto"/>
      </w:divBdr>
    </w:div>
    <w:div w:id="74400601">
      <w:bodyDiv w:val="1"/>
      <w:marLeft w:val="0"/>
      <w:marRight w:val="0"/>
      <w:marTop w:val="0"/>
      <w:marBottom w:val="0"/>
      <w:divBdr>
        <w:top w:val="none" w:sz="0" w:space="0" w:color="auto"/>
        <w:left w:val="none" w:sz="0" w:space="0" w:color="auto"/>
        <w:bottom w:val="none" w:sz="0" w:space="0" w:color="auto"/>
        <w:right w:val="none" w:sz="0" w:space="0" w:color="auto"/>
      </w:divBdr>
    </w:div>
    <w:div w:id="90205310">
      <w:bodyDiv w:val="1"/>
      <w:marLeft w:val="0"/>
      <w:marRight w:val="0"/>
      <w:marTop w:val="0"/>
      <w:marBottom w:val="0"/>
      <w:divBdr>
        <w:top w:val="none" w:sz="0" w:space="0" w:color="auto"/>
        <w:left w:val="none" w:sz="0" w:space="0" w:color="auto"/>
        <w:bottom w:val="none" w:sz="0" w:space="0" w:color="auto"/>
        <w:right w:val="none" w:sz="0" w:space="0" w:color="auto"/>
      </w:divBdr>
    </w:div>
    <w:div w:id="95710647">
      <w:bodyDiv w:val="1"/>
      <w:marLeft w:val="0"/>
      <w:marRight w:val="0"/>
      <w:marTop w:val="0"/>
      <w:marBottom w:val="0"/>
      <w:divBdr>
        <w:top w:val="none" w:sz="0" w:space="0" w:color="auto"/>
        <w:left w:val="none" w:sz="0" w:space="0" w:color="auto"/>
        <w:bottom w:val="none" w:sz="0" w:space="0" w:color="auto"/>
        <w:right w:val="none" w:sz="0" w:space="0" w:color="auto"/>
      </w:divBdr>
    </w:div>
    <w:div w:id="99840666">
      <w:bodyDiv w:val="1"/>
      <w:marLeft w:val="0"/>
      <w:marRight w:val="0"/>
      <w:marTop w:val="0"/>
      <w:marBottom w:val="0"/>
      <w:divBdr>
        <w:top w:val="none" w:sz="0" w:space="0" w:color="auto"/>
        <w:left w:val="none" w:sz="0" w:space="0" w:color="auto"/>
        <w:bottom w:val="none" w:sz="0" w:space="0" w:color="auto"/>
        <w:right w:val="none" w:sz="0" w:space="0" w:color="auto"/>
      </w:divBdr>
    </w:div>
    <w:div w:id="111218619">
      <w:bodyDiv w:val="1"/>
      <w:marLeft w:val="0"/>
      <w:marRight w:val="0"/>
      <w:marTop w:val="0"/>
      <w:marBottom w:val="0"/>
      <w:divBdr>
        <w:top w:val="none" w:sz="0" w:space="0" w:color="auto"/>
        <w:left w:val="none" w:sz="0" w:space="0" w:color="auto"/>
        <w:bottom w:val="none" w:sz="0" w:space="0" w:color="auto"/>
        <w:right w:val="none" w:sz="0" w:space="0" w:color="auto"/>
      </w:divBdr>
    </w:div>
    <w:div w:id="112948835">
      <w:bodyDiv w:val="1"/>
      <w:marLeft w:val="0"/>
      <w:marRight w:val="0"/>
      <w:marTop w:val="0"/>
      <w:marBottom w:val="0"/>
      <w:divBdr>
        <w:top w:val="none" w:sz="0" w:space="0" w:color="auto"/>
        <w:left w:val="none" w:sz="0" w:space="0" w:color="auto"/>
        <w:bottom w:val="none" w:sz="0" w:space="0" w:color="auto"/>
        <w:right w:val="none" w:sz="0" w:space="0" w:color="auto"/>
      </w:divBdr>
    </w:div>
    <w:div w:id="117644107">
      <w:bodyDiv w:val="1"/>
      <w:marLeft w:val="0"/>
      <w:marRight w:val="0"/>
      <w:marTop w:val="0"/>
      <w:marBottom w:val="0"/>
      <w:divBdr>
        <w:top w:val="none" w:sz="0" w:space="0" w:color="auto"/>
        <w:left w:val="none" w:sz="0" w:space="0" w:color="auto"/>
        <w:bottom w:val="none" w:sz="0" w:space="0" w:color="auto"/>
        <w:right w:val="none" w:sz="0" w:space="0" w:color="auto"/>
      </w:divBdr>
    </w:div>
    <w:div w:id="120613742">
      <w:bodyDiv w:val="1"/>
      <w:marLeft w:val="0"/>
      <w:marRight w:val="0"/>
      <w:marTop w:val="0"/>
      <w:marBottom w:val="0"/>
      <w:divBdr>
        <w:top w:val="none" w:sz="0" w:space="0" w:color="auto"/>
        <w:left w:val="none" w:sz="0" w:space="0" w:color="auto"/>
        <w:bottom w:val="none" w:sz="0" w:space="0" w:color="auto"/>
        <w:right w:val="none" w:sz="0" w:space="0" w:color="auto"/>
      </w:divBdr>
    </w:div>
    <w:div w:id="125703265">
      <w:bodyDiv w:val="1"/>
      <w:marLeft w:val="0"/>
      <w:marRight w:val="0"/>
      <w:marTop w:val="0"/>
      <w:marBottom w:val="0"/>
      <w:divBdr>
        <w:top w:val="none" w:sz="0" w:space="0" w:color="auto"/>
        <w:left w:val="none" w:sz="0" w:space="0" w:color="auto"/>
        <w:bottom w:val="none" w:sz="0" w:space="0" w:color="auto"/>
        <w:right w:val="none" w:sz="0" w:space="0" w:color="auto"/>
      </w:divBdr>
    </w:div>
    <w:div w:id="128017920">
      <w:bodyDiv w:val="1"/>
      <w:marLeft w:val="0"/>
      <w:marRight w:val="0"/>
      <w:marTop w:val="0"/>
      <w:marBottom w:val="0"/>
      <w:divBdr>
        <w:top w:val="none" w:sz="0" w:space="0" w:color="auto"/>
        <w:left w:val="none" w:sz="0" w:space="0" w:color="auto"/>
        <w:bottom w:val="none" w:sz="0" w:space="0" w:color="auto"/>
        <w:right w:val="none" w:sz="0" w:space="0" w:color="auto"/>
      </w:divBdr>
    </w:div>
    <w:div w:id="128135882">
      <w:bodyDiv w:val="1"/>
      <w:marLeft w:val="0"/>
      <w:marRight w:val="0"/>
      <w:marTop w:val="0"/>
      <w:marBottom w:val="0"/>
      <w:divBdr>
        <w:top w:val="none" w:sz="0" w:space="0" w:color="auto"/>
        <w:left w:val="none" w:sz="0" w:space="0" w:color="auto"/>
        <w:bottom w:val="none" w:sz="0" w:space="0" w:color="auto"/>
        <w:right w:val="none" w:sz="0" w:space="0" w:color="auto"/>
      </w:divBdr>
    </w:div>
    <w:div w:id="131407464">
      <w:bodyDiv w:val="1"/>
      <w:marLeft w:val="0"/>
      <w:marRight w:val="0"/>
      <w:marTop w:val="0"/>
      <w:marBottom w:val="0"/>
      <w:divBdr>
        <w:top w:val="none" w:sz="0" w:space="0" w:color="auto"/>
        <w:left w:val="none" w:sz="0" w:space="0" w:color="auto"/>
        <w:bottom w:val="none" w:sz="0" w:space="0" w:color="auto"/>
        <w:right w:val="none" w:sz="0" w:space="0" w:color="auto"/>
      </w:divBdr>
      <w:divsChild>
        <w:div w:id="97529159">
          <w:marLeft w:val="0"/>
          <w:marRight w:val="0"/>
          <w:marTop w:val="0"/>
          <w:marBottom w:val="0"/>
          <w:divBdr>
            <w:top w:val="none" w:sz="0" w:space="0" w:color="auto"/>
            <w:left w:val="none" w:sz="0" w:space="0" w:color="auto"/>
            <w:bottom w:val="none" w:sz="0" w:space="0" w:color="auto"/>
            <w:right w:val="none" w:sz="0" w:space="0" w:color="auto"/>
          </w:divBdr>
          <w:divsChild>
            <w:div w:id="1424034787">
              <w:marLeft w:val="0"/>
              <w:marRight w:val="0"/>
              <w:marTop w:val="0"/>
              <w:marBottom w:val="0"/>
              <w:divBdr>
                <w:top w:val="none" w:sz="0" w:space="0" w:color="auto"/>
                <w:left w:val="none" w:sz="0" w:space="0" w:color="auto"/>
                <w:bottom w:val="none" w:sz="0" w:space="0" w:color="auto"/>
                <w:right w:val="none" w:sz="0" w:space="0" w:color="auto"/>
              </w:divBdr>
              <w:divsChild>
                <w:div w:id="791478494">
                  <w:marLeft w:val="0"/>
                  <w:marRight w:val="0"/>
                  <w:marTop w:val="0"/>
                  <w:marBottom w:val="0"/>
                  <w:divBdr>
                    <w:top w:val="none" w:sz="0" w:space="0" w:color="auto"/>
                    <w:left w:val="none" w:sz="0" w:space="0" w:color="auto"/>
                    <w:bottom w:val="none" w:sz="0" w:space="0" w:color="auto"/>
                    <w:right w:val="none" w:sz="0" w:space="0" w:color="auto"/>
                  </w:divBdr>
                  <w:divsChild>
                    <w:div w:id="700477876">
                      <w:marLeft w:val="0"/>
                      <w:marRight w:val="0"/>
                      <w:marTop w:val="0"/>
                      <w:marBottom w:val="0"/>
                      <w:divBdr>
                        <w:top w:val="none" w:sz="0" w:space="0" w:color="auto"/>
                        <w:left w:val="none" w:sz="0" w:space="0" w:color="auto"/>
                        <w:bottom w:val="none" w:sz="0" w:space="0" w:color="auto"/>
                        <w:right w:val="none" w:sz="0" w:space="0" w:color="auto"/>
                      </w:divBdr>
                      <w:divsChild>
                        <w:div w:id="1162549087">
                          <w:marLeft w:val="0"/>
                          <w:marRight w:val="0"/>
                          <w:marTop w:val="0"/>
                          <w:marBottom w:val="0"/>
                          <w:divBdr>
                            <w:top w:val="none" w:sz="0" w:space="0" w:color="auto"/>
                            <w:left w:val="none" w:sz="0" w:space="0" w:color="auto"/>
                            <w:bottom w:val="none" w:sz="0" w:space="0" w:color="auto"/>
                            <w:right w:val="none" w:sz="0" w:space="0" w:color="auto"/>
                          </w:divBdr>
                          <w:divsChild>
                            <w:div w:id="3370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3395">
      <w:bodyDiv w:val="1"/>
      <w:marLeft w:val="0"/>
      <w:marRight w:val="0"/>
      <w:marTop w:val="0"/>
      <w:marBottom w:val="0"/>
      <w:divBdr>
        <w:top w:val="none" w:sz="0" w:space="0" w:color="auto"/>
        <w:left w:val="none" w:sz="0" w:space="0" w:color="auto"/>
        <w:bottom w:val="none" w:sz="0" w:space="0" w:color="auto"/>
        <w:right w:val="none" w:sz="0" w:space="0" w:color="auto"/>
      </w:divBdr>
    </w:div>
    <w:div w:id="144862976">
      <w:bodyDiv w:val="1"/>
      <w:marLeft w:val="0"/>
      <w:marRight w:val="0"/>
      <w:marTop w:val="0"/>
      <w:marBottom w:val="0"/>
      <w:divBdr>
        <w:top w:val="none" w:sz="0" w:space="0" w:color="auto"/>
        <w:left w:val="none" w:sz="0" w:space="0" w:color="auto"/>
        <w:bottom w:val="none" w:sz="0" w:space="0" w:color="auto"/>
        <w:right w:val="none" w:sz="0" w:space="0" w:color="auto"/>
      </w:divBdr>
    </w:div>
    <w:div w:id="160508255">
      <w:bodyDiv w:val="1"/>
      <w:marLeft w:val="0"/>
      <w:marRight w:val="0"/>
      <w:marTop w:val="0"/>
      <w:marBottom w:val="0"/>
      <w:divBdr>
        <w:top w:val="none" w:sz="0" w:space="0" w:color="auto"/>
        <w:left w:val="none" w:sz="0" w:space="0" w:color="auto"/>
        <w:bottom w:val="none" w:sz="0" w:space="0" w:color="auto"/>
        <w:right w:val="none" w:sz="0" w:space="0" w:color="auto"/>
      </w:divBdr>
    </w:div>
    <w:div w:id="166799083">
      <w:bodyDiv w:val="1"/>
      <w:marLeft w:val="0"/>
      <w:marRight w:val="0"/>
      <w:marTop w:val="0"/>
      <w:marBottom w:val="0"/>
      <w:divBdr>
        <w:top w:val="none" w:sz="0" w:space="0" w:color="auto"/>
        <w:left w:val="none" w:sz="0" w:space="0" w:color="auto"/>
        <w:bottom w:val="none" w:sz="0" w:space="0" w:color="auto"/>
        <w:right w:val="none" w:sz="0" w:space="0" w:color="auto"/>
      </w:divBdr>
    </w:div>
    <w:div w:id="166870142">
      <w:bodyDiv w:val="1"/>
      <w:marLeft w:val="0"/>
      <w:marRight w:val="0"/>
      <w:marTop w:val="0"/>
      <w:marBottom w:val="0"/>
      <w:divBdr>
        <w:top w:val="none" w:sz="0" w:space="0" w:color="auto"/>
        <w:left w:val="none" w:sz="0" w:space="0" w:color="auto"/>
        <w:bottom w:val="none" w:sz="0" w:space="0" w:color="auto"/>
        <w:right w:val="none" w:sz="0" w:space="0" w:color="auto"/>
      </w:divBdr>
    </w:div>
    <w:div w:id="181820939">
      <w:bodyDiv w:val="1"/>
      <w:marLeft w:val="0"/>
      <w:marRight w:val="0"/>
      <w:marTop w:val="0"/>
      <w:marBottom w:val="0"/>
      <w:divBdr>
        <w:top w:val="none" w:sz="0" w:space="0" w:color="auto"/>
        <w:left w:val="none" w:sz="0" w:space="0" w:color="auto"/>
        <w:bottom w:val="none" w:sz="0" w:space="0" w:color="auto"/>
        <w:right w:val="none" w:sz="0" w:space="0" w:color="auto"/>
      </w:divBdr>
    </w:div>
    <w:div w:id="182744019">
      <w:bodyDiv w:val="1"/>
      <w:marLeft w:val="0"/>
      <w:marRight w:val="0"/>
      <w:marTop w:val="0"/>
      <w:marBottom w:val="0"/>
      <w:divBdr>
        <w:top w:val="none" w:sz="0" w:space="0" w:color="auto"/>
        <w:left w:val="none" w:sz="0" w:space="0" w:color="auto"/>
        <w:bottom w:val="none" w:sz="0" w:space="0" w:color="auto"/>
        <w:right w:val="none" w:sz="0" w:space="0" w:color="auto"/>
      </w:divBdr>
    </w:div>
    <w:div w:id="184371511">
      <w:bodyDiv w:val="1"/>
      <w:marLeft w:val="0"/>
      <w:marRight w:val="0"/>
      <w:marTop w:val="0"/>
      <w:marBottom w:val="0"/>
      <w:divBdr>
        <w:top w:val="none" w:sz="0" w:space="0" w:color="auto"/>
        <w:left w:val="none" w:sz="0" w:space="0" w:color="auto"/>
        <w:bottom w:val="none" w:sz="0" w:space="0" w:color="auto"/>
        <w:right w:val="none" w:sz="0" w:space="0" w:color="auto"/>
      </w:divBdr>
    </w:div>
    <w:div w:id="197352260">
      <w:bodyDiv w:val="1"/>
      <w:marLeft w:val="0"/>
      <w:marRight w:val="0"/>
      <w:marTop w:val="0"/>
      <w:marBottom w:val="0"/>
      <w:divBdr>
        <w:top w:val="none" w:sz="0" w:space="0" w:color="auto"/>
        <w:left w:val="none" w:sz="0" w:space="0" w:color="auto"/>
        <w:bottom w:val="none" w:sz="0" w:space="0" w:color="auto"/>
        <w:right w:val="none" w:sz="0" w:space="0" w:color="auto"/>
      </w:divBdr>
    </w:div>
    <w:div w:id="198518999">
      <w:bodyDiv w:val="1"/>
      <w:marLeft w:val="0"/>
      <w:marRight w:val="0"/>
      <w:marTop w:val="0"/>
      <w:marBottom w:val="0"/>
      <w:divBdr>
        <w:top w:val="none" w:sz="0" w:space="0" w:color="auto"/>
        <w:left w:val="none" w:sz="0" w:space="0" w:color="auto"/>
        <w:bottom w:val="none" w:sz="0" w:space="0" w:color="auto"/>
        <w:right w:val="none" w:sz="0" w:space="0" w:color="auto"/>
      </w:divBdr>
    </w:div>
    <w:div w:id="204296663">
      <w:bodyDiv w:val="1"/>
      <w:marLeft w:val="0"/>
      <w:marRight w:val="0"/>
      <w:marTop w:val="0"/>
      <w:marBottom w:val="0"/>
      <w:divBdr>
        <w:top w:val="none" w:sz="0" w:space="0" w:color="auto"/>
        <w:left w:val="none" w:sz="0" w:space="0" w:color="auto"/>
        <w:bottom w:val="none" w:sz="0" w:space="0" w:color="auto"/>
        <w:right w:val="none" w:sz="0" w:space="0" w:color="auto"/>
      </w:divBdr>
    </w:div>
    <w:div w:id="216625470">
      <w:bodyDiv w:val="1"/>
      <w:marLeft w:val="0"/>
      <w:marRight w:val="0"/>
      <w:marTop w:val="0"/>
      <w:marBottom w:val="0"/>
      <w:divBdr>
        <w:top w:val="none" w:sz="0" w:space="0" w:color="auto"/>
        <w:left w:val="none" w:sz="0" w:space="0" w:color="auto"/>
        <w:bottom w:val="none" w:sz="0" w:space="0" w:color="auto"/>
        <w:right w:val="none" w:sz="0" w:space="0" w:color="auto"/>
      </w:divBdr>
    </w:div>
    <w:div w:id="219678851">
      <w:bodyDiv w:val="1"/>
      <w:marLeft w:val="0"/>
      <w:marRight w:val="0"/>
      <w:marTop w:val="0"/>
      <w:marBottom w:val="0"/>
      <w:divBdr>
        <w:top w:val="none" w:sz="0" w:space="0" w:color="auto"/>
        <w:left w:val="none" w:sz="0" w:space="0" w:color="auto"/>
        <w:bottom w:val="none" w:sz="0" w:space="0" w:color="auto"/>
        <w:right w:val="none" w:sz="0" w:space="0" w:color="auto"/>
      </w:divBdr>
    </w:div>
    <w:div w:id="219902738">
      <w:bodyDiv w:val="1"/>
      <w:marLeft w:val="0"/>
      <w:marRight w:val="0"/>
      <w:marTop w:val="0"/>
      <w:marBottom w:val="0"/>
      <w:divBdr>
        <w:top w:val="none" w:sz="0" w:space="0" w:color="auto"/>
        <w:left w:val="none" w:sz="0" w:space="0" w:color="auto"/>
        <w:bottom w:val="none" w:sz="0" w:space="0" w:color="auto"/>
        <w:right w:val="none" w:sz="0" w:space="0" w:color="auto"/>
      </w:divBdr>
    </w:div>
    <w:div w:id="220404498">
      <w:bodyDiv w:val="1"/>
      <w:marLeft w:val="0"/>
      <w:marRight w:val="0"/>
      <w:marTop w:val="0"/>
      <w:marBottom w:val="0"/>
      <w:divBdr>
        <w:top w:val="none" w:sz="0" w:space="0" w:color="auto"/>
        <w:left w:val="none" w:sz="0" w:space="0" w:color="auto"/>
        <w:bottom w:val="none" w:sz="0" w:space="0" w:color="auto"/>
        <w:right w:val="none" w:sz="0" w:space="0" w:color="auto"/>
      </w:divBdr>
    </w:div>
    <w:div w:id="220597177">
      <w:bodyDiv w:val="1"/>
      <w:marLeft w:val="0"/>
      <w:marRight w:val="0"/>
      <w:marTop w:val="0"/>
      <w:marBottom w:val="0"/>
      <w:divBdr>
        <w:top w:val="none" w:sz="0" w:space="0" w:color="auto"/>
        <w:left w:val="none" w:sz="0" w:space="0" w:color="auto"/>
        <w:bottom w:val="none" w:sz="0" w:space="0" w:color="auto"/>
        <w:right w:val="none" w:sz="0" w:space="0" w:color="auto"/>
      </w:divBdr>
    </w:div>
    <w:div w:id="222571136">
      <w:bodyDiv w:val="1"/>
      <w:marLeft w:val="0"/>
      <w:marRight w:val="0"/>
      <w:marTop w:val="0"/>
      <w:marBottom w:val="0"/>
      <w:divBdr>
        <w:top w:val="none" w:sz="0" w:space="0" w:color="auto"/>
        <w:left w:val="none" w:sz="0" w:space="0" w:color="auto"/>
        <w:bottom w:val="none" w:sz="0" w:space="0" w:color="auto"/>
        <w:right w:val="none" w:sz="0" w:space="0" w:color="auto"/>
      </w:divBdr>
    </w:div>
    <w:div w:id="231815307">
      <w:bodyDiv w:val="1"/>
      <w:marLeft w:val="0"/>
      <w:marRight w:val="0"/>
      <w:marTop w:val="0"/>
      <w:marBottom w:val="0"/>
      <w:divBdr>
        <w:top w:val="none" w:sz="0" w:space="0" w:color="auto"/>
        <w:left w:val="none" w:sz="0" w:space="0" w:color="auto"/>
        <w:bottom w:val="none" w:sz="0" w:space="0" w:color="auto"/>
        <w:right w:val="none" w:sz="0" w:space="0" w:color="auto"/>
      </w:divBdr>
    </w:div>
    <w:div w:id="235626446">
      <w:bodyDiv w:val="1"/>
      <w:marLeft w:val="0"/>
      <w:marRight w:val="0"/>
      <w:marTop w:val="0"/>
      <w:marBottom w:val="0"/>
      <w:divBdr>
        <w:top w:val="none" w:sz="0" w:space="0" w:color="auto"/>
        <w:left w:val="none" w:sz="0" w:space="0" w:color="auto"/>
        <w:bottom w:val="none" w:sz="0" w:space="0" w:color="auto"/>
        <w:right w:val="none" w:sz="0" w:space="0" w:color="auto"/>
      </w:divBdr>
    </w:div>
    <w:div w:id="241453669">
      <w:bodyDiv w:val="1"/>
      <w:marLeft w:val="0"/>
      <w:marRight w:val="0"/>
      <w:marTop w:val="0"/>
      <w:marBottom w:val="0"/>
      <w:divBdr>
        <w:top w:val="none" w:sz="0" w:space="0" w:color="auto"/>
        <w:left w:val="none" w:sz="0" w:space="0" w:color="auto"/>
        <w:bottom w:val="none" w:sz="0" w:space="0" w:color="auto"/>
        <w:right w:val="none" w:sz="0" w:space="0" w:color="auto"/>
      </w:divBdr>
    </w:div>
    <w:div w:id="246113744">
      <w:bodyDiv w:val="1"/>
      <w:marLeft w:val="0"/>
      <w:marRight w:val="0"/>
      <w:marTop w:val="0"/>
      <w:marBottom w:val="0"/>
      <w:divBdr>
        <w:top w:val="none" w:sz="0" w:space="0" w:color="auto"/>
        <w:left w:val="none" w:sz="0" w:space="0" w:color="auto"/>
        <w:bottom w:val="none" w:sz="0" w:space="0" w:color="auto"/>
        <w:right w:val="none" w:sz="0" w:space="0" w:color="auto"/>
      </w:divBdr>
    </w:div>
    <w:div w:id="260574206">
      <w:bodyDiv w:val="1"/>
      <w:marLeft w:val="0"/>
      <w:marRight w:val="0"/>
      <w:marTop w:val="0"/>
      <w:marBottom w:val="0"/>
      <w:divBdr>
        <w:top w:val="none" w:sz="0" w:space="0" w:color="auto"/>
        <w:left w:val="none" w:sz="0" w:space="0" w:color="auto"/>
        <w:bottom w:val="none" w:sz="0" w:space="0" w:color="auto"/>
        <w:right w:val="none" w:sz="0" w:space="0" w:color="auto"/>
      </w:divBdr>
      <w:divsChild>
        <w:div w:id="1455369289">
          <w:marLeft w:val="0"/>
          <w:marRight w:val="0"/>
          <w:marTop w:val="0"/>
          <w:marBottom w:val="0"/>
          <w:divBdr>
            <w:top w:val="none" w:sz="0" w:space="0" w:color="auto"/>
            <w:left w:val="none" w:sz="0" w:space="0" w:color="auto"/>
            <w:bottom w:val="none" w:sz="0" w:space="0" w:color="auto"/>
            <w:right w:val="none" w:sz="0" w:space="0" w:color="auto"/>
          </w:divBdr>
          <w:divsChild>
            <w:div w:id="270865348">
              <w:marLeft w:val="0"/>
              <w:marRight w:val="0"/>
              <w:marTop w:val="0"/>
              <w:marBottom w:val="0"/>
              <w:divBdr>
                <w:top w:val="none" w:sz="0" w:space="0" w:color="auto"/>
                <w:left w:val="none" w:sz="0" w:space="0" w:color="auto"/>
                <w:bottom w:val="none" w:sz="0" w:space="0" w:color="auto"/>
                <w:right w:val="none" w:sz="0" w:space="0" w:color="auto"/>
              </w:divBdr>
              <w:divsChild>
                <w:div w:id="1846628001">
                  <w:marLeft w:val="0"/>
                  <w:marRight w:val="0"/>
                  <w:marTop w:val="0"/>
                  <w:marBottom w:val="0"/>
                  <w:divBdr>
                    <w:top w:val="none" w:sz="0" w:space="0" w:color="auto"/>
                    <w:left w:val="none" w:sz="0" w:space="0" w:color="auto"/>
                    <w:bottom w:val="none" w:sz="0" w:space="0" w:color="auto"/>
                    <w:right w:val="none" w:sz="0" w:space="0" w:color="auto"/>
                  </w:divBdr>
                  <w:divsChild>
                    <w:div w:id="576063465">
                      <w:marLeft w:val="0"/>
                      <w:marRight w:val="0"/>
                      <w:marTop w:val="0"/>
                      <w:marBottom w:val="0"/>
                      <w:divBdr>
                        <w:top w:val="none" w:sz="0" w:space="0" w:color="auto"/>
                        <w:left w:val="none" w:sz="0" w:space="0" w:color="auto"/>
                        <w:bottom w:val="none" w:sz="0" w:space="0" w:color="auto"/>
                        <w:right w:val="none" w:sz="0" w:space="0" w:color="auto"/>
                      </w:divBdr>
                      <w:divsChild>
                        <w:div w:id="1959095014">
                          <w:marLeft w:val="0"/>
                          <w:marRight w:val="0"/>
                          <w:marTop w:val="0"/>
                          <w:marBottom w:val="0"/>
                          <w:divBdr>
                            <w:top w:val="none" w:sz="0" w:space="0" w:color="auto"/>
                            <w:left w:val="none" w:sz="0" w:space="0" w:color="auto"/>
                            <w:bottom w:val="none" w:sz="0" w:space="0" w:color="auto"/>
                            <w:right w:val="none" w:sz="0" w:space="0" w:color="auto"/>
                          </w:divBdr>
                          <w:divsChild>
                            <w:div w:id="807744288">
                              <w:marLeft w:val="0"/>
                              <w:marRight w:val="0"/>
                              <w:marTop w:val="0"/>
                              <w:marBottom w:val="0"/>
                              <w:divBdr>
                                <w:top w:val="none" w:sz="0" w:space="0" w:color="auto"/>
                                <w:left w:val="none" w:sz="0" w:space="0" w:color="auto"/>
                                <w:bottom w:val="none" w:sz="0" w:space="0" w:color="auto"/>
                                <w:right w:val="none" w:sz="0" w:space="0" w:color="auto"/>
                              </w:divBdr>
                              <w:divsChild>
                                <w:div w:id="163015725">
                                  <w:marLeft w:val="0"/>
                                  <w:marRight w:val="0"/>
                                  <w:marTop w:val="0"/>
                                  <w:marBottom w:val="0"/>
                                  <w:divBdr>
                                    <w:top w:val="none" w:sz="0" w:space="0" w:color="auto"/>
                                    <w:left w:val="none" w:sz="0" w:space="0" w:color="auto"/>
                                    <w:bottom w:val="none" w:sz="0" w:space="0" w:color="auto"/>
                                    <w:right w:val="none" w:sz="0" w:space="0" w:color="auto"/>
                                  </w:divBdr>
                                  <w:divsChild>
                                    <w:div w:id="18254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613606">
      <w:bodyDiv w:val="1"/>
      <w:marLeft w:val="0"/>
      <w:marRight w:val="0"/>
      <w:marTop w:val="0"/>
      <w:marBottom w:val="0"/>
      <w:divBdr>
        <w:top w:val="none" w:sz="0" w:space="0" w:color="auto"/>
        <w:left w:val="none" w:sz="0" w:space="0" w:color="auto"/>
        <w:bottom w:val="none" w:sz="0" w:space="0" w:color="auto"/>
        <w:right w:val="none" w:sz="0" w:space="0" w:color="auto"/>
      </w:divBdr>
    </w:div>
    <w:div w:id="266621912">
      <w:bodyDiv w:val="1"/>
      <w:marLeft w:val="0"/>
      <w:marRight w:val="0"/>
      <w:marTop w:val="0"/>
      <w:marBottom w:val="0"/>
      <w:divBdr>
        <w:top w:val="none" w:sz="0" w:space="0" w:color="auto"/>
        <w:left w:val="none" w:sz="0" w:space="0" w:color="auto"/>
        <w:bottom w:val="none" w:sz="0" w:space="0" w:color="auto"/>
        <w:right w:val="none" w:sz="0" w:space="0" w:color="auto"/>
      </w:divBdr>
    </w:div>
    <w:div w:id="270817899">
      <w:bodyDiv w:val="1"/>
      <w:marLeft w:val="0"/>
      <w:marRight w:val="0"/>
      <w:marTop w:val="0"/>
      <w:marBottom w:val="0"/>
      <w:divBdr>
        <w:top w:val="none" w:sz="0" w:space="0" w:color="auto"/>
        <w:left w:val="none" w:sz="0" w:space="0" w:color="auto"/>
        <w:bottom w:val="none" w:sz="0" w:space="0" w:color="auto"/>
        <w:right w:val="none" w:sz="0" w:space="0" w:color="auto"/>
      </w:divBdr>
    </w:div>
    <w:div w:id="280769134">
      <w:bodyDiv w:val="1"/>
      <w:marLeft w:val="0"/>
      <w:marRight w:val="0"/>
      <w:marTop w:val="0"/>
      <w:marBottom w:val="0"/>
      <w:divBdr>
        <w:top w:val="none" w:sz="0" w:space="0" w:color="auto"/>
        <w:left w:val="none" w:sz="0" w:space="0" w:color="auto"/>
        <w:bottom w:val="none" w:sz="0" w:space="0" w:color="auto"/>
        <w:right w:val="none" w:sz="0" w:space="0" w:color="auto"/>
      </w:divBdr>
    </w:div>
    <w:div w:id="281494760">
      <w:bodyDiv w:val="1"/>
      <w:marLeft w:val="0"/>
      <w:marRight w:val="0"/>
      <w:marTop w:val="0"/>
      <w:marBottom w:val="0"/>
      <w:divBdr>
        <w:top w:val="none" w:sz="0" w:space="0" w:color="auto"/>
        <w:left w:val="none" w:sz="0" w:space="0" w:color="auto"/>
        <w:bottom w:val="none" w:sz="0" w:space="0" w:color="auto"/>
        <w:right w:val="none" w:sz="0" w:space="0" w:color="auto"/>
      </w:divBdr>
    </w:div>
    <w:div w:id="281768774">
      <w:bodyDiv w:val="1"/>
      <w:marLeft w:val="0"/>
      <w:marRight w:val="0"/>
      <w:marTop w:val="0"/>
      <w:marBottom w:val="0"/>
      <w:divBdr>
        <w:top w:val="none" w:sz="0" w:space="0" w:color="auto"/>
        <w:left w:val="none" w:sz="0" w:space="0" w:color="auto"/>
        <w:bottom w:val="none" w:sz="0" w:space="0" w:color="auto"/>
        <w:right w:val="none" w:sz="0" w:space="0" w:color="auto"/>
      </w:divBdr>
      <w:divsChild>
        <w:div w:id="811680810">
          <w:marLeft w:val="0"/>
          <w:marRight w:val="0"/>
          <w:marTop w:val="0"/>
          <w:marBottom w:val="0"/>
          <w:divBdr>
            <w:top w:val="none" w:sz="0" w:space="0" w:color="auto"/>
            <w:left w:val="none" w:sz="0" w:space="0" w:color="auto"/>
            <w:bottom w:val="none" w:sz="0" w:space="0" w:color="auto"/>
            <w:right w:val="none" w:sz="0" w:space="0" w:color="auto"/>
          </w:divBdr>
          <w:divsChild>
            <w:div w:id="1196652420">
              <w:marLeft w:val="0"/>
              <w:marRight w:val="0"/>
              <w:marTop w:val="0"/>
              <w:marBottom w:val="0"/>
              <w:divBdr>
                <w:top w:val="none" w:sz="0" w:space="0" w:color="auto"/>
                <w:left w:val="none" w:sz="0" w:space="0" w:color="auto"/>
                <w:bottom w:val="none" w:sz="0" w:space="0" w:color="auto"/>
                <w:right w:val="none" w:sz="0" w:space="0" w:color="auto"/>
              </w:divBdr>
              <w:divsChild>
                <w:div w:id="1111241246">
                  <w:marLeft w:val="0"/>
                  <w:marRight w:val="0"/>
                  <w:marTop w:val="0"/>
                  <w:marBottom w:val="0"/>
                  <w:divBdr>
                    <w:top w:val="none" w:sz="0" w:space="0" w:color="auto"/>
                    <w:left w:val="none" w:sz="0" w:space="0" w:color="auto"/>
                    <w:bottom w:val="none" w:sz="0" w:space="0" w:color="auto"/>
                    <w:right w:val="none" w:sz="0" w:space="0" w:color="auto"/>
                  </w:divBdr>
                  <w:divsChild>
                    <w:div w:id="19173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078082">
      <w:bodyDiv w:val="1"/>
      <w:marLeft w:val="0"/>
      <w:marRight w:val="0"/>
      <w:marTop w:val="0"/>
      <w:marBottom w:val="0"/>
      <w:divBdr>
        <w:top w:val="none" w:sz="0" w:space="0" w:color="auto"/>
        <w:left w:val="none" w:sz="0" w:space="0" w:color="auto"/>
        <w:bottom w:val="none" w:sz="0" w:space="0" w:color="auto"/>
        <w:right w:val="none" w:sz="0" w:space="0" w:color="auto"/>
      </w:divBdr>
    </w:div>
    <w:div w:id="283315068">
      <w:bodyDiv w:val="1"/>
      <w:marLeft w:val="0"/>
      <w:marRight w:val="0"/>
      <w:marTop w:val="0"/>
      <w:marBottom w:val="0"/>
      <w:divBdr>
        <w:top w:val="none" w:sz="0" w:space="0" w:color="auto"/>
        <w:left w:val="none" w:sz="0" w:space="0" w:color="auto"/>
        <w:bottom w:val="none" w:sz="0" w:space="0" w:color="auto"/>
        <w:right w:val="none" w:sz="0" w:space="0" w:color="auto"/>
      </w:divBdr>
    </w:div>
    <w:div w:id="283585451">
      <w:bodyDiv w:val="1"/>
      <w:marLeft w:val="0"/>
      <w:marRight w:val="0"/>
      <w:marTop w:val="0"/>
      <w:marBottom w:val="0"/>
      <w:divBdr>
        <w:top w:val="none" w:sz="0" w:space="0" w:color="auto"/>
        <w:left w:val="none" w:sz="0" w:space="0" w:color="auto"/>
        <w:bottom w:val="none" w:sz="0" w:space="0" w:color="auto"/>
        <w:right w:val="none" w:sz="0" w:space="0" w:color="auto"/>
      </w:divBdr>
    </w:div>
    <w:div w:id="285434607">
      <w:bodyDiv w:val="1"/>
      <w:marLeft w:val="0"/>
      <w:marRight w:val="0"/>
      <w:marTop w:val="0"/>
      <w:marBottom w:val="0"/>
      <w:divBdr>
        <w:top w:val="none" w:sz="0" w:space="0" w:color="auto"/>
        <w:left w:val="none" w:sz="0" w:space="0" w:color="auto"/>
        <w:bottom w:val="none" w:sz="0" w:space="0" w:color="auto"/>
        <w:right w:val="none" w:sz="0" w:space="0" w:color="auto"/>
      </w:divBdr>
    </w:div>
    <w:div w:id="286817536">
      <w:bodyDiv w:val="1"/>
      <w:marLeft w:val="0"/>
      <w:marRight w:val="0"/>
      <w:marTop w:val="0"/>
      <w:marBottom w:val="0"/>
      <w:divBdr>
        <w:top w:val="none" w:sz="0" w:space="0" w:color="auto"/>
        <w:left w:val="none" w:sz="0" w:space="0" w:color="auto"/>
        <w:bottom w:val="none" w:sz="0" w:space="0" w:color="auto"/>
        <w:right w:val="none" w:sz="0" w:space="0" w:color="auto"/>
      </w:divBdr>
    </w:div>
    <w:div w:id="287710146">
      <w:bodyDiv w:val="1"/>
      <w:marLeft w:val="0"/>
      <w:marRight w:val="0"/>
      <w:marTop w:val="0"/>
      <w:marBottom w:val="0"/>
      <w:divBdr>
        <w:top w:val="none" w:sz="0" w:space="0" w:color="auto"/>
        <w:left w:val="none" w:sz="0" w:space="0" w:color="auto"/>
        <w:bottom w:val="none" w:sz="0" w:space="0" w:color="auto"/>
        <w:right w:val="none" w:sz="0" w:space="0" w:color="auto"/>
      </w:divBdr>
    </w:div>
    <w:div w:id="295258103">
      <w:bodyDiv w:val="1"/>
      <w:marLeft w:val="0"/>
      <w:marRight w:val="0"/>
      <w:marTop w:val="0"/>
      <w:marBottom w:val="0"/>
      <w:divBdr>
        <w:top w:val="none" w:sz="0" w:space="0" w:color="auto"/>
        <w:left w:val="none" w:sz="0" w:space="0" w:color="auto"/>
        <w:bottom w:val="none" w:sz="0" w:space="0" w:color="auto"/>
        <w:right w:val="none" w:sz="0" w:space="0" w:color="auto"/>
      </w:divBdr>
    </w:div>
    <w:div w:id="295642148">
      <w:bodyDiv w:val="1"/>
      <w:marLeft w:val="0"/>
      <w:marRight w:val="0"/>
      <w:marTop w:val="0"/>
      <w:marBottom w:val="0"/>
      <w:divBdr>
        <w:top w:val="none" w:sz="0" w:space="0" w:color="auto"/>
        <w:left w:val="none" w:sz="0" w:space="0" w:color="auto"/>
        <w:bottom w:val="none" w:sz="0" w:space="0" w:color="auto"/>
        <w:right w:val="none" w:sz="0" w:space="0" w:color="auto"/>
      </w:divBdr>
    </w:div>
    <w:div w:id="296300264">
      <w:bodyDiv w:val="1"/>
      <w:marLeft w:val="0"/>
      <w:marRight w:val="0"/>
      <w:marTop w:val="0"/>
      <w:marBottom w:val="0"/>
      <w:divBdr>
        <w:top w:val="none" w:sz="0" w:space="0" w:color="auto"/>
        <w:left w:val="none" w:sz="0" w:space="0" w:color="auto"/>
        <w:bottom w:val="none" w:sz="0" w:space="0" w:color="auto"/>
        <w:right w:val="none" w:sz="0" w:space="0" w:color="auto"/>
      </w:divBdr>
    </w:div>
    <w:div w:id="301277139">
      <w:bodyDiv w:val="1"/>
      <w:marLeft w:val="0"/>
      <w:marRight w:val="0"/>
      <w:marTop w:val="0"/>
      <w:marBottom w:val="0"/>
      <w:divBdr>
        <w:top w:val="none" w:sz="0" w:space="0" w:color="auto"/>
        <w:left w:val="none" w:sz="0" w:space="0" w:color="auto"/>
        <w:bottom w:val="none" w:sz="0" w:space="0" w:color="auto"/>
        <w:right w:val="none" w:sz="0" w:space="0" w:color="auto"/>
      </w:divBdr>
    </w:div>
    <w:div w:id="303775389">
      <w:bodyDiv w:val="1"/>
      <w:marLeft w:val="0"/>
      <w:marRight w:val="0"/>
      <w:marTop w:val="0"/>
      <w:marBottom w:val="0"/>
      <w:divBdr>
        <w:top w:val="none" w:sz="0" w:space="0" w:color="auto"/>
        <w:left w:val="none" w:sz="0" w:space="0" w:color="auto"/>
        <w:bottom w:val="none" w:sz="0" w:space="0" w:color="auto"/>
        <w:right w:val="none" w:sz="0" w:space="0" w:color="auto"/>
      </w:divBdr>
    </w:div>
    <w:div w:id="309289880">
      <w:bodyDiv w:val="1"/>
      <w:marLeft w:val="0"/>
      <w:marRight w:val="0"/>
      <w:marTop w:val="0"/>
      <w:marBottom w:val="0"/>
      <w:divBdr>
        <w:top w:val="none" w:sz="0" w:space="0" w:color="auto"/>
        <w:left w:val="none" w:sz="0" w:space="0" w:color="auto"/>
        <w:bottom w:val="none" w:sz="0" w:space="0" w:color="auto"/>
        <w:right w:val="none" w:sz="0" w:space="0" w:color="auto"/>
      </w:divBdr>
    </w:div>
    <w:div w:id="311832273">
      <w:bodyDiv w:val="1"/>
      <w:marLeft w:val="0"/>
      <w:marRight w:val="0"/>
      <w:marTop w:val="0"/>
      <w:marBottom w:val="0"/>
      <w:divBdr>
        <w:top w:val="none" w:sz="0" w:space="0" w:color="auto"/>
        <w:left w:val="none" w:sz="0" w:space="0" w:color="auto"/>
        <w:bottom w:val="none" w:sz="0" w:space="0" w:color="auto"/>
        <w:right w:val="none" w:sz="0" w:space="0" w:color="auto"/>
      </w:divBdr>
    </w:div>
    <w:div w:id="311833993">
      <w:bodyDiv w:val="1"/>
      <w:marLeft w:val="0"/>
      <w:marRight w:val="0"/>
      <w:marTop w:val="0"/>
      <w:marBottom w:val="0"/>
      <w:divBdr>
        <w:top w:val="none" w:sz="0" w:space="0" w:color="auto"/>
        <w:left w:val="none" w:sz="0" w:space="0" w:color="auto"/>
        <w:bottom w:val="none" w:sz="0" w:space="0" w:color="auto"/>
        <w:right w:val="none" w:sz="0" w:space="0" w:color="auto"/>
      </w:divBdr>
    </w:div>
    <w:div w:id="339160921">
      <w:bodyDiv w:val="1"/>
      <w:marLeft w:val="0"/>
      <w:marRight w:val="0"/>
      <w:marTop w:val="0"/>
      <w:marBottom w:val="0"/>
      <w:divBdr>
        <w:top w:val="none" w:sz="0" w:space="0" w:color="auto"/>
        <w:left w:val="none" w:sz="0" w:space="0" w:color="auto"/>
        <w:bottom w:val="none" w:sz="0" w:space="0" w:color="auto"/>
        <w:right w:val="none" w:sz="0" w:space="0" w:color="auto"/>
      </w:divBdr>
    </w:div>
    <w:div w:id="339892211">
      <w:bodyDiv w:val="1"/>
      <w:marLeft w:val="0"/>
      <w:marRight w:val="0"/>
      <w:marTop w:val="0"/>
      <w:marBottom w:val="0"/>
      <w:divBdr>
        <w:top w:val="none" w:sz="0" w:space="0" w:color="auto"/>
        <w:left w:val="none" w:sz="0" w:space="0" w:color="auto"/>
        <w:bottom w:val="none" w:sz="0" w:space="0" w:color="auto"/>
        <w:right w:val="none" w:sz="0" w:space="0" w:color="auto"/>
      </w:divBdr>
    </w:div>
    <w:div w:id="341250782">
      <w:bodyDiv w:val="1"/>
      <w:marLeft w:val="0"/>
      <w:marRight w:val="0"/>
      <w:marTop w:val="0"/>
      <w:marBottom w:val="0"/>
      <w:divBdr>
        <w:top w:val="none" w:sz="0" w:space="0" w:color="auto"/>
        <w:left w:val="none" w:sz="0" w:space="0" w:color="auto"/>
        <w:bottom w:val="none" w:sz="0" w:space="0" w:color="auto"/>
        <w:right w:val="none" w:sz="0" w:space="0" w:color="auto"/>
      </w:divBdr>
    </w:div>
    <w:div w:id="344282150">
      <w:bodyDiv w:val="1"/>
      <w:marLeft w:val="0"/>
      <w:marRight w:val="0"/>
      <w:marTop w:val="0"/>
      <w:marBottom w:val="0"/>
      <w:divBdr>
        <w:top w:val="none" w:sz="0" w:space="0" w:color="auto"/>
        <w:left w:val="none" w:sz="0" w:space="0" w:color="auto"/>
        <w:bottom w:val="none" w:sz="0" w:space="0" w:color="auto"/>
        <w:right w:val="none" w:sz="0" w:space="0" w:color="auto"/>
      </w:divBdr>
    </w:div>
    <w:div w:id="346685571">
      <w:bodyDiv w:val="1"/>
      <w:marLeft w:val="0"/>
      <w:marRight w:val="0"/>
      <w:marTop w:val="0"/>
      <w:marBottom w:val="0"/>
      <w:divBdr>
        <w:top w:val="none" w:sz="0" w:space="0" w:color="auto"/>
        <w:left w:val="none" w:sz="0" w:space="0" w:color="auto"/>
        <w:bottom w:val="none" w:sz="0" w:space="0" w:color="auto"/>
        <w:right w:val="none" w:sz="0" w:space="0" w:color="auto"/>
      </w:divBdr>
    </w:div>
    <w:div w:id="362904611">
      <w:bodyDiv w:val="1"/>
      <w:marLeft w:val="0"/>
      <w:marRight w:val="0"/>
      <w:marTop w:val="0"/>
      <w:marBottom w:val="0"/>
      <w:divBdr>
        <w:top w:val="none" w:sz="0" w:space="0" w:color="auto"/>
        <w:left w:val="none" w:sz="0" w:space="0" w:color="auto"/>
        <w:bottom w:val="none" w:sz="0" w:space="0" w:color="auto"/>
        <w:right w:val="none" w:sz="0" w:space="0" w:color="auto"/>
      </w:divBdr>
    </w:div>
    <w:div w:id="363795466">
      <w:bodyDiv w:val="1"/>
      <w:marLeft w:val="0"/>
      <w:marRight w:val="0"/>
      <w:marTop w:val="0"/>
      <w:marBottom w:val="0"/>
      <w:divBdr>
        <w:top w:val="none" w:sz="0" w:space="0" w:color="auto"/>
        <w:left w:val="none" w:sz="0" w:space="0" w:color="auto"/>
        <w:bottom w:val="none" w:sz="0" w:space="0" w:color="auto"/>
        <w:right w:val="none" w:sz="0" w:space="0" w:color="auto"/>
      </w:divBdr>
    </w:div>
    <w:div w:id="366376598">
      <w:bodyDiv w:val="1"/>
      <w:marLeft w:val="0"/>
      <w:marRight w:val="0"/>
      <w:marTop w:val="0"/>
      <w:marBottom w:val="0"/>
      <w:divBdr>
        <w:top w:val="none" w:sz="0" w:space="0" w:color="auto"/>
        <w:left w:val="none" w:sz="0" w:space="0" w:color="auto"/>
        <w:bottom w:val="none" w:sz="0" w:space="0" w:color="auto"/>
        <w:right w:val="none" w:sz="0" w:space="0" w:color="auto"/>
      </w:divBdr>
    </w:div>
    <w:div w:id="368263710">
      <w:bodyDiv w:val="1"/>
      <w:marLeft w:val="0"/>
      <w:marRight w:val="0"/>
      <w:marTop w:val="0"/>
      <w:marBottom w:val="0"/>
      <w:divBdr>
        <w:top w:val="none" w:sz="0" w:space="0" w:color="auto"/>
        <w:left w:val="none" w:sz="0" w:space="0" w:color="auto"/>
        <w:bottom w:val="none" w:sz="0" w:space="0" w:color="auto"/>
        <w:right w:val="none" w:sz="0" w:space="0" w:color="auto"/>
      </w:divBdr>
    </w:div>
    <w:div w:id="370225372">
      <w:bodyDiv w:val="1"/>
      <w:marLeft w:val="0"/>
      <w:marRight w:val="0"/>
      <w:marTop w:val="0"/>
      <w:marBottom w:val="0"/>
      <w:divBdr>
        <w:top w:val="none" w:sz="0" w:space="0" w:color="auto"/>
        <w:left w:val="none" w:sz="0" w:space="0" w:color="auto"/>
        <w:bottom w:val="none" w:sz="0" w:space="0" w:color="auto"/>
        <w:right w:val="none" w:sz="0" w:space="0" w:color="auto"/>
      </w:divBdr>
    </w:div>
    <w:div w:id="379407586">
      <w:bodyDiv w:val="1"/>
      <w:marLeft w:val="0"/>
      <w:marRight w:val="0"/>
      <w:marTop w:val="0"/>
      <w:marBottom w:val="0"/>
      <w:divBdr>
        <w:top w:val="none" w:sz="0" w:space="0" w:color="auto"/>
        <w:left w:val="none" w:sz="0" w:space="0" w:color="auto"/>
        <w:bottom w:val="none" w:sz="0" w:space="0" w:color="auto"/>
        <w:right w:val="none" w:sz="0" w:space="0" w:color="auto"/>
      </w:divBdr>
    </w:div>
    <w:div w:id="387612042">
      <w:bodyDiv w:val="1"/>
      <w:marLeft w:val="0"/>
      <w:marRight w:val="0"/>
      <w:marTop w:val="0"/>
      <w:marBottom w:val="0"/>
      <w:divBdr>
        <w:top w:val="none" w:sz="0" w:space="0" w:color="auto"/>
        <w:left w:val="none" w:sz="0" w:space="0" w:color="auto"/>
        <w:bottom w:val="none" w:sz="0" w:space="0" w:color="auto"/>
        <w:right w:val="none" w:sz="0" w:space="0" w:color="auto"/>
      </w:divBdr>
    </w:div>
    <w:div w:id="388504196">
      <w:bodyDiv w:val="1"/>
      <w:marLeft w:val="0"/>
      <w:marRight w:val="0"/>
      <w:marTop w:val="0"/>
      <w:marBottom w:val="0"/>
      <w:divBdr>
        <w:top w:val="none" w:sz="0" w:space="0" w:color="auto"/>
        <w:left w:val="none" w:sz="0" w:space="0" w:color="auto"/>
        <w:bottom w:val="none" w:sz="0" w:space="0" w:color="auto"/>
        <w:right w:val="none" w:sz="0" w:space="0" w:color="auto"/>
      </w:divBdr>
    </w:div>
    <w:div w:id="393285620">
      <w:bodyDiv w:val="1"/>
      <w:marLeft w:val="0"/>
      <w:marRight w:val="0"/>
      <w:marTop w:val="0"/>
      <w:marBottom w:val="0"/>
      <w:divBdr>
        <w:top w:val="none" w:sz="0" w:space="0" w:color="auto"/>
        <w:left w:val="none" w:sz="0" w:space="0" w:color="auto"/>
        <w:bottom w:val="none" w:sz="0" w:space="0" w:color="auto"/>
        <w:right w:val="none" w:sz="0" w:space="0" w:color="auto"/>
      </w:divBdr>
    </w:div>
    <w:div w:id="411314528">
      <w:bodyDiv w:val="1"/>
      <w:marLeft w:val="0"/>
      <w:marRight w:val="0"/>
      <w:marTop w:val="0"/>
      <w:marBottom w:val="0"/>
      <w:divBdr>
        <w:top w:val="none" w:sz="0" w:space="0" w:color="auto"/>
        <w:left w:val="none" w:sz="0" w:space="0" w:color="auto"/>
        <w:bottom w:val="none" w:sz="0" w:space="0" w:color="auto"/>
        <w:right w:val="none" w:sz="0" w:space="0" w:color="auto"/>
      </w:divBdr>
    </w:div>
    <w:div w:id="411706840">
      <w:bodyDiv w:val="1"/>
      <w:marLeft w:val="0"/>
      <w:marRight w:val="0"/>
      <w:marTop w:val="0"/>
      <w:marBottom w:val="0"/>
      <w:divBdr>
        <w:top w:val="none" w:sz="0" w:space="0" w:color="auto"/>
        <w:left w:val="none" w:sz="0" w:space="0" w:color="auto"/>
        <w:bottom w:val="none" w:sz="0" w:space="0" w:color="auto"/>
        <w:right w:val="none" w:sz="0" w:space="0" w:color="auto"/>
      </w:divBdr>
    </w:div>
    <w:div w:id="422000015">
      <w:bodyDiv w:val="1"/>
      <w:marLeft w:val="0"/>
      <w:marRight w:val="0"/>
      <w:marTop w:val="0"/>
      <w:marBottom w:val="0"/>
      <w:divBdr>
        <w:top w:val="none" w:sz="0" w:space="0" w:color="auto"/>
        <w:left w:val="none" w:sz="0" w:space="0" w:color="auto"/>
        <w:bottom w:val="none" w:sz="0" w:space="0" w:color="auto"/>
        <w:right w:val="none" w:sz="0" w:space="0" w:color="auto"/>
      </w:divBdr>
    </w:div>
    <w:div w:id="424033377">
      <w:bodyDiv w:val="1"/>
      <w:marLeft w:val="0"/>
      <w:marRight w:val="0"/>
      <w:marTop w:val="0"/>
      <w:marBottom w:val="0"/>
      <w:divBdr>
        <w:top w:val="none" w:sz="0" w:space="0" w:color="auto"/>
        <w:left w:val="none" w:sz="0" w:space="0" w:color="auto"/>
        <w:bottom w:val="none" w:sz="0" w:space="0" w:color="auto"/>
        <w:right w:val="none" w:sz="0" w:space="0" w:color="auto"/>
      </w:divBdr>
    </w:div>
    <w:div w:id="431046861">
      <w:bodyDiv w:val="1"/>
      <w:marLeft w:val="0"/>
      <w:marRight w:val="0"/>
      <w:marTop w:val="0"/>
      <w:marBottom w:val="0"/>
      <w:divBdr>
        <w:top w:val="none" w:sz="0" w:space="0" w:color="auto"/>
        <w:left w:val="none" w:sz="0" w:space="0" w:color="auto"/>
        <w:bottom w:val="none" w:sz="0" w:space="0" w:color="auto"/>
        <w:right w:val="none" w:sz="0" w:space="0" w:color="auto"/>
      </w:divBdr>
    </w:div>
    <w:div w:id="442268476">
      <w:bodyDiv w:val="1"/>
      <w:marLeft w:val="0"/>
      <w:marRight w:val="0"/>
      <w:marTop w:val="0"/>
      <w:marBottom w:val="0"/>
      <w:divBdr>
        <w:top w:val="none" w:sz="0" w:space="0" w:color="auto"/>
        <w:left w:val="none" w:sz="0" w:space="0" w:color="auto"/>
        <w:bottom w:val="none" w:sz="0" w:space="0" w:color="auto"/>
        <w:right w:val="none" w:sz="0" w:space="0" w:color="auto"/>
      </w:divBdr>
    </w:div>
    <w:div w:id="446388370">
      <w:bodyDiv w:val="1"/>
      <w:marLeft w:val="0"/>
      <w:marRight w:val="0"/>
      <w:marTop w:val="0"/>
      <w:marBottom w:val="0"/>
      <w:divBdr>
        <w:top w:val="none" w:sz="0" w:space="0" w:color="auto"/>
        <w:left w:val="none" w:sz="0" w:space="0" w:color="auto"/>
        <w:bottom w:val="none" w:sz="0" w:space="0" w:color="auto"/>
        <w:right w:val="none" w:sz="0" w:space="0" w:color="auto"/>
      </w:divBdr>
    </w:div>
    <w:div w:id="448667445">
      <w:bodyDiv w:val="1"/>
      <w:marLeft w:val="0"/>
      <w:marRight w:val="0"/>
      <w:marTop w:val="0"/>
      <w:marBottom w:val="0"/>
      <w:divBdr>
        <w:top w:val="none" w:sz="0" w:space="0" w:color="auto"/>
        <w:left w:val="none" w:sz="0" w:space="0" w:color="auto"/>
        <w:bottom w:val="none" w:sz="0" w:space="0" w:color="auto"/>
        <w:right w:val="none" w:sz="0" w:space="0" w:color="auto"/>
      </w:divBdr>
    </w:div>
    <w:div w:id="458187256">
      <w:bodyDiv w:val="1"/>
      <w:marLeft w:val="0"/>
      <w:marRight w:val="0"/>
      <w:marTop w:val="0"/>
      <w:marBottom w:val="0"/>
      <w:divBdr>
        <w:top w:val="none" w:sz="0" w:space="0" w:color="auto"/>
        <w:left w:val="none" w:sz="0" w:space="0" w:color="auto"/>
        <w:bottom w:val="none" w:sz="0" w:space="0" w:color="auto"/>
        <w:right w:val="none" w:sz="0" w:space="0" w:color="auto"/>
      </w:divBdr>
    </w:div>
    <w:div w:id="462427714">
      <w:bodyDiv w:val="1"/>
      <w:marLeft w:val="0"/>
      <w:marRight w:val="0"/>
      <w:marTop w:val="0"/>
      <w:marBottom w:val="0"/>
      <w:divBdr>
        <w:top w:val="none" w:sz="0" w:space="0" w:color="auto"/>
        <w:left w:val="none" w:sz="0" w:space="0" w:color="auto"/>
        <w:bottom w:val="none" w:sz="0" w:space="0" w:color="auto"/>
        <w:right w:val="none" w:sz="0" w:space="0" w:color="auto"/>
      </w:divBdr>
    </w:div>
    <w:div w:id="464086377">
      <w:bodyDiv w:val="1"/>
      <w:marLeft w:val="0"/>
      <w:marRight w:val="0"/>
      <w:marTop w:val="0"/>
      <w:marBottom w:val="0"/>
      <w:divBdr>
        <w:top w:val="none" w:sz="0" w:space="0" w:color="auto"/>
        <w:left w:val="none" w:sz="0" w:space="0" w:color="auto"/>
        <w:bottom w:val="none" w:sz="0" w:space="0" w:color="auto"/>
        <w:right w:val="none" w:sz="0" w:space="0" w:color="auto"/>
      </w:divBdr>
    </w:div>
    <w:div w:id="464157642">
      <w:bodyDiv w:val="1"/>
      <w:marLeft w:val="0"/>
      <w:marRight w:val="0"/>
      <w:marTop w:val="0"/>
      <w:marBottom w:val="0"/>
      <w:divBdr>
        <w:top w:val="none" w:sz="0" w:space="0" w:color="auto"/>
        <w:left w:val="none" w:sz="0" w:space="0" w:color="auto"/>
        <w:bottom w:val="none" w:sz="0" w:space="0" w:color="auto"/>
        <w:right w:val="none" w:sz="0" w:space="0" w:color="auto"/>
      </w:divBdr>
    </w:div>
    <w:div w:id="467091992">
      <w:bodyDiv w:val="1"/>
      <w:marLeft w:val="0"/>
      <w:marRight w:val="0"/>
      <w:marTop w:val="0"/>
      <w:marBottom w:val="0"/>
      <w:divBdr>
        <w:top w:val="none" w:sz="0" w:space="0" w:color="auto"/>
        <w:left w:val="none" w:sz="0" w:space="0" w:color="auto"/>
        <w:bottom w:val="none" w:sz="0" w:space="0" w:color="auto"/>
        <w:right w:val="none" w:sz="0" w:space="0" w:color="auto"/>
      </w:divBdr>
    </w:div>
    <w:div w:id="481045059">
      <w:bodyDiv w:val="1"/>
      <w:marLeft w:val="0"/>
      <w:marRight w:val="0"/>
      <w:marTop w:val="0"/>
      <w:marBottom w:val="0"/>
      <w:divBdr>
        <w:top w:val="none" w:sz="0" w:space="0" w:color="auto"/>
        <w:left w:val="none" w:sz="0" w:space="0" w:color="auto"/>
        <w:bottom w:val="none" w:sz="0" w:space="0" w:color="auto"/>
        <w:right w:val="none" w:sz="0" w:space="0" w:color="auto"/>
      </w:divBdr>
    </w:div>
    <w:div w:id="486629819">
      <w:bodyDiv w:val="1"/>
      <w:marLeft w:val="0"/>
      <w:marRight w:val="0"/>
      <w:marTop w:val="0"/>
      <w:marBottom w:val="0"/>
      <w:divBdr>
        <w:top w:val="none" w:sz="0" w:space="0" w:color="auto"/>
        <w:left w:val="none" w:sz="0" w:space="0" w:color="auto"/>
        <w:bottom w:val="none" w:sz="0" w:space="0" w:color="auto"/>
        <w:right w:val="none" w:sz="0" w:space="0" w:color="auto"/>
      </w:divBdr>
    </w:div>
    <w:div w:id="486942942">
      <w:bodyDiv w:val="1"/>
      <w:marLeft w:val="0"/>
      <w:marRight w:val="0"/>
      <w:marTop w:val="0"/>
      <w:marBottom w:val="0"/>
      <w:divBdr>
        <w:top w:val="none" w:sz="0" w:space="0" w:color="auto"/>
        <w:left w:val="none" w:sz="0" w:space="0" w:color="auto"/>
        <w:bottom w:val="none" w:sz="0" w:space="0" w:color="auto"/>
        <w:right w:val="none" w:sz="0" w:space="0" w:color="auto"/>
      </w:divBdr>
    </w:div>
    <w:div w:id="489057058">
      <w:bodyDiv w:val="1"/>
      <w:marLeft w:val="0"/>
      <w:marRight w:val="0"/>
      <w:marTop w:val="0"/>
      <w:marBottom w:val="0"/>
      <w:divBdr>
        <w:top w:val="none" w:sz="0" w:space="0" w:color="auto"/>
        <w:left w:val="none" w:sz="0" w:space="0" w:color="auto"/>
        <w:bottom w:val="none" w:sz="0" w:space="0" w:color="auto"/>
        <w:right w:val="none" w:sz="0" w:space="0" w:color="auto"/>
      </w:divBdr>
    </w:div>
    <w:div w:id="489294894">
      <w:bodyDiv w:val="1"/>
      <w:marLeft w:val="0"/>
      <w:marRight w:val="0"/>
      <w:marTop w:val="0"/>
      <w:marBottom w:val="0"/>
      <w:divBdr>
        <w:top w:val="none" w:sz="0" w:space="0" w:color="auto"/>
        <w:left w:val="none" w:sz="0" w:space="0" w:color="auto"/>
        <w:bottom w:val="none" w:sz="0" w:space="0" w:color="auto"/>
        <w:right w:val="none" w:sz="0" w:space="0" w:color="auto"/>
      </w:divBdr>
    </w:div>
    <w:div w:id="489367246">
      <w:bodyDiv w:val="1"/>
      <w:marLeft w:val="0"/>
      <w:marRight w:val="0"/>
      <w:marTop w:val="0"/>
      <w:marBottom w:val="0"/>
      <w:divBdr>
        <w:top w:val="none" w:sz="0" w:space="0" w:color="auto"/>
        <w:left w:val="none" w:sz="0" w:space="0" w:color="auto"/>
        <w:bottom w:val="none" w:sz="0" w:space="0" w:color="auto"/>
        <w:right w:val="none" w:sz="0" w:space="0" w:color="auto"/>
      </w:divBdr>
    </w:div>
    <w:div w:id="489642619">
      <w:bodyDiv w:val="1"/>
      <w:marLeft w:val="0"/>
      <w:marRight w:val="0"/>
      <w:marTop w:val="0"/>
      <w:marBottom w:val="0"/>
      <w:divBdr>
        <w:top w:val="none" w:sz="0" w:space="0" w:color="auto"/>
        <w:left w:val="none" w:sz="0" w:space="0" w:color="auto"/>
        <w:bottom w:val="none" w:sz="0" w:space="0" w:color="auto"/>
        <w:right w:val="none" w:sz="0" w:space="0" w:color="auto"/>
      </w:divBdr>
    </w:div>
    <w:div w:id="491722248">
      <w:bodyDiv w:val="1"/>
      <w:marLeft w:val="0"/>
      <w:marRight w:val="0"/>
      <w:marTop w:val="0"/>
      <w:marBottom w:val="0"/>
      <w:divBdr>
        <w:top w:val="none" w:sz="0" w:space="0" w:color="auto"/>
        <w:left w:val="none" w:sz="0" w:space="0" w:color="auto"/>
        <w:bottom w:val="none" w:sz="0" w:space="0" w:color="auto"/>
        <w:right w:val="none" w:sz="0" w:space="0" w:color="auto"/>
      </w:divBdr>
    </w:div>
    <w:div w:id="491875357">
      <w:bodyDiv w:val="1"/>
      <w:marLeft w:val="0"/>
      <w:marRight w:val="0"/>
      <w:marTop w:val="0"/>
      <w:marBottom w:val="0"/>
      <w:divBdr>
        <w:top w:val="none" w:sz="0" w:space="0" w:color="auto"/>
        <w:left w:val="none" w:sz="0" w:space="0" w:color="auto"/>
        <w:bottom w:val="none" w:sz="0" w:space="0" w:color="auto"/>
        <w:right w:val="none" w:sz="0" w:space="0" w:color="auto"/>
      </w:divBdr>
    </w:div>
    <w:div w:id="496194686">
      <w:bodyDiv w:val="1"/>
      <w:marLeft w:val="0"/>
      <w:marRight w:val="0"/>
      <w:marTop w:val="0"/>
      <w:marBottom w:val="0"/>
      <w:divBdr>
        <w:top w:val="none" w:sz="0" w:space="0" w:color="auto"/>
        <w:left w:val="none" w:sz="0" w:space="0" w:color="auto"/>
        <w:bottom w:val="none" w:sz="0" w:space="0" w:color="auto"/>
        <w:right w:val="none" w:sz="0" w:space="0" w:color="auto"/>
      </w:divBdr>
    </w:div>
    <w:div w:id="496462452">
      <w:bodyDiv w:val="1"/>
      <w:marLeft w:val="0"/>
      <w:marRight w:val="0"/>
      <w:marTop w:val="0"/>
      <w:marBottom w:val="0"/>
      <w:divBdr>
        <w:top w:val="none" w:sz="0" w:space="0" w:color="auto"/>
        <w:left w:val="none" w:sz="0" w:space="0" w:color="auto"/>
        <w:bottom w:val="none" w:sz="0" w:space="0" w:color="auto"/>
        <w:right w:val="none" w:sz="0" w:space="0" w:color="auto"/>
      </w:divBdr>
      <w:divsChild>
        <w:div w:id="24721940">
          <w:marLeft w:val="0"/>
          <w:marRight w:val="0"/>
          <w:marTop w:val="0"/>
          <w:marBottom w:val="0"/>
          <w:divBdr>
            <w:top w:val="none" w:sz="0" w:space="0" w:color="auto"/>
            <w:left w:val="none" w:sz="0" w:space="0" w:color="auto"/>
            <w:bottom w:val="none" w:sz="0" w:space="0" w:color="auto"/>
            <w:right w:val="none" w:sz="0" w:space="0" w:color="auto"/>
          </w:divBdr>
          <w:divsChild>
            <w:div w:id="1973246418">
              <w:marLeft w:val="0"/>
              <w:marRight w:val="0"/>
              <w:marTop w:val="0"/>
              <w:marBottom w:val="0"/>
              <w:divBdr>
                <w:top w:val="none" w:sz="0" w:space="0" w:color="auto"/>
                <w:left w:val="none" w:sz="0" w:space="0" w:color="auto"/>
                <w:bottom w:val="none" w:sz="0" w:space="0" w:color="auto"/>
                <w:right w:val="none" w:sz="0" w:space="0" w:color="auto"/>
              </w:divBdr>
              <w:divsChild>
                <w:div w:id="35275297">
                  <w:marLeft w:val="0"/>
                  <w:marRight w:val="0"/>
                  <w:marTop w:val="0"/>
                  <w:marBottom w:val="0"/>
                  <w:divBdr>
                    <w:top w:val="none" w:sz="0" w:space="0" w:color="auto"/>
                    <w:left w:val="none" w:sz="0" w:space="0" w:color="auto"/>
                    <w:bottom w:val="none" w:sz="0" w:space="0" w:color="auto"/>
                    <w:right w:val="none" w:sz="0" w:space="0" w:color="auto"/>
                  </w:divBdr>
                  <w:divsChild>
                    <w:div w:id="980160059">
                      <w:marLeft w:val="0"/>
                      <w:marRight w:val="0"/>
                      <w:marTop w:val="0"/>
                      <w:marBottom w:val="0"/>
                      <w:divBdr>
                        <w:top w:val="none" w:sz="0" w:space="0" w:color="auto"/>
                        <w:left w:val="none" w:sz="0" w:space="0" w:color="auto"/>
                        <w:bottom w:val="none" w:sz="0" w:space="0" w:color="auto"/>
                        <w:right w:val="none" w:sz="0" w:space="0" w:color="auto"/>
                      </w:divBdr>
                      <w:divsChild>
                        <w:div w:id="1094470529">
                          <w:marLeft w:val="0"/>
                          <w:marRight w:val="0"/>
                          <w:marTop w:val="0"/>
                          <w:marBottom w:val="0"/>
                          <w:divBdr>
                            <w:top w:val="none" w:sz="0" w:space="0" w:color="auto"/>
                            <w:left w:val="none" w:sz="0" w:space="0" w:color="auto"/>
                            <w:bottom w:val="none" w:sz="0" w:space="0" w:color="auto"/>
                            <w:right w:val="none" w:sz="0" w:space="0" w:color="auto"/>
                          </w:divBdr>
                          <w:divsChild>
                            <w:div w:id="116342356">
                              <w:marLeft w:val="0"/>
                              <w:marRight w:val="0"/>
                              <w:marTop w:val="0"/>
                              <w:marBottom w:val="0"/>
                              <w:divBdr>
                                <w:top w:val="none" w:sz="0" w:space="0" w:color="auto"/>
                                <w:left w:val="none" w:sz="0" w:space="0" w:color="auto"/>
                                <w:bottom w:val="none" w:sz="0" w:space="0" w:color="auto"/>
                                <w:right w:val="none" w:sz="0" w:space="0" w:color="auto"/>
                              </w:divBdr>
                              <w:divsChild>
                                <w:div w:id="1048528834">
                                  <w:marLeft w:val="0"/>
                                  <w:marRight w:val="0"/>
                                  <w:marTop w:val="0"/>
                                  <w:marBottom w:val="0"/>
                                  <w:divBdr>
                                    <w:top w:val="none" w:sz="0" w:space="0" w:color="auto"/>
                                    <w:left w:val="none" w:sz="0" w:space="0" w:color="auto"/>
                                    <w:bottom w:val="none" w:sz="0" w:space="0" w:color="auto"/>
                                    <w:right w:val="none" w:sz="0" w:space="0" w:color="auto"/>
                                  </w:divBdr>
                                  <w:divsChild>
                                    <w:div w:id="3434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092344">
      <w:bodyDiv w:val="1"/>
      <w:marLeft w:val="0"/>
      <w:marRight w:val="0"/>
      <w:marTop w:val="0"/>
      <w:marBottom w:val="0"/>
      <w:divBdr>
        <w:top w:val="none" w:sz="0" w:space="0" w:color="auto"/>
        <w:left w:val="none" w:sz="0" w:space="0" w:color="auto"/>
        <w:bottom w:val="none" w:sz="0" w:space="0" w:color="auto"/>
        <w:right w:val="none" w:sz="0" w:space="0" w:color="auto"/>
      </w:divBdr>
    </w:div>
    <w:div w:id="524248330">
      <w:bodyDiv w:val="1"/>
      <w:marLeft w:val="0"/>
      <w:marRight w:val="0"/>
      <w:marTop w:val="0"/>
      <w:marBottom w:val="0"/>
      <w:divBdr>
        <w:top w:val="none" w:sz="0" w:space="0" w:color="auto"/>
        <w:left w:val="none" w:sz="0" w:space="0" w:color="auto"/>
        <w:bottom w:val="none" w:sz="0" w:space="0" w:color="auto"/>
        <w:right w:val="none" w:sz="0" w:space="0" w:color="auto"/>
      </w:divBdr>
    </w:div>
    <w:div w:id="525096150">
      <w:bodyDiv w:val="1"/>
      <w:marLeft w:val="0"/>
      <w:marRight w:val="0"/>
      <w:marTop w:val="0"/>
      <w:marBottom w:val="0"/>
      <w:divBdr>
        <w:top w:val="none" w:sz="0" w:space="0" w:color="auto"/>
        <w:left w:val="none" w:sz="0" w:space="0" w:color="auto"/>
        <w:bottom w:val="none" w:sz="0" w:space="0" w:color="auto"/>
        <w:right w:val="none" w:sz="0" w:space="0" w:color="auto"/>
      </w:divBdr>
    </w:div>
    <w:div w:id="528103197">
      <w:bodyDiv w:val="1"/>
      <w:marLeft w:val="0"/>
      <w:marRight w:val="0"/>
      <w:marTop w:val="0"/>
      <w:marBottom w:val="0"/>
      <w:divBdr>
        <w:top w:val="none" w:sz="0" w:space="0" w:color="auto"/>
        <w:left w:val="none" w:sz="0" w:space="0" w:color="auto"/>
        <w:bottom w:val="none" w:sz="0" w:space="0" w:color="auto"/>
        <w:right w:val="none" w:sz="0" w:space="0" w:color="auto"/>
      </w:divBdr>
    </w:div>
    <w:div w:id="530462805">
      <w:bodyDiv w:val="1"/>
      <w:marLeft w:val="0"/>
      <w:marRight w:val="0"/>
      <w:marTop w:val="0"/>
      <w:marBottom w:val="0"/>
      <w:divBdr>
        <w:top w:val="none" w:sz="0" w:space="0" w:color="auto"/>
        <w:left w:val="none" w:sz="0" w:space="0" w:color="auto"/>
        <w:bottom w:val="none" w:sz="0" w:space="0" w:color="auto"/>
        <w:right w:val="none" w:sz="0" w:space="0" w:color="auto"/>
      </w:divBdr>
    </w:div>
    <w:div w:id="532885303">
      <w:bodyDiv w:val="1"/>
      <w:marLeft w:val="0"/>
      <w:marRight w:val="0"/>
      <w:marTop w:val="0"/>
      <w:marBottom w:val="0"/>
      <w:divBdr>
        <w:top w:val="none" w:sz="0" w:space="0" w:color="auto"/>
        <w:left w:val="none" w:sz="0" w:space="0" w:color="auto"/>
        <w:bottom w:val="none" w:sz="0" w:space="0" w:color="auto"/>
        <w:right w:val="none" w:sz="0" w:space="0" w:color="auto"/>
      </w:divBdr>
    </w:div>
    <w:div w:id="541594644">
      <w:bodyDiv w:val="1"/>
      <w:marLeft w:val="0"/>
      <w:marRight w:val="0"/>
      <w:marTop w:val="0"/>
      <w:marBottom w:val="0"/>
      <w:divBdr>
        <w:top w:val="none" w:sz="0" w:space="0" w:color="auto"/>
        <w:left w:val="none" w:sz="0" w:space="0" w:color="auto"/>
        <w:bottom w:val="none" w:sz="0" w:space="0" w:color="auto"/>
        <w:right w:val="none" w:sz="0" w:space="0" w:color="auto"/>
      </w:divBdr>
    </w:div>
    <w:div w:id="542986509">
      <w:bodyDiv w:val="1"/>
      <w:marLeft w:val="0"/>
      <w:marRight w:val="0"/>
      <w:marTop w:val="0"/>
      <w:marBottom w:val="0"/>
      <w:divBdr>
        <w:top w:val="none" w:sz="0" w:space="0" w:color="auto"/>
        <w:left w:val="none" w:sz="0" w:space="0" w:color="auto"/>
        <w:bottom w:val="none" w:sz="0" w:space="0" w:color="auto"/>
        <w:right w:val="none" w:sz="0" w:space="0" w:color="auto"/>
      </w:divBdr>
    </w:div>
    <w:div w:id="544028059">
      <w:bodyDiv w:val="1"/>
      <w:marLeft w:val="0"/>
      <w:marRight w:val="0"/>
      <w:marTop w:val="0"/>
      <w:marBottom w:val="0"/>
      <w:divBdr>
        <w:top w:val="none" w:sz="0" w:space="0" w:color="auto"/>
        <w:left w:val="none" w:sz="0" w:space="0" w:color="auto"/>
        <w:bottom w:val="none" w:sz="0" w:space="0" w:color="auto"/>
        <w:right w:val="none" w:sz="0" w:space="0" w:color="auto"/>
      </w:divBdr>
    </w:div>
    <w:div w:id="549263578">
      <w:bodyDiv w:val="1"/>
      <w:marLeft w:val="0"/>
      <w:marRight w:val="0"/>
      <w:marTop w:val="0"/>
      <w:marBottom w:val="0"/>
      <w:divBdr>
        <w:top w:val="none" w:sz="0" w:space="0" w:color="auto"/>
        <w:left w:val="none" w:sz="0" w:space="0" w:color="auto"/>
        <w:bottom w:val="none" w:sz="0" w:space="0" w:color="auto"/>
        <w:right w:val="none" w:sz="0" w:space="0" w:color="auto"/>
      </w:divBdr>
    </w:div>
    <w:div w:id="549879402">
      <w:bodyDiv w:val="1"/>
      <w:marLeft w:val="0"/>
      <w:marRight w:val="0"/>
      <w:marTop w:val="0"/>
      <w:marBottom w:val="0"/>
      <w:divBdr>
        <w:top w:val="none" w:sz="0" w:space="0" w:color="auto"/>
        <w:left w:val="none" w:sz="0" w:space="0" w:color="auto"/>
        <w:bottom w:val="none" w:sz="0" w:space="0" w:color="auto"/>
        <w:right w:val="none" w:sz="0" w:space="0" w:color="auto"/>
      </w:divBdr>
    </w:div>
    <w:div w:id="556556290">
      <w:bodyDiv w:val="1"/>
      <w:marLeft w:val="0"/>
      <w:marRight w:val="0"/>
      <w:marTop w:val="0"/>
      <w:marBottom w:val="0"/>
      <w:divBdr>
        <w:top w:val="none" w:sz="0" w:space="0" w:color="auto"/>
        <w:left w:val="none" w:sz="0" w:space="0" w:color="auto"/>
        <w:bottom w:val="none" w:sz="0" w:space="0" w:color="auto"/>
        <w:right w:val="none" w:sz="0" w:space="0" w:color="auto"/>
      </w:divBdr>
    </w:div>
    <w:div w:id="556821384">
      <w:bodyDiv w:val="1"/>
      <w:marLeft w:val="0"/>
      <w:marRight w:val="0"/>
      <w:marTop w:val="0"/>
      <w:marBottom w:val="0"/>
      <w:divBdr>
        <w:top w:val="none" w:sz="0" w:space="0" w:color="auto"/>
        <w:left w:val="none" w:sz="0" w:space="0" w:color="auto"/>
        <w:bottom w:val="none" w:sz="0" w:space="0" w:color="auto"/>
        <w:right w:val="none" w:sz="0" w:space="0" w:color="auto"/>
      </w:divBdr>
    </w:div>
    <w:div w:id="561987030">
      <w:bodyDiv w:val="1"/>
      <w:marLeft w:val="0"/>
      <w:marRight w:val="0"/>
      <w:marTop w:val="0"/>
      <w:marBottom w:val="0"/>
      <w:divBdr>
        <w:top w:val="none" w:sz="0" w:space="0" w:color="auto"/>
        <w:left w:val="none" w:sz="0" w:space="0" w:color="auto"/>
        <w:bottom w:val="none" w:sz="0" w:space="0" w:color="auto"/>
        <w:right w:val="none" w:sz="0" w:space="0" w:color="auto"/>
      </w:divBdr>
    </w:div>
    <w:div w:id="564952684">
      <w:bodyDiv w:val="1"/>
      <w:marLeft w:val="0"/>
      <w:marRight w:val="0"/>
      <w:marTop w:val="0"/>
      <w:marBottom w:val="0"/>
      <w:divBdr>
        <w:top w:val="none" w:sz="0" w:space="0" w:color="auto"/>
        <w:left w:val="none" w:sz="0" w:space="0" w:color="auto"/>
        <w:bottom w:val="none" w:sz="0" w:space="0" w:color="auto"/>
        <w:right w:val="none" w:sz="0" w:space="0" w:color="auto"/>
      </w:divBdr>
    </w:div>
    <w:div w:id="568543689">
      <w:bodyDiv w:val="1"/>
      <w:marLeft w:val="0"/>
      <w:marRight w:val="0"/>
      <w:marTop w:val="0"/>
      <w:marBottom w:val="0"/>
      <w:divBdr>
        <w:top w:val="none" w:sz="0" w:space="0" w:color="auto"/>
        <w:left w:val="none" w:sz="0" w:space="0" w:color="auto"/>
        <w:bottom w:val="none" w:sz="0" w:space="0" w:color="auto"/>
        <w:right w:val="none" w:sz="0" w:space="0" w:color="auto"/>
      </w:divBdr>
    </w:div>
    <w:div w:id="577404529">
      <w:bodyDiv w:val="1"/>
      <w:marLeft w:val="0"/>
      <w:marRight w:val="0"/>
      <w:marTop w:val="0"/>
      <w:marBottom w:val="0"/>
      <w:divBdr>
        <w:top w:val="none" w:sz="0" w:space="0" w:color="auto"/>
        <w:left w:val="none" w:sz="0" w:space="0" w:color="auto"/>
        <w:bottom w:val="none" w:sz="0" w:space="0" w:color="auto"/>
        <w:right w:val="none" w:sz="0" w:space="0" w:color="auto"/>
      </w:divBdr>
    </w:div>
    <w:div w:id="584070175">
      <w:bodyDiv w:val="1"/>
      <w:marLeft w:val="0"/>
      <w:marRight w:val="0"/>
      <w:marTop w:val="0"/>
      <w:marBottom w:val="0"/>
      <w:divBdr>
        <w:top w:val="none" w:sz="0" w:space="0" w:color="auto"/>
        <w:left w:val="none" w:sz="0" w:space="0" w:color="auto"/>
        <w:bottom w:val="none" w:sz="0" w:space="0" w:color="auto"/>
        <w:right w:val="none" w:sz="0" w:space="0" w:color="auto"/>
      </w:divBdr>
    </w:div>
    <w:div w:id="593828520">
      <w:bodyDiv w:val="1"/>
      <w:marLeft w:val="0"/>
      <w:marRight w:val="0"/>
      <w:marTop w:val="0"/>
      <w:marBottom w:val="0"/>
      <w:divBdr>
        <w:top w:val="none" w:sz="0" w:space="0" w:color="auto"/>
        <w:left w:val="none" w:sz="0" w:space="0" w:color="auto"/>
        <w:bottom w:val="none" w:sz="0" w:space="0" w:color="auto"/>
        <w:right w:val="none" w:sz="0" w:space="0" w:color="auto"/>
      </w:divBdr>
    </w:div>
    <w:div w:id="609238606">
      <w:bodyDiv w:val="1"/>
      <w:marLeft w:val="0"/>
      <w:marRight w:val="0"/>
      <w:marTop w:val="0"/>
      <w:marBottom w:val="0"/>
      <w:divBdr>
        <w:top w:val="none" w:sz="0" w:space="0" w:color="auto"/>
        <w:left w:val="none" w:sz="0" w:space="0" w:color="auto"/>
        <w:bottom w:val="none" w:sz="0" w:space="0" w:color="auto"/>
        <w:right w:val="none" w:sz="0" w:space="0" w:color="auto"/>
      </w:divBdr>
    </w:div>
    <w:div w:id="610016954">
      <w:bodyDiv w:val="1"/>
      <w:marLeft w:val="0"/>
      <w:marRight w:val="0"/>
      <w:marTop w:val="0"/>
      <w:marBottom w:val="0"/>
      <w:divBdr>
        <w:top w:val="none" w:sz="0" w:space="0" w:color="auto"/>
        <w:left w:val="none" w:sz="0" w:space="0" w:color="auto"/>
        <w:bottom w:val="none" w:sz="0" w:space="0" w:color="auto"/>
        <w:right w:val="none" w:sz="0" w:space="0" w:color="auto"/>
      </w:divBdr>
    </w:div>
    <w:div w:id="613056456">
      <w:bodyDiv w:val="1"/>
      <w:marLeft w:val="0"/>
      <w:marRight w:val="0"/>
      <w:marTop w:val="0"/>
      <w:marBottom w:val="0"/>
      <w:divBdr>
        <w:top w:val="none" w:sz="0" w:space="0" w:color="auto"/>
        <w:left w:val="none" w:sz="0" w:space="0" w:color="auto"/>
        <w:bottom w:val="none" w:sz="0" w:space="0" w:color="auto"/>
        <w:right w:val="none" w:sz="0" w:space="0" w:color="auto"/>
      </w:divBdr>
    </w:div>
    <w:div w:id="619922866">
      <w:bodyDiv w:val="1"/>
      <w:marLeft w:val="0"/>
      <w:marRight w:val="0"/>
      <w:marTop w:val="0"/>
      <w:marBottom w:val="0"/>
      <w:divBdr>
        <w:top w:val="none" w:sz="0" w:space="0" w:color="auto"/>
        <w:left w:val="none" w:sz="0" w:space="0" w:color="auto"/>
        <w:bottom w:val="none" w:sz="0" w:space="0" w:color="auto"/>
        <w:right w:val="none" w:sz="0" w:space="0" w:color="auto"/>
      </w:divBdr>
    </w:div>
    <w:div w:id="622998571">
      <w:bodyDiv w:val="1"/>
      <w:marLeft w:val="0"/>
      <w:marRight w:val="0"/>
      <w:marTop w:val="0"/>
      <w:marBottom w:val="0"/>
      <w:divBdr>
        <w:top w:val="none" w:sz="0" w:space="0" w:color="auto"/>
        <w:left w:val="none" w:sz="0" w:space="0" w:color="auto"/>
        <w:bottom w:val="none" w:sz="0" w:space="0" w:color="auto"/>
        <w:right w:val="none" w:sz="0" w:space="0" w:color="auto"/>
      </w:divBdr>
    </w:div>
    <w:div w:id="624235210">
      <w:bodyDiv w:val="1"/>
      <w:marLeft w:val="0"/>
      <w:marRight w:val="0"/>
      <w:marTop w:val="0"/>
      <w:marBottom w:val="0"/>
      <w:divBdr>
        <w:top w:val="none" w:sz="0" w:space="0" w:color="auto"/>
        <w:left w:val="none" w:sz="0" w:space="0" w:color="auto"/>
        <w:bottom w:val="none" w:sz="0" w:space="0" w:color="auto"/>
        <w:right w:val="none" w:sz="0" w:space="0" w:color="auto"/>
      </w:divBdr>
      <w:divsChild>
        <w:div w:id="1680082458">
          <w:marLeft w:val="0"/>
          <w:marRight w:val="0"/>
          <w:marTop w:val="0"/>
          <w:marBottom w:val="0"/>
          <w:divBdr>
            <w:top w:val="none" w:sz="0" w:space="0" w:color="auto"/>
            <w:left w:val="none" w:sz="0" w:space="0" w:color="auto"/>
            <w:bottom w:val="none" w:sz="0" w:space="0" w:color="auto"/>
            <w:right w:val="none" w:sz="0" w:space="0" w:color="auto"/>
          </w:divBdr>
          <w:divsChild>
            <w:div w:id="756097272">
              <w:marLeft w:val="0"/>
              <w:marRight w:val="0"/>
              <w:marTop w:val="0"/>
              <w:marBottom w:val="0"/>
              <w:divBdr>
                <w:top w:val="none" w:sz="0" w:space="0" w:color="auto"/>
                <w:left w:val="none" w:sz="0" w:space="0" w:color="auto"/>
                <w:bottom w:val="none" w:sz="0" w:space="0" w:color="auto"/>
                <w:right w:val="none" w:sz="0" w:space="0" w:color="auto"/>
              </w:divBdr>
              <w:divsChild>
                <w:div w:id="17050234">
                  <w:marLeft w:val="0"/>
                  <w:marRight w:val="0"/>
                  <w:marTop w:val="0"/>
                  <w:marBottom w:val="0"/>
                  <w:divBdr>
                    <w:top w:val="none" w:sz="0" w:space="0" w:color="auto"/>
                    <w:left w:val="none" w:sz="0" w:space="0" w:color="auto"/>
                    <w:bottom w:val="none" w:sz="0" w:space="0" w:color="auto"/>
                    <w:right w:val="none" w:sz="0" w:space="0" w:color="auto"/>
                  </w:divBdr>
                  <w:divsChild>
                    <w:div w:id="105077576">
                      <w:marLeft w:val="0"/>
                      <w:marRight w:val="0"/>
                      <w:marTop w:val="0"/>
                      <w:marBottom w:val="0"/>
                      <w:divBdr>
                        <w:top w:val="none" w:sz="0" w:space="0" w:color="auto"/>
                        <w:left w:val="none" w:sz="0" w:space="0" w:color="auto"/>
                        <w:bottom w:val="none" w:sz="0" w:space="0" w:color="auto"/>
                        <w:right w:val="none" w:sz="0" w:space="0" w:color="auto"/>
                      </w:divBdr>
                      <w:divsChild>
                        <w:div w:id="2023361307">
                          <w:marLeft w:val="0"/>
                          <w:marRight w:val="0"/>
                          <w:marTop w:val="0"/>
                          <w:marBottom w:val="0"/>
                          <w:divBdr>
                            <w:top w:val="none" w:sz="0" w:space="0" w:color="auto"/>
                            <w:left w:val="none" w:sz="0" w:space="0" w:color="auto"/>
                            <w:bottom w:val="none" w:sz="0" w:space="0" w:color="auto"/>
                            <w:right w:val="none" w:sz="0" w:space="0" w:color="auto"/>
                          </w:divBdr>
                          <w:divsChild>
                            <w:div w:id="1269653911">
                              <w:marLeft w:val="0"/>
                              <w:marRight w:val="0"/>
                              <w:marTop w:val="0"/>
                              <w:marBottom w:val="0"/>
                              <w:divBdr>
                                <w:top w:val="none" w:sz="0" w:space="0" w:color="auto"/>
                                <w:left w:val="none" w:sz="0" w:space="0" w:color="auto"/>
                                <w:bottom w:val="none" w:sz="0" w:space="0" w:color="auto"/>
                                <w:right w:val="none" w:sz="0" w:space="0" w:color="auto"/>
                              </w:divBdr>
                              <w:divsChild>
                                <w:div w:id="2095010196">
                                  <w:marLeft w:val="0"/>
                                  <w:marRight w:val="0"/>
                                  <w:marTop w:val="0"/>
                                  <w:marBottom w:val="0"/>
                                  <w:divBdr>
                                    <w:top w:val="none" w:sz="0" w:space="0" w:color="auto"/>
                                    <w:left w:val="none" w:sz="0" w:space="0" w:color="auto"/>
                                    <w:bottom w:val="none" w:sz="0" w:space="0" w:color="auto"/>
                                    <w:right w:val="none" w:sz="0" w:space="0" w:color="auto"/>
                                  </w:divBdr>
                                  <w:divsChild>
                                    <w:div w:id="16295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137554">
      <w:bodyDiv w:val="1"/>
      <w:marLeft w:val="0"/>
      <w:marRight w:val="0"/>
      <w:marTop w:val="0"/>
      <w:marBottom w:val="0"/>
      <w:divBdr>
        <w:top w:val="none" w:sz="0" w:space="0" w:color="auto"/>
        <w:left w:val="none" w:sz="0" w:space="0" w:color="auto"/>
        <w:bottom w:val="none" w:sz="0" w:space="0" w:color="auto"/>
        <w:right w:val="none" w:sz="0" w:space="0" w:color="auto"/>
      </w:divBdr>
    </w:div>
    <w:div w:id="641545079">
      <w:bodyDiv w:val="1"/>
      <w:marLeft w:val="0"/>
      <w:marRight w:val="0"/>
      <w:marTop w:val="0"/>
      <w:marBottom w:val="0"/>
      <w:divBdr>
        <w:top w:val="none" w:sz="0" w:space="0" w:color="auto"/>
        <w:left w:val="none" w:sz="0" w:space="0" w:color="auto"/>
        <w:bottom w:val="none" w:sz="0" w:space="0" w:color="auto"/>
        <w:right w:val="none" w:sz="0" w:space="0" w:color="auto"/>
      </w:divBdr>
    </w:div>
    <w:div w:id="651447673">
      <w:bodyDiv w:val="1"/>
      <w:marLeft w:val="0"/>
      <w:marRight w:val="0"/>
      <w:marTop w:val="0"/>
      <w:marBottom w:val="0"/>
      <w:divBdr>
        <w:top w:val="none" w:sz="0" w:space="0" w:color="auto"/>
        <w:left w:val="none" w:sz="0" w:space="0" w:color="auto"/>
        <w:bottom w:val="none" w:sz="0" w:space="0" w:color="auto"/>
        <w:right w:val="none" w:sz="0" w:space="0" w:color="auto"/>
      </w:divBdr>
    </w:div>
    <w:div w:id="658115666">
      <w:bodyDiv w:val="1"/>
      <w:marLeft w:val="0"/>
      <w:marRight w:val="0"/>
      <w:marTop w:val="0"/>
      <w:marBottom w:val="0"/>
      <w:divBdr>
        <w:top w:val="none" w:sz="0" w:space="0" w:color="auto"/>
        <w:left w:val="none" w:sz="0" w:space="0" w:color="auto"/>
        <w:bottom w:val="none" w:sz="0" w:space="0" w:color="auto"/>
        <w:right w:val="none" w:sz="0" w:space="0" w:color="auto"/>
      </w:divBdr>
    </w:div>
    <w:div w:id="662316902">
      <w:bodyDiv w:val="1"/>
      <w:marLeft w:val="0"/>
      <w:marRight w:val="0"/>
      <w:marTop w:val="0"/>
      <w:marBottom w:val="0"/>
      <w:divBdr>
        <w:top w:val="none" w:sz="0" w:space="0" w:color="auto"/>
        <w:left w:val="none" w:sz="0" w:space="0" w:color="auto"/>
        <w:bottom w:val="none" w:sz="0" w:space="0" w:color="auto"/>
        <w:right w:val="none" w:sz="0" w:space="0" w:color="auto"/>
      </w:divBdr>
    </w:div>
    <w:div w:id="666052982">
      <w:bodyDiv w:val="1"/>
      <w:marLeft w:val="0"/>
      <w:marRight w:val="0"/>
      <w:marTop w:val="0"/>
      <w:marBottom w:val="0"/>
      <w:divBdr>
        <w:top w:val="none" w:sz="0" w:space="0" w:color="auto"/>
        <w:left w:val="none" w:sz="0" w:space="0" w:color="auto"/>
        <w:bottom w:val="none" w:sz="0" w:space="0" w:color="auto"/>
        <w:right w:val="none" w:sz="0" w:space="0" w:color="auto"/>
      </w:divBdr>
    </w:div>
    <w:div w:id="666128156">
      <w:bodyDiv w:val="1"/>
      <w:marLeft w:val="0"/>
      <w:marRight w:val="0"/>
      <w:marTop w:val="0"/>
      <w:marBottom w:val="0"/>
      <w:divBdr>
        <w:top w:val="none" w:sz="0" w:space="0" w:color="auto"/>
        <w:left w:val="none" w:sz="0" w:space="0" w:color="auto"/>
        <w:bottom w:val="none" w:sz="0" w:space="0" w:color="auto"/>
        <w:right w:val="none" w:sz="0" w:space="0" w:color="auto"/>
      </w:divBdr>
    </w:div>
    <w:div w:id="672686038">
      <w:bodyDiv w:val="1"/>
      <w:marLeft w:val="0"/>
      <w:marRight w:val="0"/>
      <w:marTop w:val="0"/>
      <w:marBottom w:val="0"/>
      <w:divBdr>
        <w:top w:val="none" w:sz="0" w:space="0" w:color="auto"/>
        <w:left w:val="none" w:sz="0" w:space="0" w:color="auto"/>
        <w:bottom w:val="none" w:sz="0" w:space="0" w:color="auto"/>
        <w:right w:val="none" w:sz="0" w:space="0" w:color="auto"/>
      </w:divBdr>
    </w:div>
    <w:div w:id="675886363">
      <w:bodyDiv w:val="1"/>
      <w:marLeft w:val="0"/>
      <w:marRight w:val="0"/>
      <w:marTop w:val="0"/>
      <w:marBottom w:val="0"/>
      <w:divBdr>
        <w:top w:val="none" w:sz="0" w:space="0" w:color="auto"/>
        <w:left w:val="none" w:sz="0" w:space="0" w:color="auto"/>
        <w:bottom w:val="none" w:sz="0" w:space="0" w:color="auto"/>
        <w:right w:val="none" w:sz="0" w:space="0" w:color="auto"/>
      </w:divBdr>
    </w:div>
    <w:div w:id="680621073">
      <w:bodyDiv w:val="1"/>
      <w:marLeft w:val="0"/>
      <w:marRight w:val="0"/>
      <w:marTop w:val="0"/>
      <w:marBottom w:val="0"/>
      <w:divBdr>
        <w:top w:val="none" w:sz="0" w:space="0" w:color="auto"/>
        <w:left w:val="none" w:sz="0" w:space="0" w:color="auto"/>
        <w:bottom w:val="none" w:sz="0" w:space="0" w:color="auto"/>
        <w:right w:val="none" w:sz="0" w:space="0" w:color="auto"/>
      </w:divBdr>
    </w:div>
    <w:div w:id="695430237">
      <w:bodyDiv w:val="1"/>
      <w:marLeft w:val="0"/>
      <w:marRight w:val="0"/>
      <w:marTop w:val="0"/>
      <w:marBottom w:val="0"/>
      <w:divBdr>
        <w:top w:val="none" w:sz="0" w:space="0" w:color="auto"/>
        <w:left w:val="none" w:sz="0" w:space="0" w:color="auto"/>
        <w:bottom w:val="none" w:sz="0" w:space="0" w:color="auto"/>
        <w:right w:val="none" w:sz="0" w:space="0" w:color="auto"/>
      </w:divBdr>
    </w:div>
    <w:div w:id="696543392">
      <w:bodyDiv w:val="1"/>
      <w:marLeft w:val="0"/>
      <w:marRight w:val="0"/>
      <w:marTop w:val="0"/>
      <w:marBottom w:val="0"/>
      <w:divBdr>
        <w:top w:val="none" w:sz="0" w:space="0" w:color="auto"/>
        <w:left w:val="none" w:sz="0" w:space="0" w:color="auto"/>
        <w:bottom w:val="none" w:sz="0" w:space="0" w:color="auto"/>
        <w:right w:val="none" w:sz="0" w:space="0" w:color="auto"/>
      </w:divBdr>
    </w:div>
    <w:div w:id="696732606">
      <w:bodyDiv w:val="1"/>
      <w:marLeft w:val="0"/>
      <w:marRight w:val="0"/>
      <w:marTop w:val="0"/>
      <w:marBottom w:val="0"/>
      <w:divBdr>
        <w:top w:val="none" w:sz="0" w:space="0" w:color="auto"/>
        <w:left w:val="none" w:sz="0" w:space="0" w:color="auto"/>
        <w:bottom w:val="none" w:sz="0" w:space="0" w:color="auto"/>
        <w:right w:val="none" w:sz="0" w:space="0" w:color="auto"/>
      </w:divBdr>
    </w:div>
    <w:div w:id="710425394">
      <w:bodyDiv w:val="1"/>
      <w:marLeft w:val="0"/>
      <w:marRight w:val="0"/>
      <w:marTop w:val="0"/>
      <w:marBottom w:val="0"/>
      <w:divBdr>
        <w:top w:val="none" w:sz="0" w:space="0" w:color="auto"/>
        <w:left w:val="none" w:sz="0" w:space="0" w:color="auto"/>
        <w:bottom w:val="none" w:sz="0" w:space="0" w:color="auto"/>
        <w:right w:val="none" w:sz="0" w:space="0" w:color="auto"/>
      </w:divBdr>
    </w:div>
    <w:div w:id="715396597">
      <w:bodyDiv w:val="1"/>
      <w:marLeft w:val="0"/>
      <w:marRight w:val="0"/>
      <w:marTop w:val="0"/>
      <w:marBottom w:val="0"/>
      <w:divBdr>
        <w:top w:val="none" w:sz="0" w:space="0" w:color="auto"/>
        <w:left w:val="none" w:sz="0" w:space="0" w:color="auto"/>
        <w:bottom w:val="none" w:sz="0" w:space="0" w:color="auto"/>
        <w:right w:val="none" w:sz="0" w:space="0" w:color="auto"/>
      </w:divBdr>
    </w:div>
    <w:div w:id="716665144">
      <w:bodyDiv w:val="1"/>
      <w:marLeft w:val="0"/>
      <w:marRight w:val="0"/>
      <w:marTop w:val="0"/>
      <w:marBottom w:val="0"/>
      <w:divBdr>
        <w:top w:val="none" w:sz="0" w:space="0" w:color="auto"/>
        <w:left w:val="none" w:sz="0" w:space="0" w:color="auto"/>
        <w:bottom w:val="none" w:sz="0" w:space="0" w:color="auto"/>
        <w:right w:val="none" w:sz="0" w:space="0" w:color="auto"/>
      </w:divBdr>
    </w:div>
    <w:div w:id="718629323">
      <w:bodyDiv w:val="1"/>
      <w:marLeft w:val="0"/>
      <w:marRight w:val="0"/>
      <w:marTop w:val="0"/>
      <w:marBottom w:val="0"/>
      <w:divBdr>
        <w:top w:val="none" w:sz="0" w:space="0" w:color="auto"/>
        <w:left w:val="none" w:sz="0" w:space="0" w:color="auto"/>
        <w:bottom w:val="none" w:sz="0" w:space="0" w:color="auto"/>
        <w:right w:val="none" w:sz="0" w:space="0" w:color="auto"/>
      </w:divBdr>
    </w:div>
    <w:div w:id="719212463">
      <w:bodyDiv w:val="1"/>
      <w:marLeft w:val="0"/>
      <w:marRight w:val="0"/>
      <w:marTop w:val="0"/>
      <w:marBottom w:val="0"/>
      <w:divBdr>
        <w:top w:val="none" w:sz="0" w:space="0" w:color="auto"/>
        <w:left w:val="none" w:sz="0" w:space="0" w:color="auto"/>
        <w:bottom w:val="none" w:sz="0" w:space="0" w:color="auto"/>
        <w:right w:val="none" w:sz="0" w:space="0" w:color="auto"/>
      </w:divBdr>
    </w:div>
    <w:div w:id="719591165">
      <w:bodyDiv w:val="1"/>
      <w:marLeft w:val="0"/>
      <w:marRight w:val="0"/>
      <w:marTop w:val="0"/>
      <w:marBottom w:val="0"/>
      <w:divBdr>
        <w:top w:val="none" w:sz="0" w:space="0" w:color="auto"/>
        <w:left w:val="none" w:sz="0" w:space="0" w:color="auto"/>
        <w:bottom w:val="none" w:sz="0" w:space="0" w:color="auto"/>
        <w:right w:val="none" w:sz="0" w:space="0" w:color="auto"/>
      </w:divBdr>
    </w:div>
    <w:div w:id="726030998">
      <w:bodyDiv w:val="1"/>
      <w:marLeft w:val="0"/>
      <w:marRight w:val="0"/>
      <w:marTop w:val="0"/>
      <w:marBottom w:val="0"/>
      <w:divBdr>
        <w:top w:val="none" w:sz="0" w:space="0" w:color="auto"/>
        <w:left w:val="none" w:sz="0" w:space="0" w:color="auto"/>
        <w:bottom w:val="none" w:sz="0" w:space="0" w:color="auto"/>
        <w:right w:val="none" w:sz="0" w:space="0" w:color="auto"/>
      </w:divBdr>
    </w:div>
    <w:div w:id="753866909">
      <w:bodyDiv w:val="1"/>
      <w:marLeft w:val="0"/>
      <w:marRight w:val="0"/>
      <w:marTop w:val="0"/>
      <w:marBottom w:val="0"/>
      <w:divBdr>
        <w:top w:val="none" w:sz="0" w:space="0" w:color="auto"/>
        <w:left w:val="none" w:sz="0" w:space="0" w:color="auto"/>
        <w:bottom w:val="none" w:sz="0" w:space="0" w:color="auto"/>
        <w:right w:val="none" w:sz="0" w:space="0" w:color="auto"/>
      </w:divBdr>
    </w:div>
    <w:div w:id="754473809">
      <w:bodyDiv w:val="1"/>
      <w:marLeft w:val="0"/>
      <w:marRight w:val="0"/>
      <w:marTop w:val="0"/>
      <w:marBottom w:val="0"/>
      <w:divBdr>
        <w:top w:val="none" w:sz="0" w:space="0" w:color="auto"/>
        <w:left w:val="none" w:sz="0" w:space="0" w:color="auto"/>
        <w:bottom w:val="none" w:sz="0" w:space="0" w:color="auto"/>
        <w:right w:val="none" w:sz="0" w:space="0" w:color="auto"/>
      </w:divBdr>
    </w:div>
    <w:div w:id="766736860">
      <w:bodyDiv w:val="1"/>
      <w:marLeft w:val="0"/>
      <w:marRight w:val="0"/>
      <w:marTop w:val="0"/>
      <w:marBottom w:val="0"/>
      <w:divBdr>
        <w:top w:val="none" w:sz="0" w:space="0" w:color="auto"/>
        <w:left w:val="none" w:sz="0" w:space="0" w:color="auto"/>
        <w:bottom w:val="none" w:sz="0" w:space="0" w:color="auto"/>
        <w:right w:val="none" w:sz="0" w:space="0" w:color="auto"/>
      </w:divBdr>
    </w:div>
    <w:div w:id="775635654">
      <w:bodyDiv w:val="1"/>
      <w:marLeft w:val="0"/>
      <w:marRight w:val="0"/>
      <w:marTop w:val="0"/>
      <w:marBottom w:val="0"/>
      <w:divBdr>
        <w:top w:val="none" w:sz="0" w:space="0" w:color="auto"/>
        <w:left w:val="none" w:sz="0" w:space="0" w:color="auto"/>
        <w:bottom w:val="none" w:sz="0" w:space="0" w:color="auto"/>
        <w:right w:val="none" w:sz="0" w:space="0" w:color="auto"/>
      </w:divBdr>
    </w:div>
    <w:div w:id="783421052">
      <w:bodyDiv w:val="1"/>
      <w:marLeft w:val="0"/>
      <w:marRight w:val="0"/>
      <w:marTop w:val="0"/>
      <w:marBottom w:val="0"/>
      <w:divBdr>
        <w:top w:val="none" w:sz="0" w:space="0" w:color="auto"/>
        <w:left w:val="none" w:sz="0" w:space="0" w:color="auto"/>
        <w:bottom w:val="none" w:sz="0" w:space="0" w:color="auto"/>
        <w:right w:val="none" w:sz="0" w:space="0" w:color="auto"/>
      </w:divBdr>
    </w:div>
    <w:div w:id="787285627">
      <w:bodyDiv w:val="1"/>
      <w:marLeft w:val="0"/>
      <w:marRight w:val="0"/>
      <w:marTop w:val="0"/>
      <w:marBottom w:val="0"/>
      <w:divBdr>
        <w:top w:val="none" w:sz="0" w:space="0" w:color="auto"/>
        <w:left w:val="none" w:sz="0" w:space="0" w:color="auto"/>
        <w:bottom w:val="none" w:sz="0" w:space="0" w:color="auto"/>
        <w:right w:val="none" w:sz="0" w:space="0" w:color="auto"/>
      </w:divBdr>
    </w:div>
    <w:div w:id="789863570">
      <w:bodyDiv w:val="1"/>
      <w:marLeft w:val="0"/>
      <w:marRight w:val="0"/>
      <w:marTop w:val="0"/>
      <w:marBottom w:val="0"/>
      <w:divBdr>
        <w:top w:val="none" w:sz="0" w:space="0" w:color="auto"/>
        <w:left w:val="none" w:sz="0" w:space="0" w:color="auto"/>
        <w:bottom w:val="none" w:sz="0" w:space="0" w:color="auto"/>
        <w:right w:val="none" w:sz="0" w:space="0" w:color="auto"/>
      </w:divBdr>
    </w:div>
    <w:div w:id="791553636">
      <w:bodyDiv w:val="1"/>
      <w:marLeft w:val="0"/>
      <w:marRight w:val="0"/>
      <w:marTop w:val="0"/>
      <w:marBottom w:val="0"/>
      <w:divBdr>
        <w:top w:val="none" w:sz="0" w:space="0" w:color="auto"/>
        <w:left w:val="none" w:sz="0" w:space="0" w:color="auto"/>
        <w:bottom w:val="none" w:sz="0" w:space="0" w:color="auto"/>
        <w:right w:val="none" w:sz="0" w:space="0" w:color="auto"/>
      </w:divBdr>
    </w:div>
    <w:div w:id="792134521">
      <w:bodyDiv w:val="1"/>
      <w:marLeft w:val="0"/>
      <w:marRight w:val="0"/>
      <w:marTop w:val="0"/>
      <w:marBottom w:val="0"/>
      <w:divBdr>
        <w:top w:val="none" w:sz="0" w:space="0" w:color="auto"/>
        <w:left w:val="none" w:sz="0" w:space="0" w:color="auto"/>
        <w:bottom w:val="none" w:sz="0" w:space="0" w:color="auto"/>
        <w:right w:val="none" w:sz="0" w:space="0" w:color="auto"/>
      </w:divBdr>
    </w:div>
    <w:div w:id="796993693">
      <w:bodyDiv w:val="1"/>
      <w:marLeft w:val="0"/>
      <w:marRight w:val="0"/>
      <w:marTop w:val="0"/>
      <w:marBottom w:val="0"/>
      <w:divBdr>
        <w:top w:val="none" w:sz="0" w:space="0" w:color="auto"/>
        <w:left w:val="none" w:sz="0" w:space="0" w:color="auto"/>
        <w:bottom w:val="none" w:sz="0" w:space="0" w:color="auto"/>
        <w:right w:val="none" w:sz="0" w:space="0" w:color="auto"/>
      </w:divBdr>
    </w:div>
    <w:div w:id="800995588">
      <w:bodyDiv w:val="1"/>
      <w:marLeft w:val="0"/>
      <w:marRight w:val="0"/>
      <w:marTop w:val="0"/>
      <w:marBottom w:val="0"/>
      <w:divBdr>
        <w:top w:val="none" w:sz="0" w:space="0" w:color="auto"/>
        <w:left w:val="none" w:sz="0" w:space="0" w:color="auto"/>
        <w:bottom w:val="none" w:sz="0" w:space="0" w:color="auto"/>
        <w:right w:val="none" w:sz="0" w:space="0" w:color="auto"/>
      </w:divBdr>
    </w:div>
    <w:div w:id="801730268">
      <w:bodyDiv w:val="1"/>
      <w:marLeft w:val="0"/>
      <w:marRight w:val="0"/>
      <w:marTop w:val="0"/>
      <w:marBottom w:val="0"/>
      <w:divBdr>
        <w:top w:val="none" w:sz="0" w:space="0" w:color="auto"/>
        <w:left w:val="none" w:sz="0" w:space="0" w:color="auto"/>
        <w:bottom w:val="none" w:sz="0" w:space="0" w:color="auto"/>
        <w:right w:val="none" w:sz="0" w:space="0" w:color="auto"/>
      </w:divBdr>
    </w:div>
    <w:div w:id="802892705">
      <w:bodyDiv w:val="1"/>
      <w:marLeft w:val="0"/>
      <w:marRight w:val="0"/>
      <w:marTop w:val="0"/>
      <w:marBottom w:val="0"/>
      <w:divBdr>
        <w:top w:val="none" w:sz="0" w:space="0" w:color="auto"/>
        <w:left w:val="none" w:sz="0" w:space="0" w:color="auto"/>
        <w:bottom w:val="none" w:sz="0" w:space="0" w:color="auto"/>
        <w:right w:val="none" w:sz="0" w:space="0" w:color="auto"/>
      </w:divBdr>
    </w:div>
    <w:div w:id="813373110">
      <w:bodyDiv w:val="1"/>
      <w:marLeft w:val="0"/>
      <w:marRight w:val="0"/>
      <w:marTop w:val="0"/>
      <w:marBottom w:val="0"/>
      <w:divBdr>
        <w:top w:val="none" w:sz="0" w:space="0" w:color="auto"/>
        <w:left w:val="none" w:sz="0" w:space="0" w:color="auto"/>
        <w:bottom w:val="none" w:sz="0" w:space="0" w:color="auto"/>
        <w:right w:val="none" w:sz="0" w:space="0" w:color="auto"/>
      </w:divBdr>
    </w:div>
    <w:div w:id="820849047">
      <w:bodyDiv w:val="1"/>
      <w:marLeft w:val="0"/>
      <w:marRight w:val="0"/>
      <w:marTop w:val="0"/>
      <w:marBottom w:val="0"/>
      <w:divBdr>
        <w:top w:val="none" w:sz="0" w:space="0" w:color="auto"/>
        <w:left w:val="none" w:sz="0" w:space="0" w:color="auto"/>
        <w:bottom w:val="none" w:sz="0" w:space="0" w:color="auto"/>
        <w:right w:val="none" w:sz="0" w:space="0" w:color="auto"/>
      </w:divBdr>
    </w:div>
    <w:div w:id="827599025">
      <w:bodyDiv w:val="1"/>
      <w:marLeft w:val="0"/>
      <w:marRight w:val="0"/>
      <w:marTop w:val="0"/>
      <w:marBottom w:val="0"/>
      <w:divBdr>
        <w:top w:val="none" w:sz="0" w:space="0" w:color="auto"/>
        <w:left w:val="none" w:sz="0" w:space="0" w:color="auto"/>
        <w:bottom w:val="none" w:sz="0" w:space="0" w:color="auto"/>
        <w:right w:val="none" w:sz="0" w:space="0" w:color="auto"/>
      </w:divBdr>
    </w:div>
    <w:div w:id="831487008">
      <w:bodyDiv w:val="1"/>
      <w:marLeft w:val="0"/>
      <w:marRight w:val="0"/>
      <w:marTop w:val="0"/>
      <w:marBottom w:val="0"/>
      <w:divBdr>
        <w:top w:val="none" w:sz="0" w:space="0" w:color="auto"/>
        <w:left w:val="none" w:sz="0" w:space="0" w:color="auto"/>
        <w:bottom w:val="none" w:sz="0" w:space="0" w:color="auto"/>
        <w:right w:val="none" w:sz="0" w:space="0" w:color="auto"/>
      </w:divBdr>
    </w:div>
    <w:div w:id="840854804">
      <w:bodyDiv w:val="1"/>
      <w:marLeft w:val="0"/>
      <w:marRight w:val="0"/>
      <w:marTop w:val="0"/>
      <w:marBottom w:val="0"/>
      <w:divBdr>
        <w:top w:val="none" w:sz="0" w:space="0" w:color="auto"/>
        <w:left w:val="none" w:sz="0" w:space="0" w:color="auto"/>
        <w:bottom w:val="none" w:sz="0" w:space="0" w:color="auto"/>
        <w:right w:val="none" w:sz="0" w:space="0" w:color="auto"/>
      </w:divBdr>
    </w:div>
    <w:div w:id="841167050">
      <w:bodyDiv w:val="1"/>
      <w:marLeft w:val="0"/>
      <w:marRight w:val="0"/>
      <w:marTop w:val="0"/>
      <w:marBottom w:val="0"/>
      <w:divBdr>
        <w:top w:val="none" w:sz="0" w:space="0" w:color="auto"/>
        <w:left w:val="none" w:sz="0" w:space="0" w:color="auto"/>
        <w:bottom w:val="none" w:sz="0" w:space="0" w:color="auto"/>
        <w:right w:val="none" w:sz="0" w:space="0" w:color="auto"/>
      </w:divBdr>
    </w:div>
    <w:div w:id="848368893">
      <w:bodyDiv w:val="1"/>
      <w:marLeft w:val="0"/>
      <w:marRight w:val="0"/>
      <w:marTop w:val="0"/>
      <w:marBottom w:val="0"/>
      <w:divBdr>
        <w:top w:val="none" w:sz="0" w:space="0" w:color="auto"/>
        <w:left w:val="none" w:sz="0" w:space="0" w:color="auto"/>
        <w:bottom w:val="none" w:sz="0" w:space="0" w:color="auto"/>
        <w:right w:val="none" w:sz="0" w:space="0" w:color="auto"/>
      </w:divBdr>
    </w:div>
    <w:div w:id="854460662">
      <w:bodyDiv w:val="1"/>
      <w:marLeft w:val="0"/>
      <w:marRight w:val="0"/>
      <w:marTop w:val="0"/>
      <w:marBottom w:val="0"/>
      <w:divBdr>
        <w:top w:val="none" w:sz="0" w:space="0" w:color="auto"/>
        <w:left w:val="none" w:sz="0" w:space="0" w:color="auto"/>
        <w:bottom w:val="none" w:sz="0" w:space="0" w:color="auto"/>
        <w:right w:val="none" w:sz="0" w:space="0" w:color="auto"/>
      </w:divBdr>
    </w:div>
    <w:div w:id="858011135">
      <w:bodyDiv w:val="1"/>
      <w:marLeft w:val="0"/>
      <w:marRight w:val="0"/>
      <w:marTop w:val="0"/>
      <w:marBottom w:val="0"/>
      <w:divBdr>
        <w:top w:val="none" w:sz="0" w:space="0" w:color="auto"/>
        <w:left w:val="none" w:sz="0" w:space="0" w:color="auto"/>
        <w:bottom w:val="none" w:sz="0" w:space="0" w:color="auto"/>
        <w:right w:val="none" w:sz="0" w:space="0" w:color="auto"/>
      </w:divBdr>
    </w:div>
    <w:div w:id="860123095">
      <w:bodyDiv w:val="1"/>
      <w:marLeft w:val="0"/>
      <w:marRight w:val="0"/>
      <w:marTop w:val="0"/>
      <w:marBottom w:val="0"/>
      <w:divBdr>
        <w:top w:val="none" w:sz="0" w:space="0" w:color="auto"/>
        <w:left w:val="none" w:sz="0" w:space="0" w:color="auto"/>
        <w:bottom w:val="none" w:sz="0" w:space="0" w:color="auto"/>
        <w:right w:val="none" w:sz="0" w:space="0" w:color="auto"/>
      </w:divBdr>
    </w:div>
    <w:div w:id="862405009">
      <w:bodyDiv w:val="1"/>
      <w:marLeft w:val="0"/>
      <w:marRight w:val="0"/>
      <w:marTop w:val="0"/>
      <w:marBottom w:val="0"/>
      <w:divBdr>
        <w:top w:val="none" w:sz="0" w:space="0" w:color="auto"/>
        <w:left w:val="none" w:sz="0" w:space="0" w:color="auto"/>
        <w:bottom w:val="none" w:sz="0" w:space="0" w:color="auto"/>
        <w:right w:val="none" w:sz="0" w:space="0" w:color="auto"/>
      </w:divBdr>
    </w:div>
    <w:div w:id="874006991">
      <w:bodyDiv w:val="1"/>
      <w:marLeft w:val="0"/>
      <w:marRight w:val="0"/>
      <w:marTop w:val="0"/>
      <w:marBottom w:val="0"/>
      <w:divBdr>
        <w:top w:val="none" w:sz="0" w:space="0" w:color="auto"/>
        <w:left w:val="none" w:sz="0" w:space="0" w:color="auto"/>
        <w:bottom w:val="none" w:sz="0" w:space="0" w:color="auto"/>
        <w:right w:val="none" w:sz="0" w:space="0" w:color="auto"/>
      </w:divBdr>
    </w:div>
    <w:div w:id="880366174">
      <w:bodyDiv w:val="1"/>
      <w:marLeft w:val="0"/>
      <w:marRight w:val="0"/>
      <w:marTop w:val="0"/>
      <w:marBottom w:val="0"/>
      <w:divBdr>
        <w:top w:val="none" w:sz="0" w:space="0" w:color="auto"/>
        <w:left w:val="none" w:sz="0" w:space="0" w:color="auto"/>
        <w:bottom w:val="none" w:sz="0" w:space="0" w:color="auto"/>
        <w:right w:val="none" w:sz="0" w:space="0" w:color="auto"/>
      </w:divBdr>
    </w:div>
    <w:div w:id="883561102">
      <w:bodyDiv w:val="1"/>
      <w:marLeft w:val="0"/>
      <w:marRight w:val="0"/>
      <w:marTop w:val="0"/>
      <w:marBottom w:val="0"/>
      <w:divBdr>
        <w:top w:val="none" w:sz="0" w:space="0" w:color="auto"/>
        <w:left w:val="none" w:sz="0" w:space="0" w:color="auto"/>
        <w:bottom w:val="none" w:sz="0" w:space="0" w:color="auto"/>
        <w:right w:val="none" w:sz="0" w:space="0" w:color="auto"/>
      </w:divBdr>
    </w:div>
    <w:div w:id="909968020">
      <w:bodyDiv w:val="1"/>
      <w:marLeft w:val="0"/>
      <w:marRight w:val="0"/>
      <w:marTop w:val="0"/>
      <w:marBottom w:val="0"/>
      <w:divBdr>
        <w:top w:val="none" w:sz="0" w:space="0" w:color="auto"/>
        <w:left w:val="none" w:sz="0" w:space="0" w:color="auto"/>
        <w:bottom w:val="none" w:sz="0" w:space="0" w:color="auto"/>
        <w:right w:val="none" w:sz="0" w:space="0" w:color="auto"/>
      </w:divBdr>
    </w:div>
    <w:div w:id="910968369">
      <w:bodyDiv w:val="1"/>
      <w:marLeft w:val="0"/>
      <w:marRight w:val="0"/>
      <w:marTop w:val="0"/>
      <w:marBottom w:val="0"/>
      <w:divBdr>
        <w:top w:val="none" w:sz="0" w:space="0" w:color="auto"/>
        <w:left w:val="none" w:sz="0" w:space="0" w:color="auto"/>
        <w:bottom w:val="none" w:sz="0" w:space="0" w:color="auto"/>
        <w:right w:val="none" w:sz="0" w:space="0" w:color="auto"/>
      </w:divBdr>
    </w:div>
    <w:div w:id="918295030">
      <w:bodyDiv w:val="1"/>
      <w:marLeft w:val="0"/>
      <w:marRight w:val="0"/>
      <w:marTop w:val="0"/>
      <w:marBottom w:val="0"/>
      <w:divBdr>
        <w:top w:val="none" w:sz="0" w:space="0" w:color="auto"/>
        <w:left w:val="none" w:sz="0" w:space="0" w:color="auto"/>
        <w:bottom w:val="none" w:sz="0" w:space="0" w:color="auto"/>
        <w:right w:val="none" w:sz="0" w:space="0" w:color="auto"/>
      </w:divBdr>
    </w:div>
    <w:div w:id="919291811">
      <w:bodyDiv w:val="1"/>
      <w:marLeft w:val="0"/>
      <w:marRight w:val="0"/>
      <w:marTop w:val="0"/>
      <w:marBottom w:val="0"/>
      <w:divBdr>
        <w:top w:val="none" w:sz="0" w:space="0" w:color="auto"/>
        <w:left w:val="none" w:sz="0" w:space="0" w:color="auto"/>
        <w:bottom w:val="none" w:sz="0" w:space="0" w:color="auto"/>
        <w:right w:val="none" w:sz="0" w:space="0" w:color="auto"/>
      </w:divBdr>
    </w:div>
    <w:div w:id="927885092">
      <w:bodyDiv w:val="1"/>
      <w:marLeft w:val="0"/>
      <w:marRight w:val="0"/>
      <w:marTop w:val="0"/>
      <w:marBottom w:val="0"/>
      <w:divBdr>
        <w:top w:val="none" w:sz="0" w:space="0" w:color="auto"/>
        <w:left w:val="none" w:sz="0" w:space="0" w:color="auto"/>
        <w:bottom w:val="none" w:sz="0" w:space="0" w:color="auto"/>
        <w:right w:val="none" w:sz="0" w:space="0" w:color="auto"/>
      </w:divBdr>
    </w:div>
    <w:div w:id="928467200">
      <w:bodyDiv w:val="1"/>
      <w:marLeft w:val="0"/>
      <w:marRight w:val="0"/>
      <w:marTop w:val="0"/>
      <w:marBottom w:val="0"/>
      <w:divBdr>
        <w:top w:val="none" w:sz="0" w:space="0" w:color="auto"/>
        <w:left w:val="none" w:sz="0" w:space="0" w:color="auto"/>
        <w:bottom w:val="none" w:sz="0" w:space="0" w:color="auto"/>
        <w:right w:val="none" w:sz="0" w:space="0" w:color="auto"/>
      </w:divBdr>
    </w:div>
    <w:div w:id="938030668">
      <w:bodyDiv w:val="1"/>
      <w:marLeft w:val="0"/>
      <w:marRight w:val="0"/>
      <w:marTop w:val="0"/>
      <w:marBottom w:val="0"/>
      <w:divBdr>
        <w:top w:val="none" w:sz="0" w:space="0" w:color="auto"/>
        <w:left w:val="none" w:sz="0" w:space="0" w:color="auto"/>
        <w:bottom w:val="none" w:sz="0" w:space="0" w:color="auto"/>
        <w:right w:val="none" w:sz="0" w:space="0" w:color="auto"/>
      </w:divBdr>
    </w:div>
    <w:div w:id="941574794">
      <w:bodyDiv w:val="1"/>
      <w:marLeft w:val="0"/>
      <w:marRight w:val="0"/>
      <w:marTop w:val="0"/>
      <w:marBottom w:val="0"/>
      <w:divBdr>
        <w:top w:val="none" w:sz="0" w:space="0" w:color="auto"/>
        <w:left w:val="none" w:sz="0" w:space="0" w:color="auto"/>
        <w:bottom w:val="none" w:sz="0" w:space="0" w:color="auto"/>
        <w:right w:val="none" w:sz="0" w:space="0" w:color="auto"/>
      </w:divBdr>
    </w:div>
    <w:div w:id="944581031">
      <w:bodyDiv w:val="1"/>
      <w:marLeft w:val="0"/>
      <w:marRight w:val="0"/>
      <w:marTop w:val="0"/>
      <w:marBottom w:val="0"/>
      <w:divBdr>
        <w:top w:val="none" w:sz="0" w:space="0" w:color="auto"/>
        <w:left w:val="none" w:sz="0" w:space="0" w:color="auto"/>
        <w:bottom w:val="none" w:sz="0" w:space="0" w:color="auto"/>
        <w:right w:val="none" w:sz="0" w:space="0" w:color="auto"/>
      </w:divBdr>
    </w:div>
    <w:div w:id="962347248">
      <w:bodyDiv w:val="1"/>
      <w:marLeft w:val="0"/>
      <w:marRight w:val="0"/>
      <w:marTop w:val="0"/>
      <w:marBottom w:val="0"/>
      <w:divBdr>
        <w:top w:val="none" w:sz="0" w:space="0" w:color="auto"/>
        <w:left w:val="none" w:sz="0" w:space="0" w:color="auto"/>
        <w:bottom w:val="none" w:sz="0" w:space="0" w:color="auto"/>
        <w:right w:val="none" w:sz="0" w:space="0" w:color="auto"/>
      </w:divBdr>
    </w:div>
    <w:div w:id="965359048">
      <w:bodyDiv w:val="1"/>
      <w:marLeft w:val="0"/>
      <w:marRight w:val="0"/>
      <w:marTop w:val="0"/>
      <w:marBottom w:val="0"/>
      <w:divBdr>
        <w:top w:val="none" w:sz="0" w:space="0" w:color="auto"/>
        <w:left w:val="none" w:sz="0" w:space="0" w:color="auto"/>
        <w:bottom w:val="none" w:sz="0" w:space="0" w:color="auto"/>
        <w:right w:val="none" w:sz="0" w:space="0" w:color="auto"/>
      </w:divBdr>
    </w:div>
    <w:div w:id="976374063">
      <w:bodyDiv w:val="1"/>
      <w:marLeft w:val="0"/>
      <w:marRight w:val="0"/>
      <w:marTop w:val="0"/>
      <w:marBottom w:val="0"/>
      <w:divBdr>
        <w:top w:val="none" w:sz="0" w:space="0" w:color="auto"/>
        <w:left w:val="none" w:sz="0" w:space="0" w:color="auto"/>
        <w:bottom w:val="none" w:sz="0" w:space="0" w:color="auto"/>
        <w:right w:val="none" w:sz="0" w:space="0" w:color="auto"/>
      </w:divBdr>
    </w:div>
    <w:div w:id="987706854">
      <w:bodyDiv w:val="1"/>
      <w:marLeft w:val="0"/>
      <w:marRight w:val="0"/>
      <w:marTop w:val="0"/>
      <w:marBottom w:val="0"/>
      <w:divBdr>
        <w:top w:val="none" w:sz="0" w:space="0" w:color="auto"/>
        <w:left w:val="none" w:sz="0" w:space="0" w:color="auto"/>
        <w:bottom w:val="none" w:sz="0" w:space="0" w:color="auto"/>
        <w:right w:val="none" w:sz="0" w:space="0" w:color="auto"/>
      </w:divBdr>
    </w:div>
    <w:div w:id="988171550">
      <w:bodyDiv w:val="1"/>
      <w:marLeft w:val="0"/>
      <w:marRight w:val="0"/>
      <w:marTop w:val="0"/>
      <w:marBottom w:val="0"/>
      <w:divBdr>
        <w:top w:val="none" w:sz="0" w:space="0" w:color="auto"/>
        <w:left w:val="none" w:sz="0" w:space="0" w:color="auto"/>
        <w:bottom w:val="none" w:sz="0" w:space="0" w:color="auto"/>
        <w:right w:val="none" w:sz="0" w:space="0" w:color="auto"/>
      </w:divBdr>
    </w:div>
    <w:div w:id="989089706">
      <w:bodyDiv w:val="1"/>
      <w:marLeft w:val="0"/>
      <w:marRight w:val="0"/>
      <w:marTop w:val="0"/>
      <w:marBottom w:val="0"/>
      <w:divBdr>
        <w:top w:val="none" w:sz="0" w:space="0" w:color="auto"/>
        <w:left w:val="none" w:sz="0" w:space="0" w:color="auto"/>
        <w:bottom w:val="none" w:sz="0" w:space="0" w:color="auto"/>
        <w:right w:val="none" w:sz="0" w:space="0" w:color="auto"/>
      </w:divBdr>
    </w:div>
    <w:div w:id="991297582">
      <w:bodyDiv w:val="1"/>
      <w:marLeft w:val="0"/>
      <w:marRight w:val="0"/>
      <w:marTop w:val="0"/>
      <w:marBottom w:val="0"/>
      <w:divBdr>
        <w:top w:val="none" w:sz="0" w:space="0" w:color="auto"/>
        <w:left w:val="none" w:sz="0" w:space="0" w:color="auto"/>
        <w:bottom w:val="none" w:sz="0" w:space="0" w:color="auto"/>
        <w:right w:val="none" w:sz="0" w:space="0" w:color="auto"/>
      </w:divBdr>
    </w:div>
    <w:div w:id="1002007635">
      <w:bodyDiv w:val="1"/>
      <w:marLeft w:val="0"/>
      <w:marRight w:val="0"/>
      <w:marTop w:val="0"/>
      <w:marBottom w:val="0"/>
      <w:divBdr>
        <w:top w:val="none" w:sz="0" w:space="0" w:color="auto"/>
        <w:left w:val="none" w:sz="0" w:space="0" w:color="auto"/>
        <w:bottom w:val="none" w:sz="0" w:space="0" w:color="auto"/>
        <w:right w:val="none" w:sz="0" w:space="0" w:color="auto"/>
      </w:divBdr>
    </w:div>
    <w:div w:id="1005404263">
      <w:bodyDiv w:val="1"/>
      <w:marLeft w:val="0"/>
      <w:marRight w:val="0"/>
      <w:marTop w:val="0"/>
      <w:marBottom w:val="0"/>
      <w:divBdr>
        <w:top w:val="none" w:sz="0" w:space="0" w:color="auto"/>
        <w:left w:val="none" w:sz="0" w:space="0" w:color="auto"/>
        <w:bottom w:val="none" w:sz="0" w:space="0" w:color="auto"/>
        <w:right w:val="none" w:sz="0" w:space="0" w:color="auto"/>
      </w:divBdr>
    </w:div>
    <w:div w:id="1006320679">
      <w:bodyDiv w:val="1"/>
      <w:marLeft w:val="0"/>
      <w:marRight w:val="0"/>
      <w:marTop w:val="0"/>
      <w:marBottom w:val="0"/>
      <w:divBdr>
        <w:top w:val="none" w:sz="0" w:space="0" w:color="auto"/>
        <w:left w:val="none" w:sz="0" w:space="0" w:color="auto"/>
        <w:bottom w:val="none" w:sz="0" w:space="0" w:color="auto"/>
        <w:right w:val="none" w:sz="0" w:space="0" w:color="auto"/>
      </w:divBdr>
    </w:div>
    <w:div w:id="1009604855">
      <w:bodyDiv w:val="1"/>
      <w:marLeft w:val="0"/>
      <w:marRight w:val="0"/>
      <w:marTop w:val="0"/>
      <w:marBottom w:val="0"/>
      <w:divBdr>
        <w:top w:val="none" w:sz="0" w:space="0" w:color="auto"/>
        <w:left w:val="none" w:sz="0" w:space="0" w:color="auto"/>
        <w:bottom w:val="none" w:sz="0" w:space="0" w:color="auto"/>
        <w:right w:val="none" w:sz="0" w:space="0" w:color="auto"/>
      </w:divBdr>
    </w:div>
    <w:div w:id="1022245856">
      <w:bodyDiv w:val="1"/>
      <w:marLeft w:val="0"/>
      <w:marRight w:val="0"/>
      <w:marTop w:val="0"/>
      <w:marBottom w:val="0"/>
      <w:divBdr>
        <w:top w:val="none" w:sz="0" w:space="0" w:color="auto"/>
        <w:left w:val="none" w:sz="0" w:space="0" w:color="auto"/>
        <w:bottom w:val="none" w:sz="0" w:space="0" w:color="auto"/>
        <w:right w:val="none" w:sz="0" w:space="0" w:color="auto"/>
      </w:divBdr>
    </w:div>
    <w:div w:id="1027877783">
      <w:bodyDiv w:val="1"/>
      <w:marLeft w:val="0"/>
      <w:marRight w:val="0"/>
      <w:marTop w:val="0"/>
      <w:marBottom w:val="0"/>
      <w:divBdr>
        <w:top w:val="none" w:sz="0" w:space="0" w:color="auto"/>
        <w:left w:val="none" w:sz="0" w:space="0" w:color="auto"/>
        <w:bottom w:val="none" w:sz="0" w:space="0" w:color="auto"/>
        <w:right w:val="none" w:sz="0" w:space="0" w:color="auto"/>
      </w:divBdr>
      <w:divsChild>
        <w:div w:id="1024214446">
          <w:marLeft w:val="0"/>
          <w:marRight w:val="0"/>
          <w:marTop w:val="0"/>
          <w:marBottom w:val="0"/>
          <w:divBdr>
            <w:top w:val="none" w:sz="0" w:space="0" w:color="auto"/>
            <w:left w:val="none" w:sz="0" w:space="0" w:color="auto"/>
            <w:bottom w:val="none" w:sz="0" w:space="0" w:color="auto"/>
            <w:right w:val="none" w:sz="0" w:space="0" w:color="auto"/>
          </w:divBdr>
          <w:divsChild>
            <w:div w:id="1928615016">
              <w:marLeft w:val="0"/>
              <w:marRight w:val="0"/>
              <w:marTop w:val="0"/>
              <w:marBottom w:val="0"/>
              <w:divBdr>
                <w:top w:val="none" w:sz="0" w:space="0" w:color="auto"/>
                <w:left w:val="none" w:sz="0" w:space="0" w:color="auto"/>
                <w:bottom w:val="none" w:sz="0" w:space="0" w:color="auto"/>
                <w:right w:val="none" w:sz="0" w:space="0" w:color="auto"/>
              </w:divBdr>
              <w:divsChild>
                <w:div w:id="297805876">
                  <w:marLeft w:val="0"/>
                  <w:marRight w:val="0"/>
                  <w:marTop w:val="0"/>
                  <w:marBottom w:val="0"/>
                  <w:divBdr>
                    <w:top w:val="none" w:sz="0" w:space="0" w:color="auto"/>
                    <w:left w:val="none" w:sz="0" w:space="0" w:color="auto"/>
                    <w:bottom w:val="none" w:sz="0" w:space="0" w:color="auto"/>
                    <w:right w:val="none" w:sz="0" w:space="0" w:color="auto"/>
                  </w:divBdr>
                  <w:divsChild>
                    <w:div w:id="602152906">
                      <w:marLeft w:val="0"/>
                      <w:marRight w:val="0"/>
                      <w:marTop w:val="0"/>
                      <w:marBottom w:val="0"/>
                      <w:divBdr>
                        <w:top w:val="none" w:sz="0" w:space="0" w:color="auto"/>
                        <w:left w:val="none" w:sz="0" w:space="0" w:color="auto"/>
                        <w:bottom w:val="none" w:sz="0" w:space="0" w:color="auto"/>
                        <w:right w:val="none" w:sz="0" w:space="0" w:color="auto"/>
                      </w:divBdr>
                      <w:divsChild>
                        <w:div w:id="854423474">
                          <w:marLeft w:val="0"/>
                          <w:marRight w:val="0"/>
                          <w:marTop w:val="0"/>
                          <w:marBottom w:val="0"/>
                          <w:divBdr>
                            <w:top w:val="none" w:sz="0" w:space="0" w:color="auto"/>
                            <w:left w:val="none" w:sz="0" w:space="0" w:color="auto"/>
                            <w:bottom w:val="none" w:sz="0" w:space="0" w:color="auto"/>
                            <w:right w:val="none" w:sz="0" w:space="0" w:color="auto"/>
                          </w:divBdr>
                          <w:divsChild>
                            <w:div w:id="151720252">
                              <w:marLeft w:val="0"/>
                              <w:marRight w:val="0"/>
                              <w:marTop w:val="0"/>
                              <w:marBottom w:val="0"/>
                              <w:divBdr>
                                <w:top w:val="none" w:sz="0" w:space="0" w:color="auto"/>
                                <w:left w:val="none" w:sz="0" w:space="0" w:color="auto"/>
                                <w:bottom w:val="none" w:sz="0" w:space="0" w:color="auto"/>
                                <w:right w:val="none" w:sz="0" w:space="0" w:color="auto"/>
                              </w:divBdr>
                              <w:divsChild>
                                <w:div w:id="391269892">
                                  <w:marLeft w:val="0"/>
                                  <w:marRight w:val="0"/>
                                  <w:marTop w:val="0"/>
                                  <w:marBottom w:val="0"/>
                                  <w:divBdr>
                                    <w:top w:val="none" w:sz="0" w:space="0" w:color="auto"/>
                                    <w:left w:val="none" w:sz="0" w:space="0" w:color="auto"/>
                                    <w:bottom w:val="none" w:sz="0" w:space="0" w:color="auto"/>
                                    <w:right w:val="none" w:sz="0" w:space="0" w:color="auto"/>
                                  </w:divBdr>
                                  <w:divsChild>
                                    <w:div w:id="2643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381667">
      <w:bodyDiv w:val="1"/>
      <w:marLeft w:val="0"/>
      <w:marRight w:val="0"/>
      <w:marTop w:val="0"/>
      <w:marBottom w:val="0"/>
      <w:divBdr>
        <w:top w:val="none" w:sz="0" w:space="0" w:color="auto"/>
        <w:left w:val="none" w:sz="0" w:space="0" w:color="auto"/>
        <w:bottom w:val="none" w:sz="0" w:space="0" w:color="auto"/>
        <w:right w:val="none" w:sz="0" w:space="0" w:color="auto"/>
      </w:divBdr>
    </w:div>
    <w:div w:id="1034229378">
      <w:bodyDiv w:val="1"/>
      <w:marLeft w:val="0"/>
      <w:marRight w:val="0"/>
      <w:marTop w:val="0"/>
      <w:marBottom w:val="0"/>
      <w:divBdr>
        <w:top w:val="none" w:sz="0" w:space="0" w:color="auto"/>
        <w:left w:val="none" w:sz="0" w:space="0" w:color="auto"/>
        <w:bottom w:val="none" w:sz="0" w:space="0" w:color="auto"/>
        <w:right w:val="none" w:sz="0" w:space="0" w:color="auto"/>
      </w:divBdr>
    </w:div>
    <w:div w:id="1036585471">
      <w:bodyDiv w:val="1"/>
      <w:marLeft w:val="0"/>
      <w:marRight w:val="0"/>
      <w:marTop w:val="0"/>
      <w:marBottom w:val="0"/>
      <w:divBdr>
        <w:top w:val="none" w:sz="0" w:space="0" w:color="auto"/>
        <w:left w:val="none" w:sz="0" w:space="0" w:color="auto"/>
        <w:bottom w:val="none" w:sz="0" w:space="0" w:color="auto"/>
        <w:right w:val="none" w:sz="0" w:space="0" w:color="auto"/>
      </w:divBdr>
    </w:div>
    <w:div w:id="1044602335">
      <w:bodyDiv w:val="1"/>
      <w:marLeft w:val="0"/>
      <w:marRight w:val="0"/>
      <w:marTop w:val="0"/>
      <w:marBottom w:val="0"/>
      <w:divBdr>
        <w:top w:val="none" w:sz="0" w:space="0" w:color="auto"/>
        <w:left w:val="none" w:sz="0" w:space="0" w:color="auto"/>
        <w:bottom w:val="none" w:sz="0" w:space="0" w:color="auto"/>
        <w:right w:val="none" w:sz="0" w:space="0" w:color="auto"/>
      </w:divBdr>
    </w:div>
    <w:div w:id="1045640916">
      <w:bodyDiv w:val="1"/>
      <w:marLeft w:val="0"/>
      <w:marRight w:val="0"/>
      <w:marTop w:val="0"/>
      <w:marBottom w:val="0"/>
      <w:divBdr>
        <w:top w:val="none" w:sz="0" w:space="0" w:color="auto"/>
        <w:left w:val="none" w:sz="0" w:space="0" w:color="auto"/>
        <w:bottom w:val="none" w:sz="0" w:space="0" w:color="auto"/>
        <w:right w:val="none" w:sz="0" w:space="0" w:color="auto"/>
      </w:divBdr>
    </w:div>
    <w:div w:id="1047218868">
      <w:bodyDiv w:val="1"/>
      <w:marLeft w:val="0"/>
      <w:marRight w:val="0"/>
      <w:marTop w:val="0"/>
      <w:marBottom w:val="0"/>
      <w:divBdr>
        <w:top w:val="none" w:sz="0" w:space="0" w:color="auto"/>
        <w:left w:val="none" w:sz="0" w:space="0" w:color="auto"/>
        <w:bottom w:val="none" w:sz="0" w:space="0" w:color="auto"/>
        <w:right w:val="none" w:sz="0" w:space="0" w:color="auto"/>
      </w:divBdr>
    </w:div>
    <w:div w:id="1078988106">
      <w:bodyDiv w:val="1"/>
      <w:marLeft w:val="0"/>
      <w:marRight w:val="0"/>
      <w:marTop w:val="0"/>
      <w:marBottom w:val="0"/>
      <w:divBdr>
        <w:top w:val="none" w:sz="0" w:space="0" w:color="auto"/>
        <w:left w:val="none" w:sz="0" w:space="0" w:color="auto"/>
        <w:bottom w:val="none" w:sz="0" w:space="0" w:color="auto"/>
        <w:right w:val="none" w:sz="0" w:space="0" w:color="auto"/>
      </w:divBdr>
    </w:div>
    <w:div w:id="1079601620">
      <w:bodyDiv w:val="1"/>
      <w:marLeft w:val="0"/>
      <w:marRight w:val="0"/>
      <w:marTop w:val="0"/>
      <w:marBottom w:val="0"/>
      <w:divBdr>
        <w:top w:val="none" w:sz="0" w:space="0" w:color="auto"/>
        <w:left w:val="none" w:sz="0" w:space="0" w:color="auto"/>
        <w:bottom w:val="none" w:sz="0" w:space="0" w:color="auto"/>
        <w:right w:val="none" w:sz="0" w:space="0" w:color="auto"/>
      </w:divBdr>
    </w:div>
    <w:div w:id="1093555492">
      <w:bodyDiv w:val="1"/>
      <w:marLeft w:val="0"/>
      <w:marRight w:val="0"/>
      <w:marTop w:val="0"/>
      <w:marBottom w:val="0"/>
      <w:divBdr>
        <w:top w:val="none" w:sz="0" w:space="0" w:color="auto"/>
        <w:left w:val="none" w:sz="0" w:space="0" w:color="auto"/>
        <w:bottom w:val="none" w:sz="0" w:space="0" w:color="auto"/>
        <w:right w:val="none" w:sz="0" w:space="0" w:color="auto"/>
      </w:divBdr>
    </w:div>
    <w:div w:id="1096049958">
      <w:bodyDiv w:val="1"/>
      <w:marLeft w:val="0"/>
      <w:marRight w:val="0"/>
      <w:marTop w:val="0"/>
      <w:marBottom w:val="0"/>
      <w:divBdr>
        <w:top w:val="none" w:sz="0" w:space="0" w:color="auto"/>
        <w:left w:val="none" w:sz="0" w:space="0" w:color="auto"/>
        <w:bottom w:val="none" w:sz="0" w:space="0" w:color="auto"/>
        <w:right w:val="none" w:sz="0" w:space="0" w:color="auto"/>
      </w:divBdr>
      <w:divsChild>
        <w:div w:id="1868563788">
          <w:marLeft w:val="0"/>
          <w:marRight w:val="0"/>
          <w:marTop w:val="0"/>
          <w:marBottom w:val="0"/>
          <w:divBdr>
            <w:top w:val="none" w:sz="0" w:space="0" w:color="auto"/>
            <w:left w:val="none" w:sz="0" w:space="0" w:color="auto"/>
            <w:bottom w:val="none" w:sz="0" w:space="0" w:color="auto"/>
            <w:right w:val="none" w:sz="0" w:space="0" w:color="auto"/>
          </w:divBdr>
          <w:divsChild>
            <w:div w:id="905803257">
              <w:marLeft w:val="0"/>
              <w:marRight w:val="0"/>
              <w:marTop w:val="0"/>
              <w:marBottom w:val="0"/>
              <w:divBdr>
                <w:top w:val="none" w:sz="0" w:space="0" w:color="auto"/>
                <w:left w:val="none" w:sz="0" w:space="0" w:color="auto"/>
                <w:bottom w:val="none" w:sz="0" w:space="0" w:color="auto"/>
                <w:right w:val="none" w:sz="0" w:space="0" w:color="auto"/>
              </w:divBdr>
              <w:divsChild>
                <w:div w:id="827523530">
                  <w:marLeft w:val="0"/>
                  <w:marRight w:val="0"/>
                  <w:marTop w:val="0"/>
                  <w:marBottom w:val="0"/>
                  <w:divBdr>
                    <w:top w:val="none" w:sz="0" w:space="0" w:color="auto"/>
                    <w:left w:val="none" w:sz="0" w:space="0" w:color="auto"/>
                    <w:bottom w:val="none" w:sz="0" w:space="0" w:color="auto"/>
                    <w:right w:val="none" w:sz="0" w:space="0" w:color="auto"/>
                  </w:divBdr>
                  <w:divsChild>
                    <w:div w:id="1708875520">
                      <w:marLeft w:val="0"/>
                      <w:marRight w:val="0"/>
                      <w:marTop w:val="0"/>
                      <w:marBottom w:val="0"/>
                      <w:divBdr>
                        <w:top w:val="none" w:sz="0" w:space="0" w:color="auto"/>
                        <w:left w:val="none" w:sz="0" w:space="0" w:color="auto"/>
                        <w:bottom w:val="none" w:sz="0" w:space="0" w:color="auto"/>
                        <w:right w:val="none" w:sz="0" w:space="0" w:color="auto"/>
                      </w:divBdr>
                      <w:divsChild>
                        <w:div w:id="421147834">
                          <w:marLeft w:val="0"/>
                          <w:marRight w:val="0"/>
                          <w:marTop w:val="0"/>
                          <w:marBottom w:val="0"/>
                          <w:divBdr>
                            <w:top w:val="none" w:sz="0" w:space="0" w:color="auto"/>
                            <w:left w:val="none" w:sz="0" w:space="0" w:color="auto"/>
                            <w:bottom w:val="none" w:sz="0" w:space="0" w:color="auto"/>
                            <w:right w:val="none" w:sz="0" w:space="0" w:color="auto"/>
                          </w:divBdr>
                          <w:divsChild>
                            <w:div w:id="1465002755">
                              <w:marLeft w:val="0"/>
                              <w:marRight w:val="0"/>
                              <w:marTop w:val="0"/>
                              <w:marBottom w:val="0"/>
                              <w:divBdr>
                                <w:top w:val="none" w:sz="0" w:space="0" w:color="auto"/>
                                <w:left w:val="none" w:sz="0" w:space="0" w:color="auto"/>
                                <w:bottom w:val="none" w:sz="0" w:space="0" w:color="auto"/>
                                <w:right w:val="none" w:sz="0" w:space="0" w:color="auto"/>
                              </w:divBdr>
                              <w:divsChild>
                                <w:div w:id="239994876">
                                  <w:marLeft w:val="0"/>
                                  <w:marRight w:val="0"/>
                                  <w:marTop w:val="0"/>
                                  <w:marBottom w:val="0"/>
                                  <w:divBdr>
                                    <w:top w:val="none" w:sz="0" w:space="0" w:color="auto"/>
                                    <w:left w:val="none" w:sz="0" w:space="0" w:color="auto"/>
                                    <w:bottom w:val="none" w:sz="0" w:space="0" w:color="auto"/>
                                    <w:right w:val="none" w:sz="0" w:space="0" w:color="auto"/>
                                  </w:divBdr>
                                  <w:divsChild>
                                    <w:div w:id="190424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057555">
      <w:bodyDiv w:val="1"/>
      <w:marLeft w:val="0"/>
      <w:marRight w:val="0"/>
      <w:marTop w:val="0"/>
      <w:marBottom w:val="0"/>
      <w:divBdr>
        <w:top w:val="none" w:sz="0" w:space="0" w:color="auto"/>
        <w:left w:val="none" w:sz="0" w:space="0" w:color="auto"/>
        <w:bottom w:val="none" w:sz="0" w:space="0" w:color="auto"/>
        <w:right w:val="none" w:sz="0" w:space="0" w:color="auto"/>
      </w:divBdr>
    </w:div>
    <w:div w:id="1118912229">
      <w:bodyDiv w:val="1"/>
      <w:marLeft w:val="0"/>
      <w:marRight w:val="0"/>
      <w:marTop w:val="0"/>
      <w:marBottom w:val="0"/>
      <w:divBdr>
        <w:top w:val="none" w:sz="0" w:space="0" w:color="auto"/>
        <w:left w:val="none" w:sz="0" w:space="0" w:color="auto"/>
        <w:bottom w:val="none" w:sz="0" w:space="0" w:color="auto"/>
        <w:right w:val="none" w:sz="0" w:space="0" w:color="auto"/>
      </w:divBdr>
    </w:div>
    <w:div w:id="1123421983">
      <w:bodyDiv w:val="1"/>
      <w:marLeft w:val="0"/>
      <w:marRight w:val="0"/>
      <w:marTop w:val="0"/>
      <w:marBottom w:val="0"/>
      <w:divBdr>
        <w:top w:val="none" w:sz="0" w:space="0" w:color="auto"/>
        <w:left w:val="none" w:sz="0" w:space="0" w:color="auto"/>
        <w:bottom w:val="none" w:sz="0" w:space="0" w:color="auto"/>
        <w:right w:val="none" w:sz="0" w:space="0" w:color="auto"/>
      </w:divBdr>
    </w:div>
    <w:div w:id="1129208434">
      <w:bodyDiv w:val="1"/>
      <w:marLeft w:val="0"/>
      <w:marRight w:val="0"/>
      <w:marTop w:val="0"/>
      <w:marBottom w:val="0"/>
      <w:divBdr>
        <w:top w:val="none" w:sz="0" w:space="0" w:color="auto"/>
        <w:left w:val="none" w:sz="0" w:space="0" w:color="auto"/>
        <w:bottom w:val="none" w:sz="0" w:space="0" w:color="auto"/>
        <w:right w:val="none" w:sz="0" w:space="0" w:color="auto"/>
      </w:divBdr>
    </w:div>
    <w:div w:id="1130250878">
      <w:bodyDiv w:val="1"/>
      <w:marLeft w:val="0"/>
      <w:marRight w:val="0"/>
      <w:marTop w:val="0"/>
      <w:marBottom w:val="0"/>
      <w:divBdr>
        <w:top w:val="none" w:sz="0" w:space="0" w:color="auto"/>
        <w:left w:val="none" w:sz="0" w:space="0" w:color="auto"/>
        <w:bottom w:val="none" w:sz="0" w:space="0" w:color="auto"/>
        <w:right w:val="none" w:sz="0" w:space="0" w:color="auto"/>
      </w:divBdr>
    </w:div>
    <w:div w:id="1135412711">
      <w:bodyDiv w:val="1"/>
      <w:marLeft w:val="0"/>
      <w:marRight w:val="0"/>
      <w:marTop w:val="0"/>
      <w:marBottom w:val="0"/>
      <w:divBdr>
        <w:top w:val="none" w:sz="0" w:space="0" w:color="auto"/>
        <w:left w:val="none" w:sz="0" w:space="0" w:color="auto"/>
        <w:bottom w:val="none" w:sz="0" w:space="0" w:color="auto"/>
        <w:right w:val="none" w:sz="0" w:space="0" w:color="auto"/>
      </w:divBdr>
    </w:div>
    <w:div w:id="1138500466">
      <w:bodyDiv w:val="1"/>
      <w:marLeft w:val="0"/>
      <w:marRight w:val="0"/>
      <w:marTop w:val="0"/>
      <w:marBottom w:val="0"/>
      <w:divBdr>
        <w:top w:val="none" w:sz="0" w:space="0" w:color="auto"/>
        <w:left w:val="none" w:sz="0" w:space="0" w:color="auto"/>
        <w:bottom w:val="none" w:sz="0" w:space="0" w:color="auto"/>
        <w:right w:val="none" w:sz="0" w:space="0" w:color="auto"/>
      </w:divBdr>
    </w:div>
    <w:div w:id="1141311955">
      <w:bodyDiv w:val="1"/>
      <w:marLeft w:val="0"/>
      <w:marRight w:val="0"/>
      <w:marTop w:val="0"/>
      <w:marBottom w:val="0"/>
      <w:divBdr>
        <w:top w:val="none" w:sz="0" w:space="0" w:color="auto"/>
        <w:left w:val="none" w:sz="0" w:space="0" w:color="auto"/>
        <w:bottom w:val="none" w:sz="0" w:space="0" w:color="auto"/>
        <w:right w:val="none" w:sz="0" w:space="0" w:color="auto"/>
      </w:divBdr>
    </w:div>
    <w:div w:id="1142818535">
      <w:bodyDiv w:val="1"/>
      <w:marLeft w:val="0"/>
      <w:marRight w:val="0"/>
      <w:marTop w:val="0"/>
      <w:marBottom w:val="0"/>
      <w:divBdr>
        <w:top w:val="none" w:sz="0" w:space="0" w:color="auto"/>
        <w:left w:val="none" w:sz="0" w:space="0" w:color="auto"/>
        <w:bottom w:val="none" w:sz="0" w:space="0" w:color="auto"/>
        <w:right w:val="none" w:sz="0" w:space="0" w:color="auto"/>
      </w:divBdr>
    </w:div>
    <w:div w:id="1143352092">
      <w:bodyDiv w:val="1"/>
      <w:marLeft w:val="0"/>
      <w:marRight w:val="0"/>
      <w:marTop w:val="0"/>
      <w:marBottom w:val="0"/>
      <w:divBdr>
        <w:top w:val="none" w:sz="0" w:space="0" w:color="auto"/>
        <w:left w:val="none" w:sz="0" w:space="0" w:color="auto"/>
        <w:bottom w:val="none" w:sz="0" w:space="0" w:color="auto"/>
        <w:right w:val="none" w:sz="0" w:space="0" w:color="auto"/>
      </w:divBdr>
    </w:div>
    <w:div w:id="1143620589">
      <w:bodyDiv w:val="1"/>
      <w:marLeft w:val="0"/>
      <w:marRight w:val="0"/>
      <w:marTop w:val="0"/>
      <w:marBottom w:val="0"/>
      <w:divBdr>
        <w:top w:val="none" w:sz="0" w:space="0" w:color="auto"/>
        <w:left w:val="none" w:sz="0" w:space="0" w:color="auto"/>
        <w:bottom w:val="none" w:sz="0" w:space="0" w:color="auto"/>
        <w:right w:val="none" w:sz="0" w:space="0" w:color="auto"/>
      </w:divBdr>
    </w:div>
    <w:div w:id="1163010771">
      <w:bodyDiv w:val="1"/>
      <w:marLeft w:val="0"/>
      <w:marRight w:val="0"/>
      <w:marTop w:val="0"/>
      <w:marBottom w:val="0"/>
      <w:divBdr>
        <w:top w:val="none" w:sz="0" w:space="0" w:color="auto"/>
        <w:left w:val="none" w:sz="0" w:space="0" w:color="auto"/>
        <w:bottom w:val="none" w:sz="0" w:space="0" w:color="auto"/>
        <w:right w:val="none" w:sz="0" w:space="0" w:color="auto"/>
      </w:divBdr>
    </w:div>
    <w:div w:id="1165900566">
      <w:bodyDiv w:val="1"/>
      <w:marLeft w:val="0"/>
      <w:marRight w:val="0"/>
      <w:marTop w:val="0"/>
      <w:marBottom w:val="0"/>
      <w:divBdr>
        <w:top w:val="none" w:sz="0" w:space="0" w:color="auto"/>
        <w:left w:val="none" w:sz="0" w:space="0" w:color="auto"/>
        <w:bottom w:val="none" w:sz="0" w:space="0" w:color="auto"/>
        <w:right w:val="none" w:sz="0" w:space="0" w:color="auto"/>
      </w:divBdr>
      <w:divsChild>
        <w:div w:id="833300471">
          <w:marLeft w:val="0"/>
          <w:marRight w:val="0"/>
          <w:marTop w:val="0"/>
          <w:marBottom w:val="0"/>
          <w:divBdr>
            <w:top w:val="none" w:sz="0" w:space="0" w:color="auto"/>
            <w:left w:val="none" w:sz="0" w:space="0" w:color="auto"/>
            <w:bottom w:val="none" w:sz="0" w:space="0" w:color="auto"/>
            <w:right w:val="none" w:sz="0" w:space="0" w:color="auto"/>
          </w:divBdr>
          <w:divsChild>
            <w:div w:id="1285229233">
              <w:marLeft w:val="0"/>
              <w:marRight w:val="0"/>
              <w:marTop w:val="0"/>
              <w:marBottom w:val="0"/>
              <w:divBdr>
                <w:top w:val="none" w:sz="0" w:space="0" w:color="auto"/>
                <w:left w:val="none" w:sz="0" w:space="0" w:color="auto"/>
                <w:bottom w:val="none" w:sz="0" w:space="0" w:color="auto"/>
                <w:right w:val="none" w:sz="0" w:space="0" w:color="auto"/>
              </w:divBdr>
              <w:divsChild>
                <w:div w:id="1214655883">
                  <w:marLeft w:val="0"/>
                  <w:marRight w:val="0"/>
                  <w:marTop w:val="0"/>
                  <w:marBottom w:val="0"/>
                  <w:divBdr>
                    <w:top w:val="none" w:sz="0" w:space="0" w:color="auto"/>
                    <w:left w:val="none" w:sz="0" w:space="0" w:color="auto"/>
                    <w:bottom w:val="none" w:sz="0" w:space="0" w:color="auto"/>
                    <w:right w:val="none" w:sz="0" w:space="0" w:color="auto"/>
                  </w:divBdr>
                  <w:divsChild>
                    <w:div w:id="1898933307">
                      <w:marLeft w:val="0"/>
                      <w:marRight w:val="0"/>
                      <w:marTop w:val="0"/>
                      <w:marBottom w:val="0"/>
                      <w:divBdr>
                        <w:top w:val="none" w:sz="0" w:space="0" w:color="auto"/>
                        <w:left w:val="none" w:sz="0" w:space="0" w:color="auto"/>
                        <w:bottom w:val="none" w:sz="0" w:space="0" w:color="auto"/>
                        <w:right w:val="none" w:sz="0" w:space="0" w:color="auto"/>
                      </w:divBdr>
                      <w:divsChild>
                        <w:div w:id="536628255">
                          <w:marLeft w:val="0"/>
                          <w:marRight w:val="0"/>
                          <w:marTop w:val="0"/>
                          <w:marBottom w:val="0"/>
                          <w:divBdr>
                            <w:top w:val="none" w:sz="0" w:space="0" w:color="auto"/>
                            <w:left w:val="none" w:sz="0" w:space="0" w:color="auto"/>
                            <w:bottom w:val="none" w:sz="0" w:space="0" w:color="auto"/>
                            <w:right w:val="none" w:sz="0" w:space="0" w:color="auto"/>
                          </w:divBdr>
                          <w:divsChild>
                            <w:div w:id="1570966283">
                              <w:marLeft w:val="0"/>
                              <w:marRight w:val="0"/>
                              <w:marTop w:val="0"/>
                              <w:marBottom w:val="0"/>
                              <w:divBdr>
                                <w:top w:val="none" w:sz="0" w:space="0" w:color="auto"/>
                                <w:left w:val="none" w:sz="0" w:space="0" w:color="auto"/>
                                <w:bottom w:val="none" w:sz="0" w:space="0" w:color="auto"/>
                                <w:right w:val="none" w:sz="0" w:space="0" w:color="auto"/>
                              </w:divBdr>
                              <w:divsChild>
                                <w:div w:id="1220089426">
                                  <w:marLeft w:val="0"/>
                                  <w:marRight w:val="0"/>
                                  <w:marTop w:val="0"/>
                                  <w:marBottom w:val="0"/>
                                  <w:divBdr>
                                    <w:top w:val="none" w:sz="0" w:space="0" w:color="auto"/>
                                    <w:left w:val="none" w:sz="0" w:space="0" w:color="auto"/>
                                    <w:bottom w:val="none" w:sz="0" w:space="0" w:color="auto"/>
                                    <w:right w:val="none" w:sz="0" w:space="0" w:color="auto"/>
                                  </w:divBdr>
                                  <w:divsChild>
                                    <w:div w:id="13801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356804">
      <w:bodyDiv w:val="1"/>
      <w:marLeft w:val="0"/>
      <w:marRight w:val="0"/>
      <w:marTop w:val="0"/>
      <w:marBottom w:val="0"/>
      <w:divBdr>
        <w:top w:val="none" w:sz="0" w:space="0" w:color="auto"/>
        <w:left w:val="none" w:sz="0" w:space="0" w:color="auto"/>
        <w:bottom w:val="none" w:sz="0" w:space="0" w:color="auto"/>
        <w:right w:val="none" w:sz="0" w:space="0" w:color="auto"/>
      </w:divBdr>
    </w:div>
    <w:div w:id="1174955166">
      <w:bodyDiv w:val="1"/>
      <w:marLeft w:val="0"/>
      <w:marRight w:val="0"/>
      <w:marTop w:val="0"/>
      <w:marBottom w:val="0"/>
      <w:divBdr>
        <w:top w:val="none" w:sz="0" w:space="0" w:color="auto"/>
        <w:left w:val="none" w:sz="0" w:space="0" w:color="auto"/>
        <w:bottom w:val="none" w:sz="0" w:space="0" w:color="auto"/>
        <w:right w:val="none" w:sz="0" w:space="0" w:color="auto"/>
      </w:divBdr>
    </w:div>
    <w:div w:id="1176119100">
      <w:bodyDiv w:val="1"/>
      <w:marLeft w:val="0"/>
      <w:marRight w:val="0"/>
      <w:marTop w:val="0"/>
      <w:marBottom w:val="0"/>
      <w:divBdr>
        <w:top w:val="none" w:sz="0" w:space="0" w:color="auto"/>
        <w:left w:val="none" w:sz="0" w:space="0" w:color="auto"/>
        <w:bottom w:val="none" w:sz="0" w:space="0" w:color="auto"/>
        <w:right w:val="none" w:sz="0" w:space="0" w:color="auto"/>
      </w:divBdr>
    </w:div>
    <w:div w:id="1176728019">
      <w:bodyDiv w:val="1"/>
      <w:marLeft w:val="0"/>
      <w:marRight w:val="0"/>
      <w:marTop w:val="0"/>
      <w:marBottom w:val="0"/>
      <w:divBdr>
        <w:top w:val="none" w:sz="0" w:space="0" w:color="auto"/>
        <w:left w:val="none" w:sz="0" w:space="0" w:color="auto"/>
        <w:bottom w:val="none" w:sz="0" w:space="0" w:color="auto"/>
        <w:right w:val="none" w:sz="0" w:space="0" w:color="auto"/>
      </w:divBdr>
    </w:div>
    <w:div w:id="1178275784">
      <w:bodyDiv w:val="1"/>
      <w:marLeft w:val="0"/>
      <w:marRight w:val="0"/>
      <w:marTop w:val="0"/>
      <w:marBottom w:val="0"/>
      <w:divBdr>
        <w:top w:val="none" w:sz="0" w:space="0" w:color="auto"/>
        <w:left w:val="none" w:sz="0" w:space="0" w:color="auto"/>
        <w:bottom w:val="none" w:sz="0" w:space="0" w:color="auto"/>
        <w:right w:val="none" w:sz="0" w:space="0" w:color="auto"/>
      </w:divBdr>
    </w:div>
    <w:div w:id="1189493284">
      <w:bodyDiv w:val="1"/>
      <w:marLeft w:val="0"/>
      <w:marRight w:val="0"/>
      <w:marTop w:val="0"/>
      <w:marBottom w:val="0"/>
      <w:divBdr>
        <w:top w:val="none" w:sz="0" w:space="0" w:color="auto"/>
        <w:left w:val="none" w:sz="0" w:space="0" w:color="auto"/>
        <w:bottom w:val="none" w:sz="0" w:space="0" w:color="auto"/>
        <w:right w:val="none" w:sz="0" w:space="0" w:color="auto"/>
      </w:divBdr>
    </w:div>
    <w:div w:id="1191994049">
      <w:bodyDiv w:val="1"/>
      <w:marLeft w:val="0"/>
      <w:marRight w:val="0"/>
      <w:marTop w:val="0"/>
      <w:marBottom w:val="0"/>
      <w:divBdr>
        <w:top w:val="none" w:sz="0" w:space="0" w:color="auto"/>
        <w:left w:val="none" w:sz="0" w:space="0" w:color="auto"/>
        <w:bottom w:val="none" w:sz="0" w:space="0" w:color="auto"/>
        <w:right w:val="none" w:sz="0" w:space="0" w:color="auto"/>
      </w:divBdr>
      <w:divsChild>
        <w:div w:id="40984011">
          <w:marLeft w:val="0"/>
          <w:marRight w:val="0"/>
          <w:marTop w:val="0"/>
          <w:marBottom w:val="0"/>
          <w:divBdr>
            <w:top w:val="none" w:sz="0" w:space="0" w:color="auto"/>
            <w:left w:val="none" w:sz="0" w:space="0" w:color="auto"/>
            <w:bottom w:val="none" w:sz="0" w:space="0" w:color="auto"/>
            <w:right w:val="none" w:sz="0" w:space="0" w:color="auto"/>
          </w:divBdr>
          <w:divsChild>
            <w:div w:id="2058966469">
              <w:marLeft w:val="0"/>
              <w:marRight w:val="0"/>
              <w:marTop w:val="0"/>
              <w:marBottom w:val="0"/>
              <w:divBdr>
                <w:top w:val="none" w:sz="0" w:space="0" w:color="auto"/>
                <w:left w:val="none" w:sz="0" w:space="0" w:color="auto"/>
                <w:bottom w:val="none" w:sz="0" w:space="0" w:color="auto"/>
                <w:right w:val="none" w:sz="0" w:space="0" w:color="auto"/>
              </w:divBdr>
              <w:divsChild>
                <w:div w:id="2054958797">
                  <w:marLeft w:val="0"/>
                  <w:marRight w:val="0"/>
                  <w:marTop w:val="0"/>
                  <w:marBottom w:val="0"/>
                  <w:divBdr>
                    <w:top w:val="none" w:sz="0" w:space="0" w:color="auto"/>
                    <w:left w:val="none" w:sz="0" w:space="0" w:color="auto"/>
                    <w:bottom w:val="none" w:sz="0" w:space="0" w:color="auto"/>
                    <w:right w:val="none" w:sz="0" w:space="0" w:color="auto"/>
                  </w:divBdr>
                  <w:divsChild>
                    <w:div w:id="1691686359">
                      <w:marLeft w:val="0"/>
                      <w:marRight w:val="0"/>
                      <w:marTop w:val="0"/>
                      <w:marBottom w:val="0"/>
                      <w:divBdr>
                        <w:top w:val="none" w:sz="0" w:space="0" w:color="auto"/>
                        <w:left w:val="none" w:sz="0" w:space="0" w:color="auto"/>
                        <w:bottom w:val="none" w:sz="0" w:space="0" w:color="auto"/>
                        <w:right w:val="none" w:sz="0" w:space="0" w:color="auto"/>
                      </w:divBdr>
                      <w:divsChild>
                        <w:div w:id="1532721633">
                          <w:marLeft w:val="0"/>
                          <w:marRight w:val="0"/>
                          <w:marTop w:val="0"/>
                          <w:marBottom w:val="0"/>
                          <w:divBdr>
                            <w:top w:val="none" w:sz="0" w:space="0" w:color="auto"/>
                            <w:left w:val="none" w:sz="0" w:space="0" w:color="auto"/>
                            <w:bottom w:val="none" w:sz="0" w:space="0" w:color="auto"/>
                            <w:right w:val="none" w:sz="0" w:space="0" w:color="auto"/>
                          </w:divBdr>
                          <w:divsChild>
                            <w:div w:id="865288896">
                              <w:marLeft w:val="0"/>
                              <w:marRight w:val="0"/>
                              <w:marTop w:val="0"/>
                              <w:marBottom w:val="0"/>
                              <w:divBdr>
                                <w:top w:val="none" w:sz="0" w:space="0" w:color="auto"/>
                                <w:left w:val="none" w:sz="0" w:space="0" w:color="auto"/>
                                <w:bottom w:val="none" w:sz="0" w:space="0" w:color="auto"/>
                                <w:right w:val="none" w:sz="0" w:space="0" w:color="auto"/>
                              </w:divBdr>
                              <w:divsChild>
                                <w:div w:id="1569799747">
                                  <w:marLeft w:val="0"/>
                                  <w:marRight w:val="0"/>
                                  <w:marTop w:val="0"/>
                                  <w:marBottom w:val="0"/>
                                  <w:divBdr>
                                    <w:top w:val="none" w:sz="0" w:space="0" w:color="auto"/>
                                    <w:left w:val="none" w:sz="0" w:space="0" w:color="auto"/>
                                    <w:bottom w:val="none" w:sz="0" w:space="0" w:color="auto"/>
                                    <w:right w:val="none" w:sz="0" w:space="0" w:color="auto"/>
                                  </w:divBdr>
                                  <w:divsChild>
                                    <w:div w:id="212935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1727687">
      <w:bodyDiv w:val="1"/>
      <w:marLeft w:val="0"/>
      <w:marRight w:val="0"/>
      <w:marTop w:val="0"/>
      <w:marBottom w:val="0"/>
      <w:divBdr>
        <w:top w:val="none" w:sz="0" w:space="0" w:color="auto"/>
        <w:left w:val="none" w:sz="0" w:space="0" w:color="auto"/>
        <w:bottom w:val="none" w:sz="0" w:space="0" w:color="auto"/>
        <w:right w:val="none" w:sz="0" w:space="0" w:color="auto"/>
      </w:divBdr>
    </w:div>
    <w:div w:id="1213805717">
      <w:bodyDiv w:val="1"/>
      <w:marLeft w:val="0"/>
      <w:marRight w:val="0"/>
      <w:marTop w:val="0"/>
      <w:marBottom w:val="0"/>
      <w:divBdr>
        <w:top w:val="none" w:sz="0" w:space="0" w:color="auto"/>
        <w:left w:val="none" w:sz="0" w:space="0" w:color="auto"/>
        <w:bottom w:val="none" w:sz="0" w:space="0" w:color="auto"/>
        <w:right w:val="none" w:sz="0" w:space="0" w:color="auto"/>
      </w:divBdr>
    </w:div>
    <w:div w:id="1220240746">
      <w:bodyDiv w:val="1"/>
      <w:marLeft w:val="0"/>
      <w:marRight w:val="0"/>
      <w:marTop w:val="0"/>
      <w:marBottom w:val="0"/>
      <w:divBdr>
        <w:top w:val="none" w:sz="0" w:space="0" w:color="auto"/>
        <w:left w:val="none" w:sz="0" w:space="0" w:color="auto"/>
        <w:bottom w:val="none" w:sz="0" w:space="0" w:color="auto"/>
        <w:right w:val="none" w:sz="0" w:space="0" w:color="auto"/>
      </w:divBdr>
    </w:div>
    <w:div w:id="1238172618">
      <w:bodyDiv w:val="1"/>
      <w:marLeft w:val="0"/>
      <w:marRight w:val="0"/>
      <w:marTop w:val="0"/>
      <w:marBottom w:val="0"/>
      <w:divBdr>
        <w:top w:val="none" w:sz="0" w:space="0" w:color="auto"/>
        <w:left w:val="none" w:sz="0" w:space="0" w:color="auto"/>
        <w:bottom w:val="none" w:sz="0" w:space="0" w:color="auto"/>
        <w:right w:val="none" w:sz="0" w:space="0" w:color="auto"/>
      </w:divBdr>
    </w:div>
    <w:div w:id="1242174986">
      <w:bodyDiv w:val="1"/>
      <w:marLeft w:val="0"/>
      <w:marRight w:val="0"/>
      <w:marTop w:val="0"/>
      <w:marBottom w:val="0"/>
      <w:divBdr>
        <w:top w:val="none" w:sz="0" w:space="0" w:color="auto"/>
        <w:left w:val="none" w:sz="0" w:space="0" w:color="auto"/>
        <w:bottom w:val="none" w:sz="0" w:space="0" w:color="auto"/>
        <w:right w:val="none" w:sz="0" w:space="0" w:color="auto"/>
      </w:divBdr>
    </w:div>
    <w:div w:id="1244753064">
      <w:bodyDiv w:val="1"/>
      <w:marLeft w:val="0"/>
      <w:marRight w:val="0"/>
      <w:marTop w:val="0"/>
      <w:marBottom w:val="0"/>
      <w:divBdr>
        <w:top w:val="none" w:sz="0" w:space="0" w:color="auto"/>
        <w:left w:val="none" w:sz="0" w:space="0" w:color="auto"/>
        <w:bottom w:val="none" w:sz="0" w:space="0" w:color="auto"/>
        <w:right w:val="none" w:sz="0" w:space="0" w:color="auto"/>
      </w:divBdr>
    </w:div>
    <w:div w:id="1247114294">
      <w:bodyDiv w:val="1"/>
      <w:marLeft w:val="0"/>
      <w:marRight w:val="0"/>
      <w:marTop w:val="0"/>
      <w:marBottom w:val="0"/>
      <w:divBdr>
        <w:top w:val="none" w:sz="0" w:space="0" w:color="auto"/>
        <w:left w:val="none" w:sz="0" w:space="0" w:color="auto"/>
        <w:bottom w:val="none" w:sz="0" w:space="0" w:color="auto"/>
        <w:right w:val="none" w:sz="0" w:space="0" w:color="auto"/>
      </w:divBdr>
    </w:div>
    <w:div w:id="1248728800">
      <w:bodyDiv w:val="1"/>
      <w:marLeft w:val="0"/>
      <w:marRight w:val="0"/>
      <w:marTop w:val="0"/>
      <w:marBottom w:val="0"/>
      <w:divBdr>
        <w:top w:val="none" w:sz="0" w:space="0" w:color="auto"/>
        <w:left w:val="none" w:sz="0" w:space="0" w:color="auto"/>
        <w:bottom w:val="none" w:sz="0" w:space="0" w:color="auto"/>
        <w:right w:val="none" w:sz="0" w:space="0" w:color="auto"/>
      </w:divBdr>
    </w:div>
    <w:div w:id="1259561068">
      <w:bodyDiv w:val="1"/>
      <w:marLeft w:val="0"/>
      <w:marRight w:val="0"/>
      <w:marTop w:val="0"/>
      <w:marBottom w:val="0"/>
      <w:divBdr>
        <w:top w:val="none" w:sz="0" w:space="0" w:color="auto"/>
        <w:left w:val="none" w:sz="0" w:space="0" w:color="auto"/>
        <w:bottom w:val="none" w:sz="0" w:space="0" w:color="auto"/>
        <w:right w:val="none" w:sz="0" w:space="0" w:color="auto"/>
      </w:divBdr>
    </w:div>
    <w:div w:id="1259564973">
      <w:bodyDiv w:val="1"/>
      <w:marLeft w:val="0"/>
      <w:marRight w:val="0"/>
      <w:marTop w:val="0"/>
      <w:marBottom w:val="0"/>
      <w:divBdr>
        <w:top w:val="none" w:sz="0" w:space="0" w:color="auto"/>
        <w:left w:val="none" w:sz="0" w:space="0" w:color="auto"/>
        <w:bottom w:val="none" w:sz="0" w:space="0" w:color="auto"/>
        <w:right w:val="none" w:sz="0" w:space="0" w:color="auto"/>
      </w:divBdr>
    </w:div>
    <w:div w:id="1260258357">
      <w:bodyDiv w:val="1"/>
      <w:marLeft w:val="0"/>
      <w:marRight w:val="0"/>
      <w:marTop w:val="0"/>
      <w:marBottom w:val="0"/>
      <w:divBdr>
        <w:top w:val="none" w:sz="0" w:space="0" w:color="auto"/>
        <w:left w:val="none" w:sz="0" w:space="0" w:color="auto"/>
        <w:bottom w:val="none" w:sz="0" w:space="0" w:color="auto"/>
        <w:right w:val="none" w:sz="0" w:space="0" w:color="auto"/>
      </w:divBdr>
    </w:div>
    <w:div w:id="1262952888">
      <w:bodyDiv w:val="1"/>
      <w:marLeft w:val="0"/>
      <w:marRight w:val="0"/>
      <w:marTop w:val="0"/>
      <w:marBottom w:val="0"/>
      <w:divBdr>
        <w:top w:val="none" w:sz="0" w:space="0" w:color="auto"/>
        <w:left w:val="none" w:sz="0" w:space="0" w:color="auto"/>
        <w:bottom w:val="none" w:sz="0" w:space="0" w:color="auto"/>
        <w:right w:val="none" w:sz="0" w:space="0" w:color="auto"/>
      </w:divBdr>
    </w:div>
    <w:div w:id="1265379079">
      <w:bodyDiv w:val="1"/>
      <w:marLeft w:val="0"/>
      <w:marRight w:val="0"/>
      <w:marTop w:val="0"/>
      <w:marBottom w:val="0"/>
      <w:divBdr>
        <w:top w:val="none" w:sz="0" w:space="0" w:color="auto"/>
        <w:left w:val="none" w:sz="0" w:space="0" w:color="auto"/>
        <w:bottom w:val="none" w:sz="0" w:space="0" w:color="auto"/>
        <w:right w:val="none" w:sz="0" w:space="0" w:color="auto"/>
      </w:divBdr>
    </w:div>
    <w:div w:id="1279290929">
      <w:bodyDiv w:val="1"/>
      <w:marLeft w:val="0"/>
      <w:marRight w:val="0"/>
      <w:marTop w:val="0"/>
      <w:marBottom w:val="0"/>
      <w:divBdr>
        <w:top w:val="none" w:sz="0" w:space="0" w:color="auto"/>
        <w:left w:val="none" w:sz="0" w:space="0" w:color="auto"/>
        <w:bottom w:val="none" w:sz="0" w:space="0" w:color="auto"/>
        <w:right w:val="none" w:sz="0" w:space="0" w:color="auto"/>
      </w:divBdr>
    </w:div>
    <w:div w:id="1283342640">
      <w:bodyDiv w:val="1"/>
      <w:marLeft w:val="0"/>
      <w:marRight w:val="0"/>
      <w:marTop w:val="0"/>
      <w:marBottom w:val="0"/>
      <w:divBdr>
        <w:top w:val="none" w:sz="0" w:space="0" w:color="auto"/>
        <w:left w:val="none" w:sz="0" w:space="0" w:color="auto"/>
        <w:bottom w:val="none" w:sz="0" w:space="0" w:color="auto"/>
        <w:right w:val="none" w:sz="0" w:space="0" w:color="auto"/>
      </w:divBdr>
    </w:div>
    <w:div w:id="1293049441">
      <w:bodyDiv w:val="1"/>
      <w:marLeft w:val="0"/>
      <w:marRight w:val="0"/>
      <w:marTop w:val="0"/>
      <w:marBottom w:val="0"/>
      <w:divBdr>
        <w:top w:val="none" w:sz="0" w:space="0" w:color="auto"/>
        <w:left w:val="none" w:sz="0" w:space="0" w:color="auto"/>
        <w:bottom w:val="none" w:sz="0" w:space="0" w:color="auto"/>
        <w:right w:val="none" w:sz="0" w:space="0" w:color="auto"/>
      </w:divBdr>
    </w:div>
    <w:div w:id="1295603032">
      <w:bodyDiv w:val="1"/>
      <w:marLeft w:val="0"/>
      <w:marRight w:val="0"/>
      <w:marTop w:val="0"/>
      <w:marBottom w:val="0"/>
      <w:divBdr>
        <w:top w:val="none" w:sz="0" w:space="0" w:color="auto"/>
        <w:left w:val="none" w:sz="0" w:space="0" w:color="auto"/>
        <w:bottom w:val="none" w:sz="0" w:space="0" w:color="auto"/>
        <w:right w:val="none" w:sz="0" w:space="0" w:color="auto"/>
      </w:divBdr>
    </w:div>
    <w:div w:id="1298686080">
      <w:bodyDiv w:val="1"/>
      <w:marLeft w:val="0"/>
      <w:marRight w:val="0"/>
      <w:marTop w:val="0"/>
      <w:marBottom w:val="0"/>
      <w:divBdr>
        <w:top w:val="none" w:sz="0" w:space="0" w:color="auto"/>
        <w:left w:val="none" w:sz="0" w:space="0" w:color="auto"/>
        <w:bottom w:val="none" w:sz="0" w:space="0" w:color="auto"/>
        <w:right w:val="none" w:sz="0" w:space="0" w:color="auto"/>
      </w:divBdr>
    </w:div>
    <w:div w:id="1300308482">
      <w:bodyDiv w:val="1"/>
      <w:marLeft w:val="0"/>
      <w:marRight w:val="0"/>
      <w:marTop w:val="0"/>
      <w:marBottom w:val="0"/>
      <w:divBdr>
        <w:top w:val="none" w:sz="0" w:space="0" w:color="auto"/>
        <w:left w:val="none" w:sz="0" w:space="0" w:color="auto"/>
        <w:bottom w:val="none" w:sz="0" w:space="0" w:color="auto"/>
        <w:right w:val="none" w:sz="0" w:space="0" w:color="auto"/>
      </w:divBdr>
    </w:div>
    <w:div w:id="1301376626">
      <w:bodyDiv w:val="1"/>
      <w:marLeft w:val="0"/>
      <w:marRight w:val="0"/>
      <w:marTop w:val="0"/>
      <w:marBottom w:val="0"/>
      <w:divBdr>
        <w:top w:val="none" w:sz="0" w:space="0" w:color="auto"/>
        <w:left w:val="none" w:sz="0" w:space="0" w:color="auto"/>
        <w:bottom w:val="none" w:sz="0" w:space="0" w:color="auto"/>
        <w:right w:val="none" w:sz="0" w:space="0" w:color="auto"/>
      </w:divBdr>
    </w:div>
    <w:div w:id="1302468594">
      <w:bodyDiv w:val="1"/>
      <w:marLeft w:val="0"/>
      <w:marRight w:val="0"/>
      <w:marTop w:val="0"/>
      <w:marBottom w:val="0"/>
      <w:divBdr>
        <w:top w:val="none" w:sz="0" w:space="0" w:color="auto"/>
        <w:left w:val="none" w:sz="0" w:space="0" w:color="auto"/>
        <w:bottom w:val="none" w:sz="0" w:space="0" w:color="auto"/>
        <w:right w:val="none" w:sz="0" w:space="0" w:color="auto"/>
      </w:divBdr>
    </w:div>
    <w:div w:id="1325663862">
      <w:bodyDiv w:val="1"/>
      <w:marLeft w:val="0"/>
      <w:marRight w:val="0"/>
      <w:marTop w:val="0"/>
      <w:marBottom w:val="0"/>
      <w:divBdr>
        <w:top w:val="none" w:sz="0" w:space="0" w:color="auto"/>
        <w:left w:val="none" w:sz="0" w:space="0" w:color="auto"/>
        <w:bottom w:val="none" w:sz="0" w:space="0" w:color="auto"/>
        <w:right w:val="none" w:sz="0" w:space="0" w:color="auto"/>
      </w:divBdr>
    </w:div>
    <w:div w:id="1325813230">
      <w:bodyDiv w:val="1"/>
      <w:marLeft w:val="0"/>
      <w:marRight w:val="0"/>
      <w:marTop w:val="0"/>
      <w:marBottom w:val="0"/>
      <w:divBdr>
        <w:top w:val="none" w:sz="0" w:space="0" w:color="auto"/>
        <w:left w:val="none" w:sz="0" w:space="0" w:color="auto"/>
        <w:bottom w:val="none" w:sz="0" w:space="0" w:color="auto"/>
        <w:right w:val="none" w:sz="0" w:space="0" w:color="auto"/>
      </w:divBdr>
    </w:div>
    <w:div w:id="1329091701">
      <w:bodyDiv w:val="1"/>
      <w:marLeft w:val="0"/>
      <w:marRight w:val="0"/>
      <w:marTop w:val="0"/>
      <w:marBottom w:val="0"/>
      <w:divBdr>
        <w:top w:val="none" w:sz="0" w:space="0" w:color="auto"/>
        <w:left w:val="none" w:sz="0" w:space="0" w:color="auto"/>
        <w:bottom w:val="none" w:sz="0" w:space="0" w:color="auto"/>
        <w:right w:val="none" w:sz="0" w:space="0" w:color="auto"/>
      </w:divBdr>
    </w:div>
    <w:div w:id="1329333094">
      <w:bodyDiv w:val="1"/>
      <w:marLeft w:val="0"/>
      <w:marRight w:val="0"/>
      <w:marTop w:val="0"/>
      <w:marBottom w:val="0"/>
      <w:divBdr>
        <w:top w:val="none" w:sz="0" w:space="0" w:color="auto"/>
        <w:left w:val="none" w:sz="0" w:space="0" w:color="auto"/>
        <w:bottom w:val="none" w:sz="0" w:space="0" w:color="auto"/>
        <w:right w:val="none" w:sz="0" w:space="0" w:color="auto"/>
      </w:divBdr>
    </w:div>
    <w:div w:id="1338338958">
      <w:bodyDiv w:val="1"/>
      <w:marLeft w:val="0"/>
      <w:marRight w:val="0"/>
      <w:marTop w:val="0"/>
      <w:marBottom w:val="0"/>
      <w:divBdr>
        <w:top w:val="none" w:sz="0" w:space="0" w:color="auto"/>
        <w:left w:val="none" w:sz="0" w:space="0" w:color="auto"/>
        <w:bottom w:val="none" w:sz="0" w:space="0" w:color="auto"/>
        <w:right w:val="none" w:sz="0" w:space="0" w:color="auto"/>
      </w:divBdr>
    </w:div>
    <w:div w:id="1340616342">
      <w:bodyDiv w:val="1"/>
      <w:marLeft w:val="0"/>
      <w:marRight w:val="0"/>
      <w:marTop w:val="0"/>
      <w:marBottom w:val="0"/>
      <w:divBdr>
        <w:top w:val="none" w:sz="0" w:space="0" w:color="auto"/>
        <w:left w:val="none" w:sz="0" w:space="0" w:color="auto"/>
        <w:bottom w:val="none" w:sz="0" w:space="0" w:color="auto"/>
        <w:right w:val="none" w:sz="0" w:space="0" w:color="auto"/>
      </w:divBdr>
    </w:div>
    <w:div w:id="1351444781">
      <w:bodyDiv w:val="1"/>
      <w:marLeft w:val="0"/>
      <w:marRight w:val="0"/>
      <w:marTop w:val="0"/>
      <w:marBottom w:val="0"/>
      <w:divBdr>
        <w:top w:val="none" w:sz="0" w:space="0" w:color="auto"/>
        <w:left w:val="none" w:sz="0" w:space="0" w:color="auto"/>
        <w:bottom w:val="none" w:sz="0" w:space="0" w:color="auto"/>
        <w:right w:val="none" w:sz="0" w:space="0" w:color="auto"/>
      </w:divBdr>
      <w:divsChild>
        <w:div w:id="1772117905">
          <w:marLeft w:val="0"/>
          <w:marRight w:val="0"/>
          <w:marTop w:val="0"/>
          <w:marBottom w:val="0"/>
          <w:divBdr>
            <w:top w:val="none" w:sz="0" w:space="0" w:color="auto"/>
            <w:left w:val="none" w:sz="0" w:space="0" w:color="auto"/>
            <w:bottom w:val="none" w:sz="0" w:space="0" w:color="auto"/>
            <w:right w:val="none" w:sz="0" w:space="0" w:color="auto"/>
          </w:divBdr>
          <w:divsChild>
            <w:div w:id="379286172">
              <w:marLeft w:val="0"/>
              <w:marRight w:val="0"/>
              <w:marTop w:val="0"/>
              <w:marBottom w:val="0"/>
              <w:divBdr>
                <w:top w:val="none" w:sz="0" w:space="0" w:color="auto"/>
                <w:left w:val="none" w:sz="0" w:space="0" w:color="auto"/>
                <w:bottom w:val="none" w:sz="0" w:space="0" w:color="auto"/>
                <w:right w:val="none" w:sz="0" w:space="0" w:color="auto"/>
              </w:divBdr>
              <w:divsChild>
                <w:div w:id="1089230991">
                  <w:marLeft w:val="0"/>
                  <w:marRight w:val="0"/>
                  <w:marTop w:val="0"/>
                  <w:marBottom w:val="0"/>
                  <w:divBdr>
                    <w:top w:val="none" w:sz="0" w:space="0" w:color="auto"/>
                    <w:left w:val="none" w:sz="0" w:space="0" w:color="auto"/>
                    <w:bottom w:val="none" w:sz="0" w:space="0" w:color="auto"/>
                    <w:right w:val="none" w:sz="0" w:space="0" w:color="auto"/>
                  </w:divBdr>
                  <w:divsChild>
                    <w:div w:id="602079474">
                      <w:marLeft w:val="0"/>
                      <w:marRight w:val="0"/>
                      <w:marTop w:val="0"/>
                      <w:marBottom w:val="0"/>
                      <w:divBdr>
                        <w:top w:val="none" w:sz="0" w:space="0" w:color="auto"/>
                        <w:left w:val="none" w:sz="0" w:space="0" w:color="auto"/>
                        <w:bottom w:val="none" w:sz="0" w:space="0" w:color="auto"/>
                        <w:right w:val="none" w:sz="0" w:space="0" w:color="auto"/>
                      </w:divBdr>
                      <w:divsChild>
                        <w:div w:id="2026250800">
                          <w:marLeft w:val="0"/>
                          <w:marRight w:val="0"/>
                          <w:marTop w:val="0"/>
                          <w:marBottom w:val="0"/>
                          <w:divBdr>
                            <w:top w:val="none" w:sz="0" w:space="0" w:color="auto"/>
                            <w:left w:val="none" w:sz="0" w:space="0" w:color="auto"/>
                            <w:bottom w:val="none" w:sz="0" w:space="0" w:color="auto"/>
                            <w:right w:val="none" w:sz="0" w:space="0" w:color="auto"/>
                          </w:divBdr>
                          <w:divsChild>
                            <w:div w:id="1499464821">
                              <w:marLeft w:val="0"/>
                              <w:marRight w:val="0"/>
                              <w:marTop w:val="0"/>
                              <w:marBottom w:val="0"/>
                              <w:divBdr>
                                <w:top w:val="none" w:sz="0" w:space="0" w:color="auto"/>
                                <w:left w:val="none" w:sz="0" w:space="0" w:color="auto"/>
                                <w:bottom w:val="none" w:sz="0" w:space="0" w:color="auto"/>
                                <w:right w:val="none" w:sz="0" w:space="0" w:color="auto"/>
                              </w:divBdr>
                              <w:divsChild>
                                <w:div w:id="1109352847">
                                  <w:marLeft w:val="0"/>
                                  <w:marRight w:val="0"/>
                                  <w:marTop w:val="0"/>
                                  <w:marBottom w:val="0"/>
                                  <w:divBdr>
                                    <w:top w:val="none" w:sz="0" w:space="0" w:color="auto"/>
                                    <w:left w:val="none" w:sz="0" w:space="0" w:color="auto"/>
                                    <w:bottom w:val="none" w:sz="0" w:space="0" w:color="auto"/>
                                    <w:right w:val="none" w:sz="0" w:space="0" w:color="auto"/>
                                  </w:divBdr>
                                  <w:divsChild>
                                    <w:div w:id="8192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2613031">
      <w:bodyDiv w:val="1"/>
      <w:marLeft w:val="0"/>
      <w:marRight w:val="0"/>
      <w:marTop w:val="0"/>
      <w:marBottom w:val="0"/>
      <w:divBdr>
        <w:top w:val="none" w:sz="0" w:space="0" w:color="auto"/>
        <w:left w:val="none" w:sz="0" w:space="0" w:color="auto"/>
        <w:bottom w:val="none" w:sz="0" w:space="0" w:color="auto"/>
        <w:right w:val="none" w:sz="0" w:space="0" w:color="auto"/>
      </w:divBdr>
    </w:div>
    <w:div w:id="1372532757">
      <w:bodyDiv w:val="1"/>
      <w:marLeft w:val="0"/>
      <w:marRight w:val="0"/>
      <w:marTop w:val="0"/>
      <w:marBottom w:val="0"/>
      <w:divBdr>
        <w:top w:val="none" w:sz="0" w:space="0" w:color="auto"/>
        <w:left w:val="none" w:sz="0" w:space="0" w:color="auto"/>
        <w:bottom w:val="none" w:sz="0" w:space="0" w:color="auto"/>
        <w:right w:val="none" w:sz="0" w:space="0" w:color="auto"/>
      </w:divBdr>
    </w:div>
    <w:div w:id="1380327449">
      <w:bodyDiv w:val="1"/>
      <w:marLeft w:val="0"/>
      <w:marRight w:val="0"/>
      <w:marTop w:val="0"/>
      <w:marBottom w:val="0"/>
      <w:divBdr>
        <w:top w:val="none" w:sz="0" w:space="0" w:color="auto"/>
        <w:left w:val="none" w:sz="0" w:space="0" w:color="auto"/>
        <w:bottom w:val="none" w:sz="0" w:space="0" w:color="auto"/>
        <w:right w:val="none" w:sz="0" w:space="0" w:color="auto"/>
      </w:divBdr>
    </w:div>
    <w:div w:id="1385834711">
      <w:bodyDiv w:val="1"/>
      <w:marLeft w:val="0"/>
      <w:marRight w:val="0"/>
      <w:marTop w:val="0"/>
      <w:marBottom w:val="0"/>
      <w:divBdr>
        <w:top w:val="none" w:sz="0" w:space="0" w:color="auto"/>
        <w:left w:val="none" w:sz="0" w:space="0" w:color="auto"/>
        <w:bottom w:val="none" w:sz="0" w:space="0" w:color="auto"/>
        <w:right w:val="none" w:sz="0" w:space="0" w:color="auto"/>
      </w:divBdr>
    </w:div>
    <w:div w:id="1386221557">
      <w:bodyDiv w:val="1"/>
      <w:marLeft w:val="0"/>
      <w:marRight w:val="0"/>
      <w:marTop w:val="0"/>
      <w:marBottom w:val="0"/>
      <w:divBdr>
        <w:top w:val="none" w:sz="0" w:space="0" w:color="auto"/>
        <w:left w:val="none" w:sz="0" w:space="0" w:color="auto"/>
        <w:bottom w:val="none" w:sz="0" w:space="0" w:color="auto"/>
        <w:right w:val="none" w:sz="0" w:space="0" w:color="auto"/>
      </w:divBdr>
    </w:div>
    <w:div w:id="1387097293">
      <w:bodyDiv w:val="1"/>
      <w:marLeft w:val="0"/>
      <w:marRight w:val="0"/>
      <w:marTop w:val="0"/>
      <w:marBottom w:val="0"/>
      <w:divBdr>
        <w:top w:val="none" w:sz="0" w:space="0" w:color="auto"/>
        <w:left w:val="none" w:sz="0" w:space="0" w:color="auto"/>
        <w:bottom w:val="none" w:sz="0" w:space="0" w:color="auto"/>
        <w:right w:val="none" w:sz="0" w:space="0" w:color="auto"/>
      </w:divBdr>
    </w:div>
    <w:div w:id="1397164557">
      <w:bodyDiv w:val="1"/>
      <w:marLeft w:val="0"/>
      <w:marRight w:val="0"/>
      <w:marTop w:val="0"/>
      <w:marBottom w:val="0"/>
      <w:divBdr>
        <w:top w:val="none" w:sz="0" w:space="0" w:color="auto"/>
        <w:left w:val="none" w:sz="0" w:space="0" w:color="auto"/>
        <w:bottom w:val="none" w:sz="0" w:space="0" w:color="auto"/>
        <w:right w:val="none" w:sz="0" w:space="0" w:color="auto"/>
      </w:divBdr>
      <w:divsChild>
        <w:div w:id="1885561638">
          <w:marLeft w:val="0"/>
          <w:marRight w:val="0"/>
          <w:marTop w:val="0"/>
          <w:marBottom w:val="0"/>
          <w:divBdr>
            <w:top w:val="none" w:sz="0" w:space="0" w:color="auto"/>
            <w:left w:val="none" w:sz="0" w:space="0" w:color="auto"/>
            <w:bottom w:val="none" w:sz="0" w:space="0" w:color="auto"/>
            <w:right w:val="none" w:sz="0" w:space="0" w:color="auto"/>
          </w:divBdr>
          <w:divsChild>
            <w:div w:id="1813252680">
              <w:marLeft w:val="0"/>
              <w:marRight w:val="0"/>
              <w:marTop w:val="0"/>
              <w:marBottom w:val="0"/>
              <w:divBdr>
                <w:top w:val="none" w:sz="0" w:space="0" w:color="auto"/>
                <w:left w:val="none" w:sz="0" w:space="0" w:color="auto"/>
                <w:bottom w:val="none" w:sz="0" w:space="0" w:color="auto"/>
                <w:right w:val="none" w:sz="0" w:space="0" w:color="auto"/>
              </w:divBdr>
              <w:divsChild>
                <w:div w:id="1116560783">
                  <w:marLeft w:val="0"/>
                  <w:marRight w:val="0"/>
                  <w:marTop w:val="0"/>
                  <w:marBottom w:val="0"/>
                  <w:divBdr>
                    <w:top w:val="none" w:sz="0" w:space="0" w:color="auto"/>
                    <w:left w:val="none" w:sz="0" w:space="0" w:color="auto"/>
                    <w:bottom w:val="none" w:sz="0" w:space="0" w:color="auto"/>
                    <w:right w:val="none" w:sz="0" w:space="0" w:color="auto"/>
                  </w:divBdr>
                  <w:divsChild>
                    <w:div w:id="593324438">
                      <w:marLeft w:val="0"/>
                      <w:marRight w:val="0"/>
                      <w:marTop w:val="0"/>
                      <w:marBottom w:val="0"/>
                      <w:divBdr>
                        <w:top w:val="none" w:sz="0" w:space="0" w:color="auto"/>
                        <w:left w:val="none" w:sz="0" w:space="0" w:color="auto"/>
                        <w:bottom w:val="none" w:sz="0" w:space="0" w:color="auto"/>
                        <w:right w:val="none" w:sz="0" w:space="0" w:color="auto"/>
                      </w:divBdr>
                      <w:divsChild>
                        <w:div w:id="1606499657">
                          <w:marLeft w:val="0"/>
                          <w:marRight w:val="0"/>
                          <w:marTop w:val="0"/>
                          <w:marBottom w:val="0"/>
                          <w:divBdr>
                            <w:top w:val="none" w:sz="0" w:space="0" w:color="auto"/>
                            <w:left w:val="none" w:sz="0" w:space="0" w:color="auto"/>
                            <w:bottom w:val="none" w:sz="0" w:space="0" w:color="auto"/>
                            <w:right w:val="none" w:sz="0" w:space="0" w:color="auto"/>
                          </w:divBdr>
                          <w:divsChild>
                            <w:div w:id="1405372640">
                              <w:marLeft w:val="0"/>
                              <w:marRight w:val="0"/>
                              <w:marTop w:val="0"/>
                              <w:marBottom w:val="0"/>
                              <w:divBdr>
                                <w:top w:val="none" w:sz="0" w:space="0" w:color="auto"/>
                                <w:left w:val="none" w:sz="0" w:space="0" w:color="auto"/>
                                <w:bottom w:val="none" w:sz="0" w:space="0" w:color="auto"/>
                                <w:right w:val="none" w:sz="0" w:space="0" w:color="auto"/>
                              </w:divBdr>
                              <w:divsChild>
                                <w:div w:id="1369600313">
                                  <w:marLeft w:val="0"/>
                                  <w:marRight w:val="0"/>
                                  <w:marTop w:val="0"/>
                                  <w:marBottom w:val="0"/>
                                  <w:divBdr>
                                    <w:top w:val="none" w:sz="0" w:space="0" w:color="auto"/>
                                    <w:left w:val="none" w:sz="0" w:space="0" w:color="auto"/>
                                    <w:bottom w:val="none" w:sz="0" w:space="0" w:color="auto"/>
                                    <w:right w:val="none" w:sz="0" w:space="0" w:color="auto"/>
                                  </w:divBdr>
                                  <w:divsChild>
                                    <w:div w:id="6207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975813">
      <w:bodyDiv w:val="1"/>
      <w:marLeft w:val="0"/>
      <w:marRight w:val="0"/>
      <w:marTop w:val="0"/>
      <w:marBottom w:val="0"/>
      <w:divBdr>
        <w:top w:val="none" w:sz="0" w:space="0" w:color="auto"/>
        <w:left w:val="none" w:sz="0" w:space="0" w:color="auto"/>
        <w:bottom w:val="none" w:sz="0" w:space="0" w:color="auto"/>
        <w:right w:val="none" w:sz="0" w:space="0" w:color="auto"/>
      </w:divBdr>
    </w:div>
    <w:div w:id="1400707549">
      <w:bodyDiv w:val="1"/>
      <w:marLeft w:val="0"/>
      <w:marRight w:val="0"/>
      <w:marTop w:val="0"/>
      <w:marBottom w:val="0"/>
      <w:divBdr>
        <w:top w:val="none" w:sz="0" w:space="0" w:color="auto"/>
        <w:left w:val="none" w:sz="0" w:space="0" w:color="auto"/>
        <w:bottom w:val="none" w:sz="0" w:space="0" w:color="auto"/>
        <w:right w:val="none" w:sz="0" w:space="0" w:color="auto"/>
      </w:divBdr>
    </w:div>
    <w:div w:id="1401293572">
      <w:bodyDiv w:val="1"/>
      <w:marLeft w:val="0"/>
      <w:marRight w:val="0"/>
      <w:marTop w:val="0"/>
      <w:marBottom w:val="0"/>
      <w:divBdr>
        <w:top w:val="none" w:sz="0" w:space="0" w:color="auto"/>
        <w:left w:val="none" w:sz="0" w:space="0" w:color="auto"/>
        <w:bottom w:val="none" w:sz="0" w:space="0" w:color="auto"/>
        <w:right w:val="none" w:sz="0" w:space="0" w:color="auto"/>
      </w:divBdr>
    </w:div>
    <w:div w:id="1409956024">
      <w:bodyDiv w:val="1"/>
      <w:marLeft w:val="0"/>
      <w:marRight w:val="0"/>
      <w:marTop w:val="0"/>
      <w:marBottom w:val="0"/>
      <w:divBdr>
        <w:top w:val="none" w:sz="0" w:space="0" w:color="auto"/>
        <w:left w:val="none" w:sz="0" w:space="0" w:color="auto"/>
        <w:bottom w:val="none" w:sz="0" w:space="0" w:color="auto"/>
        <w:right w:val="none" w:sz="0" w:space="0" w:color="auto"/>
      </w:divBdr>
    </w:div>
    <w:div w:id="1419063825">
      <w:bodyDiv w:val="1"/>
      <w:marLeft w:val="0"/>
      <w:marRight w:val="0"/>
      <w:marTop w:val="0"/>
      <w:marBottom w:val="0"/>
      <w:divBdr>
        <w:top w:val="none" w:sz="0" w:space="0" w:color="auto"/>
        <w:left w:val="none" w:sz="0" w:space="0" w:color="auto"/>
        <w:bottom w:val="none" w:sz="0" w:space="0" w:color="auto"/>
        <w:right w:val="none" w:sz="0" w:space="0" w:color="auto"/>
      </w:divBdr>
    </w:div>
    <w:div w:id="1424300584">
      <w:bodyDiv w:val="1"/>
      <w:marLeft w:val="0"/>
      <w:marRight w:val="0"/>
      <w:marTop w:val="0"/>
      <w:marBottom w:val="0"/>
      <w:divBdr>
        <w:top w:val="none" w:sz="0" w:space="0" w:color="auto"/>
        <w:left w:val="none" w:sz="0" w:space="0" w:color="auto"/>
        <w:bottom w:val="none" w:sz="0" w:space="0" w:color="auto"/>
        <w:right w:val="none" w:sz="0" w:space="0" w:color="auto"/>
      </w:divBdr>
    </w:div>
    <w:div w:id="1437603587">
      <w:bodyDiv w:val="1"/>
      <w:marLeft w:val="0"/>
      <w:marRight w:val="0"/>
      <w:marTop w:val="0"/>
      <w:marBottom w:val="0"/>
      <w:divBdr>
        <w:top w:val="none" w:sz="0" w:space="0" w:color="auto"/>
        <w:left w:val="none" w:sz="0" w:space="0" w:color="auto"/>
        <w:bottom w:val="none" w:sz="0" w:space="0" w:color="auto"/>
        <w:right w:val="none" w:sz="0" w:space="0" w:color="auto"/>
      </w:divBdr>
    </w:div>
    <w:div w:id="1452095723">
      <w:bodyDiv w:val="1"/>
      <w:marLeft w:val="0"/>
      <w:marRight w:val="0"/>
      <w:marTop w:val="0"/>
      <w:marBottom w:val="0"/>
      <w:divBdr>
        <w:top w:val="none" w:sz="0" w:space="0" w:color="auto"/>
        <w:left w:val="none" w:sz="0" w:space="0" w:color="auto"/>
        <w:bottom w:val="none" w:sz="0" w:space="0" w:color="auto"/>
        <w:right w:val="none" w:sz="0" w:space="0" w:color="auto"/>
      </w:divBdr>
    </w:div>
    <w:div w:id="1456294282">
      <w:bodyDiv w:val="1"/>
      <w:marLeft w:val="0"/>
      <w:marRight w:val="0"/>
      <w:marTop w:val="0"/>
      <w:marBottom w:val="0"/>
      <w:divBdr>
        <w:top w:val="none" w:sz="0" w:space="0" w:color="auto"/>
        <w:left w:val="none" w:sz="0" w:space="0" w:color="auto"/>
        <w:bottom w:val="none" w:sz="0" w:space="0" w:color="auto"/>
        <w:right w:val="none" w:sz="0" w:space="0" w:color="auto"/>
      </w:divBdr>
    </w:div>
    <w:div w:id="1462765250">
      <w:bodyDiv w:val="1"/>
      <w:marLeft w:val="0"/>
      <w:marRight w:val="0"/>
      <w:marTop w:val="0"/>
      <w:marBottom w:val="0"/>
      <w:divBdr>
        <w:top w:val="none" w:sz="0" w:space="0" w:color="auto"/>
        <w:left w:val="none" w:sz="0" w:space="0" w:color="auto"/>
        <w:bottom w:val="none" w:sz="0" w:space="0" w:color="auto"/>
        <w:right w:val="none" w:sz="0" w:space="0" w:color="auto"/>
      </w:divBdr>
    </w:div>
    <w:div w:id="1465544549">
      <w:bodyDiv w:val="1"/>
      <w:marLeft w:val="0"/>
      <w:marRight w:val="0"/>
      <w:marTop w:val="0"/>
      <w:marBottom w:val="0"/>
      <w:divBdr>
        <w:top w:val="none" w:sz="0" w:space="0" w:color="auto"/>
        <w:left w:val="none" w:sz="0" w:space="0" w:color="auto"/>
        <w:bottom w:val="none" w:sz="0" w:space="0" w:color="auto"/>
        <w:right w:val="none" w:sz="0" w:space="0" w:color="auto"/>
      </w:divBdr>
    </w:div>
    <w:div w:id="1468863364">
      <w:bodyDiv w:val="1"/>
      <w:marLeft w:val="0"/>
      <w:marRight w:val="0"/>
      <w:marTop w:val="0"/>
      <w:marBottom w:val="0"/>
      <w:divBdr>
        <w:top w:val="none" w:sz="0" w:space="0" w:color="auto"/>
        <w:left w:val="none" w:sz="0" w:space="0" w:color="auto"/>
        <w:bottom w:val="none" w:sz="0" w:space="0" w:color="auto"/>
        <w:right w:val="none" w:sz="0" w:space="0" w:color="auto"/>
      </w:divBdr>
    </w:div>
    <w:div w:id="1471942333">
      <w:bodyDiv w:val="1"/>
      <w:marLeft w:val="0"/>
      <w:marRight w:val="0"/>
      <w:marTop w:val="0"/>
      <w:marBottom w:val="0"/>
      <w:divBdr>
        <w:top w:val="none" w:sz="0" w:space="0" w:color="auto"/>
        <w:left w:val="none" w:sz="0" w:space="0" w:color="auto"/>
        <w:bottom w:val="none" w:sz="0" w:space="0" w:color="auto"/>
        <w:right w:val="none" w:sz="0" w:space="0" w:color="auto"/>
      </w:divBdr>
    </w:div>
    <w:div w:id="1473643766">
      <w:bodyDiv w:val="1"/>
      <w:marLeft w:val="0"/>
      <w:marRight w:val="0"/>
      <w:marTop w:val="0"/>
      <w:marBottom w:val="0"/>
      <w:divBdr>
        <w:top w:val="none" w:sz="0" w:space="0" w:color="auto"/>
        <w:left w:val="none" w:sz="0" w:space="0" w:color="auto"/>
        <w:bottom w:val="none" w:sz="0" w:space="0" w:color="auto"/>
        <w:right w:val="none" w:sz="0" w:space="0" w:color="auto"/>
      </w:divBdr>
    </w:div>
    <w:div w:id="1493372538">
      <w:bodyDiv w:val="1"/>
      <w:marLeft w:val="0"/>
      <w:marRight w:val="0"/>
      <w:marTop w:val="0"/>
      <w:marBottom w:val="0"/>
      <w:divBdr>
        <w:top w:val="none" w:sz="0" w:space="0" w:color="auto"/>
        <w:left w:val="none" w:sz="0" w:space="0" w:color="auto"/>
        <w:bottom w:val="none" w:sz="0" w:space="0" w:color="auto"/>
        <w:right w:val="none" w:sz="0" w:space="0" w:color="auto"/>
      </w:divBdr>
    </w:div>
    <w:div w:id="1498502055">
      <w:bodyDiv w:val="1"/>
      <w:marLeft w:val="0"/>
      <w:marRight w:val="0"/>
      <w:marTop w:val="0"/>
      <w:marBottom w:val="0"/>
      <w:divBdr>
        <w:top w:val="none" w:sz="0" w:space="0" w:color="auto"/>
        <w:left w:val="none" w:sz="0" w:space="0" w:color="auto"/>
        <w:bottom w:val="none" w:sz="0" w:space="0" w:color="auto"/>
        <w:right w:val="none" w:sz="0" w:space="0" w:color="auto"/>
      </w:divBdr>
    </w:div>
    <w:div w:id="1512331684">
      <w:bodyDiv w:val="1"/>
      <w:marLeft w:val="0"/>
      <w:marRight w:val="0"/>
      <w:marTop w:val="0"/>
      <w:marBottom w:val="0"/>
      <w:divBdr>
        <w:top w:val="none" w:sz="0" w:space="0" w:color="auto"/>
        <w:left w:val="none" w:sz="0" w:space="0" w:color="auto"/>
        <w:bottom w:val="none" w:sz="0" w:space="0" w:color="auto"/>
        <w:right w:val="none" w:sz="0" w:space="0" w:color="auto"/>
      </w:divBdr>
    </w:div>
    <w:div w:id="1515072028">
      <w:bodyDiv w:val="1"/>
      <w:marLeft w:val="0"/>
      <w:marRight w:val="0"/>
      <w:marTop w:val="0"/>
      <w:marBottom w:val="0"/>
      <w:divBdr>
        <w:top w:val="none" w:sz="0" w:space="0" w:color="auto"/>
        <w:left w:val="none" w:sz="0" w:space="0" w:color="auto"/>
        <w:bottom w:val="none" w:sz="0" w:space="0" w:color="auto"/>
        <w:right w:val="none" w:sz="0" w:space="0" w:color="auto"/>
      </w:divBdr>
    </w:div>
    <w:div w:id="1521701874">
      <w:bodyDiv w:val="1"/>
      <w:marLeft w:val="0"/>
      <w:marRight w:val="0"/>
      <w:marTop w:val="0"/>
      <w:marBottom w:val="0"/>
      <w:divBdr>
        <w:top w:val="none" w:sz="0" w:space="0" w:color="auto"/>
        <w:left w:val="none" w:sz="0" w:space="0" w:color="auto"/>
        <w:bottom w:val="none" w:sz="0" w:space="0" w:color="auto"/>
        <w:right w:val="none" w:sz="0" w:space="0" w:color="auto"/>
      </w:divBdr>
    </w:div>
    <w:div w:id="1525708793">
      <w:bodyDiv w:val="1"/>
      <w:marLeft w:val="0"/>
      <w:marRight w:val="0"/>
      <w:marTop w:val="0"/>
      <w:marBottom w:val="0"/>
      <w:divBdr>
        <w:top w:val="none" w:sz="0" w:space="0" w:color="auto"/>
        <w:left w:val="none" w:sz="0" w:space="0" w:color="auto"/>
        <w:bottom w:val="none" w:sz="0" w:space="0" w:color="auto"/>
        <w:right w:val="none" w:sz="0" w:space="0" w:color="auto"/>
      </w:divBdr>
    </w:div>
    <w:div w:id="1531841202">
      <w:bodyDiv w:val="1"/>
      <w:marLeft w:val="0"/>
      <w:marRight w:val="0"/>
      <w:marTop w:val="0"/>
      <w:marBottom w:val="0"/>
      <w:divBdr>
        <w:top w:val="none" w:sz="0" w:space="0" w:color="auto"/>
        <w:left w:val="none" w:sz="0" w:space="0" w:color="auto"/>
        <w:bottom w:val="none" w:sz="0" w:space="0" w:color="auto"/>
        <w:right w:val="none" w:sz="0" w:space="0" w:color="auto"/>
      </w:divBdr>
    </w:div>
    <w:div w:id="1540119355">
      <w:bodyDiv w:val="1"/>
      <w:marLeft w:val="0"/>
      <w:marRight w:val="0"/>
      <w:marTop w:val="0"/>
      <w:marBottom w:val="0"/>
      <w:divBdr>
        <w:top w:val="none" w:sz="0" w:space="0" w:color="auto"/>
        <w:left w:val="none" w:sz="0" w:space="0" w:color="auto"/>
        <w:bottom w:val="none" w:sz="0" w:space="0" w:color="auto"/>
        <w:right w:val="none" w:sz="0" w:space="0" w:color="auto"/>
      </w:divBdr>
    </w:div>
    <w:div w:id="1548372560">
      <w:bodyDiv w:val="1"/>
      <w:marLeft w:val="0"/>
      <w:marRight w:val="0"/>
      <w:marTop w:val="0"/>
      <w:marBottom w:val="0"/>
      <w:divBdr>
        <w:top w:val="none" w:sz="0" w:space="0" w:color="auto"/>
        <w:left w:val="none" w:sz="0" w:space="0" w:color="auto"/>
        <w:bottom w:val="none" w:sz="0" w:space="0" w:color="auto"/>
        <w:right w:val="none" w:sz="0" w:space="0" w:color="auto"/>
      </w:divBdr>
    </w:div>
    <w:div w:id="1551187052">
      <w:bodyDiv w:val="1"/>
      <w:marLeft w:val="0"/>
      <w:marRight w:val="0"/>
      <w:marTop w:val="0"/>
      <w:marBottom w:val="0"/>
      <w:divBdr>
        <w:top w:val="none" w:sz="0" w:space="0" w:color="auto"/>
        <w:left w:val="none" w:sz="0" w:space="0" w:color="auto"/>
        <w:bottom w:val="none" w:sz="0" w:space="0" w:color="auto"/>
        <w:right w:val="none" w:sz="0" w:space="0" w:color="auto"/>
      </w:divBdr>
    </w:div>
    <w:div w:id="1553542160">
      <w:bodyDiv w:val="1"/>
      <w:marLeft w:val="0"/>
      <w:marRight w:val="0"/>
      <w:marTop w:val="0"/>
      <w:marBottom w:val="0"/>
      <w:divBdr>
        <w:top w:val="none" w:sz="0" w:space="0" w:color="auto"/>
        <w:left w:val="none" w:sz="0" w:space="0" w:color="auto"/>
        <w:bottom w:val="none" w:sz="0" w:space="0" w:color="auto"/>
        <w:right w:val="none" w:sz="0" w:space="0" w:color="auto"/>
      </w:divBdr>
    </w:div>
    <w:div w:id="1555921631">
      <w:bodyDiv w:val="1"/>
      <w:marLeft w:val="0"/>
      <w:marRight w:val="0"/>
      <w:marTop w:val="0"/>
      <w:marBottom w:val="0"/>
      <w:divBdr>
        <w:top w:val="none" w:sz="0" w:space="0" w:color="auto"/>
        <w:left w:val="none" w:sz="0" w:space="0" w:color="auto"/>
        <w:bottom w:val="none" w:sz="0" w:space="0" w:color="auto"/>
        <w:right w:val="none" w:sz="0" w:space="0" w:color="auto"/>
      </w:divBdr>
    </w:div>
    <w:div w:id="1560819864">
      <w:bodyDiv w:val="1"/>
      <w:marLeft w:val="0"/>
      <w:marRight w:val="0"/>
      <w:marTop w:val="0"/>
      <w:marBottom w:val="0"/>
      <w:divBdr>
        <w:top w:val="none" w:sz="0" w:space="0" w:color="auto"/>
        <w:left w:val="none" w:sz="0" w:space="0" w:color="auto"/>
        <w:bottom w:val="none" w:sz="0" w:space="0" w:color="auto"/>
        <w:right w:val="none" w:sz="0" w:space="0" w:color="auto"/>
      </w:divBdr>
    </w:div>
    <w:div w:id="1561359464">
      <w:bodyDiv w:val="1"/>
      <w:marLeft w:val="0"/>
      <w:marRight w:val="0"/>
      <w:marTop w:val="0"/>
      <w:marBottom w:val="0"/>
      <w:divBdr>
        <w:top w:val="none" w:sz="0" w:space="0" w:color="auto"/>
        <w:left w:val="none" w:sz="0" w:space="0" w:color="auto"/>
        <w:bottom w:val="none" w:sz="0" w:space="0" w:color="auto"/>
        <w:right w:val="none" w:sz="0" w:space="0" w:color="auto"/>
      </w:divBdr>
    </w:div>
    <w:div w:id="1565217835">
      <w:bodyDiv w:val="1"/>
      <w:marLeft w:val="0"/>
      <w:marRight w:val="0"/>
      <w:marTop w:val="0"/>
      <w:marBottom w:val="0"/>
      <w:divBdr>
        <w:top w:val="none" w:sz="0" w:space="0" w:color="auto"/>
        <w:left w:val="none" w:sz="0" w:space="0" w:color="auto"/>
        <w:bottom w:val="none" w:sz="0" w:space="0" w:color="auto"/>
        <w:right w:val="none" w:sz="0" w:space="0" w:color="auto"/>
      </w:divBdr>
    </w:div>
    <w:div w:id="1585529854">
      <w:bodyDiv w:val="1"/>
      <w:marLeft w:val="0"/>
      <w:marRight w:val="0"/>
      <w:marTop w:val="0"/>
      <w:marBottom w:val="0"/>
      <w:divBdr>
        <w:top w:val="none" w:sz="0" w:space="0" w:color="auto"/>
        <w:left w:val="none" w:sz="0" w:space="0" w:color="auto"/>
        <w:bottom w:val="none" w:sz="0" w:space="0" w:color="auto"/>
        <w:right w:val="none" w:sz="0" w:space="0" w:color="auto"/>
      </w:divBdr>
    </w:div>
    <w:div w:id="1585800350">
      <w:bodyDiv w:val="1"/>
      <w:marLeft w:val="0"/>
      <w:marRight w:val="0"/>
      <w:marTop w:val="0"/>
      <w:marBottom w:val="0"/>
      <w:divBdr>
        <w:top w:val="none" w:sz="0" w:space="0" w:color="auto"/>
        <w:left w:val="none" w:sz="0" w:space="0" w:color="auto"/>
        <w:bottom w:val="none" w:sz="0" w:space="0" w:color="auto"/>
        <w:right w:val="none" w:sz="0" w:space="0" w:color="auto"/>
      </w:divBdr>
    </w:div>
    <w:div w:id="1591619632">
      <w:bodyDiv w:val="1"/>
      <w:marLeft w:val="0"/>
      <w:marRight w:val="0"/>
      <w:marTop w:val="0"/>
      <w:marBottom w:val="0"/>
      <w:divBdr>
        <w:top w:val="none" w:sz="0" w:space="0" w:color="auto"/>
        <w:left w:val="none" w:sz="0" w:space="0" w:color="auto"/>
        <w:bottom w:val="none" w:sz="0" w:space="0" w:color="auto"/>
        <w:right w:val="none" w:sz="0" w:space="0" w:color="auto"/>
      </w:divBdr>
    </w:div>
    <w:div w:id="1600330277">
      <w:bodyDiv w:val="1"/>
      <w:marLeft w:val="0"/>
      <w:marRight w:val="0"/>
      <w:marTop w:val="0"/>
      <w:marBottom w:val="0"/>
      <w:divBdr>
        <w:top w:val="none" w:sz="0" w:space="0" w:color="auto"/>
        <w:left w:val="none" w:sz="0" w:space="0" w:color="auto"/>
        <w:bottom w:val="none" w:sz="0" w:space="0" w:color="auto"/>
        <w:right w:val="none" w:sz="0" w:space="0" w:color="auto"/>
      </w:divBdr>
    </w:div>
    <w:div w:id="1604802846">
      <w:bodyDiv w:val="1"/>
      <w:marLeft w:val="0"/>
      <w:marRight w:val="0"/>
      <w:marTop w:val="0"/>
      <w:marBottom w:val="0"/>
      <w:divBdr>
        <w:top w:val="none" w:sz="0" w:space="0" w:color="auto"/>
        <w:left w:val="none" w:sz="0" w:space="0" w:color="auto"/>
        <w:bottom w:val="none" w:sz="0" w:space="0" w:color="auto"/>
        <w:right w:val="none" w:sz="0" w:space="0" w:color="auto"/>
      </w:divBdr>
    </w:div>
    <w:div w:id="1605918831">
      <w:bodyDiv w:val="1"/>
      <w:marLeft w:val="0"/>
      <w:marRight w:val="0"/>
      <w:marTop w:val="0"/>
      <w:marBottom w:val="0"/>
      <w:divBdr>
        <w:top w:val="none" w:sz="0" w:space="0" w:color="auto"/>
        <w:left w:val="none" w:sz="0" w:space="0" w:color="auto"/>
        <w:bottom w:val="none" w:sz="0" w:space="0" w:color="auto"/>
        <w:right w:val="none" w:sz="0" w:space="0" w:color="auto"/>
      </w:divBdr>
    </w:div>
    <w:div w:id="1629774492">
      <w:bodyDiv w:val="1"/>
      <w:marLeft w:val="0"/>
      <w:marRight w:val="0"/>
      <w:marTop w:val="0"/>
      <w:marBottom w:val="0"/>
      <w:divBdr>
        <w:top w:val="none" w:sz="0" w:space="0" w:color="auto"/>
        <w:left w:val="none" w:sz="0" w:space="0" w:color="auto"/>
        <w:bottom w:val="none" w:sz="0" w:space="0" w:color="auto"/>
        <w:right w:val="none" w:sz="0" w:space="0" w:color="auto"/>
      </w:divBdr>
    </w:div>
    <w:div w:id="1634631056">
      <w:bodyDiv w:val="1"/>
      <w:marLeft w:val="0"/>
      <w:marRight w:val="0"/>
      <w:marTop w:val="0"/>
      <w:marBottom w:val="0"/>
      <w:divBdr>
        <w:top w:val="none" w:sz="0" w:space="0" w:color="auto"/>
        <w:left w:val="none" w:sz="0" w:space="0" w:color="auto"/>
        <w:bottom w:val="none" w:sz="0" w:space="0" w:color="auto"/>
        <w:right w:val="none" w:sz="0" w:space="0" w:color="auto"/>
      </w:divBdr>
    </w:div>
    <w:div w:id="1636058932">
      <w:bodyDiv w:val="1"/>
      <w:marLeft w:val="0"/>
      <w:marRight w:val="0"/>
      <w:marTop w:val="0"/>
      <w:marBottom w:val="0"/>
      <w:divBdr>
        <w:top w:val="none" w:sz="0" w:space="0" w:color="auto"/>
        <w:left w:val="none" w:sz="0" w:space="0" w:color="auto"/>
        <w:bottom w:val="none" w:sz="0" w:space="0" w:color="auto"/>
        <w:right w:val="none" w:sz="0" w:space="0" w:color="auto"/>
      </w:divBdr>
      <w:divsChild>
        <w:div w:id="858547406">
          <w:marLeft w:val="0"/>
          <w:marRight w:val="0"/>
          <w:marTop w:val="0"/>
          <w:marBottom w:val="0"/>
          <w:divBdr>
            <w:top w:val="none" w:sz="0" w:space="0" w:color="auto"/>
            <w:left w:val="none" w:sz="0" w:space="0" w:color="auto"/>
            <w:bottom w:val="none" w:sz="0" w:space="0" w:color="auto"/>
            <w:right w:val="none" w:sz="0" w:space="0" w:color="auto"/>
          </w:divBdr>
          <w:divsChild>
            <w:div w:id="1685127963">
              <w:marLeft w:val="0"/>
              <w:marRight w:val="0"/>
              <w:marTop w:val="0"/>
              <w:marBottom w:val="0"/>
              <w:divBdr>
                <w:top w:val="none" w:sz="0" w:space="0" w:color="auto"/>
                <w:left w:val="none" w:sz="0" w:space="0" w:color="auto"/>
                <w:bottom w:val="none" w:sz="0" w:space="0" w:color="auto"/>
                <w:right w:val="none" w:sz="0" w:space="0" w:color="auto"/>
              </w:divBdr>
              <w:divsChild>
                <w:div w:id="1860193031">
                  <w:marLeft w:val="0"/>
                  <w:marRight w:val="0"/>
                  <w:marTop w:val="0"/>
                  <w:marBottom w:val="0"/>
                  <w:divBdr>
                    <w:top w:val="none" w:sz="0" w:space="0" w:color="auto"/>
                    <w:left w:val="none" w:sz="0" w:space="0" w:color="auto"/>
                    <w:bottom w:val="none" w:sz="0" w:space="0" w:color="auto"/>
                    <w:right w:val="none" w:sz="0" w:space="0" w:color="auto"/>
                  </w:divBdr>
                  <w:divsChild>
                    <w:div w:id="1341008902">
                      <w:marLeft w:val="0"/>
                      <w:marRight w:val="0"/>
                      <w:marTop w:val="0"/>
                      <w:marBottom w:val="0"/>
                      <w:divBdr>
                        <w:top w:val="none" w:sz="0" w:space="0" w:color="auto"/>
                        <w:left w:val="none" w:sz="0" w:space="0" w:color="auto"/>
                        <w:bottom w:val="none" w:sz="0" w:space="0" w:color="auto"/>
                        <w:right w:val="none" w:sz="0" w:space="0" w:color="auto"/>
                      </w:divBdr>
                      <w:divsChild>
                        <w:div w:id="664820634">
                          <w:marLeft w:val="0"/>
                          <w:marRight w:val="0"/>
                          <w:marTop w:val="0"/>
                          <w:marBottom w:val="0"/>
                          <w:divBdr>
                            <w:top w:val="none" w:sz="0" w:space="0" w:color="auto"/>
                            <w:left w:val="none" w:sz="0" w:space="0" w:color="auto"/>
                            <w:bottom w:val="none" w:sz="0" w:space="0" w:color="auto"/>
                            <w:right w:val="none" w:sz="0" w:space="0" w:color="auto"/>
                          </w:divBdr>
                          <w:divsChild>
                            <w:div w:id="152529705">
                              <w:marLeft w:val="0"/>
                              <w:marRight w:val="0"/>
                              <w:marTop w:val="0"/>
                              <w:marBottom w:val="0"/>
                              <w:divBdr>
                                <w:top w:val="none" w:sz="0" w:space="0" w:color="auto"/>
                                <w:left w:val="none" w:sz="0" w:space="0" w:color="auto"/>
                                <w:bottom w:val="none" w:sz="0" w:space="0" w:color="auto"/>
                                <w:right w:val="none" w:sz="0" w:space="0" w:color="auto"/>
                              </w:divBdr>
                              <w:divsChild>
                                <w:div w:id="1771125451">
                                  <w:marLeft w:val="0"/>
                                  <w:marRight w:val="0"/>
                                  <w:marTop w:val="0"/>
                                  <w:marBottom w:val="0"/>
                                  <w:divBdr>
                                    <w:top w:val="none" w:sz="0" w:space="0" w:color="auto"/>
                                    <w:left w:val="none" w:sz="0" w:space="0" w:color="auto"/>
                                    <w:bottom w:val="none" w:sz="0" w:space="0" w:color="auto"/>
                                    <w:right w:val="none" w:sz="0" w:space="0" w:color="auto"/>
                                  </w:divBdr>
                                  <w:divsChild>
                                    <w:div w:id="19301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486079">
      <w:bodyDiv w:val="1"/>
      <w:marLeft w:val="0"/>
      <w:marRight w:val="0"/>
      <w:marTop w:val="0"/>
      <w:marBottom w:val="0"/>
      <w:divBdr>
        <w:top w:val="none" w:sz="0" w:space="0" w:color="auto"/>
        <w:left w:val="none" w:sz="0" w:space="0" w:color="auto"/>
        <w:bottom w:val="none" w:sz="0" w:space="0" w:color="auto"/>
        <w:right w:val="none" w:sz="0" w:space="0" w:color="auto"/>
      </w:divBdr>
    </w:div>
    <w:div w:id="1643998812">
      <w:bodyDiv w:val="1"/>
      <w:marLeft w:val="0"/>
      <w:marRight w:val="0"/>
      <w:marTop w:val="0"/>
      <w:marBottom w:val="0"/>
      <w:divBdr>
        <w:top w:val="none" w:sz="0" w:space="0" w:color="auto"/>
        <w:left w:val="none" w:sz="0" w:space="0" w:color="auto"/>
        <w:bottom w:val="none" w:sz="0" w:space="0" w:color="auto"/>
        <w:right w:val="none" w:sz="0" w:space="0" w:color="auto"/>
      </w:divBdr>
    </w:div>
    <w:div w:id="1653749795">
      <w:bodyDiv w:val="1"/>
      <w:marLeft w:val="0"/>
      <w:marRight w:val="0"/>
      <w:marTop w:val="0"/>
      <w:marBottom w:val="0"/>
      <w:divBdr>
        <w:top w:val="none" w:sz="0" w:space="0" w:color="auto"/>
        <w:left w:val="none" w:sz="0" w:space="0" w:color="auto"/>
        <w:bottom w:val="none" w:sz="0" w:space="0" w:color="auto"/>
        <w:right w:val="none" w:sz="0" w:space="0" w:color="auto"/>
      </w:divBdr>
    </w:div>
    <w:div w:id="1659192356">
      <w:bodyDiv w:val="1"/>
      <w:marLeft w:val="0"/>
      <w:marRight w:val="0"/>
      <w:marTop w:val="0"/>
      <w:marBottom w:val="0"/>
      <w:divBdr>
        <w:top w:val="none" w:sz="0" w:space="0" w:color="auto"/>
        <w:left w:val="none" w:sz="0" w:space="0" w:color="auto"/>
        <w:bottom w:val="none" w:sz="0" w:space="0" w:color="auto"/>
        <w:right w:val="none" w:sz="0" w:space="0" w:color="auto"/>
      </w:divBdr>
      <w:divsChild>
        <w:div w:id="316421223">
          <w:marLeft w:val="0"/>
          <w:marRight w:val="0"/>
          <w:marTop w:val="0"/>
          <w:marBottom w:val="0"/>
          <w:divBdr>
            <w:top w:val="none" w:sz="0" w:space="0" w:color="auto"/>
            <w:left w:val="none" w:sz="0" w:space="0" w:color="auto"/>
            <w:bottom w:val="none" w:sz="0" w:space="0" w:color="auto"/>
            <w:right w:val="none" w:sz="0" w:space="0" w:color="auto"/>
          </w:divBdr>
          <w:divsChild>
            <w:div w:id="368723309">
              <w:marLeft w:val="0"/>
              <w:marRight w:val="0"/>
              <w:marTop w:val="0"/>
              <w:marBottom w:val="0"/>
              <w:divBdr>
                <w:top w:val="none" w:sz="0" w:space="0" w:color="auto"/>
                <w:left w:val="none" w:sz="0" w:space="0" w:color="auto"/>
                <w:bottom w:val="none" w:sz="0" w:space="0" w:color="auto"/>
                <w:right w:val="none" w:sz="0" w:space="0" w:color="auto"/>
              </w:divBdr>
              <w:divsChild>
                <w:div w:id="763917014">
                  <w:marLeft w:val="0"/>
                  <w:marRight w:val="0"/>
                  <w:marTop w:val="0"/>
                  <w:marBottom w:val="0"/>
                  <w:divBdr>
                    <w:top w:val="none" w:sz="0" w:space="0" w:color="auto"/>
                    <w:left w:val="none" w:sz="0" w:space="0" w:color="auto"/>
                    <w:bottom w:val="none" w:sz="0" w:space="0" w:color="auto"/>
                    <w:right w:val="none" w:sz="0" w:space="0" w:color="auto"/>
                  </w:divBdr>
                  <w:divsChild>
                    <w:div w:id="13719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627540">
      <w:bodyDiv w:val="1"/>
      <w:marLeft w:val="0"/>
      <w:marRight w:val="0"/>
      <w:marTop w:val="0"/>
      <w:marBottom w:val="0"/>
      <w:divBdr>
        <w:top w:val="none" w:sz="0" w:space="0" w:color="auto"/>
        <w:left w:val="none" w:sz="0" w:space="0" w:color="auto"/>
        <w:bottom w:val="none" w:sz="0" w:space="0" w:color="auto"/>
        <w:right w:val="none" w:sz="0" w:space="0" w:color="auto"/>
      </w:divBdr>
    </w:div>
    <w:div w:id="1674841245">
      <w:bodyDiv w:val="1"/>
      <w:marLeft w:val="0"/>
      <w:marRight w:val="0"/>
      <w:marTop w:val="0"/>
      <w:marBottom w:val="0"/>
      <w:divBdr>
        <w:top w:val="none" w:sz="0" w:space="0" w:color="auto"/>
        <w:left w:val="none" w:sz="0" w:space="0" w:color="auto"/>
        <w:bottom w:val="none" w:sz="0" w:space="0" w:color="auto"/>
        <w:right w:val="none" w:sz="0" w:space="0" w:color="auto"/>
      </w:divBdr>
    </w:div>
    <w:div w:id="1680890595">
      <w:bodyDiv w:val="1"/>
      <w:marLeft w:val="0"/>
      <w:marRight w:val="0"/>
      <w:marTop w:val="0"/>
      <w:marBottom w:val="0"/>
      <w:divBdr>
        <w:top w:val="none" w:sz="0" w:space="0" w:color="auto"/>
        <w:left w:val="none" w:sz="0" w:space="0" w:color="auto"/>
        <w:bottom w:val="none" w:sz="0" w:space="0" w:color="auto"/>
        <w:right w:val="none" w:sz="0" w:space="0" w:color="auto"/>
      </w:divBdr>
      <w:divsChild>
        <w:div w:id="1231843942">
          <w:marLeft w:val="0"/>
          <w:marRight w:val="0"/>
          <w:marTop w:val="0"/>
          <w:marBottom w:val="0"/>
          <w:divBdr>
            <w:top w:val="none" w:sz="0" w:space="0" w:color="auto"/>
            <w:left w:val="none" w:sz="0" w:space="0" w:color="auto"/>
            <w:bottom w:val="none" w:sz="0" w:space="0" w:color="auto"/>
            <w:right w:val="none" w:sz="0" w:space="0" w:color="auto"/>
          </w:divBdr>
          <w:divsChild>
            <w:div w:id="179855652">
              <w:marLeft w:val="0"/>
              <w:marRight w:val="0"/>
              <w:marTop w:val="0"/>
              <w:marBottom w:val="0"/>
              <w:divBdr>
                <w:top w:val="none" w:sz="0" w:space="0" w:color="auto"/>
                <w:left w:val="none" w:sz="0" w:space="0" w:color="auto"/>
                <w:bottom w:val="none" w:sz="0" w:space="0" w:color="auto"/>
                <w:right w:val="none" w:sz="0" w:space="0" w:color="auto"/>
              </w:divBdr>
              <w:divsChild>
                <w:div w:id="1829907222">
                  <w:marLeft w:val="0"/>
                  <w:marRight w:val="0"/>
                  <w:marTop w:val="0"/>
                  <w:marBottom w:val="0"/>
                  <w:divBdr>
                    <w:top w:val="none" w:sz="0" w:space="0" w:color="auto"/>
                    <w:left w:val="none" w:sz="0" w:space="0" w:color="auto"/>
                    <w:bottom w:val="none" w:sz="0" w:space="0" w:color="auto"/>
                    <w:right w:val="none" w:sz="0" w:space="0" w:color="auto"/>
                  </w:divBdr>
                  <w:divsChild>
                    <w:div w:id="1608539906">
                      <w:marLeft w:val="0"/>
                      <w:marRight w:val="0"/>
                      <w:marTop w:val="0"/>
                      <w:marBottom w:val="0"/>
                      <w:divBdr>
                        <w:top w:val="none" w:sz="0" w:space="0" w:color="auto"/>
                        <w:left w:val="none" w:sz="0" w:space="0" w:color="auto"/>
                        <w:bottom w:val="none" w:sz="0" w:space="0" w:color="auto"/>
                        <w:right w:val="none" w:sz="0" w:space="0" w:color="auto"/>
                      </w:divBdr>
                      <w:divsChild>
                        <w:div w:id="1335300897">
                          <w:marLeft w:val="0"/>
                          <w:marRight w:val="0"/>
                          <w:marTop w:val="0"/>
                          <w:marBottom w:val="0"/>
                          <w:divBdr>
                            <w:top w:val="none" w:sz="0" w:space="0" w:color="auto"/>
                            <w:left w:val="none" w:sz="0" w:space="0" w:color="auto"/>
                            <w:bottom w:val="none" w:sz="0" w:space="0" w:color="auto"/>
                            <w:right w:val="none" w:sz="0" w:space="0" w:color="auto"/>
                          </w:divBdr>
                          <w:divsChild>
                            <w:div w:id="1946107910">
                              <w:marLeft w:val="0"/>
                              <w:marRight w:val="0"/>
                              <w:marTop w:val="0"/>
                              <w:marBottom w:val="0"/>
                              <w:divBdr>
                                <w:top w:val="none" w:sz="0" w:space="0" w:color="auto"/>
                                <w:left w:val="none" w:sz="0" w:space="0" w:color="auto"/>
                                <w:bottom w:val="none" w:sz="0" w:space="0" w:color="auto"/>
                                <w:right w:val="none" w:sz="0" w:space="0" w:color="auto"/>
                              </w:divBdr>
                              <w:divsChild>
                                <w:div w:id="480390000">
                                  <w:marLeft w:val="0"/>
                                  <w:marRight w:val="0"/>
                                  <w:marTop w:val="0"/>
                                  <w:marBottom w:val="0"/>
                                  <w:divBdr>
                                    <w:top w:val="none" w:sz="0" w:space="0" w:color="auto"/>
                                    <w:left w:val="none" w:sz="0" w:space="0" w:color="auto"/>
                                    <w:bottom w:val="none" w:sz="0" w:space="0" w:color="auto"/>
                                    <w:right w:val="none" w:sz="0" w:space="0" w:color="auto"/>
                                  </w:divBdr>
                                  <w:divsChild>
                                    <w:div w:id="736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2270284">
      <w:bodyDiv w:val="1"/>
      <w:marLeft w:val="0"/>
      <w:marRight w:val="0"/>
      <w:marTop w:val="0"/>
      <w:marBottom w:val="0"/>
      <w:divBdr>
        <w:top w:val="none" w:sz="0" w:space="0" w:color="auto"/>
        <w:left w:val="none" w:sz="0" w:space="0" w:color="auto"/>
        <w:bottom w:val="none" w:sz="0" w:space="0" w:color="auto"/>
        <w:right w:val="none" w:sz="0" w:space="0" w:color="auto"/>
      </w:divBdr>
    </w:div>
    <w:div w:id="1700160350">
      <w:bodyDiv w:val="1"/>
      <w:marLeft w:val="0"/>
      <w:marRight w:val="0"/>
      <w:marTop w:val="0"/>
      <w:marBottom w:val="0"/>
      <w:divBdr>
        <w:top w:val="none" w:sz="0" w:space="0" w:color="auto"/>
        <w:left w:val="none" w:sz="0" w:space="0" w:color="auto"/>
        <w:bottom w:val="none" w:sz="0" w:space="0" w:color="auto"/>
        <w:right w:val="none" w:sz="0" w:space="0" w:color="auto"/>
      </w:divBdr>
    </w:div>
    <w:div w:id="1700232153">
      <w:bodyDiv w:val="1"/>
      <w:marLeft w:val="0"/>
      <w:marRight w:val="0"/>
      <w:marTop w:val="0"/>
      <w:marBottom w:val="0"/>
      <w:divBdr>
        <w:top w:val="none" w:sz="0" w:space="0" w:color="auto"/>
        <w:left w:val="none" w:sz="0" w:space="0" w:color="auto"/>
        <w:bottom w:val="none" w:sz="0" w:space="0" w:color="auto"/>
        <w:right w:val="none" w:sz="0" w:space="0" w:color="auto"/>
      </w:divBdr>
    </w:div>
    <w:div w:id="1706754550">
      <w:bodyDiv w:val="1"/>
      <w:marLeft w:val="0"/>
      <w:marRight w:val="0"/>
      <w:marTop w:val="0"/>
      <w:marBottom w:val="0"/>
      <w:divBdr>
        <w:top w:val="none" w:sz="0" w:space="0" w:color="auto"/>
        <w:left w:val="none" w:sz="0" w:space="0" w:color="auto"/>
        <w:bottom w:val="none" w:sz="0" w:space="0" w:color="auto"/>
        <w:right w:val="none" w:sz="0" w:space="0" w:color="auto"/>
      </w:divBdr>
    </w:div>
    <w:div w:id="1708874716">
      <w:bodyDiv w:val="1"/>
      <w:marLeft w:val="0"/>
      <w:marRight w:val="0"/>
      <w:marTop w:val="0"/>
      <w:marBottom w:val="0"/>
      <w:divBdr>
        <w:top w:val="none" w:sz="0" w:space="0" w:color="auto"/>
        <w:left w:val="none" w:sz="0" w:space="0" w:color="auto"/>
        <w:bottom w:val="none" w:sz="0" w:space="0" w:color="auto"/>
        <w:right w:val="none" w:sz="0" w:space="0" w:color="auto"/>
      </w:divBdr>
    </w:div>
    <w:div w:id="1714383882">
      <w:bodyDiv w:val="1"/>
      <w:marLeft w:val="0"/>
      <w:marRight w:val="0"/>
      <w:marTop w:val="0"/>
      <w:marBottom w:val="0"/>
      <w:divBdr>
        <w:top w:val="none" w:sz="0" w:space="0" w:color="auto"/>
        <w:left w:val="none" w:sz="0" w:space="0" w:color="auto"/>
        <w:bottom w:val="none" w:sz="0" w:space="0" w:color="auto"/>
        <w:right w:val="none" w:sz="0" w:space="0" w:color="auto"/>
      </w:divBdr>
    </w:div>
    <w:div w:id="1716419109">
      <w:bodyDiv w:val="1"/>
      <w:marLeft w:val="0"/>
      <w:marRight w:val="0"/>
      <w:marTop w:val="0"/>
      <w:marBottom w:val="0"/>
      <w:divBdr>
        <w:top w:val="none" w:sz="0" w:space="0" w:color="auto"/>
        <w:left w:val="none" w:sz="0" w:space="0" w:color="auto"/>
        <w:bottom w:val="none" w:sz="0" w:space="0" w:color="auto"/>
        <w:right w:val="none" w:sz="0" w:space="0" w:color="auto"/>
      </w:divBdr>
    </w:div>
    <w:div w:id="1717578927">
      <w:bodyDiv w:val="1"/>
      <w:marLeft w:val="0"/>
      <w:marRight w:val="0"/>
      <w:marTop w:val="0"/>
      <w:marBottom w:val="0"/>
      <w:divBdr>
        <w:top w:val="none" w:sz="0" w:space="0" w:color="auto"/>
        <w:left w:val="none" w:sz="0" w:space="0" w:color="auto"/>
        <w:bottom w:val="none" w:sz="0" w:space="0" w:color="auto"/>
        <w:right w:val="none" w:sz="0" w:space="0" w:color="auto"/>
      </w:divBdr>
    </w:div>
    <w:div w:id="1731608856">
      <w:bodyDiv w:val="1"/>
      <w:marLeft w:val="0"/>
      <w:marRight w:val="0"/>
      <w:marTop w:val="0"/>
      <w:marBottom w:val="0"/>
      <w:divBdr>
        <w:top w:val="none" w:sz="0" w:space="0" w:color="auto"/>
        <w:left w:val="none" w:sz="0" w:space="0" w:color="auto"/>
        <w:bottom w:val="none" w:sz="0" w:space="0" w:color="auto"/>
        <w:right w:val="none" w:sz="0" w:space="0" w:color="auto"/>
      </w:divBdr>
    </w:div>
    <w:div w:id="1745297569">
      <w:bodyDiv w:val="1"/>
      <w:marLeft w:val="0"/>
      <w:marRight w:val="0"/>
      <w:marTop w:val="0"/>
      <w:marBottom w:val="0"/>
      <w:divBdr>
        <w:top w:val="none" w:sz="0" w:space="0" w:color="auto"/>
        <w:left w:val="none" w:sz="0" w:space="0" w:color="auto"/>
        <w:bottom w:val="none" w:sz="0" w:space="0" w:color="auto"/>
        <w:right w:val="none" w:sz="0" w:space="0" w:color="auto"/>
      </w:divBdr>
    </w:div>
    <w:div w:id="1754664181">
      <w:bodyDiv w:val="1"/>
      <w:marLeft w:val="0"/>
      <w:marRight w:val="0"/>
      <w:marTop w:val="0"/>
      <w:marBottom w:val="0"/>
      <w:divBdr>
        <w:top w:val="none" w:sz="0" w:space="0" w:color="auto"/>
        <w:left w:val="none" w:sz="0" w:space="0" w:color="auto"/>
        <w:bottom w:val="none" w:sz="0" w:space="0" w:color="auto"/>
        <w:right w:val="none" w:sz="0" w:space="0" w:color="auto"/>
      </w:divBdr>
    </w:div>
    <w:div w:id="1761829286">
      <w:bodyDiv w:val="1"/>
      <w:marLeft w:val="0"/>
      <w:marRight w:val="0"/>
      <w:marTop w:val="0"/>
      <w:marBottom w:val="0"/>
      <w:divBdr>
        <w:top w:val="none" w:sz="0" w:space="0" w:color="auto"/>
        <w:left w:val="none" w:sz="0" w:space="0" w:color="auto"/>
        <w:bottom w:val="none" w:sz="0" w:space="0" w:color="auto"/>
        <w:right w:val="none" w:sz="0" w:space="0" w:color="auto"/>
      </w:divBdr>
    </w:div>
    <w:div w:id="1775129401">
      <w:bodyDiv w:val="1"/>
      <w:marLeft w:val="0"/>
      <w:marRight w:val="0"/>
      <w:marTop w:val="0"/>
      <w:marBottom w:val="0"/>
      <w:divBdr>
        <w:top w:val="none" w:sz="0" w:space="0" w:color="auto"/>
        <w:left w:val="none" w:sz="0" w:space="0" w:color="auto"/>
        <w:bottom w:val="none" w:sz="0" w:space="0" w:color="auto"/>
        <w:right w:val="none" w:sz="0" w:space="0" w:color="auto"/>
      </w:divBdr>
    </w:div>
    <w:div w:id="1779372359">
      <w:bodyDiv w:val="1"/>
      <w:marLeft w:val="0"/>
      <w:marRight w:val="0"/>
      <w:marTop w:val="0"/>
      <w:marBottom w:val="0"/>
      <w:divBdr>
        <w:top w:val="none" w:sz="0" w:space="0" w:color="auto"/>
        <w:left w:val="none" w:sz="0" w:space="0" w:color="auto"/>
        <w:bottom w:val="none" w:sz="0" w:space="0" w:color="auto"/>
        <w:right w:val="none" w:sz="0" w:space="0" w:color="auto"/>
      </w:divBdr>
    </w:div>
    <w:div w:id="1784962651">
      <w:bodyDiv w:val="1"/>
      <w:marLeft w:val="0"/>
      <w:marRight w:val="0"/>
      <w:marTop w:val="0"/>
      <w:marBottom w:val="0"/>
      <w:divBdr>
        <w:top w:val="none" w:sz="0" w:space="0" w:color="auto"/>
        <w:left w:val="none" w:sz="0" w:space="0" w:color="auto"/>
        <w:bottom w:val="none" w:sz="0" w:space="0" w:color="auto"/>
        <w:right w:val="none" w:sz="0" w:space="0" w:color="auto"/>
      </w:divBdr>
    </w:div>
    <w:div w:id="1792288811">
      <w:bodyDiv w:val="1"/>
      <w:marLeft w:val="0"/>
      <w:marRight w:val="0"/>
      <w:marTop w:val="0"/>
      <w:marBottom w:val="0"/>
      <w:divBdr>
        <w:top w:val="none" w:sz="0" w:space="0" w:color="auto"/>
        <w:left w:val="none" w:sz="0" w:space="0" w:color="auto"/>
        <w:bottom w:val="none" w:sz="0" w:space="0" w:color="auto"/>
        <w:right w:val="none" w:sz="0" w:space="0" w:color="auto"/>
      </w:divBdr>
    </w:div>
    <w:div w:id="1793938838">
      <w:bodyDiv w:val="1"/>
      <w:marLeft w:val="0"/>
      <w:marRight w:val="0"/>
      <w:marTop w:val="0"/>
      <w:marBottom w:val="0"/>
      <w:divBdr>
        <w:top w:val="none" w:sz="0" w:space="0" w:color="auto"/>
        <w:left w:val="none" w:sz="0" w:space="0" w:color="auto"/>
        <w:bottom w:val="none" w:sz="0" w:space="0" w:color="auto"/>
        <w:right w:val="none" w:sz="0" w:space="0" w:color="auto"/>
      </w:divBdr>
    </w:div>
    <w:div w:id="1808546670">
      <w:bodyDiv w:val="1"/>
      <w:marLeft w:val="0"/>
      <w:marRight w:val="0"/>
      <w:marTop w:val="0"/>
      <w:marBottom w:val="0"/>
      <w:divBdr>
        <w:top w:val="none" w:sz="0" w:space="0" w:color="auto"/>
        <w:left w:val="none" w:sz="0" w:space="0" w:color="auto"/>
        <w:bottom w:val="none" w:sz="0" w:space="0" w:color="auto"/>
        <w:right w:val="none" w:sz="0" w:space="0" w:color="auto"/>
      </w:divBdr>
    </w:div>
    <w:div w:id="1816676225">
      <w:bodyDiv w:val="1"/>
      <w:marLeft w:val="0"/>
      <w:marRight w:val="0"/>
      <w:marTop w:val="0"/>
      <w:marBottom w:val="0"/>
      <w:divBdr>
        <w:top w:val="none" w:sz="0" w:space="0" w:color="auto"/>
        <w:left w:val="none" w:sz="0" w:space="0" w:color="auto"/>
        <w:bottom w:val="none" w:sz="0" w:space="0" w:color="auto"/>
        <w:right w:val="none" w:sz="0" w:space="0" w:color="auto"/>
      </w:divBdr>
      <w:divsChild>
        <w:div w:id="265235505">
          <w:marLeft w:val="0"/>
          <w:marRight w:val="0"/>
          <w:marTop w:val="0"/>
          <w:marBottom w:val="0"/>
          <w:divBdr>
            <w:top w:val="none" w:sz="0" w:space="0" w:color="auto"/>
            <w:left w:val="none" w:sz="0" w:space="0" w:color="auto"/>
            <w:bottom w:val="none" w:sz="0" w:space="0" w:color="auto"/>
            <w:right w:val="none" w:sz="0" w:space="0" w:color="auto"/>
          </w:divBdr>
          <w:divsChild>
            <w:div w:id="395856328">
              <w:marLeft w:val="0"/>
              <w:marRight w:val="0"/>
              <w:marTop w:val="0"/>
              <w:marBottom w:val="0"/>
              <w:divBdr>
                <w:top w:val="none" w:sz="0" w:space="0" w:color="auto"/>
                <w:left w:val="none" w:sz="0" w:space="0" w:color="auto"/>
                <w:bottom w:val="none" w:sz="0" w:space="0" w:color="auto"/>
                <w:right w:val="none" w:sz="0" w:space="0" w:color="auto"/>
              </w:divBdr>
              <w:divsChild>
                <w:div w:id="111176518">
                  <w:marLeft w:val="0"/>
                  <w:marRight w:val="0"/>
                  <w:marTop w:val="0"/>
                  <w:marBottom w:val="0"/>
                  <w:divBdr>
                    <w:top w:val="none" w:sz="0" w:space="0" w:color="auto"/>
                    <w:left w:val="none" w:sz="0" w:space="0" w:color="auto"/>
                    <w:bottom w:val="none" w:sz="0" w:space="0" w:color="auto"/>
                    <w:right w:val="none" w:sz="0" w:space="0" w:color="auto"/>
                  </w:divBdr>
                  <w:divsChild>
                    <w:div w:id="2121103799">
                      <w:marLeft w:val="0"/>
                      <w:marRight w:val="0"/>
                      <w:marTop w:val="0"/>
                      <w:marBottom w:val="0"/>
                      <w:divBdr>
                        <w:top w:val="none" w:sz="0" w:space="0" w:color="auto"/>
                        <w:left w:val="none" w:sz="0" w:space="0" w:color="auto"/>
                        <w:bottom w:val="none" w:sz="0" w:space="0" w:color="auto"/>
                        <w:right w:val="none" w:sz="0" w:space="0" w:color="auto"/>
                      </w:divBdr>
                      <w:divsChild>
                        <w:div w:id="966620755">
                          <w:marLeft w:val="0"/>
                          <w:marRight w:val="0"/>
                          <w:marTop w:val="0"/>
                          <w:marBottom w:val="0"/>
                          <w:divBdr>
                            <w:top w:val="none" w:sz="0" w:space="0" w:color="auto"/>
                            <w:left w:val="none" w:sz="0" w:space="0" w:color="auto"/>
                            <w:bottom w:val="none" w:sz="0" w:space="0" w:color="auto"/>
                            <w:right w:val="none" w:sz="0" w:space="0" w:color="auto"/>
                          </w:divBdr>
                          <w:divsChild>
                            <w:div w:id="653989884">
                              <w:marLeft w:val="0"/>
                              <w:marRight w:val="0"/>
                              <w:marTop w:val="0"/>
                              <w:marBottom w:val="0"/>
                              <w:divBdr>
                                <w:top w:val="none" w:sz="0" w:space="0" w:color="auto"/>
                                <w:left w:val="none" w:sz="0" w:space="0" w:color="auto"/>
                                <w:bottom w:val="none" w:sz="0" w:space="0" w:color="auto"/>
                                <w:right w:val="none" w:sz="0" w:space="0" w:color="auto"/>
                              </w:divBdr>
                              <w:divsChild>
                                <w:div w:id="1708985059">
                                  <w:marLeft w:val="0"/>
                                  <w:marRight w:val="0"/>
                                  <w:marTop w:val="0"/>
                                  <w:marBottom w:val="0"/>
                                  <w:divBdr>
                                    <w:top w:val="none" w:sz="0" w:space="0" w:color="auto"/>
                                    <w:left w:val="none" w:sz="0" w:space="0" w:color="auto"/>
                                    <w:bottom w:val="none" w:sz="0" w:space="0" w:color="auto"/>
                                    <w:right w:val="none" w:sz="0" w:space="0" w:color="auto"/>
                                  </w:divBdr>
                                  <w:divsChild>
                                    <w:div w:id="185133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835490">
      <w:bodyDiv w:val="1"/>
      <w:marLeft w:val="0"/>
      <w:marRight w:val="0"/>
      <w:marTop w:val="0"/>
      <w:marBottom w:val="0"/>
      <w:divBdr>
        <w:top w:val="none" w:sz="0" w:space="0" w:color="auto"/>
        <w:left w:val="none" w:sz="0" w:space="0" w:color="auto"/>
        <w:bottom w:val="none" w:sz="0" w:space="0" w:color="auto"/>
        <w:right w:val="none" w:sz="0" w:space="0" w:color="auto"/>
      </w:divBdr>
    </w:div>
    <w:div w:id="1820026832">
      <w:bodyDiv w:val="1"/>
      <w:marLeft w:val="0"/>
      <w:marRight w:val="0"/>
      <w:marTop w:val="0"/>
      <w:marBottom w:val="0"/>
      <w:divBdr>
        <w:top w:val="none" w:sz="0" w:space="0" w:color="auto"/>
        <w:left w:val="none" w:sz="0" w:space="0" w:color="auto"/>
        <w:bottom w:val="none" w:sz="0" w:space="0" w:color="auto"/>
        <w:right w:val="none" w:sz="0" w:space="0" w:color="auto"/>
      </w:divBdr>
    </w:div>
    <w:div w:id="1827016982">
      <w:bodyDiv w:val="1"/>
      <w:marLeft w:val="0"/>
      <w:marRight w:val="0"/>
      <w:marTop w:val="0"/>
      <w:marBottom w:val="0"/>
      <w:divBdr>
        <w:top w:val="none" w:sz="0" w:space="0" w:color="auto"/>
        <w:left w:val="none" w:sz="0" w:space="0" w:color="auto"/>
        <w:bottom w:val="none" w:sz="0" w:space="0" w:color="auto"/>
        <w:right w:val="none" w:sz="0" w:space="0" w:color="auto"/>
      </w:divBdr>
    </w:div>
    <w:div w:id="1828395187">
      <w:bodyDiv w:val="1"/>
      <w:marLeft w:val="0"/>
      <w:marRight w:val="0"/>
      <w:marTop w:val="0"/>
      <w:marBottom w:val="0"/>
      <w:divBdr>
        <w:top w:val="none" w:sz="0" w:space="0" w:color="auto"/>
        <w:left w:val="none" w:sz="0" w:space="0" w:color="auto"/>
        <w:bottom w:val="none" w:sz="0" w:space="0" w:color="auto"/>
        <w:right w:val="none" w:sz="0" w:space="0" w:color="auto"/>
      </w:divBdr>
    </w:div>
    <w:div w:id="1836914718">
      <w:bodyDiv w:val="1"/>
      <w:marLeft w:val="0"/>
      <w:marRight w:val="0"/>
      <w:marTop w:val="0"/>
      <w:marBottom w:val="0"/>
      <w:divBdr>
        <w:top w:val="none" w:sz="0" w:space="0" w:color="auto"/>
        <w:left w:val="none" w:sz="0" w:space="0" w:color="auto"/>
        <w:bottom w:val="none" w:sz="0" w:space="0" w:color="auto"/>
        <w:right w:val="none" w:sz="0" w:space="0" w:color="auto"/>
      </w:divBdr>
    </w:div>
    <w:div w:id="1837068325">
      <w:bodyDiv w:val="1"/>
      <w:marLeft w:val="0"/>
      <w:marRight w:val="0"/>
      <w:marTop w:val="0"/>
      <w:marBottom w:val="0"/>
      <w:divBdr>
        <w:top w:val="none" w:sz="0" w:space="0" w:color="auto"/>
        <w:left w:val="none" w:sz="0" w:space="0" w:color="auto"/>
        <w:bottom w:val="none" w:sz="0" w:space="0" w:color="auto"/>
        <w:right w:val="none" w:sz="0" w:space="0" w:color="auto"/>
      </w:divBdr>
    </w:div>
    <w:div w:id="1838840397">
      <w:bodyDiv w:val="1"/>
      <w:marLeft w:val="0"/>
      <w:marRight w:val="0"/>
      <w:marTop w:val="0"/>
      <w:marBottom w:val="0"/>
      <w:divBdr>
        <w:top w:val="none" w:sz="0" w:space="0" w:color="auto"/>
        <w:left w:val="none" w:sz="0" w:space="0" w:color="auto"/>
        <w:bottom w:val="none" w:sz="0" w:space="0" w:color="auto"/>
        <w:right w:val="none" w:sz="0" w:space="0" w:color="auto"/>
      </w:divBdr>
    </w:div>
    <w:div w:id="1846091665">
      <w:bodyDiv w:val="1"/>
      <w:marLeft w:val="0"/>
      <w:marRight w:val="0"/>
      <w:marTop w:val="0"/>
      <w:marBottom w:val="0"/>
      <w:divBdr>
        <w:top w:val="none" w:sz="0" w:space="0" w:color="auto"/>
        <w:left w:val="none" w:sz="0" w:space="0" w:color="auto"/>
        <w:bottom w:val="none" w:sz="0" w:space="0" w:color="auto"/>
        <w:right w:val="none" w:sz="0" w:space="0" w:color="auto"/>
      </w:divBdr>
    </w:div>
    <w:div w:id="1847018913">
      <w:bodyDiv w:val="1"/>
      <w:marLeft w:val="0"/>
      <w:marRight w:val="0"/>
      <w:marTop w:val="0"/>
      <w:marBottom w:val="0"/>
      <w:divBdr>
        <w:top w:val="none" w:sz="0" w:space="0" w:color="auto"/>
        <w:left w:val="none" w:sz="0" w:space="0" w:color="auto"/>
        <w:bottom w:val="none" w:sz="0" w:space="0" w:color="auto"/>
        <w:right w:val="none" w:sz="0" w:space="0" w:color="auto"/>
      </w:divBdr>
    </w:div>
    <w:div w:id="1854297035">
      <w:bodyDiv w:val="1"/>
      <w:marLeft w:val="0"/>
      <w:marRight w:val="0"/>
      <w:marTop w:val="0"/>
      <w:marBottom w:val="0"/>
      <w:divBdr>
        <w:top w:val="none" w:sz="0" w:space="0" w:color="auto"/>
        <w:left w:val="none" w:sz="0" w:space="0" w:color="auto"/>
        <w:bottom w:val="none" w:sz="0" w:space="0" w:color="auto"/>
        <w:right w:val="none" w:sz="0" w:space="0" w:color="auto"/>
      </w:divBdr>
    </w:div>
    <w:div w:id="1856652037">
      <w:bodyDiv w:val="1"/>
      <w:marLeft w:val="0"/>
      <w:marRight w:val="0"/>
      <w:marTop w:val="0"/>
      <w:marBottom w:val="0"/>
      <w:divBdr>
        <w:top w:val="none" w:sz="0" w:space="0" w:color="auto"/>
        <w:left w:val="none" w:sz="0" w:space="0" w:color="auto"/>
        <w:bottom w:val="none" w:sz="0" w:space="0" w:color="auto"/>
        <w:right w:val="none" w:sz="0" w:space="0" w:color="auto"/>
      </w:divBdr>
    </w:div>
    <w:div w:id="1859735580">
      <w:bodyDiv w:val="1"/>
      <w:marLeft w:val="0"/>
      <w:marRight w:val="0"/>
      <w:marTop w:val="0"/>
      <w:marBottom w:val="0"/>
      <w:divBdr>
        <w:top w:val="none" w:sz="0" w:space="0" w:color="auto"/>
        <w:left w:val="none" w:sz="0" w:space="0" w:color="auto"/>
        <w:bottom w:val="none" w:sz="0" w:space="0" w:color="auto"/>
        <w:right w:val="none" w:sz="0" w:space="0" w:color="auto"/>
      </w:divBdr>
    </w:div>
    <w:div w:id="1862932010">
      <w:bodyDiv w:val="1"/>
      <w:marLeft w:val="0"/>
      <w:marRight w:val="0"/>
      <w:marTop w:val="0"/>
      <w:marBottom w:val="0"/>
      <w:divBdr>
        <w:top w:val="none" w:sz="0" w:space="0" w:color="auto"/>
        <w:left w:val="none" w:sz="0" w:space="0" w:color="auto"/>
        <w:bottom w:val="none" w:sz="0" w:space="0" w:color="auto"/>
        <w:right w:val="none" w:sz="0" w:space="0" w:color="auto"/>
      </w:divBdr>
    </w:div>
    <w:div w:id="1869372421">
      <w:bodyDiv w:val="1"/>
      <w:marLeft w:val="0"/>
      <w:marRight w:val="0"/>
      <w:marTop w:val="0"/>
      <w:marBottom w:val="0"/>
      <w:divBdr>
        <w:top w:val="none" w:sz="0" w:space="0" w:color="auto"/>
        <w:left w:val="none" w:sz="0" w:space="0" w:color="auto"/>
        <w:bottom w:val="none" w:sz="0" w:space="0" w:color="auto"/>
        <w:right w:val="none" w:sz="0" w:space="0" w:color="auto"/>
      </w:divBdr>
    </w:div>
    <w:div w:id="1873494460">
      <w:bodyDiv w:val="1"/>
      <w:marLeft w:val="0"/>
      <w:marRight w:val="0"/>
      <w:marTop w:val="0"/>
      <w:marBottom w:val="0"/>
      <w:divBdr>
        <w:top w:val="none" w:sz="0" w:space="0" w:color="auto"/>
        <w:left w:val="none" w:sz="0" w:space="0" w:color="auto"/>
        <w:bottom w:val="none" w:sz="0" w:space="0" w:color="auto"/>
        <w:right w:val="none" w:sz="0" w:space="0" w:color="auto"/>
      </w:divBdr>
    </w:div>
    <w:div w:id="1873689445">
      <w:bodyDiv w:val="1"/>
      <w:marLeft w:val="0"/>
      <w:marRight w:val="0"/>
      <w:marTop w:val="0"/>
      <w:marBottom w:val="0"/>
      <w:divBdr>
        <w:top w:val="none" w:sz="0" w:space="0" w:color="auto"/>
        <w:left w:val="none" w:sz="0" w:space="0" w:color="auto"/>
        <w:bottom w:val="none" w:sz="0" w:space="0" w:color="auto"/>
        <w:right w:val="none" w:sz="0" w:space="0" w:color="auto"/>
      </w:divBdr>
    </w:div>
    <w:div w:id="1873961394">
      <w:bodyDiv w:val="1"/>
      <w:marLeft w:val="0"/>
      <w:marRight w:val="0"/>
      <w:marTop w:val="0"/>
      <w:marBottom w:val="0"/>
      <w:divBdr>
        <w:top w:val="none" w:sz="0" w:space="0" w:color="auto"/>
        <w:left w:val="none" w:sz="0" w:space="0" w:color="auto"/>
        <w:bottom w:val="none" w:sz="0" w:space="0" w:color="auto"/>
        <w:right w:val="none" w:sz="0" w:space="0" w:color="auto"/>
      </w:divBdr>
    </w:div>
    <w:div w:id="1887375547">
      <w:bodyDiv w:val="1"/>
      <w:marLeft w:val="0"/>
      <w:marRight w:val="0"/>
      <w:marTop w:val="0"/>
      <w:marBottom w:val="0"/>
      <w:divBdr>
        <w:top w:val="none" w:sz="0" w:space="0" w:color="auto"/>
        <w:left w:val="none" w:sz="0" w:space="0" w:color="auto"/>
        <w:bottom w:val="none" w:sz="0" w:space="0" w:color="auto"/>
        <w:right w:val="none" w:sz="0" w:space="0" w:color="auto"/>
      </w:divBdr>
      <w:divsChild>
        <w:div w:id="205260436">
          <w:marLeft w:val="0"/>
          <w:marRight w:val="0"/>
          <w:marTop w:val="0"/>
          <w:marBottom w:val="0"/>
          <w:divBdr>
            <w:top w:val="none" w:sz="0" w:space="0" w:color="auto"/>
            <w:left w:val="none" w:sz="0" w:space="0" w:color="auto"/>
            <w:bottom w:val="none" w:sz="0" w:space="0" w:color="auto"/>
            <w:right w:val="none" w:sz="0" w:space="0" w:color="auto"/>
          </w:divBdr>
          <w:divsChild>
            <w:div w:id="1588491206">
              <w:marLeft w:val="0"/>
              <w:marRight w:val="0"/>
              <w:marTop w:val="0"/>
              <w:marBottom w:val="0"/>
              <w:divBdr>
                <w:top w:val="none" w:sz="0" w:space="0" w:color="auto"/>
                <w:left w:val="none" w:sz="0" w:space="0" w:color="auto"/>
                <w:bottom w:val="none" w:sz="0" w:space="0" w:color="auto"/>
                <w:right w:val="none" w:sz="0" w:space="0" w:color="auto"/>
              </w:divBdr>
              <w:divsChild>
                <w:div w:id="688533910">
                  <w:marLeft w:val="0"/>
                  <w:marRight w:val="0"/>
                  <w:marTop w:val="0"/>
                  <w:marBottom w:val="0"/>
                  <w:divBdr>
                    <w:top w:val="none" w:sz="0" w:space="0" w:color="auto"/>
                    <w:left w:val="none" w:sz="0" w:space="0" w:color="auto"/>
                    <w:bottom w:val="none" w:sz="0" w:space="0" w:color="auto"/>
                    <w:right w:val="none" w:sz="0" w:space="0" w:color="auto"/>
                  </w:divBdr>
                  <w:divsChild>
                    <w:div w:id="2131893314">
                      <w:marLeft w:val="0"/>
                      <w:marRight w:val="0"/>
                      <w:marTop w:val="0"/>
                      <w:marBottom w:val="0"/>
                      <w:divBdr>
                        <w:top w:val="none" w:sz="0" w:space="0" w:color="auto"/>
                        <w:left w:val="none" w:sz="0" w:space="0" w:color="auto"/>
                        <w:bottom w:val="none" w:sz="0" w:space="0" w:color="auto"/>
                        <w:right w:val="none" w:sz="0" w:space="0" w:color="auto"/>
                      </w:divBdr>
                      <w:divsChild>
                        <w:div w:id="173424244">
                          <w:marLeft w:val="0"/>
                          <w:marRight w:val="0"/>
                          <w:marTop w:val="0"/>
                          <w:marBottom w:val="0"/>
                          <w:divBdr>
                            <w:top w:val="none" w:sz="0" w:space="0" w:color="auto"/>
                            <w:left w:val="none" w:sz="0" w:space="0" w:color="auto"/>
                            <w:bottom w:val="none" w:sz="0" w:space="0" w:color="auto"/>
                            <w:right w:val="none" w:sz="0" w:space="0" w:color="auto"/>
                          </w:divBdr>
                          <w:divsChild>
                            <w:div w:id="1711684626">
                              <w:marLeft w:val="0"/>
                              <w:marRight w:val="0"/>
                              <w:marTop w:val="0"/>
                              <w:marBottom w:val="0"/>
                              <w:divBdr>
                                <w:top w:val="none" w:sz="0" w:space="0" w:color="auto"/>
                                <w:left w:val="none" w:sz="0" w:space="0" w:color="auto"/>
                                <w:bottom w:val="none" w:sz="0" w:space="0" w:color="auto"/>
                                <w:right w:val="none" w:sz="0" w:space="0" w:color="auto"/>
                              </w:divBdr>
                              <w:divsChild>
                                <w:div w:id="503320843">
                                  <w:marLeft w:val="0"/>
                                  <w:marRight w:val="0"/>
                                  <w:marTop w:val="0"/>
                                  <w:marBottom w:val="0"/>
                                  <w:divBdr>
                                    <w:top w:val="none" w:sz="0" w:space="0" w:color="auto"/>
                                    <w:left w:val="none" w:sz="0" w:space="0" w:color="auto"/>
                                    <w:bottom w:val="none" w:sz="0" w:space="0" w:color="auto"/>
                                    <w:right w:val="none" w:sz="0" w:space="0" w:color="auto"/>
                                  </w:divBdr>
                                  <w:divsChild>
                                    <w:div w:id="103396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027257">
      <w:bodyDiv w:val="1"/>
      <w:marLeft w:val="0"/>
      <w:marRight w:val="0"/>
      <w:marTop w:val="0"/>
      <w:marBottom w:val="0"/>
      <w:divBdr>
        <w:top w:val="none" w:sz="0" w:space="0" w:color="auto"/>
        <w:left w:val="none" w:sz="0" w:space="0" w:color="auto"/>
        <w:bottom w:val="none" w:sz="0" w:space="0" w:color="auto"/>
        <w:right w:val="none" w:sz="0" w:space="0" w:color="auto"/>
      </w:divBdr>
    </w:div>
    <w:div w:id="1890148513">
      <w:bodyDiv w:val="1"/>
      <w:marLeft w:val="0"/>
      <w:marRight w:val="0"/>
      <w:marTop w:val="0"/>
      <w:marBottom w:val="0"/>
      <w:divBdr>
        <w:top w:val="none" w:sz="0" w:space="0" w:color="auto"/>
        <w:left w:val="none" w:sz="0" w:space="0" w:color="auto"/>
        <w:bottom w:val="none" w:sz="0" w:space="0" w:color="auto"/>
        <w:right w:val="none" w:sz="0" w:space="0" w:color="auto"/>
      </w:divBdr>
    </w:div>
    <w:div w:id="1897664724">
      <w:bodyDiv w:val="1"/>
      <w:marLeft w:val="0"/>
      <w:marRight w:val="0"/>
      <w:marTop w:val="0"/>
      <w:marBottom w:val="0"/>
      <w:divBdr>
        <w:top w:val="none" w:sz="0" w:space="0" w:color="auto"/>
        <w:left w:val="none" w:sz="0" w:space="0" w:color="auto"/>
        <w:bottom w:val="none" w:sz="0" w:space="0" w:color="auto"/>
        <w:right w:val="none" w:sz="0" w:space="0" w:color="auto"/>
      </w:divBdr>
    </w:div>
    <w:div w:id="1902593918">
      <w:bodyDiv w:val="1"/>
      <w:marLeft w:val="0"/>
      <w:marRight w:val="0"/>
      <w:marTop w:val="0"/>
      <w:marBottom w:val="0"/>
      <w:divBdr>
        <w:top w:val="none" w:sz="0" w:space="0" w:color="auto"/>
        <w:left w:val="none" w:sz="0" w:space="0" w:color="auto"/>
        <w:bottom w:val="none" w:sz="0" w:space="0" w:color="auto"/>
        <w:right w:val="none" w:sz="0" w:space="0" w:color="auto"/>
      </w:divBdr>
    </w:div>
    <w:div w:id="1905674666">
      <w:bodyDiv w:val="1"/>
      <w:marLeft w:val="0"/>
      <w:marRight w:val="0"/>
      <w:marTop w:val="0"/>
      <w:marBottom w:val="0"/>
      <w:divBdr>
        <w:top w:val="none" w:sz="0" w:space="0" w:color="auto"/>
        <w:left w:val="none" w:sz="0" w:space="0" w:color="auto"/>
        <w:bottom w:val="none" w:sz="0" w:space="0" w:color="auto"/>
        <w:right w:val="none" w:sz="0" w:space="0" w:color="auto"/>
      </w:divBdr>
    </w:div>
    <w:div w:id="1910529808">
      <w:bodyDiv w:val="1"/>
      <w:marLeft w:val="0"/>
      <w:marRight w:val="0"/>
      <w:marTop w:val="0"/>
      <w:marBottom w:val="0"/>
      <w:divBdr>
        <w:top w:val="none" w:sz="0" w:space="0" w:color="auto"/>
        <w:left w:val="none" w:sz="0" w:space="0" w:color="auto"/>
        <w:bottom w:val="none" w:sz="0" w:space="0" w:color="auto"/>
        <w:right w:val="none" w:sz="0" w:space="0" w:color="auto"/>
      </w:divBdr>
    </w:div>
    <w:div w:id="1917862407">
      <w:bodyDiv w:val="1"/>
      <w:marLeft w:val="0"/>
      <w:marRight w:val="0"/>
      <w:marTop w:val="0"/>
      <w:marBottom w:val="0"/>
      <w:divBdr>
        <w:top w:val="none" w:sz="0" w:space="0" w:color="auto"/>
        <w:left w:val="none" w:sz="0" w:space="0" w:color="auto"/>
        <w:bottom w:val="none" w:sz="0" w:space="0" w:color="auto"/>
        <w:right w:val="none" w:sz="0" w:space="0" w:color="auto"/>
      </w:divBdr>
    </w:div>
    <w:div w:id="1921258108">
      <w:bodyDiv w:val="1"/>
      <w:marLeft w:val="0"/>
      <w:marRight w:val="0"/>
      <w:marTop w:val="0"/>
      <w:marBottom w:val="0"/>
      <w:divBdr>
        <w:top w:val="none" w:sz="0" w:space="0" w:color="auto"/>
        <w:left w:val="none" w:sz="0" w:space="0" w:color="auto"/>
        <w:bottom w:val="none" w:sz="0" w:space="0" w:color="auto"/>
        <w:right w:val="none" w:sz="0" w:space="0" w:color="auto"/>
      </w:divBdr>
    </w:div>
    <w:div w:id="1930656491">
      <w:bodyDiv w:val="1"/>
      <w:marLeft w:val="0"/>
      <w:marRight w:val="0"/>
      <w:marTop w:val="0"/>
      <w:marBottom w:val="0"/>
      <w:divBdr>
        <w:top w:val="none" w:sz="0" w:space="0" w:color="auto"/>
        <w:left w:val="none" w:sz="0" w:space="0" w:color="auto"/>
        <w:bottom w:val="none" w:sz="0" w:space="0" w:color="auto"/>
        <w:right w:val="none" w:sz="0" w:space="0" w:color="auto"/>
      </w:divBdr>
    </w:div>
    <w:div w:id="1931574486">
      <w:bodyDiv w:val="1"/>
      <w:marLeft w:val="0"/>
      <w:marRight w:val="0"/>
      <w:marTop w:val="0"/>
      <w:marBottom w:val="0"/>
      <w:divBdr>
        <w:top w:val="none" w:sz="0" w:space="0" w:color="auto"/>
        <w:left w:val="none" w:sz="0" w:space="0" w:color="auto"/>
        <w:bottom w:val="none" w:sz="0" w:space="0" w:color="auto"/>
        <w:right w:val="none" w:sz="0" w:space="0" w:color="auto"/>
      </w:divBdr>
    </w:div>
    <w:div w:id="1932739107">
      <w:bodyDiv w:val="1"/>
      <w:marLeft w:val="0"/>
      <w:marRight w:val="0"/>
      <w:marTop w:val="0"/>
      <w:marBottom w:val="0"/>
      <w:divBdr>
        <w:top w:val="none" w:sz="0" w:space="0" w:color="auto"/>
        <w:left w:val="none" w:sz="0" w:space="0" w:color="auto"/>
        <w:bottom w:val="none" w:sz="0" w:space="0" w:color="auto"/>
        <w:right w:val="none" w:sz="0" w:space="0" w:color="auto"/>
      </w:divBdr>
    </w:div>
    <w:div w:id="1934586462">
      <w:bodyDiv w:val="1"/>
      <w:marLeft w:val="0"/>
      <w:marRight w:val="0"/>
      <w:marTop w:val="0"/>
      <w:marBottom w:val="0"/>
      <w:divBdr>
        <w:top w:val="none" w:sz="0" w:space="0" w:color="auto"/>
        <w:left w:val="none" w:sz="0" w:space="0" w:color="auto"/>
        <w:bottom w:val="none" w:sz="0" w:space="0" w:color="auto"/>
        <w:right w:val="none" w:sz="0" w:space="0" w:color="auto"/>
      </w:divBdr>
    </w:div>
    <w:div w:id="1948734436">
      <w:bodyDiv w:val="1"/>
      <w:marLeft w:val="0"/>
      <w:marRight w:val="0"/>
      <w:marTop w:val="0"/>
      <w:marBottom w:val="0"/>
      <w:divBdr>
        <w:top w:val="none" w:sz="0" w:space="0" w:color="auto"/>
        <w:left w:val="none" w:sz="0" w:space="0" w:color="auto"/>
        <w:bottom w:val="none" w:sz="0" w:space="0" w:color="auto"/>
        <w:right w:val="none" w:sz="0" w:space="0" w:color="auto"/>
      </w:divBdr>
    </w:div>
    <w:div w:id="1949309344">
      <w:bodyDiv w:val="1"/>
      <w:marLeft w:val="0"/>
      <w:marRight w:val="0"/>
      <w:marTop w:val="0"/>
      <w:marBottom w:val="0"/>
      <w:divBdr>
        <w:top w:val="none" w:sz="0" w:space="0" w:color="auto"/>
        <w:left w:val="none" w:sz="0" w:space="0" w:color="auto"/>
        <w:bottom w:val="none" w:sz="0" w:space="0" w:color="auto"/>
        <w:right w:val="none" w:sz="0" w:space="0" w:color="auto"/>
      </w:divBdr>
    </w:div>
    <w:div w:id="1953437142">
      <w:bodyDiv w:val="1"/>
      <w:marLeft w:val="0"/>
      <w:marRight w:val="0"/>
      <w:marTop w:val="0"/>
      <w:marBottom w:val="0"/>
      <w:divBdr>
        <w:top w:val="none" w:sz="0" w:space="0" w:color="auto"/>
        <w:left w:val="none" w:sz="0" w:space="0" w:color="auto"/>
        <w:bottom w:val="none" w:sz="0" w:space="0" w:color="auto"/>
        <w:right w:val="none" w:sz="0" w:space="0" w:color="auto"/>
      </w:divBdr>
    </w:div>
    <w:div w:id="1958217232">
      <w:bodyDiv w:val="1"/>
      <w:marLeft w:val="0"/>
      <w:marRight w:val="0"/>
      <w:marTop w:val="0"/>
      <w:marBottom w:val="0"/>
      <w:divBdr>
        <w:top w:val="none" w:sz="0" w:space="0" w:color="auto"/>
        <w:left w:val="none" w:sz="0" w:space="0" w:color="auto"/>
        <w:bottom w:val="none" w:sz="0" w:space="0" w:color="auto"/>
        <w:right w:val="none" w:sz="0" w:space="0" w:color="auto"/>
      </w:divBdr>
    </w:div>
    <w:div w:id="1959097093">
      <w:bodyDiv w:val="1"/>
      <w:marLeft w:val="0"/>
      <w:marRight w:val="0"/>
      <w:marTop w:val="0"/>
      <w:marBottom w:val="0"/>
      <w:divBdr>
        <w:top w:val="none" w:sz="0" w:space="0" w:color="auto"/>
        <w:left w:val="none" w:sz="0" w:space="0" w:color="auto"/>
        <w:bottom w:val="none" w:sz="0" w:space="0" w:color="auto"/>
        <w:right w:val="none" w:sz="0" w:space="0" w:color="auto"/>
      </w:divBdr>
    </w:div>
    <w:div w:id="1959992917">
      <w:bodyDiv w:val="1"/>
      <w:marLeft w:val="0"/>
      <w:marRight w:val="0"/>
      <w:marTop w:val="0"/>
      <w:marBottom w:val="0"/>
      <w:divBdr>
        <w:top w:val="none" w:sz="0" w:space="0" w:color="auto"/>
        <w:left w:val="none" w:sz="0" w:space="0" w:color="auto"/>
        <w:bottom w:val="none" w:sz="0" w:space="0" w:color="auto"/>
        <w:right w:val="none" w:sz="0" w:space="0" w:color="auto"/>
      </w:divBdr>
    </w:div>
    <w:div w:id="1963802866">
      <w:bodyDiv w:val="1"/>
      <w:marLeft w:val="0"/>
      <w:marRight w:val="0"/>
      <w:marTop w:val="0"/>
      <w:marBottom w:val="0"/>
      <w:divBdr>
        <w:top w:val="none" w:sz="0" w:space="0" w:color="auto"/>
        <w:left w:val="none" w:sz="0" w:space="0" w:color="auto"/>
        <w:bottom w:val="none" w:sz="0" w:space="0" w:color="auto"/>
        <w:right w:val="none" w:sz="0" w:space="0" w:color="auto"/>
      </w:divBdr>
    </w:div>
    <w:div w:id="1968703900">
      <w:bodyDiv w:val="1"/>
      <w:marLeft w:val="0"/>
      <w:marRight w:val="0"/>
      <w:marTop w:val="0"/>
      <w:marBottom w:val="0"/>
      <w:divBdr>
        <w:top w:val="none" w:sz="0" w:space="0" w:color="auto"/>
        <w:left w:val="none" w:sz="0" w:space="0" w:color="auto"/>
        <w:bottom w:val="none" w:sz="0" w:space="0" w:color="auto"/>
        <w:right w:val="none" w:sz="0" w:space="0" w:color="auto"/>
      </w:divBdr>
    </w:div>
    <w:div w:id="1984042843">
      <w:bodyDiv w:val="1"/>
      <w:marLeft w:val="0"/>
      <w:marRight w:val="0"/>
      <w:marTop w:val="0"/>
      <w:marBottom w:val="0"/>
      <w:divBdr>
        <w:top w:val="none" w:sz="0" w:space="0" w:color="auto"/>
        <w:left w:val="none" w:sz="0" w:space="0" w:color="auto"/>
        <w:bottom w:val="none" w:sz="0" w:space="0" w:color="auto"/>
        <w:right w:val="none" w:sz="0" w:space="0" w:color="auto"/>
      </w:divBdr>
    </w:div>
    <w:div w:id="1985085665">
      <w:bodyDiv w:val="1"/>
      <w:marLeft w:val="0"/>
      <w:marRight w:val="0"/>
      <w:marTop w:val="0"/>
      <w:marBottom w:val="0"/>
      <w:divBdr>
        <w:top w:val="none" w:sz="0" w:space="0" w:color="auto"/>
        <w:left w:val="none" w:sz="0" w:space="0" w:color="auto"/>
        <w:bottom w:val="none" w:sz="0" w:space="0" w:color="auto"/>
        <w:right w:val="none" w:sz="0" w:space="0" w:color="auto"/>
      </w:divBdr>
    </w:div>
    <w:div w:id="1986355252">
      <w:bodyDiv w:val="1"/>
      <w:marLeft w:val="0"/>
      <w:marRight w:val="0"/>
      <w:marTop w:val="0"/>
      <w:marBottom w:val="0"/>
      <w:divBdr>
        <w:top w:val="none" w:sz="0" w:space="0" w:color="auto"/>
        <w:left w:val="none" w:sz="0" w:space="0" w:color="auto"/>
        <w:bottom w:val="none" w:sz="0" w:space="0" w:color="auto"/>
        <w:right w:val="none" w:sz="0" w:space="0" w:color="auto"/>
      </w:divBdr>
    </w:div>
    <w:div w:id="1987390482">
      <w:bodyDiv w:val="1"/>
      <w:marLeft w:val="0"/>
      <w:marRight w:val="0"/>
      <w:marTop w:val="0"/>
      <w:marBottom w:val="0"/>
      <w:divBdr>
        <w:top w:val="none" w:sz="0" w:space="0" w:color="auto"/>
        <w:left w:val="none" w:sz="0" w:space="0" w:color="auto"/>
        <w:bottom w:val="none" w:sz="0" w:space="0" w:color="auto"/>
        <w:right w:val="none" w:sz="0" w:space="0" w:color="auto"/>
      </w:divBdr>
    </w:div>
    <w:div w:id="1995182744">
      <w:bodyDiv w:val="1"/>
      <w:marLeft w:val="0"/>
      <w:marRight w:val="0"/>
      <w:marTop w:val="0"/>
      <w:marBottom w:val="0"/>
      <w:divBdr>
        <w:top w:val="none" w:sz="0" w:space="0" w:color="auto"/>
        <w:left w:val="none" w:sz="0" w:space="0" w:color="auto"/>
        <w:bottom w:val="none" w:sz="0" w:space="0" w:color="auto"/>
        <w:right w:val="none" w:sz="0" w:space="0" w:color="auto"/>
      </w:divBdr>
    </w:div>
    <w:div w:id="1997294827">
      <w:bodyDiv w:val="1"/>
      <w:marLeft w:val="0"/>
      <w:marRight w:val="0"/>
      <w:marTop w:val="0"/>
      <w:marBottom w:val="0"/>
      <w:divBdr>
        <w:top w:val="none" w:sz="0" w:space="0" w:color="auto"/>
        <w:left w:val="none" w:sz="0" w:space="0" w:color="auto"/>
        <w:bottom w:val="none" w:sz="0" w:space="0" w:color="auto"/>
        <w:right w:val="none" w:sz="0" w:space="0" w:color="auto"/>
      </w:divBdr>
    </w:div>
    <w:div w:id="2003894500">
      <w:bodyDiv w:val="1"/>
      <w:marLeft w:val="0"/>
      <w:marRight w:val="0"/>
      <w:marTop w:val="0"/>
      <w:marBottom w:val="0"/>
      <w:divBdr>
        <w:top w:val="none" w:sz="0" w:space="0" w:color="auto"/>
        <w:left w:val="none" w:sz="0" w:space="0" w:color="auto"/>
        <w:bottom w:val="none" w:sz="0" w:space="0" w:color="auto"/>
        <w:right w:val="none" w:sz="0" w:space="0" w:color="auto"/>
      </w:divBdr>
    </w:div>
    <w:div w:id="2007249514">
      <w:bodyDiv w:val="1"/>
      <w:marLeft w:val="0"/>
      <w:marRight w:val="0"/>
      <w:marTop w:val="0"/>
      <w:marBottom w:val="0"/>
      <w:divBdr>
        <w:top w:val="none" w:sz="0" w:space="0" w:color="auto"/>
        <w:left w:val="none" w:sz="0" w:space="0" w:color="auto"/>
        <w:bottom w:val="none" w:sz="0" w:space="0" w:color="auto"/>
        <w:right w:val="none" w:sz="0" w:space="0" w:color="auto"/>
      </w:divBdr>
    </w:div>
    <w:div w:id="2009942162">
      <w:bodyDiv w:val="1"/>
      <w:marLeft w:val="0"/>
      <w:marRight w:val="0"/>
      <w:marTop w:val="0"/>
      <w:marBottom w:val="0"/>
      <w:divBdr>
        <w:top w:val="none" w:sz="0" w:space="0" w:color="auto"/>
        <w:left w:val="none" w:sz="0" w:space="0" w:color="auto"/>
        <w:bottom w:val="none" w:sz="0" w:space="0" w:color="auto"/>
        <w:right w:val="none" w:sz="0" w:space="0" w:color="auto"/>
      </w:divBdr>
    </w:div>
    <w:div w:id="2010213637">
      <w:bodyDiv w:val="1"/>
      <w:marLeft w:val="0"/>
      <w:marRight w:val="0"/>
      <w:marTop w:val="0"/>
      <w:marBottom w:val="0"/>
      <w:divBdr>
        <w:top w:val="none" w:sz="0" w:space="0" w:color="auto"/>
        <w:left w:val="none" w:sz="0" w:space="0" w:color="auto"/>
        <w:bottom w:val="none" w:sz="0" w:space="0" w:color="auto"/>
        <w:right w:val="none" w:sz="0" w:space="0" w:color="auto"/>
      </w:divBdr>
    </w:div>
    <w:div w:id="2013409611">
      <w:bodyDiv w:val="1"/>
      <w:marLeft w:val="0"/>
      <w:marRight w:val="0"/>
      <w:marTop w:val="0"/>
      <w:marBottom w:val="0"/>
      <w:divBdr>
        <w:top w:val="none" w:sz="0" w:space="0" w:color="auto"/>
        <w:left w:val="none" w:sz="0" w:space="0" w:color="auto"/>
        <w:bottom w:val="none" w:sz="0" w:space="0" w:color="auto"/>
        <w:right w:val="none" w:sz="0" w:space="0" w:color="auto"/>
      </w:divBdr>
    </w:div>
    <w:div w:id="2016836318">
      <w:bodyDiv w:val="1"/>
      <w:marLeft w:val="0"/>
      <w:marRight w:val="0"/>
      <w:marTop w:val="0"/>
      <w:marBottom w:val="0"/>
      <w:divBdr>
        <w:top w:val="none" w:sz="0" w:space="0" w:color="auto"/>
        <w:left w:val="none" w:sz="0" w:space="0" w:color="auto"/>
        <w:bottom w:val="none" w:sz="0" w:space="0" w:color="auto"/>
        <w:right w:val="none" w:sz="0" w:space="0" w:color="auto"/>
      </w:divBdr>
    </w:div>
    <w:div w:id="2032493807">
      <w:bodyDiv w:val="1"/>
      <w:marLeft w:val="0"/>
      <w:marRight w:val="0"/>
      <w:marTop w:val="0"/>
      <w:marBottom w:val="0"/>
      <w:divBdr>
        <w:top w:val="none" w:sz="0" w:space="0" w:color="auto"/>
        <w:left w:val="none" w:sz="0" w:space="0" w:color="auto"/>
        <w:bottom w:val="none" w:sz="0" w:space="0" w:color="auto"/>
        <w:right w:val="none" w:sz="0" w:space="0" w:color="auto"/>
      </w:divBdr>
    </w:div>
    <w:div w:id="2039039148">
      <w:bodyDiv w:val="1"/>
      <w:marLeft w:val="0"/>
      <w:marRight w:val="0"/>
      <w:marTop w:val="0"/>
      <w:marBottom w:val="0"/>
      <w:divBdr>
        <w:top w:val="none" w:sz="0" w:space="0" w:color="auto"/>
        <w:left w:val="none" w:sz="0" w:space="0" w:color="auto"/>
        <w:bottom w:val="none" w:sz="0" w:space="0" w:color="auto"/>
        <w:right w:val="none" w:sz="0" w:space="0" w:color="auto"/>
      </w:divBdr>
    </w:div>
    <w:div w:id="2047288298">
      <w:bodyDiv w:val="1"/>
      <w:marLeft w:val="0"/>
      <w:marRight w:val="0"/>
      <w:marTop w:val="0"/>
      <w:marBottom w:val="0"/>
      <w:divBdr>
        <w:top w:val="none" w:sz="0" w:space="0" w:color="auto"/>
        <w:left w:val="none" w:sz="0" w:space="0" w:color="auto"/>
        <w:bottom w:val="none" w:sz="0" w:space="0" w:color="auto"/>
        <w:right w:val="none" w:sz="0" w:space="0" w:color="auto"/>
      </w:divBdr>
    </w:div>
    <w:div w:id="2051027243">
      <w:bodyDiv w:val="1"/>
      <w:marLeft w:val="0"/>
      <w:marRight w:val="0"/>
      <w:marTop w:val="0"/>
      <w:marBottom w:val="0"/>
      <w:divBdr>
        <w:top w:val="none" w:sz="0" w:space="0" w:color="auto"/>
        <w:left w:val="none" w:sz="0" w:space="0" w:color="auto"/>
        <w:bottom w:val="none" w:sz="0" w:space="0" w:color="auto"/>
        <w:right w:val="none" w:sz="0" w:space="0" w:color="auto"/>
      </w:divBdr>
    </w:div>
    <w:div w:id="2053185490">
      <w:bodyDiv w:val="1"/>
      <w:marLeft w:val="0"/>
      <w:marRight w:val="0"/>
      <w:marTop w:val="0"/>
      <w:marBottom w:val="0"/>
      <w:divBdr>
        <w:top w:val="none" w:sz="0" w:space="0" w:color="auto"/>
        <w:left w:val="none" w:sz="0" w:space="0" w:color="auto"/>
        <w:bottom w:val="none" w:sz="0" w:space="0" w:color="auto"/>
        <w:right w:val="none" w:sz="0" w:space="0" w:color="auto"/>
      </w:divBdr>
    </w:div>
    <w:div w:id="2055614441">
      <w:bodyDiv w:val="1"/>
      <w:marLeft w:val="0"/>
      <w:marRight w:val="0"/>
      <w:marTop w:val="0"/>
      <w:marBottom w:val="0"/>
      <w:divBdr>
        <w:top w:val="none" w:sz="0" w:space="0" w:color="auto"/>
        <w:left w:val="none" w:sz="0" w:space="0" w:color="auto"/>
        <w:bottom w:val="none" w:sz="0" w:space="0" w:color="auto"/>
        <w:right w:val="none" w:sz="0" w:space="0" w:color="auto"/>
      </w:divBdr>
    </w:div>
    <w:div w:id="2056154055">
      <w:bodyDiv w:val="1"/>
      <w:marLeft w:val="0"/>
      <w:marRight w:val="0"/>
      <w:marTop w:val="0"/>
      <w:marBottom w:val="0"/>
      <w:divBdr>
        <w:top w:val="none" w:sz="0" w:space="0" w:color="auto"/>
        <w:left w:val="none" w:sz="0" w:space="0" w:color="auto"/>
        <w:bottom w:val="none" w:sz="0" w:space="0" w:color="auto"/>
        <w:right w:val="none" w:sz="0" w:space="0" w:color="auto"/>
      </w:divBdr>
    </w:div>
    <w:div w:id="2056389796">
      <w:bodyDiv w:val="1"/>
      <w:marLeft w:val="0"/>
      <w:marRight w:val="0"/>
      <w:marTop w:val="0"/>
      <w:marBottom w:val="0"/>
      <w:divBdr>
        <w:top w:val="none" w:sz="0" w:space="0" w:color="auto"/>
        <w:left w:val="none" w:sz="0" w:space="0" w:color="auto"/>
        <w:bottom w:val="none" w:sz="0" w:space="0" w:color="auto"/>
        <w:right w:val="none" w:sz="0" w:space="0" w:color="auto"/>
      </w:divBdr>
    </w:div>
    <w:div w:id="2104760616">
      <w:bodyDiv w:val="1"/>
      <w:marLeft w:val="0"/>
      <w:marRight w:val="0"/>
      <w:marTop w:val="0"/>
      <w:marBottom w:val="0"/>
      <w:divBdr>
        <w:top w:val="none" w:sz="0" w:space="0" w:color="auto"/>
        <w:left w:val="none" w:sz="0" w:space="0" w:color="auto"/>
        <w:bottom w:val="none" w:sz="0" w:space="0" w:color="auto"/>
        <w:right w:val="none" w:sz="0" w:space="0" w:color="auto"/>
      </w:divBdr>
    </w:div>
    <w:div w:id="2107118649">
      <w:bodyDiv w:val="1"/>
      <w:marLeft w:val="0"/>
      <w:marRight w:val="0"/>
      <w:marTop w:val="0"/>
      <w:marBottom w:val="0"/>
      <w:divBdr>
        <w:top w:val="none" w:sz="0" w:space="0" w:color="auto"/>
        <w:left w:val="none" w:sz="0" w:space="0" w:color="auto"/>
        <w:bottom w:val="none" w:sz="0" w:space="0" w:color="auto"/>
        <w:right w:val="none" w:sz="0" w:space="0" w:color="auto"/>
      </w:divBdr>
    </w:div>
    <w:div w:id="2114006352">
      <w:bodyDiv w:val="1"/>
      <w:marLeft w:val="0"/>
      <w:marRight w:val="0"/>
      <w:marTop w:val="0"/>
      <w:marBottom w:val="0"/>
      <w:divBdr>
        <w:top w:val="none" w:sz="0" w:space="0" w:color="auto"/>
        <w:left w:val="none" w:sz="0" w:space="0" w:color="auto"/>
        <w:bottom w:val="none" w:sz="0" w:space="0" w:color="auto"/>
        <w:right w:val="none" w:sz="0" w:space="0" w:color="auto"/>
      </w:divBdr>
    </w:div>
    <w:div w:id="2115708413">
      <w:bodyDiv w:val="1"/>
      <w:marLeft w:val="0"/>
      <w:marRight w:val="0"/>
      <w:marTop w:val="0"/>
      <w:marBottom w:val="0"/>
      <w:divBdr>
        <w:top w:val="none" w:sz="0" w:space="0" w:color="auto"/>
        <w:left w:val="none" w:sz="0" w:space="0" w:color="auto"/>
        <w:bottom w:val="none" w:sz="0" w:space="0" w:color="auto"/>
        <w:right w:val="none" w:sz="0" w:space="0" w:color="auto"/>
      </w:divBdr>
    </w:div>
    <w:div w:id="2119832357">
      <w:bodyDiv w:val="1"/>
      <w:marLeft w:val="0"/>
      <w:marRight w:val="0"/>
      <w:marTop w:val="0"/>
      <w:marBottom w:val="0"/>
      <w:divBdr>
        <w:top w:val="none" w:sz="0" w:space="0" w:color="auto"/>
        <w:left w:val="none" w:sz="0" w:space="0" w:color="auto"/>
        <w:bottom w:val="none" w:sz="0" w:space="0" w:color="auto"/>
        <w:right w:val="none" w:sz="0" w:space="0" w:color="auto"/>
      </w:divBdr>
    </w:div>
    <w:div w:id="2126001438">
      <w:bodyDiv w:val="1"/>
      <w:marLeft w:val="0"/>
      <w:marRight w:val="0"/>
      <w:marTop w:val="0"/>
      <w:marBottom w:val="0"/>
      <w:divBdr>
        <w:top w:val="none" w:sz="0" w:space="0" w:color="auto"/>
        <w:left w:val="none" w:sz="0" w:space="0" w:color="auto"/>
        <w:bottom w:val="none" w:sz="0" w:space="0" w:color="auto"/>
        <w:right w:val="none" w:sz="0" w:space="0" w:color="auto"/>
      </w:divBdr>
    </w:div>
    <w:div w:id="2127117152">
      <w:bodyDiv w:val="1"/>
      <w:marLeft w:val="0"/>
      <w:marRight w:val="0"/>
      <w:marTop w:val="0"/>
      <w:marBottom w:val="0"/>
      <w:divBdr>
        <w:top w:val="none" w:sz="0" w:space="0" w:color="auto"/>
        <w:left w:val="none" w:sz="0" w:space="0" w:color="auto"/>
        <w:bottom w:val="none" w:sz="0" w:space="0" w:color="auto"/>
        <w:right w:val="none" w:sz="0" w:space="0" w:color="auto"/>
      </w:divBdr>
    </w:div>
    <w:div w:id="2130776477">
      <w:bodyDiv w:val="1"/>
      <w:marLeft w:val="0"/>
      <w:marRight w:val="0"/>
      <w:marTop w:val="0"/>
      <w:marBottom w:val="0"/>
      <w:divBdr>
        <w:top w:val="none" w:sz="0" w:space="0" w:color="auto"/>
        <w:left w:val="none" w:sz="0" w:space="0" w:color="auto"/>
        <w:bottom w:val="none" w:sz="0" w:space="0" w:color="auto"/>
        <w:right w:val="none" w:sz="0" w:space="0" w:color="auto"/>
      </w:divBdr>
    </w:div>
    <w:div w:id="2138912145">
      <w:bodyDiv w:val="1"/>
      <w:marLeft w:val="0"/>
      <w:marRight w:val="0"/>
      <w:marTop w:val="0"/>
      <w:marBottom w:val="0"/>
      <w:divBdr>
        <w:top w:val="none" w:sz="0" w:space="0" w:color="auto"/>
        <w:left w:val="none" w:sz="0" w:space="0" w:color="auto"/>
        <w:bottom w:val="none" w:sz="0" w:space="0" w:color="auto"/>
        <w:right w:val="none" w:sz="0" w:space="0" w:color="auto"/>
      </w:divBdr>
    </w:div>
    <w:div w:id="2139713055">
      <w:bodyDiv w:val="1"/>
      <w:marLeft w:val="0"/>
      <w:marRight w:val="0"/>
      <w:marTop w:val="0"/>
      <w:marBottom w:val="0"/>
      <w:divBdr>
        <w:top w:val="none" w:sz="0" w:space="0" w:color="auto"/>
        <w:left w:val="none" w:sz="0" w:space="0" w:color="auto"/>
        <w:bottom w:val="none" w:sz="0" w:space="0" w:color="auto"/>
        <w:right w:val="none" w:sz="0" w:space="0" w:color="auto"/>
      </w:divBdr>
    </w:div>
    <w:div w:id="2145654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chart" Target="charts/chart11.xml"/><Relationship Id="rId2" Type="http://schemas.openxmlformats.org/officeDocument/2006/relationships/styles" Target="styles.xml"/><Relationship Id="rId16" Type="http://schemas.openxmlformats.org/officeDocument/2006/relationships/chart" Target="charts/chart10.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chart" Target="charts/chart9.xml"/><Relationship Id="rId10" Type="http://schemas.openxmlformats.org/officeDocument/2006/relationships/chart" Target="charts/chart4.xm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d.docs.live.net/3bdc0b9d616191f9/MKN-LAUDOS%20-%202026/MAR&#199;O/ANA%20JULIA%20PADILHA%20CANTUARIO%20-%2012/CORRECAO%20-%20ANA%20JULIA%20PADILHA%20CANTUARIO.xlsm"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https://d.docs.live.net/3bdc0b9d616191f9/unimed-sabia/tabelas%20de%20correcao/Tabela%20Avalia&#231;&#227;o%20Neuropsi.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https://d.docs.live.net/3bdc0b9d616191f9/unimed-sabia/tabelas%20de%20correcao/Tabela%20Avalia&#231;&#227;o%20Neuropsi.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https://d.docs.live.net/3bdc0b9d616191f9/unimed-sabia/tabelas%20de%20correcao/Tabela%20Avalia&#231;&#227;o%20Neuropsi.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https://d.docs.live.net/3bdc0b9d616191f9/unimed-sabia/tabelas%20de%20correcao/Tabela%20Avalia&#231;&#227;o%20Neuropsi.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5" Type="http://schemas.openxmlformats.org/officeDocument/2006/relationships/chartUserShapes" Target="../drawings/drawing1.xml"/><Relationship Id="rId4" Type="http://schemas.openxmlformats.org/officeDocument/2006/relationships/oleObject" Target="https://d.docs.live.net/3bdc0b9d616191f9/MKN-LAUDOS%20-%202026/MAR&#199;O/ANA%20JULIA%20PADILHA%20CANTUARIO%20-%2012/CORRECAO%20-%20ANA%20JULIA%20PADILHA%20CANTUARIO.xlsm"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https://d.docs.live.net/3bdc0b9d616191f9/MKN-LAUDOS%20-%202026/MAR&#199;O/ANA%20JULIA%20PADILHA%20CANTUARIO%20-%2012/CORRECAO%20-%20ANA%20JULIA%20PADILHA%20CANTUARIO.xlsm"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https://d.docs.live.net/3bdc0b9d616191f9/MKN-LAUDOS%20-%202026/MAR&#199;O/ANA%20JULIA%20PADILHA%20CANTUARIO%20-%2012/CORRECAO%20-%20ANA%20JULIA%20PADILHA%20CANTUARIO.xlsm"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https://d.docs.live.net/3bdc0b9d616191f9/unimed-sabia/tabelas%20de%20correcao/EPQ%20-%20J.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https://d.docs.live.net/3bdc0b9d616191f9/unimed-sabia/tabelas%20de%20correcao/EPQ%20-%20J.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5" Type="http://schemas.openxmlformats.org/officeDocument/2006/relationships/chartUserShapes" Target="../drawings/drawing2.xml"/><Relationship Id="rId4" Type="http://schemas.openxmlformats.org/officeDocument/2006/relationships/oleObject" Target="https://d.docs.live.net/3bdc0b9d616191f9/MKN-LAUDOS%20-%202026/MAR&#199;O/ANA%20JULIA%20PADILHA%20CANTUARIO%20-%2012/CORRECAO%20-%20ANA%20JULIA%20PADILHA%20CANTUARIO.xlsm"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solidFill>
                  <a:schemeClr val="accent6">
                    <a:lumMod val="50000"/>
                  </a:schemeClr>
                </a:solidFill>
              </a:rPr>
              <a:t>WISC-IV INDICES QIs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7.6767241258551014E-2"/>
          <c:y val="0.16306887501131323"/>
          <c:w val="0.87714986556763797"/>
          <c:h val="0.73695200429975249"/>
        </c:manualLayout>
      </c:layout>
      <c:barChart>
        <c:barDir val="col"/>
        <c:grouping val="clustered"/>
        <c:varyColors val="1"/>
        <c:ser>
          <c:idx val="0"/>
          <c:order val="0"/>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664F-4F60-B7E8-10CE245A74F6}"/>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664F-4F60-B7E8-10CE245A74F6}"/>
              </c:ext>
            </c:extLst>
          </c:dPt>
          <c:dPt>
            <c:idx val="2"/>
            <c:invertIfNegative val="0"/>
            <c:bubble3D val="0"/>
            <c:spPr>
              <a:solidFill>
                <a:schemeClr val="accent3">
                  <a:lumMod val="75000"/>
                </a:schemeClr>
              </a:solidFill>
              <a:ln>
                <a:noFill/>
              </a:ln>
              <a:effectLst/>
            </c:spPr>
            <c:extLst>
              <c:ext xmlns:c16="http://schemas.microsoft.com/office/drawing/2014/chart" uri="{C3380CC4-5D6E-409C-BE32-E72D297353CC}">
                <c16:uniqueId val="{00000005-664F-4F60-B7E8-10CE245A74F6}"/>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664F-4F60-B7E8-10CE245A74F6}"/>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664F-4F60-B7E8-10CE245A74F6}"/>
              </c:ext>
            </c:extLst>
          </c:dPt>
          <c:dPt>
            <c:idx val="5"/>
            <c:invertIfNegative val="0"/>
            <c:bubble3D val="0"/>
            <c:spPr>
              <a:solidFill>
                <a:schemeClr val="accent6"/>
              </a:solidFill>
              <a:ln>
                <a:noFill/>
              </a:ln>
              <a:effectLst/>
            </c:spPr>
            <c:extLst>
              <c:ext xmlns:c16="http://schemas.microsoft.com/office/drawing/2014/chart" uri="{C3380CC4-5D6E-409C-BE32-E72D297353CC}">
                <c16:uniqueId val="{0000000B-664F-4F60-B7E8-10CE245A74F6}"/>
              </c:ext>
            </c:extLst>
          </c:dPt>
          <c:dPt>
            <c:idx val="6"/>
            <c:invertIfNegative val="0"/>
            <c:bubble3D val="0"/>
            <c:spPr>
              <a:solidFill>
                <a:srgbClr val="3F6EA7"/>
              </a:solidFill>
              <a:ln>
                <a:noFill/>
              </a:ln>
              <a:effectLst/>
            </c:spPr>
            <c:extLst>
              <c:ext xmlns:c16="http://schemas.microsoft.com/office/drawing/2014/chart" uri="{C3380CC4-5D6E-409C-BE32-E72D297353CC}">
                <c16:uniqueId val="{0000000D-664F-4F60-B7E8-10CE245A74F6}"/>
              </c:ext>
            </c:extLst>
          </c:dPt>
          <c:dPt>
            <c:idx val="7"/>
            <c:invertIfNegative val="0"/>
            <c:bubble3D val="0"/>
            <c:spPr>
              <a:solidFill>
                <a:schemeClr val="accent2">
                  <a:lumMod val="60000"/>
                </a:schemeClr>
              </a:solidFill>
              <a:ln>
                <a:noFill/>
              </a:ln>
              <a:effectLst/>
            </c:spPr>
            <c:extLst>
              <c:ext xmlns:c16="http://schemas.microsoft.com/office/drawing/2014/chart" uri="{C3380CC4-5D6E-409C-BE32-E72D297353CC}">
                <c16:uniqueId val="{0000000F-664F-4F60-B7E8-10CE245A74F6}"/>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fixedVal"/>
            <c:noEndCap val="0"/>
            <c:val val="7.5"/>
            <c:spPr>
              <a:noFill/>
              <a:ln w="12700" cap="flat" cmpd="sng" algn="ctr">
                <a:solidFill>
                  <a:schemeClr val="tx1"/>
                </a:solidFill>
                <a:round/>
              </a:ln>
              <a:effectLst/>
            </c:spPr>
          </c:errBars>
          <c:cat>
            <c:strRef>
              <c:f>'WISC-IV'!$U$47:$U$54</c:f>
              <c:strCache>
                <c:ptCount val="8"/>
                <c:pt idx="0">
                  <c:v>ICV</c:v>
                </c:pt>
                <c:pt idx="1">
                  <c:v>IOP</c:v>
                </c:pt>
                <c:pt idx="2">
                  <c:v>IMO</c:v>
                </c:pt>
                <c:pt idx="3">
                  <c:v>IVP</c:v>
                </c:pt>
                <c:pt idx="5">
                  <c:v>QI Total</c:v>
                </c:pt>
                <c:pt idx="6">
                  <c:v>GAI</c:v>
                </c:pt>
                <c:pt idx="7">
                  <c:v>CPI</c:v>
                </c:pt>
              </c:strCache>
            </c:strRef>
          </c:cat>
          <c:val>
            <c:numRef>
              <c:f>'WISC-IV'!$V$47:$V$54</c:f>
              <c:numCache>
                <c:formatCode>General</c:formatCode>
                <c:ptCount val="8"/>
                <c:pt idx="0">
                  <c:v>76</c:v>
                </c:pt>
                <c:pt idx="1">
                  <c:v>100</c:v>
                </c:pt>
                <c:pt idx="2">
                  <c:v>94</c:v>
                </c:pt>
                <c:pt idx="3">
                  <c:v>105</c:v>
                </c:pt>
                <c:pt idx="5">
                  <c:v>90</c:v>
                </c:pt>
                <c:pt idx="6">
                  <c:v>88</c:v>
                </c:pt>
                <c:pt idx="7">
                  <c:v>100</c:v>
                </c:pt>
              </c:numCache>
            </c:numRef>
          </c:val>
          <c:extLst>
            <c:ext xmlns:c16="http://schemas.microsoft.com/office/drawing/2014/chart" uri="{C3380CC4-5D6E-409C-BE32-E72D297353CC}">
              <c16:uniqueId val="{00000010-664F-4F60-B7E8-10CE245A74F6}"/>
            </c:ext>
          </c:extLst>
        </c:ser>
        <c:dLbls>
          <c:dLblPos val="inEnd"/>
          <c:showLegendKey val="0"/>
          <c:showVal val="1"/>
          <c:showCatName val="0"/>
          <c:showSerName val="0"/>
          <c:showPercent val="0"/>
          <c:showBubbleSize val="0"/>
        </c:dLbls>
        <c:gapWidth val="50"/>
        <c:overlap val="-27"/>
        <c:axId val="964342912"/>
        <c:axId val="1040752144"/>
      </c:barChart>
      <c:catAx>
        <c:axId val="96434291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040752144"/>
        <c:crosses val="autoZero"/>
        <c:auto val="1"/>
        <c:lblAlgn val="ctr"/>
        <c:lblOffset val="100"/>
        <c:noMultiLvlLbl val="0"/>
      </c:catAx>
      <c:valAx>
        <c:axId val="1040752144"/>
        <c:scaling>
          <c:orientation val="minMax"/>
          <c:max val="160"/>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Pontos Compostos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64342912"/>
        <c:crosses val="autoZero"/>
        <c:crossBetween val="between"/>
        <c:majorUnit val="10"/>
        <c:minorUnit val="5"/>
      </c:valAx>
      <c:spPr>
        <a:gradFill>
          <a:gsLst>
            <a:gs pos="64000">
              <a:srgbClr val="FFFF00">
                <a:alpha val="50000"/>
              </a:srgbClr>
            </a:gs>
            <a:gs pos="39000">
              <a:schemeClr val="tx2">
                <a:lumMod val="60000"/>
                <a:lumOff val="40000"/>
                <a:alpha val="50000"/>
              </a:schemeClr>
            </a:gs>
            <a:gs pos="62000">
              <a:schemeClr val="tx2">
                <a:lumMod val="60000"/>
                <a:lumOff val="40000"/>
                <a:alpha val="50000"/>
              </a:schemeClr>
            </a:gs>
            <a:gs pos="37000">
              <a:srgbClr val="80E000">
                <a:alpha val="50000"/>
              </a:srgbClr>
            </a:gs>
          </a:gsLst>
          <a:lin ang="5400000" scaled="1"/>
        </a:gra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pt-BR" sz="1200">
                <a:solidFill>
                  <a:schemeClr val="accent6">
                    <a:lumMod val="75000"/>
                  </a:schemeClr>
                </a:solidFill>
              </a:rPr>
              <a:t>BPA - BATERIA PSICOLÓGICA PARA AVALIAÇÃO DA ATENÇÃO</a:t>
            </a: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col"/>
        <c:grouping val="clustered"/>
        <c:varyColors val="0"/>
        <c:ser>
          <c:idx val="0"/>
          <c:order val="0"/>
          <c:tx>
            <c:strRef>
              <c:f>'BPA-11-14'!$A$4</c:f>
              <c:strCache>
                <c:ptCount val="1"/>
                <c:pt idx="0">
                  <c:v>ATENÇÃO CONCENTRADA</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'BPA-11-14'!$B$4:$F$4</c:f>
              <c:numCache>
                <c:formatCode>General</c:formatCode>
                <c:ptCount val="5"/>
                <c:pt idx="0">
                  <c:v>106</c:v>
                </c:pt>
                <c:pt idx="1">
                  <c:v>63</c:v>
                </c:pt>
                <c:pt idx="2">
                  <c:v>42</c:v>
                </c:pt>
                <c:pt idx="3">
                  <c:v>87</c:v>
                </c:pt>
                <c:pt idx="4">
                  <c:v>90</c:v>
                </c:pt>
              </c:numCache>
            </c:numRef>
          </c:val>
          <c:extLst>
            <c:ext xmlns:c16="http://schemas.microsoft.com/office/drawing/2014/chart" uri="{C3380CC4-5D6E-409C-BE32-E72D297353CC}">
              <c16:uniqueId val="{00000000-9CAE-4E4E-8907-CF1003ED0D03}"/>
            </c:ext>
          </c:extLst>
        </c:ser>
        <c:ser>
          <c:idx val="1"/>
          <c:order val="1"/>
          <c:tx>
            <c:strRef>
              <c:f>'BPA-11-14'!$A$5</c:f>
              <c:strCache>
                <c:ptCount val="1"/>
                <c:pt idx="0">
                  <c:v>ATENÇÃO DIVIDIDA</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'BPA-11-14'!$B$5:$F$5</c:f>
              <c:numCache>
                <c:formatCode>General</c:formatCode>
                <c:ptCount val="5"/>
                <c:pt idx="0">
                  <c:v>111</c:v>
                </c:pt>
                <c:pt idx="1">
                  <c:v>58</c:v>
                </c:pt>
                <c:pt idx="2">
                  <c:v>17</c:v>
                </c:pt>
                <c:pt idx="3">
                  <c:v>69</c:v>
                </c:pt>
                <c:pt idx="4">
                  <c:v>70</c:v>
                </c:pt>
              </c:numCache>
            </c:numRef>
          </c:val>
          <c:extLst>
            <c:ext xmlns:c16="http://schemas.microsoft.com/office/drawing/2014/chart" uri="{C3380CC4-5D6E-409C-BE32-E72D297353CC}">
              <c16:uniqueId val="{00000001-9CAE-4E4E-8907-CF1003ED0D03}"/>
            </c:ext>
          </c:extLst>
        </c:ser>
        <c:ser>
          <c:idx val="2"/>
          <c:order val="2"/>
          <c:tx>
            <c:strRef>
              <c:f>'BPA-11-14'!$A$6</c:f>
              <c:strCache>
                <c:ptCount val="1"/>
                <c:pt idx="0">
                  <c:v>ATENÇÃO ALTERNADA</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'BPA-11-14'!$B$6:$F$6</c:f>
              <c:numCache>
                <c:formatCode>General</c:formatCode>
                <c:ptCount val="5"/>
                <c:pt idx="0">
                  <c:v>116</c:v>
                </c:pt>
                <c:pt idx="1">
                  <c:v>68</c:v>
                </c:pt>
                <c:pt idx="2">
                  <c:v>42</c:v>
                </c:pt>
                <c:pt idx="3">
                  <c:v>99</c:v>
                </c:pt>
                <c:pt idx="4">
                  <c:v>90</c:v>
                </c:pt>
              </c:numCache>
            </c:numRef>
          </c:val>
          <c:extLst>
            <c:ext xmlns:c16="http://schemas.microsoft.com/office/drawing/2014/chart" uri="{C3380CC4-5D6E-409C-BE32-E72D297353CC}">
              <c16:uniqueId val="{00000002-9CAE-4E4E-8907-CF1003ED0D03}"/>
            </c:ext>
          </c:extLst>
        </c:ser>
        <c:ser>
          <c:idx val="3"/>
          <c:order val="3"/>
          <c:tx>
            <c:strRef>
              <c:f>'BPA-11-14'!$A$7</c:f>
              <c:strCache>
                <c:ptCount val="1"/>
                <c:pt idx="0">
                  <c:v>ATENÇÃO GERAL</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'BPA-11-14'!$B$3:$F$3</c:f>
              <c:strCache>
                <c:ptCount val="5"/>
                <c:pt idx="0">
                  <c:v>Escore Máximo</c:v>
                </c:pt>
                <c:pt idx="1">
                  <c:v>Escore Médio</c:v>
                </c:pt>
                <c:pt idx="2">
                  <c:v>Escore Minímo</c:v>
                </c:pt>
                <c:pt idx="3">
                  <c:v>Escore Bruto</c:v>
                </c:pt>
                <c:pt idx="4">
                  <c:v>Percentil Obtido</c:v>
                </c:pt>
              </c:strCache>
            </c:strRef>
          </c:cat>
          <c:val>
            <c:numRef>
              <c:f>'BPA-11-14'!$B$7:$F$7</c:f>
              <c:numCache>
                <c:formatCode>General</c:formatCode>
                <c:ptCount val="5"/>
                <c:pt idx="0">
                  <c:v>318</c:v>
                </c:pt>
                <c:pt idx="1">
                  <c:v>191</c:v>
                </c:pt>
                <c:pt idx="2">
                  <c:v>114</c:v>
                </c:pt>
                <c:pt idx="3">
                  <c:v>255</c:v>
                </c:pt>
                <c:pt idx="4">
                  <c:v>90</c:v>
                </c:pt>
              </c:numCache>
            </c:numRef>
          </c:val>
          <c:extLst>
            <c:ext xmlns:c16="http://schemas.microsoft.com/office/drawing/2014/chart" uri="{C3380CC4-5D6E-409C-BE32-E72D297353CC}">
              <c16:uniqueId val="{00000003-9CAE-4E4E-8907-CF1003ED0D03}"/>
            </c:ext>
          </c:extLst>
        </c:ser>
        <c:dLbls>
          <c:dLblPos val="outEnd"/>
          <c:showLegendKey val="0"/>
          <c:showVal val="1"/>
          <c:showCatName val="0"/>
          <c:showSerName val="0"/>
          <c:showPercent val="0"/>
          <c:showBubbleSize val="0"/>
        </c:dLbls>
        <c:gapWidth val="100"/>
        <c:overlap val="-24"/>
        <c:axId val="1376587263"/>
        <c:axId val="1376604063"/>
      </c:barChart>
      <c:catAx>
        <c:axId val="1376587263"/>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376604063"/>
        <c:crosses val="autoZero"/>
        <c:auto val="1"/>
        <c:lblAlgn val="ctr"/>
        <c:lblOffset val="100"/>
        <c:noMultiLvlLbl val="0"/>
      </c:catAx>
      <c:valAx>
        <c:axId val="13766040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3765872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sz="1800" b="0" i="0" baseline="0">
                <a:solidFill>
                  <a:schemeClr val="accent6">
                    <a:lumMod val="50000"/>
                  </a:schemeClr>
                </a:solidFill>
                <a:effectLst/>
              </a:rPr>
              <a:t>RAVLT - Quantidade de palavras evocadas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lineChart>
        <c:grouping val="standard"/>
        <c:varyColors val="0"/>
        <c:ser>
          <c:idx val="0"/>
          <c:order val="0"/>
          <c:tx>
            <c:strRef>
              <c:f>'RAVLT-12-14'!$A$3</c:f>
              <c:strCache>
                <c:ptCount val="1"/>
                <c:pt idx="0">
                  <c:v>Esperado</c:v>
                </c:pt>
              </c:strCache>
            </c:strRef>
          </c:tx>
          <c:spPr>
            <a:ln w="28575" cap="rnd">
              <a:solidFill>
                <a:schemeClr val="accent2"/>
              </a:solidFill>
              <a:round/>
            </a:ln>
            <a:effectLst/>
          </c:spPr>
          <c:marker>
            <c:symbol val="none"/>
          </c:marker>
          <c:cat>
            <c:strRef>
              <c:f>'RAVLT-12-14'!$B$2:$N$2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'RAVLT-12-14'!$B$3:$N$3</c:f>
              <c:numCache>
                <c:formatCode>General</c:formatCode>
                <c:ptCount val="13"/>
                <c:pt idx="0">
                  <c:v>6</c:v>
                </c:pt>
                <c:pt idx="1">
                  <c:v>8</c:v>
                </c:pt>
                <c:pt idx="2">
                  <c:v>10</c:v>
                </c:pt>
                <c:pt idx="3">
                  <c:v>10</c:v>
                </c:pt>
                <c:pt idx="4">
                  <c:v>11</c:v>
                </c:pt>
                <c:pt idx="5">
                  <c:v>6</c:v>
                </c:pt>
                <c:pt idx="6">
                  <c:v>10</c:v>
                </c:pt>
                <c:pt idx="7">
                  <c:v>10</c:v>
                </c:pt>
                <c:pt idx="8">
                  <c:v>15</c:v>
                </c:pt>
                <c:pt idx="9">
                  <c:v>13</c:v>
                </c:pt>
                <c:pt idx="10">
                  <c:v>1</c:v>
                </c:pt>
                <c:pt idx="11">
                  <c:v>0.88</c:v>
                </c:pt>
                <c:pt idx="12">
                  <c:v>0.9</c:v>
                </c:pt>
              </c:numCache>
            </c:numRef>
          </c:val>
          <c:smooth val="0"/>
          <c:extLst>
            <c:ext xmlns:c16="http://schemas.microsoft.com/office/drawing/2014/chart" uri="{C3380CC4-5D6E-409C-BE32-E72D297353CC}">
              <c16:uniqueId val="{00000000-E98C-4AB1-B888-4796C63E19DB}"/>
            </c:ext>
          </c:extLst>
        </c:ser>
        <c:ser>
          <c:idx val="1"/>
          <c:order val="1"/>
          <c:tx>
            <c:strRef>
              <c:f>'RAVLT-12-14'!$A$4</c:f>
              <c:strCache>
                <c:ptCount val="1"/>
                <c:pt idx="0">
                  <c:v>Mínimo</c:v>
                </c:pt>
              </c:strCache>
            </c:strRef>
          </c:tx>
          <c:spPr>
            <a:ln w="28575" cap="rnd">
              <a:solidFill>
                <a:schemeClr val="accent4"/>
              </a:solidFill>
              <a:round/>
            </a:ln>
            <a:effectLst/>
          </c:spPr>
          <c:marker>
            <c:symbol val="none"/>
          </c:marker>
          <c:cat>
            <c:strRef>
              <c:f>'RAVLT-12-14'!$B$2:$N$2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'RAVLT-12-14'!$B$4:$N$4</c:f>
              <c:numCache>
                <c:formatCode>General</c:formatCode>
                <c:ptCount val="13"/>
                <c:pt idx="0">
                  <c:v>5</c:v>
                </c:pt>
                <c:pt idx="1">
                  <c:v>6</c:v>
                </c:pt>
                <c:pt idx="2">
                  <c:v>7</c:v>
                </c:pt>
                <c:pt idx="3">
                  <c:v>9</c:v>
                </c:pt>
                <c:pt idx="4">
                  <c:v>10</c:v>
                </c:pt>
                <c:pt idx="5">
                  <c:v>4</c:v>
                </c:pt>
                <c:pt idx="6">
                  <c:v>9</c:v>
                </c:pt>
                <c:pt idx="7">
                  <c:v>7</c:v>
                </c:pt>
                <c:pt idx="8">
                  <c:v>12</c:v>
                </c:pt>
                <c:pt idx="9">
                  <c:v>7</c:v>
                </c:pt>
                <c:pt idx="10">
                  <c:v>0.89</c:v>
                </c:pt>
                <c:pt idx="11">
                  <c:v>0.73</c:v>
                </c:pt>
                <c:pt idx="12">
                  <c:v>0.8</c:v>
                </c:pt>
              </c:numCache>
            </c:numRef>
          </c:val>
          <c:smooth val="0"/>
          <c:extLst>
            <c:ext xmlns:c16="http://schemas.microsoft.com/office/drawing/2014/chart" uri="{C3380CC4-5D6E-409C-BE32-E72D297353CC}">
              <c16:uniqueId val="{00000001-E98C-4AB1-B888-4796C63E19DB}"/>
            </c:ext>
          </c:extLst>
        </c:ser>
        <c:ser>
          <c:idx val="2"/>
          <c:order val="2"/>
          <c:tx>
            <c:strRef>
              <c:f>'RAVLT-12-14'!$A$5</c:f>
              <c:strCache>
                <c:ptCount val="1"/>
                <c:pt idx="0">
                  <c:v>Obtido </c:v>
                </c:pt>
              </c:strCache>
            </c:strRef>
          </c:tx>
          <c:spPr>
            <a:ln w="28575" cap="rnd">
              <a:solidFill>
                <a:schemeClr val="accent6"/>
              </a:solidFill>
              <a:round/>
            </a:ln>
            <a:effectLst/>
          </c:spPr>
          <c:marker>
            <c:symbol val="none"/>
          </c:marker>
          <c:cat>
            <c:strRef>
              <c:f>'RAVLT-12-14'!$B$2:$N$2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'RAVLT-12-14'!$B$5:$N$5</c:f>
              <c:numCache>
                <c:formatCode>General</c:formatCode>
                <c:ptCount val="13"/>
                <c:pt idx="0">
                  <c:v>7</c:v>
                </c:pt>
                <c:pt idx="1">
                  <c:v>9</c:v>
                </c:pt>
                <c:pt idx="2">
                  <c:v>10</c:v>
                </c:pt>
                <c:pt idx="3">
                  <c:v>12</c:v>
                </c:pt>
                <c:pt idx="4">
                  <c:v>13</c:v>
                </c:pt>
                <c:pt idx="5">
                  <c:v>5</c:v>
                </c:pt>
                <c:pt idx="6">
                  <c:v>10</c:v>
                </c:pt>
                <c:pt idx="7">
                  <c:v>10</c:v>
                </c:pt>
                <c:pt idx="8">
                  <c:v>13</c:v>
                </c:pt>
                <c:pt idx="9">
                  <c:v>16</c:v>
                </c:pt>
                <c:pt idx="10">
                  <c:v>1</c:v>
                </c:pt>
                <c:pt idx="11">
                  <c:v>0.71</c:v>
                </c:pt>
                <c:pt idx="12">
                  <c:v>0.77</c:v>
                </c:pt>
              </c:numCache>
            </c:numRef>
          </c:val>
          <c:smooth val="0"/>
          <c:extLst>
            <c:ext xmlns:c16="http://schemas.microsoft.com/office/drawing/2014/chart" uri="{C3380CC4-5D6E-409C-BE32-E72D297353CC}">
              <c16:uniqueId val="{00000002-E98C-4AB1-B888-4796C63E19DB}"/>
            </c:ext>
          </c:extLst>
        </c:ser>
        <c:dLbls>
          <c:showLegendKey val="0"/>
          <c:showVal val="0"/>
          <c:showCatName val="0"/>
          <c:showSerName val="0"/>
          <c:showPercent val="0"/>
          <c:showBubbleSize val="0"/>
        </c:dLbls>
        <c:smooth val="0"/>
        <c:axId val="930171664"/>
        <c:axId val="930166256"/>
      </c:lineChart>
      <c:catAx>
        <c:axId val="930171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30166256"/>
        <c:crosses val="autoZero"/>
        <c:auto val="1"/>
        <c:lblAlgn val="ctr"/>
        <c:lblOffset val="100"/>
        <c:noMultiLvlLbl val="0"/>
      </c:catAx>
      <c:valAx>
        <c:axId val="93016625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3017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1800" b="1"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PROCESSO AUTOMÁTICOS</a:t>
            </a:r>
          </a:p>
        </c:rich>
      </c:tx>
      <c:layout>
        <c:manualLayout>
          <c:xMode val="edge"/>
          <c:yMode val="edge"/>
          <c:x val="0.24448921642801766"/>
          <c:y val="2.7777777777777776E-2"/>
        </c:manualLayout>
      </c:layout>
      <c:overlay val="0"/>
      <c:spPr>
        <a:noFill/>
        <a:ln>
          <a:noFill/>
        </a:ln>
        <a:effectLst/>
      </c:spPr>
      <c:txPr>
        <a:bodyPr rot="0" spcFirstLastPara="1" vertOverflow="ellipsis" vert="horz" wrap="square" anchor="ctr" anchorCtr="1"/>
        <a:lstStyle/>
        <a:p>
          <a:pPr algn="ctr">
            <a:defRPr sz="1800" b="1"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bar"/>
        <c:grouping val="clustered"/>
        <c:varyColors val="0"/>
        <c:ser>
          <c:idx val="0"/>
          <c:order val="0"/>
          <c:tx>
            <c:strRef>
              <c:f>'FDT-11-12'!$A$4</c:f>
              <c:strCache>
                <c:ptCount val="1"/>
                <c:pt idx="0">
                  <c:v>LEITURA</c:v>
                </c:pt>
              </c:strCache>
            </c:strRef>
          </c:tx>
          <c:spPr>
            <a:solidFill>
              <a:schemeClr val="accent6">
                <a:alpha val="85000"/>
              </a:schemeClr>
            </a:solidFill>
            <a:ln w="9525" cap="flat" cmpd="sng" algn="ctr">
              <a:solidFill>
                <a:schemeClr val="lt1">
                  <a:alpha val="50000"/>
                </a:schemeClr>
              </a:solidFill>
              <a:round/>
            </a:ln>
            <a:effectLst/>
          </c:spPr>
          <c:invertIfNegative val="0"/>
          <c:cat>
            <c:strRef>
              <c:f>'FDT-11-12'!$B$3:$H$3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'FDT-11-12'!$B$4:$H$4</c:f>
              <c:numCache>
                <c:formatCode>General</c:formatCode>
                <c:ptCount val="7"/>
                <c:pt idx="0">
                  <c:v>29.4</c:v>
                </c:pt>
                <c:pt idx="1">
                  <c:v>28.02</c:v>
                </c:pt>
                <c:pt idx="2">
                  <c:v>0</c:v>
                </c:pt>
                <c:pt idx="3">
                  <c:v>50</c:v>
                </c:pt>
                <c:pt idx="4">
                  <c:v>5</c:v>
                </c:pt>
                <c:pt idx="5">
                  <c:v>25</c:v>
                </c:pt>
                <c:pt idx="6">
                  <c:v>50</c:v>
                </c:pt>
              </c:numCache>
            </c:numRef>
          </c:val>
          <c:extLst>
            <c:ext xmlns:c16="http://schemas.microsoft.com/office/drawing/2014/chart" uri="{C3380CC4-5D6E-409C-BE32-E72D297353CC}">
              <c16:uniqueId val="{00000000-E2C3-42CD-80EB-686A66D81E5C}"/>
            </c:ext>
          </c:extLst>
        </c:ser>
        <c:ser>
          <c:idx val="1"/>
          <c:order val="1"/>
          <c:tx>
            <c:strRef>
              <c:f>'FDT-11-12'!$A$5</c:f>
              <c:strCache>
                <c:ptCount val="1"/>
                <c:pt idx="0">
                  <c:v>CONTAGEM</c:v>
                </c:pt>
              </c:strCache>
            </c:strRef>
          </c:tx>
          <c:spPr>
            <a:solidFill>
              <a:schemeClr val="accent5">
                <a:alpha val="85000"/>
              </a:schemeClr>
            </a:solidFill>
            <a:ln w="9525" cap="flat" cmpd="sng" algn="ctr">
              <a:solidFill>
                <a:schemeClr val="lt1">
                  <a:alpha val="50000"/>
                </a:schemeClr>
              </a:solidFill>
              <a:round/>
            </a:ln>
            <a:effectLst/>
          </c:spPr>
          <c:invertIfNegative val="0"/>
          <c:cat>
            <c:strRef>
              <c:f>'FDT-11-12'!$B$3:$H$3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'FDT-11-12'!$B$5:$H$5</c:f>
              <c:numCache>
                <c:formatCode>General</c:formatCode>
                <c:ptCount val="7"/>
                <c:pt idx="0">
                  <c:v>38.200000000000003</c:v>
                </c:pt>
                <c:pt idx="1">
                  <c:v>32.42</c:v>
                </c:pt>
                <c:pt idx="2">
                  <c:v>0</c:v>
                </c:pt>
                <c:pt idx="3">
                  <c:v>75</c:v>
                </c:pt>
                <c:pt idx="4">
                  <c:v>5</c:v>
                </c:pt>
                <c:pt idx="5">
                  <c:v>25</c:v>
                </c:pt>
                <c:pt idx="6">
                  <c:v>50</c:v>
                </c:pt>
              </c:numCache>
            </c:numRef>
          </c:val>
          <c:extLst>
            <c:ext xmlns:c16="http://schemas.microsoft.com/office/drawing/2014/chart" uri="{C3380CC4-5D6E-409C-BE32-E72D297353CC}">
              <c16:uniqueId val="{00000001-E2C3-42CD-80EB-686A66D81E5C}"/>
            </c:ext>
          </c:extLst>
        </c:ser>
        <c:dLbls>
          <c:showLegendKey val="0"/>
          <c:showVal val="0"/>
          <c:showCatName val="0"/>
          <c:showSerName val="0"/>
          <c:showPercent val="0"/>
          <c:showBubbleSize val="0"/>
        </c:dLbls>
        <c:gapWidth val="65"/>
        <c:axId val="1376626143"/>
        <c:axId val="1376625183"/>
      </c:barChart>
      <c:catAx>
        <c:axId val="1376626143"/>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800" b="0" i="0" u="none" strike="noStrike" kern="1200" cap="all"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pt-BR"/>
          </a:p>
        </c:txPr>
        <c:crossAx val="1376625183"/>
        <c:crosses val="autoZero"/>
        <c:auto val="1"/>
        <c:lblAlgn val="ctr"/>
        <c:lblOffset val="100"/>
        <c:noMultiLvlLbl val="0"/>
      </c:catAx>
      <c:valAx>
        <c:axId val="1376625183"/>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pt-BR"/>
          </a:p>
        </c:txPr>
        <c:crossAx val="1376626143"/>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ysClr val="window" lastClr="FFFFFF"/>
    </a:solidFill>
    <a:ln w="9525" cap="flat" cmpd="sng" algn="ctr">
      <a:solidFill>
        <a:schemeClr val="dk1">
          <a:lumMod val="25000"/>
          <a:lumOff val="7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PROCESSOS CONTROLADOS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bar"/>
        <c:grouping val="clustered"/>
        <c:varyColors val="0"/>
        <c:ser>
          <c:idx val="0"/>
          <c:order val="0"/>
          <c:tx>
            <c:strRef>
              <c:f>'FDT-11-12'!$A$14</c:f>
              <c:strCache>
                <c:ptCount val="1"/>
                <c:pt idx="0">
                  <c:v>ESCOLHA</c:v>
                </c:pt>
              </c:strCache>
            </c:strRef>
          </c:tx>
          <c:spPr>
            <a:solidFill>
              <a:schemeClr val="accent6">
                <a:alpha val="85000"/>
              </a:schemeClr>
            </a:solidFill>
            <a:ln w="9525" cap="flat" cmpd="sng" algn="ctr">
              <a:solidFill>
                <a:schemeClr val="lt1">
                  <a:alpha val="50000"/>
                </a:schemeClr>
              </a:solidFill>
              <a:round/>
            </a:ln>
            <a:effectLst/>
          </c:spPr>
          <c:invertIfNegative val="0"/>
          <c:cat>
            <c:strRef>
              <c:f>'FDT-11-12'!$B$13:$H$13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'FDT-11-12'!$B$14:$H$14</c:f>
              <c:numCache>
                <c:formatCode>General</c:formatCode>
                <c:ptCount val="7"/>
                <c:pt idx="0">
                  <c:v>59.4</c:v>
                </c:pt>
                <c:pt idx="1">
                  <c:v>46.07</c:v>
                </c:pt>
                <c:pt idx="2">
                  <c:v>0</c:v>
                </c:pt>
                <c:pt idx="3">
                  <c:v>75</c:v>
                </c:pt>
                <c:pt idx="4">
                  <c:v>5</c:v>
                </c:pt>
                <c:pt idx="5">
                  <c:v>25</c:v>
                </c:pt>
                <c:pt idx="6">
                  <c:v>50</c:v>
                </c:pt>
              </c:numCache>
            </c:numRef>
          </c:val>
          <c:extLst>
            <c:ext xmlns:c16="http://schemas.microsoft.com/office/drawing/2014/chart" uri="{C3380CC4-5D6E-409C-BE32-E72D297353CC}">
              <c16:uniqueId val="{00000000-663A-485E-9B18-B133EDEB8324}"/>
            </c:ext>
          </c:extLst>
        </c:ser>
        <c:ser>
          <c:idx val="1"/>
          <c:order val="1"/>
          <c:tx>
            <c:strRef>
              <c:f>'FDT-11-12'!$A$15</c:f>
              <c:strCache>
                <c:ptCount val="1"/>
                <c:pt idx="0">
                  <c:v>ALTERNÂNCIA</c:v>
                </c:pt>
              </c:strCache>
            </c:strRef>
          </c:tx>
          <c:spPr>
            <a:solidFill>
              <a:schemeClr val="accent5">
                <a:alpha val="85000"/>
              </a:schemeClr>
            </a:solidFill>
            <a:ln w="9525" cap="flat" cmpd="sng" algn="ctr">
              <a:solidFill>
                <a:schemeClr val="lt1">
                  <a:alpha val="50000"/>
                </a:schemeClr>
              </a:solidFill>
              <a:round/>
            </a:ln>
            <a:effectLst/>
          </c:spPr>
          <c:invertIfNegative val="0"/>
          <c:cat>
            <c:strRef>
              <c:f>'FDT-11-12'!$B$13:$H$13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'FDT-11-12'!$B$15:$H$15</c:f>
              <c:numCache>
                <c:formatCode>General</c:formatCode>
                <c:ptCount val="7"/>
                <c:pt idx="0">
                  <c:v>68.599999999999994</c:v>
                </c:pt>
                <c:pt idx="1">
                  <c:v>58.25</c:v>
                </c:pt>
                <c:pt idx="2">
                  <c:v>0</c:v>
                </c:pt>
                <c:pt idx="3">
                  <c:v>50</c:v>
                </c:pt>
                <c:pt idx="4">
                  <c:v>5</c:v>
                </c:pt>
                <c:pt idx="5">
                  <c:v>25</c:v>
                </c:pt>
                <c:pt idx="6">
                  <c:v>50</c:v>
                </c:pt>
              </c:numCache>
            </c:numRef>
          </c:val>
          <c:extLst>
            <c:ext xmlns:c16="http://schemas.microsoft.com/office/drawing/2014/chart" uri="{C3380CC4-5D6E-409C-BE32-E72D297353CC}">
              <c16:uniqueId val="{00000001-663A-485E-9B18-B133EDEB8324}"/>
            </c:ext>
          </c:extLst>
        </c:ser>
        <c:ser>
          <c:idx val="2"/>
          <c:order val="2"/>
          <c:tx>
            <c:strRef>
              <c:f>'FDT-11-12'!$A$16</c:f>
              <c:strCache>
                <c:ptCount val="1"/>
                <c:pt idx="0">
                  <c:v>INIBIÇÃO</c:v>
                </c:pt>
              </c:strCache>
            </c:strRef>
          </c:tx>
          <c:spPr>
            <a:solidFill>
              <a:schemeClr val="accent4">
                <a:alpha val="85000"/>
              </a:schemeClr>
            </a:solidFill>
            <a:ln w="9525" cap="flat" cmpd="sng" algn="ctr">
              <a:solidFill>
                <a:schemeClr val="lt1">
                  <a:alpha val="50000"/>
                </a:schemeClr>
              </a:solidFill>
              <a:round/>
            </a:ln>
            <a:effectLst/>
          </c:spPr>
          <c:invertIfNegative val="0"/>
          <c:cat>
            <c:strRef>
              <c:f>'FDT-11-12'!$B$13:$H$13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'FDT-11-12'!$B$16:$H$16</c:f>
              <c:numCache>
                <c:formatCode>General</c:formatCode>
                <c:ptCount val="7"/>
                <c:pt idx="0">
                  <c:v>30</c:v>
                </c:pt>
                <c:pt idx="1">
                  <c:v>18.05</c:v>
                </c:pt>
                <c:pt idx="3">
                  <c:v>75</c:v>
                </c:pt>
                <c:pt idx="4">
                  <c:v>5</c:v>
                </c:pt>
                <c:pt idx="5">
                  <c:v>25</c:v>
                </c:pt>
                <c:pt idx="6">
                  <c:v>50</c:v>
                </c:pt>
              </c:numCache>
            </c:numRef>
          </c:val>
          <c:extLst>
            <c:ext xmlns:c16="http://schemas.microsoft.com/office/drawing/2014/chart" uri="{C3380CC4-5D6E-409C-BE32-E72D297353CC}">
              <c16:uniqueId val="{00000002-663A-485E-9B18-B133EDEB8324}"/>
            </c:ext>
          </c:extLst>
        </c:ser>
        <c:ser>
          <c:idx val="3"/>
          <c:order val="3"/>
          <c:tx>
            <c:strRef>
              <c:f>'FDT-11-12'!$A$17</c:f>
              <c:strCache>
                <c:ptCount val="1"/>
                <c:pt idx="0">
                  <c:v>FLEXIBILIDADE</c:v>
                </c:pt>
              </c:strCache>
            </c:strRef>
          </c:tx>
          <c:spPr>
            <a:solidFill>
              <a:schemeClr val="accent6">
                <a:lumMod val="60000"/>
                <a:alpha val="85000"/>
              </a:schemeClr>
            </a:solidFill>
            <a:ln w="9525" cap="flat" cmpd="sng" algn="ctr">
              <a:solidFill>
                <a:schemeClr val="lt1">
                  <a:alpha val="50000"/>
                </a:schemeClr>
              </a:solidFill>
              <a:round/>
            </a:ln>
            <a:effectLst/>
          </c:spPr>
          <c:invertIfNegative val="0"/>
          <c:cat>
            <c:strRef>
              <c:f>'FDT-11-12'!$B$13:$H$13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'FDT-11-12'!$B$17:$H$17</c:f>
              <c:numCache>
                <c:formatCode>General</c:formatCode>
                <c:ptCount val="7"/>
                <c:pt idx="0">
                  <c:v>39.200000000000003</c:v>
                </c:pt>
                <c:pt idx="1">
                  <c:v>30.23</c:v>
                </c:pt>
                <c:pt idx="3">
                  <c:v>75</c:v>
                </c:pt>
                <c:pt idx="4">
                  <c:v>5</c:v>
                </c:pt>
                <c:pt idx="5">
                  <c:v>25</c:v>
                </c:pt>
                <c:pt idx="6">
                  <c:v>50</c:v>
                </c:pt>
              </c:numCache>
            </c:numRef>
          </c:val>
          <c:extLst>
            <c:ext xmlns:c16="http://schemas.microsoft.com/office/drawing/2014/chart" uri="{C3380CC4-5D6E-409C-BE32-E72D297353CC}">
              <c16:uniqueId val="{00000003-663A-485E-9B18-B133EDEB8324}"/>
            </c:ext>
          </c:extLst>
        </c:ser>
        <c:dLbls>
          <c:showLegendKey val="0"/>
          <c:showVal val="0"/>
          <c:showCatName val="0"/>
          <c:showSerName val="0"/>
          <c:showPercent val="0"/>
          <c:showBubbleSize val="0"/>
        </c:dLbls>
        <c:gapWidth val="65"/>
        <c:axId val="1376649663"/>
        <c:axId val="1376647263"/>
      </c:barChart>
      <c:catAx>
        <c:axId val="1376649663"/>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800" b="0" i="0" u="none" strike="noStrike" kern="1200" cap="all"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pt-BR"/>
          </a:p>
        </c:txPr>
        <c:crossAx val="1376647263"/>
        <c:crosses val="autoZero"/>
        <c:auto val="1"/>
        <c:lblAlgn val="ctr"/>
        <c:lblOffset val="100"/>
        <c:noMultiLvlLbl val="0"/>
      </c:catAx>
      <c:valAx>
        <c:axId val="1376647263"/>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pt-BR"/>
          </a:p>
        </c:txPr>
        <c:crossAx val="1376649663"/>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ysClr val="window" lastClr="FFFFFF"/>
    </a:solidFill>
    <a:ln w="9525" cap="flat" cmpd="sng" algn="ctr">
      <a:solidFill>
        <a:schemeClr val="dk1">
          <a:lumMod val="25000"/>
          <a:lumOff val="7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t>E-TDAH - Pais</a:t>
            </a:r>
            <a:endParaRPr lang="pt-BR"/>
          </a:p>
        </c:rich>
      </c:tx>
      <c:overlay val="0"/>
      <c:spPr>
        <a:noFill/>
        <a:ln>
          <a:noFill/>
        </a:ln>
        <a:effectLst/>
      </c:spPr>
      <c:txPr>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8.3646137034542545E-2"/>
          <c:y val="0.33774409866022143"/>
          <c:w val="0.84355436297398811"/>
          <c:h val="0.24322698359278741"/>
        </c:manualLayout>
      </c:layout>
      <c:lineChart>
        <c:grouping val="standard"/>
        <c:varyColors val="0"/>
        <c:ser>
          <c:idx val="1"/>
          <c:order val="0"/>
          <c:tx>
            <c:strRef>
              <c:f>'ETDAH-Pais'!$E$105</c:f>
              <c:strCache>
                <c:ptCount val="1"/>
                <c:pt idx="0">
                  <c:v>Mãe</c:v>
                </c:pt>
              </c:strCache>
            </c:strRef>
          </c:tx>
          <c:spPr>
            <a:ln w="19050" cap="rnd" cmpd="sng" algn="ctr">
              <a:solidFill>
                <a:schemeClr val="accent6">
                  <a:shade val="76000"/>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'ETDAH-Pais'!$D$106:$D$110</c:f>
              <c:strCache>
                <c:ptCount val="5"/>
                <c:pt idx="0">
                  <c:v>F1 - R.E.</c:v>
                </c:pt>
                <c:pt idx="1">
                  <c:v>F2 - H.I.</c:v>
                </c:pt>
                <c:pt idx="2">
                  <c:v>F3 - C.A.</c:v>
                </c:pt>
                <c:pt idx="3">
                  <c:v>F4 - At.</c:v>
                </c:pt>
                <c:pt idx="4">
                  <c:v>TOTAL</c:v>
                </c:pt>
              </c:strCache>
            </c:strRef>
          </c:cat>
          <c:val>
            <c:numRef>
              <c:f>'ETDAH-Pais'!$E$106:$E$110</c:f>
              <c:numCache>
                <c:formatCode>0.0</c:formatCode>
                <c:ptCount val="5"/>
                <c:pt idx="0">
                  <c:v>59.306350991836744</c:v>
                </c:pt>
                <c:pt idx="1">
                  <c:v>52.267647871674015</c:v>
                </c:pt>
                <c:pt idx="2">
                  <c:v>41.959840483046072</c:v>
                </c:pt>
                <c:pt idx="3">
                  <c:v>99.522386334889163</c:v>
                </c:pt>
                <c:pt idx="4">
                  <c:v>78.772135054050736</c:v>
                </c:pt>
              </c:numCache>
            </c:numRef>
          </c:val>
          <c:smooth val="0"/>
          <c:extLst>
            <c:ext xmlns:c16="http://schemas.microsoft.com/office/drawing/2014/chart" uri="{C3380CC4-5D6E-409C-BE32-E72D297353CC}">
              <c16:uniqueId val="{00000000-D8F0-4B49-B42B-48892CDE1810}"/>
            </c:ext>
          </c:extLst>
        </c:ser>
        <c:dLbls>
          <c:dLblPos val="ctr"/>
          <c:showLegendKey val="0"/>
          <c:showVal val="1"/>
          <c:showCatName val="0"/>
          <c:showSerName val="0"/>
          <c:showPercent val="0"/>
          <c:showBubbleSize val="0"/>
        </c:dLbls>
        <c:marker val="1"/>
        <c:smooth val="0"/>
        <c:axId val="169086336"/>
        <c:axId val="169087904"/>
        <c:extLst/>
      </c:lineChart>
      <c:catAx>
        <c:axId val="16908633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Fator</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169087904"/>
        <c:crosses val="autoZero"/>
        <c:auto val="1"/>
        <c:lblAlgn val="ctr"/>
        <c:lblOffset val="100"/>
        <c:noMultiLvlLbl val="0"/>
      </c:catAx>
      <c:valAx>
        <c:axId val="169087904"/>
        <c:scaling>
          <c:orientation val="minMax"/>
          <c:max val="100"/>
        </c:scaling>
        <c:delete val="1"/>
        <c:axPos val="l"/>
        <c:title>
          <c:tx>
            <c:rich>
              <a:bodyPr rot="0" spcFirstLastPara="1" vertOverflow="ellipsis"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Percentil</a:t>
                </a:r>
              </a:p>
            </c:rich>
          </c:tx>
          <c:layout>
            <c:manualLayout>
              <c:xMode val="edge"/>
              <c:yMode val="edge"/>
              <c:x val="1.8519413029391366E-2"/>
              <c:y val="0.12785327230397028"/>
            </c:manualLayout>
          </c:layout>
          <c:overlay val="0"/>
          <c:spPr>
            <a:noFill/>
            <a:ln>
              <a:noFill/>
            </a:ln>
            <a:effectLst/>
          </c:spPr>
          <c:txPr>
            <a:bodyPr rot="0" spcFirstLastPara="1" vertOverflow="ellipsis"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0.0" sourceLinked="1"/>
        <c:majorTickMark val="none"/>
        <c:minorTickMark val="none"/>
        <c:tickLblPos val="nextTo"/>
        <c:crossAx val="169086336"/>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externalData r:id="rId4">
    <c:autoUpdate val="0"/>
  </c:externalData>
  <c:userShapes r:id="rId5"/>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sz="1000"/>
              <a:t>Desempenho - Percentil</a:t>
            </a:r>
          </a:p>
          <a:p>
            <a:pPr>
              <a:defRPr sz="1000"/>
            </a:pPr>
            <a:r>
              <a:rPr lang="en-US" sz="1000"/>
              <a:t>(Autorrelato)</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6.9102222222222218E-2"/>
          <c:y val="0.26334991335889169"/>
          <c:w val="0.76139552912953279"/>
          <c:h val="0.58182287504825869"/>
        </c:manualLayout>
      </c:layout>
      <c:lineChart>
        <c:grouping val="standard"/>
        <c:varyColors val="0"/>
        <c:ser>
          <c:idx val="0"/>
          <c:order val="0"/>
          <c:tx>
            <c:strRef>
              <c:f>SCARED!$J$46</c:f>
              <c:strCache>
                <c:ptCount val="1"/>
                <c:pt idx="0">
                  <c:v>Auto aplicação</c:v>
                </c:pt>
              </c:strCache>
            </c:strRef>
          </c:tx>
          <c:spPr>
            <a:ln w="25400" cap="rnd">
              <a:solidFill>
                <a:schemeClr val="tx1"/>
              </a:solidFill>
              <a:round/>
            </a:ln>
            <a:effectLst/>
          </c:spPr>
          <c:marker>
            <c:symbol val="circle"/>
            <c:size val="6"/>
            <c:spPr>
              <a:solidFill>
                <a:srgbClr val="FF0000"/>
              </a:solidFill>
              <a:ln w="9525">
                <a:solidFill>
                  <a:schemeClr val="accent1"/>
                </a:solid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SCARED!$I$47:$I$52</c:f>
              <c:strCache>
                <c:ptCount val="6"/>
                <c:pt idx="0">
                  <c:v>Panic / S.S.</c:v>
                </c:pt>
                <c:pt idx="1">
                  <c:v>AG</c:v>
                </c:pt>
                <c:pt idx="2">
                  <c:v>AS</c:v>
                </c:pt>
                <c:pt idx="3">
                  <c:v>FS</c:v>
                </c:pt>
                <c:pt idx="4">
                  <c:v>EE</c:v>
                </c:pt>
                <c:pt idx="5">
                  <c:v>TOTAL</c:v>
                </c:pt>
              </c:strCache>
            </c:strRef>
          </c:cat>
          <c:val>
            <c:numRef>
              <c:f>SCARED!$J$47:$J$52</c:f>
              <c:numCache>
                <c:formatCode>0.00</c:formatCode>
                <c:ptCount val="6"/>
                <c:pt idx="0">
                  <c:v>38.492297008020124</c:v>
                </c:pt>
                <c:pt idx="1">
                  <c:v>40.898421477996528</c:v>
                </c:pt>
                <c:pt idx="2">
                  <c:v>53.065763039661249</c:v>
                </c:pt>
                <c:pt idx="3">
                  <c:v>22.102086816731362</c:v>
                </c:pt>
                <c:pt idx="4">
                  <c:v>42.138674867354496</c:v>
                </c:pt>
                <c:pt idx="5">
                  <c:v>34.998021950214451</c:v>
                </c:pt>
              </c:numCache>
            </c:numRef>
          </c:val>
          <c:smooth val="1"/>
          <c:extLst>
            <c:ext xmlns:c16="http://schemas.microsoft.com/office/drawing/2014/chart" uri="{C3380CC4-5D6E-409C-BE32-E72D297353CC}">
              <c16:uniqueId val="{00000000-5F00-4656-826A-7C0AF188C2E4}"/>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marker val="1"/>
        <c:smooth val="0"/>
        <c:axId val="1885823327"/>
        <c:axId val="2141154399"/>
      </c:lineChart>
      <c:catAx>
        <c:axId val="18858233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2141154399"/>
        <c:crosses val="autoZero"/>
        <c:auto val="1"/>
        <c:lblAlgn val="ctr"/>
        <c:lblOffset val="100"/>
        <c:noMultiLvlLbl val="0"/>
      </c:catAx>
      <c:valAx>
        <c:axId val="2141154399"/>
        <c:scaling>
          <c:orientation val="minMax"/>
          <c:max val="100"/>
        </c:scaling>
        <c:delete val="0"/>
        <c:axPos val="l"/>
        <c:majorGridlines>
          <c:spPr>
            <a:ln w="9525" cap="flat" cmpd="sng" algn="ctr">
              <a:solidFill>
                <a:schemeClr val="bg1">
                  <a:lumMod val="75000"/>
                </a:schemeClr>
              </a:solidFill>
              <a:round/>
            </a:ln>
            <a:effectLst/>
          </c:spPr>
        </c:majorGridlines>
        <c:title>
          <c:tx>
            <c:rich>
              <a:bodyPr rot="0" spcFirstLastPara="1" vertOverflow="ellipsis" wrap="square" anchor="ctr" anchorCtr="1"/>
              <a:lstStyle/>
              <a:p>
                <a:pPr>
                  <a:defRPr sz="10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t>Percentl</a:t>
                </a:r>
              </a:p>
            </c:rich>
          </c:tx>
          <c:layout>
            <c:manualLayout>
              <c:xMode val="edge"/>
              <c:yMode val="edge"/>
              <c:x val="9.1851851851851851E-3"/>
              <c:y val="6.8143318301895836E-2"/>
            </c:manualLayout>
          </c:layout>
          <c:overlay val="0"/>
          <c:spPr>
            <a:noFill/>
            <a:ln>
              <a:noFill/>
            </a:ln>
            <a:effectLst/>
          </c:spPr>
          <c:txPr>
            <a:bodyPr rot="0" spcFirstLastPara="1" vertOverflow="ellipsis" wrap="square" anchor="ctr" anchorCtr="1"/>
            <a:lstStyle/>
            <a:p>
              <a:pPr>
                <a:defRPr sz="10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0.00" sourceLinked="1"/>
        <c:majorTickMark val="none"/>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1885823327"/>
        <c:crosses val="autoZero"/>
        <c:crossBetween val="between"/>
        <c:minorUnit val="5"/>
      </c:valAx>
      <c:spPr>
        <a:gradFill>
          <a:gsLst>
            <a:gs pos="9000">
              <a:srgbClr val="5987BF">
                <a:alpha val="50000"/>
              </a:srgbClr>
            </a:gs>
            <a:gs pos="9000">
              <a:schemeClr val="accent1">
                <a:lumMod val="40000"/>
                <a:lumOff val="60000"/>
                <a:alpha val="50000"/>
              </a:schemeClr>
            </a:gs>
            <a:gs pos="25000">
              <a:schemeClr val="accent1">
                <a:lumMod val="40000"/>
                <a:lumOff val="60000"/>
                <a:alpha val="50000"/>
              </a:schemeClr>
            </a:gs>
            <a:gs pos="25000">
              <a:srgbClr val="00FF00">
                <a:alpha val="50000"/>
              </a:srgbClr>
            </a:gs>
            <a:gs pos="75000">
              <a:srgbClr val="00FF00">
                <a:alpha val="50000"/>
              </a:srgbClr>
            </a:gs>
            <a:gs pos="75000">
              <a:srgbClr val="FFFF00">
                <a:alpha val="50000"/>
              </a:srgbClr>
            </a:gs>
            <a:gs pos="91000">
              <a:srgbClr val="FFFF00">
                <a:alpha val="50000"/>
              </a:srgbClr>
            </a:gs>
            <a:gs pos="91000">
              <a:srgbClr val="FFC000">
                <a:alpha val="50000"/>
              </a:srgbClr>
            </a:gs>
            <a:gs pos="98000">
              <a:srgbClr val="FFC000">
                <a:alpha val="50000"/>
              </a:srgbClr>
            </a:gs>
            <a:gs pos="98000">
              <a:srgbClr val="FF0000">
                <a:alpha val="50000"/>
              </a:srgbClr>
            </a:gs>
          </a:gsLst>
          <a:lin ang="5400000" scaled="0"/>
        </a:gradFill>
        <a:ln>
          <a:solidFill>
            <a:schemeClr val="accent1"/>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sz="1000"/>
              <a:t>Desempenho - Percentual </a:t>
            </a:r>
            <a:br>
              <a:rPr lang="pt-BR" sz="1000"/>
            </a:br>
            <a:r>
              <a:rPr lang="pt-BR" sz="1000"/>
              <a:t>(Cuidador Mãe)</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0.14296111021790409"/>
          <c:y val="0.2451539338654504"/>
          <c:w val="0.80017665147762451"/>
          <c:h val="0.37295720019034101"/>
        </c:manualLayout>
      </c:layout>
      <c:lineChart>
        <c:grouping val="standard"/>
        <c:varyColors val="0"/>
        <c:ser>
          <c:idx val="0"/>
          <c:order val="0"/>
          <c:tx>
            <c:strRef>
              <c:f>SCARED!$Q$46</c:f>
              <c:strCache>
                <c:ptCount val="1"/>
                <c:pt idx="0">
                  <c:v>-1/3</c:v>
                </c:pt>
              </c:strCache>
            </c:strRef>
          </c:tx>
          <c:spPr>
            <a:ln w="28575" cap="rnd">
              <a:solidFill>
                <a:schemeClr val="bg1">
                  <a:lumMod val="65000"/>
                </a:schemeClr>
              </a:solidFill>
              <a:prstDash val="sysDot"/>
              <a:round/>
            </a:ln>
            <a:effectLst/>
          </c:spPr>
          <c:marker>
            <c:symbol val="none"/>
          </c:marker>
          <c:cat>
            <c:strRef>
              <c:f>SCARED!$P$47:$P$52</c:f>
              <c:strCache>
                <c:ptCount val="6"/>
                <c:pt idx="0">
                  <c:v>Pa/SS</c:v>
                </c:pt>
                <c:pt idx="1">
                  <c:v>AG</c:v>
                </c:pt>
                <c:pt idx="2">
                  <c:v>AS</c:v>
                </c:pt>
                <c:pt idx="3">
                  <c:v>FS</c:v>
                </c:pt>
                <c:pt idx="4">
                  <c:v>EE</c:v>
                </c:pt>
                <c:pt idx="5">
                  <c:v>TOTAL</c:v>
                </c:pt>
              </c:strCache>
            </c:strRef>
          </c:cat>
          <c:val>
            <c:numRef>
              <c:f>SCARED!$Q$47:$Q$52</c:f>
              <c:numCache>
                <c:formatCode>0.0</c:formatCode>
                <c:ptCount val="6"/>
                <c:pt idx="0">
                  <c:v>17.930769230769233</c:v>
                </c:pt>
                <c:pt idx="1">
                  <c:v>33.300000000000004</c:v>
                </c:pt>
                <c:pt idx="2">
                  <c:v>20.8125</c:v>
                </c:pt>
                <c:pt idx="3">
                  <c:v>38.057142857142864</c:v>
                </c:pt>
                <c:pt idx="4">
                  <c:v>24.975000000000001</c:v>
                </c:pt>
                <c:pt idx="5">
                  <c:v>20.304878048780488</c:v>
                </c:pt>
              </c:numCache>
            </c:numRef>
          </c:val>
          <c:smooth val="1"/>
          <c:extLst>
            <c:ext xmlns:c16="http://schemas.microsoft.com/office/drawing/2014/chart" uri="{C3380CC4-5D6E-409C-BE32-E72D297353CC}">
              <c16:uniqueId val="{00000000-0A2F-47B2-AAD4-5E80656B1D55}"/>
            </c:ext>
          </c:extLst>
        </c:ser>
        <c:ser>
          <c:idx val="1"/>
          <c:order val="1"/>
          <c:tx>
            <c:strRef>
              <c:f>SCARED!$R$46</c:f>
              <c:strCache>
                <c:ptCount val="1"/>
                <c:pt idx="0">
                  <c:v>nota de corte</c:v>
                </c:pt>
              </c:strCache>
            </c:strRef>
          </c:tx>
          <c:spPr>
            <a:ln w="22225" cap="rnd">
              <a:solidFill>
                <a:schemeClr val="bg1">
                  <a:lumMod val="50000"/>
                </a:schemeClr>
              </a:solidFill>
              <a:prstDash val="sysDash"/>
              <a:round/>
            </a:ln>
            <a:effectLst/>
          </c:spPr>
          <c:marker>
            <c:symbol val="none"/>
          </c:marker>
          <c:cat>
            <c:strRef>
              <c:f>SCARED!$P$47:$P$52</c:f>
              <c:strCache>
                <c:ptCount val="6"/>
                <c:pt idx="0">
                  <c:v>Pa/SS</c:v>
                </c:pt>
                <c:pt idx="1">
                  <c:v>AG</c:v>
                </c:pt>
                <c:pt idx="2">
                  <c:v>AS</c:v>
                </c:pt>
                <c:pt idx="3">
                  <c:v>FS</c:v>
                </c:pt>
                <c:pt idx="4">
                  <c:v>EE</c:v>
                </c:pt>
                <c:pt idx="5">
                  <c:v>TOTAL</c:v>
                </c:pt>
              </c:strCache>
            </c:strRef>
          </c:cat>
          <c:val>
            <c:numRef>
              <c:f>SCARED!$R$47:$R$52</c:f>
              <c:numCache>
                <c:formatCode>0.0</c:formatCode>
                <c:ptCount val="6"/>
                <c:pt idx="0">
                  <c:v>26.923076923076923</c:v>
                </c:pt>
                <c:pt idx="1">
                  <c:v>50</c:v>
                </c:pt>
                <c:pt idx="2">
                  <c:v>31.25</c:v>
                </c:pt>
                <c:pt idx="3">
                  <c:v>57.142857142857146</c:v>
                </c:pt>
                <c:pt idx="4">
                  <c:v>37.5</c:v>
                </c:pt>
                <c:pt idx="5">
                  <c:v>30.487804878048781</c:v>
                </c:pt>
              </c:numCache>
            </c:numRef>
          </c:val>
          <c:smooth val="1"/>
          <c:extLst>
            <c:ext xmlns:c16="http://schemas.microsoft.com/office/drawing/2014/chart" uri="{C3380CC4-5D6E-409C-BE32-E72D297353CC}">
              <c16:uniqueId val="{00000001-0A2F-47B2-AAD4-5E80656B1D55}"/>
            </c:ext>
          </c:extLst>
        </c:ser>
        <c:ser>
          <c:idx val="2"/>
          <c:order val="2"/>
          <c:tx>
            <c:strRef>
              <c:f>SCARED!$S$46</c:f>
              <c:strCache>
                <c:ptCount val="1"/>
                <c:pt idx="0">
                  <c:v>+1/3</c:v>
                </c:pt>
              </c:strCache>
            </c:strRef>
          </c:tx>
          <c:spPr>
            <a:ln w="28575" cap="rnd">
              <a:solidFill>
                <a:schemeClr val="bg1">
                  <a:lumMod val="65000"/>
                </a:schemeClr>
              </a:solidFill>
              <a:prstDash val="sysDot"/>
              <a:round/>
            </a:ln>
            <a:effectLst/>
          </c:spPr>
          <c:marker>
            <c:symbol val="none"/>
          </c:marker>
          <c:cat>
            <c:strRef>
              <c:f>SCARED!$P$47:$P$52</c:f>
              <c:strCache>
                <c:ptCount val="6"/>
                <c:pt idx="0">
                  <c:v>Pa/SS</c:v>
                </c:pt>
                <c:pt idx="1">
                  <c:v>AG</c:v>
                </c:pt>
                <c:pt idx="2">
                  <c:v>AS</c:v>
                </c:pt>
                <c:pt idx="3">
                  <c:v>FS</c:v>
                </c:pt>
                <c:pt idx="4">
                  <c:v>EE</c:v>
                </c:pt>
                <c:pt idx="5">
                  <c:v>TOTAL</c:v>
                </c:pt>
              </c:strCache>
            </c:strRef>
          </c:cat>
          <c:val>
            <c:numRef>
              <c:f>SCARED!$S$47:$S$52</c:f>
              <c:numCache>
                <c:formatCode>0.0</c:formatCode>
                <c:ptCount val="6"/>
                <c:pt idx="0">
                  <c:v>35.888461538461534</c:v>
                </c:pt>
                <c:pt idx="1">
                  <c:v>66.649999999999991</c:v>
                </c:pt>
                <c:pt idx="2">
                  <c:v>41.65625</c:v>
                </c:pt>
                <c:pt idx="3">
                  <c:v>76.171428571428578</c:v>
                </c:pt>
                <c:pt idx="4">
                  <c:v>49.987499999999997</c:v>
                </c:pt>
                <c:pt idx="5">
                  <c:v>40.640243902439025</c:v>
                </c:pt>
              </c:numCache>
            </c:numRef>
          </c:val>
          <c:smooth val="1"/>
          <c:extLst>
            <c:ext xmlns:c16="http://schemas.microsoft.com/office/drawing/2014/chart" uri="{C3380CC4-5D6E-409C-BE32-E72D297353CC}">
              <c16:uniqueId val="{00000002-0A2F-47B2-AAD4-5E80656B1D55}"/>
            </c:ext>
          </c:extLst>
        </c:ser>
        <c:ser>
          <c:idx val="3"/>
          <c:order val="3"/>
          <c:tx>
            <c:strRef>
              <c:f>SCARED!$T$46</c:f>
              <c:strCache>
                <c:ptCount val="1"/>
                <c:pt idx="0">
                  <c:v>Paciente</c:v>
                </c:pt>
              </c:strCache>
            </c:strRef>
          </c:tx>
          <c:spPr>
            <a:ln w="25400" cap="rnd">
              <a:solidFill>
                <a:srgbClr val="00CC00"/>
              </a:solidFill>
              <a:round/>
            </a:ln>
            <a:effectLst/>
          </c:spPr>
          <c:marker>
            <c:symbol val="circle"/>
            <c:size val="7"/>
            <c:spPr>
              <a:solidFill>
                <a:srgbClr val="FF0000"/>
              </a:solidFill>
              <a:ln w="9525">
                <a:solidFill>
                  <a:schemeClr val="accent4"/>
                </a:solidFill>
              </a:ln>
              <a:effectLst/>
            </c:spPr>
          </c:marker>
          <c:cat>
            <c:strRef>
              <c:f>SCARED!$P$47:$P$52</c:f>
              <c:strCache>
                <c:ptCount val="6"/>
                <c:pt idx="0">
                  <c:v>Pa/SS</c:v>
                </c:pt>
                <c:pt idx="1">
                  <c:v>AG</c:v>
                </c:pt>
                <c:pt idx="2">
                  <c:v>AS</c:v>
                </c:pt>
                <c:pt idx="3">
                  <c:v>FS</c:v>
                </c:pt>
                <c:pt idx="4">
                  <c:v>EE</c:v>
                </c:pt>
                <c:pt idx="5">
                  <c:v>TOTAL</c:v>
                </c:pt>
              </c:strCache>
            </c:strRef>
          </c:cat>
          <c:val>
            <c:numRef>
              <c:f>SCARED!$T$47:$T$52</c:f>
              <c:numCache>
                <c:formatCode>0.00</c:formatCode>
                <c:ptCount val="6"/>
                <c:pt idx="0">
                  <c:v>3.8461538461538463</c:v>
                </c:pt>
                <c:pt idx="1">
                  <c:v>50</c:v>
                </c:pt>
                <c:pt idx="2">
                  <c:v>62.5</c:v>
                </c:pt>
                <c:pt idx="3">
                  <c:v>42.857142857142854</c:v>
                </c:pt>
                <c:pt idx="4">
                  <c:v>25</c:v>
                </c:pt>
                <c:pt idx="5">
                  <c:v>34.146341463414636</c:v>
                </c:pt>
              </c:numCache>
            </c:numRef>
          </c:val>
          <c:smooth val="1"/>
          <c:extLst>
            <c:ext xmlns:c16="http://schemas.microsoft.com/office/drawing/2014/chart" uri="{C3380CC4-5D6E-409C-BE32-E72D297353CC}">
              <c16:uniqueId val="{00000003-0A2F-47B2-AAD4-5E80656B1D55}"/>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smooth val="0"/>
        <c:axId val="269040175"/>
        <c:axId val="330296479"/>
      </c:lineChart>
      <c:catAx>
        <c:axId val="2690401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330296479"/>
        <c:crosses val="autoZero"/>
        <c:auto val="1"/>
        <c:lblAlgn val="ctr"/>
        <c:lblOffset val="100"/>
        <c:noMultiLvlLbl val="0"/>
      </c:catAx>
      <c:valAx>
        <c:axId val="330296479"/>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0" sourceLinked="0"/>
        <c:majorTickMark val="cross"/>
        <c:minorTickMark val="in"/>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2690401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solidFill>
                  <a:schemeClr val="accent6">
                    <a:lumMod val="50000"/>
                  </a:schemeClr>
                </a:solidFill>
              </a:rPr>
              <a:t>RESULTADO BRUTO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7.2136452857432934E-2"/>
          <c:y val="0.26888174852582891"/>
          <c:w val="0.87335249830702022"/>
          <c:h val="0.62342027874318395"/>
        </c:manualLayout>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FEMININO!$I$19:$L$19</c:f>
              <c:strCache>
                <c:ptCount val="4"/>
                <c:pt idx="0">
                  <c:v>P </c:v>
                </c:pt>
                <c:pt idx="1">
                  <c:v>E</c:v>
                </c:pt>
                <c:pt idx="2">
                  <c:v>N</c:v>
                </c:pt>
                <c:pt idx="3">
                  <c:v>S</c:v>
                </c:pt>
              </c:strCache>
            </c:strRef>
          </c:cat>
          <c:val>
            <c:numRef>
              <c:f>FEMININO!$I$20:$L$20</c:f>
              <c:numCache>
                <c:formatCode>General</c:formatCode>
                <c:ptCount val="4"/>
                <c:pt idx="0">
                  <c:v>4</c:v>
                </c:pt>
                <c:pt idx="1">
                  <c:v>8</c:v>
                </c:pt>
                <c:pt idx="2">
                  <c:v>15</c:v>
                </c:pt>
                <c:pt idx="3">
                  <c:v>7</c:v>
                </c:pt>
              </c:numCache>
            </c:numRef>
          </c:val>
          <c:extLst>
            <c:ext xmlns:c16="http://schemas.microsoft.com/office/drawing/2014/chart" uri="{C3380CC4-5D6E-409C-BE32-E72D297353CC}">
              <c16:uniqueId val="{00000000-F501-47C1-BC42-674B8C3EB4E8}"/>
            </c:ext>
          </c:extLst>
        </c:ser>
        <c:dLbls>
          <c:dLblPos val="outEnd"/>
          <c:showLegendKey val="0"/>
          <c:showVal val="1"/>
          <c:showCatName val="0"/>
          <c:showSerName val="0"/>
          <c:showPercent val="0"/>
          <c:showBubbleSize val="0"/>
        </c:dLbls>
        <c:gapWidth val="219"/>
        <c:overlap val="-27"/>
        <c:axId val="520722984"/>
        <c:axId val="520728024"/>
      </c:barChart>
      <c:catAx>
        <c:axId val="520722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0728024"/>
        <c:crosses val="autoZero"/>
        <c:auto val="1"/>
        <c:lblAlgn val="ctr"/>
        <c:lblOffset val="100"/>
        <c:noMultiLvlLbl val="0"/>
      </c:catAx>
      <c:valAx>
        <c:axId val="520728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07229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lineChart>
        <c:grouping val="stacked"/>
        <c:varyColors val="0"/>
        <c:ser>
          <c:idx val="0"/>
          <c:order val="0"/>
          <c:tx>
            <c:strRef>
              <c:f>FEMININO!$F$21</c:f>
              <c:strCache>
                <c:ptCount val="1"/>
                <c:pt idx="0">
                  <c:v>PERCENTIL</c:v>
                </c:pt>
              </c:strCache>
            </c:strRef>
          </c:tx>
          <c:spPr>
            <a:ln w="28575" cap="rnd">
              <a:solidFill>
                <a:schemeClr val="accent6"/>
              </a:solidFill>
              <a:round/>
            </a:ln>
            <a:effectLst/>
          </c:spPr>
          <c:marker>
            <c:symbol val="none"/>
          </c:marker>
          <c:dLbls>
            <c:delete val="1"/>
          </c:dLbls>
          <c:val>
            <c:numRef>
              <c:f>FEMININO!$I$21:$L$21</c:f>
              <c:numCache>
                <c:formatCode>General</c:formatCode>
                <c:ptCount val="4"/>
                <c:pt idx="0">
                  <c:v>80</c:v>
                </c:pt>
                <c:pt idx="1">
                  <c:v>20</c:v>
                </c:pt>
                <c:pt idx="2">
                  <c:v>80</c:v>
                </c:pt>
                <c:pt idx="3">
                  <c:v>30</c:v>
                </c:pt>
              </c:numCache>
            </c:numRef>
          </c:val>
          <c:smooth val="0"/>
          <c:extLst>
            <c:ext xmlns:c16="http://schemas.microsoft.com/office/drawing/2014/chart" uri="{C3380CC4-5D6E-409C-BE32-E72D297353CC}">
              <c16:uniqueId val="{00000000-6FCC-475A-8D9B-7FA725ADBD9A}"/>
            </c:ext>
          </c:extLst>
        </c:ser>
        <c:dLbls>
          <c:dLblPos val="t"/>
          <c:showLegendKey val="0"/>
          <c:showVal val="1"/>
          <c:showCatName val="0"/>
          <c:showSerName val="0"/>
          <c:showPercent val="0"/>
          <c:showBubbleSize val="0"/>
        </c:dLbls>
        <c:smooth val="0"/>
        <c:axId val="526025528"/>
        <c:axId val="526032008"/>
      </c:lineChart>
      <c:catAx>
        <c:axId val="52602552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6032008"/>
        <c:crosses val="autoZero"/>
        <c:auto val="1"/>
        <c:lblAlgn val="ctr"/>
        <c:lblOffset val="100"/>
        <c:noMultiLvlLbl val="0"/>
      </c:catAx>
      <c:valAx>
        <c:axId val="526032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526025528"/>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cap="all" spc="5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SRS-2 - IDADE</a:t>
            </a:r>
            <a:r>
              <a:rPr lang="pt-BR" baseline="0"/>
              <a:t> ESCOLAR</a:t>
            </a:r>
            <a:endParaRPr lang="pt-BR"/>
          </a:p>
        </c:rich>
      </c:tx>
      <c:overlay val="0"/>
      <c:spPr>
        <a:noFill/>
        <a:ln>
          <a:noFill/>
        </a:ln>
        <a:effectLst/>
      </c:spPr>
      <c:txPr>
        <a:bodyPr rot="0" spcFirstLastPara="1" vertOverflow="ellipsis" vert="horz" wrap="square" anchor="ctr" anchorCtr="1"/>
        <a:lstStyle/>
        <a:p>
          <a:pPr>
            <a:defRPr sz="1800" b="1" i="0" u="none" strike="noStrike" kern="1200" cap="all" spc="5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0.14649195283969135"/>
          <c:y val="0.36293676333936525"/>
          <c:w val="0.82610288473058546"/>
          <c:h val="0.54622585220325726"/>
        </c:manualLayout>
      </c:layout>
      <c:barChart>
        <c:barDir val="bar"/>
        <c:grouping val="stacked"/>
        <c:varyColors val="0"/>
        <c:ser>
          <c:idx val="0"/>
          <c:order val="0"/>
          <c:spPr>
            <a:solidFill>
              <a:schemeClr val="accent6">
                <a:alpha val="70000"/>
              </a:schemeClr>
            </a:solidFill>
            <a:ln>
              <a:noFill/>
            </a:ln>
            <a:effectLst/>
          </c:spPr>
          <c:invertIfNegative val="0"/>
          <c:dLbls>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SRS2_Escolar!$AC$80:$AD$87</c:f>
              <c:multiLvlStrCache>
                <c:ptCount val="8"/>
                <c:lvl>
                  <c:pt idx="0">
                    <c:v>Perc.S</c:v>
                  </c:pt>
                  <c:pt idx="1">
                    <c:v>Cog.S</c:v>
                  </c:pt>
                  <c:pt idx="2">
                    <c:v>Com.S</c:v>
                  </c:pt>
                  <c:pt idx="3">
                    <c:v>Mot.S</c:v>
                  </c:pt>
                  <c:pt idx="5">
                    <c:v>PRR</c:v>
                  </c:pt>
                  <c:pt idx="6">
                    <c:v>CIS</c:v>
                  </c:pt>
                  <c:pt idx="7">
                    <c:v>TOTAL</c:v>
                  </c:pt>
                </c:lvl>
                <c:lvl>
                  <c:pt idx="0">
                    <c:v>Subescalas de Intervenção</c:v>
                  </c:pt>
                  <c:pt idx="4">
                    <c:v>   </c:v>
                  </c:pt>
                  <c:pt idx="5">
                    <c:v>DSM5</c:v>
                  </c:pt>
                </c:lvl>
              </c:multiLvlStrCache>
            </c:multiLvlStrRef>
          </c:cat>
          <c:val>
            <c:numRef>
              <c:f>SRS2_Escolar!$AE$80:$AE$87</c:f>
              <c:numCache>
                <c:formatCode>General</c:formatCode>
                <c:ptCount val="8"/>
                <c:pt idx="0">
                  <c:v>36</c:v>
                </c:pt>
                <c:pt idx="1">
                  <c:v>52</c:v>
                </c:pt>
                <c:pt idx="2">
                  <c:v>49</c:v>
                </c:pt>
                <c:pt idx="3">
                  <c:v>62</c:v>
                </c:pt>
                <c:pt idx="5">
                  <c:v>48</c:v>
                </c:pt>
                <c:pt idx="6">
                  <c:v>52</c:v>
                </c:pt>
                <c:pt idx="7">
                  <c:v>51</c:v>
                </c:pt>
              </c:numCache>
            </c:numRef>
          </c:val>
          <c:extLst>
            <c:ext xmlns:c16="http://schemas.microsoft.com/office/drawing/2014/chart" uri="{C3380CC4-5D6E-409C-BE32-E72D297353CC}">
              <c16:uniqueId val="{00000000-CB7E-4210-AD0E-6B1DE2AFDAA1}"/>
            </c:ext>
          </c:extLst>
        </c:ser>
        <c:dLbls>
          <c:showLegendKey val="0"/>
          <c:showVal val="0"/>
          <c:showCatName val="0"/>
          <c:showSerName val="0"/>
          <c:showPercent val="0"/>
          <c:showBubbleSize val="0"/>
        </c:dLbls>
        <c:gapWidth val="50"/>
        <c:overlap val="100"/>
        <c:axId val="1386478992"/>
        <c:axId val="1386476496"/>
      </c:barChart>
      <c:catAx>
        <c:axId val="1386478992"/>
        <c:scaling>
          <c:orientation val="maxMin"/>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crossAx val="1386476496"/>
        <c:crosses val="autoZero"/>
        <c:auto val="1"/>
        <c:lblAlgn val="ctr"/>
        <c:lblOffset val="100"/>
        <c:noMultiLvlLbl val="0"/>
      </c:catAx>
      <c:valAx>
        <c:axId val="1386476496"/>
        <c:scaling>
          <c:orientation val="minMax"/>
          <c:max val="100"/>
          <c:min val="20"/>
        </c:scaling>
        <c:delete val="0"/>
        <c:axPos val="t"/>
        <c:majorGridlines>
          <c:spPr>
            <a:ln w="9525" cap="flat" cmpd="sng" algn="ctr">
              <a:gradFill>
                <a:gsLst>
                  <a:gs pos="0">
                    <a:schemeClr val="tx1">
                      <a:lumMod val="5000"/>
                      <a:lumOff val="95000"/>
                    </a:schemeClr>
                  </a:gs>
                  <a:gs pos="100000">
                    <a:schemeClr val="tx1">
                      <a:lumMod val="15000"/>
                      <a:lumOff val="85000"/>
                    </a:schemeClr>
                  </a:gs>
                </a:gsLst>
                <a:lin ang="5400000" scaled="0"/>
              </a:gradFill>
              <a:round/>
            </a:ln>
            <a:effectLst/>
          </c:spPr>
        </c:majorGridlines>
        <c:title>
          <c:tx>
            <c:rich>
              <a:bodyPr rot="0" spcFirstLastPara="1" vertOverflow="ellipsis" vert="horz" wrap="square" anchor="ctr" anchorCtr="1"/>
              <a:lstStyle/>
              <a:p>
                <a:pPr>
                  <a:defRPr sz="900" b="0" i="0" u="none" strike="noStrike" kern="1200" cap="all"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a:t>T-Score</a:t>
                </a:r>
              </a:p>
            </c:rich>
          </c:tx>
          <c:layout>
            <c:manualLayout>
              <c:xMode val="edge"/>
              <c:yMode val="edge"/>
              <c:x val="6.6466216126269628E-2"/>
              <c:y val="0.14001918217635631"/>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pt-BR"/>
          </a:p>
        </c:txPr>
        <c:crossAx val="1386478992"/>
        <c:crosses val="autoZero"/>
        <c:crossBetween val="between"/>
        <c:minorUnit val="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accent6">
              <a:lumMod val="50000"/>
            </a:schemeClr>
          </a:solidFill>
          <a:latin typeface="Times New Roman" panose="02020603050405020304" pitchFamily="18" charset="0"/>
          <a:cs typeface="Times New Roman" panose="02020603050405020304" pitchFamily="18" charset="0"/>
        </a:defRPr>
      </a:pPr>
      <a:endParaRPr lang="pt-BR"/>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Reversed" id="26">
  <a:schemeClr val="accent6"/>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Reversed" id="26">
  <a:schemeClr val="accent6"/>
</cs:colorStyle>
</file>

<file path=word/charts/colors10.xml><?xml version="1.0" encoding="utf-8"?>
<cs:colorStyle xmlns:cs="http://schemas.microsoft.com/office/drawing/2012/chartStyle" xmlns:a="http://schemas.openxmlformats.org/drawingml/2006/main" meth="withinLinearReversed" id="26">
  <a:schemeClr val="accent6"/>
</cs:colorStyle>
</file>

<file path=word/charts/colors11.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cdr:x>
      <cdr:y>0.00943</cdr:y>
    </cdr:from>
    <cdr:to>
      <cdr:x>0</cdr:x>
      <cdr:y>0.00943</cdr:y>
    </cdr:to>
    <cdr:grpSp>
      <cdr:nvGrpSpPr>
        <cdr:cNvPr id="7" name="Grupo 5">
          <a:extLst xmlns:a="http://schemas.openxmlformats.org/drawingml/2006/main">
            <a:ext uri="{FF2B5EF4-FFF2-40B4-BE49-F238E27FC236}">
              <a16:creationId xmlns:a16="http://schemas.microsoft.com/office/drawing/2014/main" id="{407443DD-98E5-4086-B719-F07F133C01EC}"/>
            </a:ext>
          </a:extLst>
        </cdr:cNvPr>
        <cdr:cNvGrpSpPr/>
      </cdr:nvGrpSpPr>
      <cdr:grpSpPr>
        <a:xfrm xmlns:a="http://schemas.openxmlformats.org/drawingml/2006/main">
          <a:off x="0" y="33907"/>
          <a:ext cx="0" cy="0"/>
          <a:chOff x="0" y="33907"/>
          <a:chExt cx="0" cy="0"/>
        </a:xfrm>
      </cdr:grpSpPr>
    </cdr:grpSp>
  </cdr:relSizeAnchor>
  <cdr:relSizeAnchor xmlns:cdr="http://schemas.openxmlformats.org/drawingml/2006/chartDrawing">
    <cdr:from>
      <cdr:x>0.84989</cdr:x>
      <cdr:y>0.22991</cdr:y>
    </cdr:from>
    <cdr:to>
      <cdr:x>1</cdr:x>
      <cdr:y>0.30566</cdr:y>
    </cdr:to>
    <cdr:sp macro="" textlink="">
      <cdr:nvSpPr>
        <cdr:cNvPr id="9" name="CaixaDeTexto 8">
          <a:extLst xmlns:a="http://schemas.openxmlformats.org/drawingml/2006/main">
            <a:ext uri="{FF2B5EF4-FFF2-40B4-BE49-F238E27FC236}">
              <a16:creationId xmlns:a16="http://schemas.microsoft.com/office/drawing/2014/main" id="{11F219E6-3D11-47AD-839F-92F44DAB81DB}"/>
            </a:ext>
          </a:extLst>
        </cdr:cNvPr>
        <cdr:cNvSpPr txBox="1"/>
      </cdr:nvSpPr>
      <cdr:spPr>
        <a:xfrm xmlns:a="http://schemas.openxmlformats.org/drawingml/2006/main">
          <a:off x="5177331" y="954643"/>
          <a:ext cx="914400" cy="31450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pt-BR" sz="1100"/>
        </a:p>
      </cdr:txBody>
    </cdr:sp>
  </cdr:relSizeAnchor>
</c:userShapes>
</file>

<file path=word/drawings/drawing2.xml><?xml version="1.0" encoding="utf-8"?>
<c:userShapes xmlns:c="http://schemas.openxmlformats.org/drawingml/2006/chart">
  <cdr:relSizeAnchor xmlns:cdr="http://schemas.openxmlformats.org/drawingml/2006/chartDrawing">
    <cdr:from>
      <cdr:x>0.33604</cdr:x>
      <cdr:y>0.91071</cdr:y>
    </cdr:from>
    <cdr:to>
      <cdr:x>0.43329</cdr:x>
      <cdr:y>0.98155</cdr:y>
    </cdr:to>
    <cdr:sp macro="" textlink="">
      <cdr:nvSpPr>
        <cdr:cNvPr id="2" name="CaixaDeTexto 1">
          <a:extLst xmlns:a="http://schemas.openxmlformats.org/drawingml/2006/main">
            <a:ext uri="{FF2B5EF4-FFF2-40B4-BE49-F238E27FC236}">
              <a16:creationId xmlns:a16="http://schemas.microsoft.com/office/drawing/2014/main" id="{71F87D28-2F8A-A5DA-10CF-8FE3A17F85F7}"/>
            </a:ext>
          </a:extLst>
        </cdr:cNvPr>
        <cdr:cNvSpPr txBox="1"/>
      </cdr:nvSpPr>
      <cdr:spPr>
        <a:xfrm xmlns:a="http://schemas.openxmlformats.org/drawingml/2006/main">
          <a:off x="1981953" y="2785579"/>
          <a:ext cx="573578" cy="21667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pPr algn="l"/>
          <a:r>
            <a:rPr lang="pt-BR" sz="1000">
              <a:latin typeface="Arial Narrow" panose="020B0606020202030204" pitchFamily="34" charset="0"/>
            </a:rPr>
            <a:t>Normal</a:t>
          </a:r>
        </a:p>
      </cdr:txBody>
    </cdr:sp>
  </cdr:relSizeAnchor>
  <cdr:relSizeAnchor xmlns:cdr="http://schemas.openxmlformats.org/drawingml/2006/chartDrawing">
    <cdr:from>
      <cdr:x>0.56482</cdr:x>
      <cdr:y>0.91241</cdr:y>
    </cdr:from>
    <cdr:to>
      <cdr:x>0.63235</cdr:x>
      <cdr:y>0.98219</cdr:y>
    </cdr:to>
    <cdr:sp macro="" textlink="">
      <cdr:nvSpPr>
        <cdr:cNvPr id="3"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331290" y="2790779"/>
          <a:ext cx="398290" cy="213435"/>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Leve</a:t>
          </a:r>
        </a:p>
      </cdr:txBody>
    </cdr:sp>
  </cdr:relSizeAnchor>
  <cdr:relSizeAnchor xmlns:cdr="http://schemas.openxmlformats.org/drawingml/2006/chartDrawing">
    <cdr:from>
      <cdr:x>0.62665</cdr:x>
      <cdr:y>0.91122</cdr:y>
    </cdr:from>
    <cdr:to>
      <cdr:x>0.72389</cdr:x>
      <cdr:y>0.98207</cdr:y>
    </cdr:to>
    <cdr:sp macro="" textlink="">
      <cdr:nvSpPr>
        <cdr:cNvPr id="4"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3695962" y="2787139"/>
          <a:ext cx="573518" cy="216708"/>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Moderado</a:t>
          </a:r>
        </a:p>
      </cdr:txBody>
    </cdr:sp>
  </cdr:relSizeAnchor>
  <cdr:relSizeAnchor xmlns:cdr="http://schemas.openxmlformats.org/drawingml/2006/chartDrawing">
    <cdr:from>
      <cdr:x>0.80274</cdr:x>
      <cdr:y>0.91215</cdr:y>
    </cdr:from>
    <cdr:to>
      <cdr:x>0.89999</cdr:x>
      <cdr:y>0.983</cdr:y>
    </cdr:to>
    <cdr:sp macro="" textlink="">
      <cdr:nvSpPr>
        <cdr:cNvPr id="5" name="CaixaDeTexto 1">
          <a:extLst xmlns:a="http://schemas.openxmlformats.org/drawingml/2006/main">
            <a:ext uri="{FF2B5EF4-FFF2-40B4-BE49-F238E27FC236}">
              <a16:creationId xmlns:a16="http://schemas.microsoft.com/office/drawing/2014/main" id="{97DE4441-CE14-7CCF-5773-AF1541712DF3}"/>
            </a:ext>
          </a:extLst>
        </cdr:cNvPr>
        <cdr:cNvSpPr txBox="1"/>
      </cdr:nvSpPr>
      <cdr:spPr>
        <a:xfrm xmlns:a="http://schemas.openxmlformats.org/drawingml/2006/main">
          <a:off x="4734535" y="2789984"/>
          <a:ext cx="573577" cy="216707"/>
        </a:xfrm>
        <a:prstGeom xmlns:a="http://schemas.openxmlformats.org/drawingml/2006/main" prst="rect">
          <a:avLst/>
        </a:prstGeom>
      </cdr:spPr>
      <cdr:txBody>
        <a:bodyPr xmlns:a="http://schemas.openxmlformats.org/drawingml/2006/main" wrap="non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l"/>
          <a:r>
            <a:rPr lang="pt-BR" sz="1000">
              <a:latin typeface="Arial Narrow" panose="020B0606020202030204" pitchFamily="34" charset="0"/>
            </a:rPr>
            <a:t>Severo</a:t>
          </a:r>
        </a:p>
      </cdr:txBody>
    </cdr:sp>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9</TotalTime>
  <Pages>34</Pages>
  <Words>11892</Words>
  <Characters>64221</Characters>
  <Application>Microsoft Office Word</Application>
  <DocSecurity>0</DocSecurity>
  <Lines>535</Lines>
  <Paragraphs>151</Paragraphs>
  <ScaleCrop>false</ScaleCrop>
  <HeadingPairs>
    <vt:vector size="2" baseType="variant">
      <vt:variant>
        <vt:lpstr>Título</vt:lpstr>
      </vt:variant>
      <vt:variant>
        <vt:i4>1</vt:i4>
      </vt:variant>
    </vt:vector>
  </HeadingPairs>
  <TitlesOfParts>
    <vt:vector size="1" baseType="lpstr">
      <vt:lpstr>Modelo padrão de laudo WAIS-III</vt:lpstr>
    </vt:vector>
  </TitlesOfParts>
  <Company/>
  <LinksUpToDate>false</LinksUpToDate>
  <CharactersWithSpaces>75962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padrão de laudo WAIS-III</dc:title>
  <dc:subject/>
  <dc:creator>André Ferreira Silva</dc:creator>
  <cp:keywords/>
  <dc:description/>
  <cp:lastModifiedBy>André Ferreira Silva</cp:lastModifiedBy>
  <cp:revision>11</cp:revision>
  <cp:lastPrinted>2026-10-13T20:29:00Z</cp:lastPrinted>
  <dcterms:created xsi:type="dcterms:W3CDTF">2026-10-16T19:53:00Z</dcterms:created>
  <dcterms:modified xsi:type="dcterms:W3CDTF">2026-10-16T20:09:00Z</dcterms:modified>
  <cp:category/>
  <dc:identifier/>
  <cp:contentStatus/>
  <dc:language>pt-BR</dc:language>
</cp:coreProperties>
</file>