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1197B8F0" w:rsidR="00316AEE" w:rsidRPr="00973DC8" w:rsidRDefault="00A84784">
      <w:pPr>
        <w:rPr>
          <w:b/>
          <w:i/>
          <w:sz w:val="36"/>
          <w:szCs w:val="36"/>
        </w:rPr>
      </w:pPr>
      <w:r>
        <w:rPr>
          <w:sz w:val="36"/>
          <w:szCs w:val="36"/>
        </w:rPr>
        <w:t xml:space="preserve">FLEXA </w:t>
      </w:r>
      <w:r w:rsidR="00316AEE" w:rsidRPr="00973DC8">
        <w:rPr>
          <w:sz w:val="36"/>
          <w:szCs w:val="36"/>
        </w:rPr>
        <w:t xml:space="preserve">Digital </w:t>
      </w:r>
      <w:r w:rsidR="006420C3">
        <w:rPr>
          <w:sz w:val="36"/>
          <w:szCs w:val="36"/>
        </w:rPr>
        <w:t xml:space="preserve">Pirani </w:t>
      </w:r>
      <w:r w:rsidR="00316AEE" w:rsidRPr="00973DC8">
        <w:rPr>
          <w:sz w:val="36"/>
          <w:szCs w:val="36"/>
        </w:rPr>
        <w:t xml:space="preserve">Vacuum Gauge </w:t>
      </w:r>
      <w:r>
        <w:rPr>
          <w:sz w:val="36"/>
          <w:szCs w:val="36"/>
        </w:rPr>
        <w:t>F</w:t>
      </w:r>
      <w:r w:rsidR="00E85AE2">
        <w:rPr>
          <w:sz w:val="36"/>
          <w:szCs w:val="36"/>
        </w:rPr>
        <w:t>G</w:t>
      </w:r>
      <w:r w:rsidR="006148AF">
        <w:rPr>
          <w:sz w:val="36"/>
          <w:szCs w:val="36"/>
        </w:rPr>
        <w:t>D</w:t>
      </w:r>
      <w:r w:rsidR="00E85AE2">
        <w:rPr>
          <w:sz w:val="36"/>
          <w:szCs w:val="36"/>
        </w:rPr>
        <w:t>-</w:t>
      </w:r>
      <w:r w:rsidR="006148AF">
        <w:rPr>
          <w:sz w:val="36"/>
          <w:szCs w:val="36"/>
        </w:rPr>
        <w:t>2</w:t>
      </w:r>
      <w:r w:rsidR="006420C3">
        <w:rPr>
          <w:sz w:val="36"/>
          <w:szCs w:val="36"/>
        </w:rPr>
        <w:t>G</w:t>
      </w:r>
      <w:r w:rsidR="006148AF">
        <w:rPr>
          <w:sz w:val="36"/>
          <w:szCs w:val="36"/>
        </w:rPr>
        <w:t>H</w:t>
      </w:r>
    </w:p>
    <w:p w14:paraId="6F3D66BD" w14:textId="027551AA" w:rsidR="00316AEE" w:rsidRDefault="006148AF" w:rsidP="00A84784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38AD30AC" wp14:editId="3337B9C4">
            <wp:extent cx="2316441" cy="8286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255" cy="83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02ECA5B6" w14:textId="049E9C11" w:rsidR="006148AF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</w:t>
      </w:r>
      <w:r w:rsidR="006148AF">
        <w:rPr>
          <w:rStyle w:val="SC4002"/>
          <w:rFonts w:asciiTheme="minorHAnsi" w:hAnsiTheme="minorHAnsi"/>
          <w:i/>
          <w:iCs/>
          <w:sz w:val="22"/>
          <w:szCs w:val="22"/>
        </w:rPr>
        <w:t>D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-</w:t>
      </w:r>
      <w:r w:rsidR="006148AF">
        <w:rPr>
          <w:rStyle w:val="SC4002"/>
          <w:rFonts w:asciiTheme="minorHAnsi" w:hAnsiTheme="minorHAnsi"/>
          <w:i/>
          <w:iCs/>
          <w:sz w:val="22"/>
          <w:szCs w:val="22"/>
        </w:rPr>
        <w:t>2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Pr="00955C43">
        <w:rPr>
          <w:rStyle w:val="SC4005"/>
          <w:rFonts w:asciiTheme="minorHAnsi" w:hAnsiTheme="minorHAnsi"/>
        </w:rPr>
        <w:t xml:space="preserve"> unit covers the range from 0.001</w:t>
      </w:r>
      <w:r w:rsidR="00E85AE2">
        <w:rPr>
          <w:rStyle w:val="SC4005"/>
          <w:rFonts w:asciiTheme="minorHAnsi" w:hAnsiTheme="minorHAnsi"/>
        </w:rPr>
        <w:t xml:space="preserve"> </w:t>
      </w:r>
      <w:proofErr w:type="spellStart"/>
      <w:r w:rsidR="00E85AE2">
        <w:rPr>
          <w:rStyle w:val="SC4005"/>
          <w:rFonts w:asciiTheme="minorHAnsi" w:hAnsiTheme="minorHAnsi"/>
        </w:rPr>
        <w:t>m.Bar</w:t>
      </w:r>
      <w:proofErr w:type="spellEnd"/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 xml:space="preserve">0 </w:t>
      </w:r>
      <w:proofErr w:type="spellStart"/>
      <w:r w:rsidRPr="00955C43">
        <w:rPr>
          <w:rStyle w:val="SC4005"/>
          <w:rFonts w:asciiTheme="minorHAnsi" w:hAnsiTheme="minorHAnsi"/>
        </w:rPr>
        <w:t>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>bar</w:t>
      </w:r>
      <w:proofErr w:type="spellEnd"/>
      <w:r w:rsidRPr="00955C43">
        <w:rPr>
          <w:rStyle w:val="SC4005"/>
          <w:rFonts w:asciiTheme="minorHAnsi" w:hAnsiTheme="minorHAnsi"/>
        </w:rPr>
        <w:t xml:space="preserve">, and </w:t>
      </w:r>
      <w:r w:rsidR="006148AF">
        <w:rPr>
          <w:rStyle w:val="SC4005"/>
          <w:rFonts w:asciiTheme="minorHAnsi" w:hAnsiTheme="minorHAnsi"/>
        </w:rPr>
        <w:t>measures two channels</w:t>
      </w:r>
      <w:r w:rsidRPr="00955C43">
        <w:rPr>
          <w:rStyle w:val="SC4005"/>
          <w:rFonts w:asciiTheme="minorHAnsi" w:hAnsiTheme="minorHAnsi"/>
        </w:rPr>
        <w:t>.</w:t>
      </w:r>
    </w:p>
    <w:p w14:paraId="219B5ACC" w14:textId="5F23FEA3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 </w:t>
      </w:r>
    </w:p>
    <w:p w14:paraId="76DD9F1D" w14:textId="39405BA4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3BB51BE4" w:rsidR="004B4DB3" w:rsidRPr="009A4B9C" w:rsidRDefault="006148AF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TWO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0 </w:t>
            </w:r>
            <w:proofErr w:type="spellStart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20 </w:t>
            </w: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Units of Display</w:t>
            </w:r>
          </w:p>
        </w:tc>
        <w:tc>
          <w:tcPr>
            <w:tcW w:w="6947" w:type="dxa"/>
          </w:tcPr>
          <w:p w14:paraId="574A1E63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  <w:proofErr w:type="spellEnd"/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3FD94356" w:rsidR="0081685F" w:rsidRPr="00A84784" w:rsidRDefault="006148A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>
              <w:rPr>
                <w:rStyle w:val="SC4005"/>
                <w:rFonts w:cstheme="minorHAnsi"/>
                <w:b/>
                <w:sz w:val="18"/>
                <w:szCs w:val="18"/>
              </w:rPr>
              <w:t>NIL</w:t>
            </w:r>
          </w:p>
        </w:tc>
      </w:tr>
      <w:tr w:rsidR="0081685F" w:rsidRPr="00A84784" w14:paraId="465C6677" w14:textId="77777777" w:rsidTr="00614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Process Control Relays</w:t>
            </w:r>
          </w:p>
        </w:tc>
        <w:tc>
          <w:tcPr>
            <w:tcW w:w="6947" w:type="dxa"/>
          </w:tcPr>
          <w:p w14:paraId="276E1D07" w14:textId="5BB14255" w:rsidR="0081685F" w:rsidRPr="00A84784" w:rsidRDefault="006148AF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>
              <w:rPr>
                <w:rStyle w:val="SC4005"/>
                <w:rFonts w:cstheme="minorHAnsi"/>
                <w:sz w:val="18"/>
                <w:szCs w:val="18"/>
              </w:rPr>
              <w:t>NIL</w:t>
            </w:r>
          </w:p>
        </w:tc>
      </w:tr>
      <w:tr w:rsidR="0081685F" w:rsidRPr="00A84784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Nonvolatile Memory</w:t>
            </w:r>
          </w:p>
        </w:tc>
        <w:tc>
          <w:tcPr>
            <w:tcW w:w="6947" w:type="dxa"/>
          </w:tcPr>
          <w:p w14:paraId="140621D5" w14:textId="795A6447" w:rsidR="0081685F" w:rsidRPr="00A84784" w:rsidRDefault="006148A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>
              <w:rPr>
                <w:rStyle w:val="SC4005"/>
                <w:rFonts w:cstheme="minorHAnsi"/>
                <w:sz w:val="18"/>
                <w:szCs w:val="18"/>
              </w:rPr>
              <w:t>NIL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4EDE55F2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6148AF">
              <w:rPr>
                <w:rStyle w:val="SC4005"/>
                <w:rFonts w:cstheme="minorHAnsi"/>
                <w:sz w:val="18"/>
                <w:szCs w:val="18"/>
              </w:rPr>
              <w:t xml:space="preserve"> 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2AE1BAD0" w14:textId="2A6D7326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</w:t>
            </w:r>
            <w:proofErr w:type="spellStart"/>
            <w:r w:rsidRPr="00A84784">
              <w:rPr>
                <w:rStyle w:val="SC4005"/>
                <w:rFonts w:cstheme="minorHAnsi"/>
                <w:sz w:val="18"/>
                <w:szCs w:val="18"/>
              </w:rPr>
              <w:t>mtrs</w:t>
            </w:r>
            <w:proofErr w:type="spellEnd"/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 long. Optional additional lengths available on request.</w:t>
            </w:r>
          </w:p>
        </w:tc>
      </w:tr>
    </w:tbl>
    <w:p w14:paraId="1CB62D84" w14:textId="52D4DF49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6148AF">
        <w:rPr>
          <w:rFonts w:ascii="Times New Roman" w:hAnsi="Times New Roman" w:cs="Times New Roman"/>
          <w:sz w:val="20"/>
          <w:szCs w:val="20"/>
        </w:rPr>
        <w:t xml:space="preserve"> </w:t>
      </w:r>
      <w:r w:rsidR="006148AF" w:rsidRPr="006148AF">
        <w:rPr>
          <w:rFonts w:cstheme="minorHAnsi"/>
          <w:b/>
          <w:bCs/>
          <w:i/>
          <w:iCs/>
          <w:sz w:val="20"/>
          <w:szCs w:val="20"/>
        </w:rPr>
        <w:t>Two channel measurement</w:t>
      </w:r>
      <w:r w:rsidR="006148AF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Calibri" w:hAnsi="Calibri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</w:t>
      </w:r>
      <w:proofErr w:type="spellStart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>pirani</w:t>
      </w:r>
      <w:proofErr w:type="spellEnd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40445F35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</w:t>
      </w:r>
      <w:proofErr w:type="spellStart"/>
      <w:r w:rsidRPr="00403325">
        <w:rPr>
          <w:b/>
          <w:sz w:val="18"/>
          <w:szCs w:val="20"/>
        </w:rPr>
        <w:t>D</w:t>
      </w:r>
      <w:r w:rsidR="00AE1A90">
        <w:rPr>
          <w:b/>
          <w:sz w:val="18"/>
          <w:szCs w:val="20"/>
        </w:rPr>
        <w:t>o</w:t>
      </w:r>
      <w:r w:rsidRPr="00403325">
        <w:rPr>
          <w:b/>
          <w:sz w:val="18"/>
          <w:szCs w:val="20"/>
        </w:rPr>
        <w:t>ddanna</w:t>
      </w:r>
      <w:proofErr w:type="spellEnd"/>
      <w:r w:rsidRPr="00403325">
        <w:rPr>
          <w:b/>
          <w:sz w:val="18"/>
          <w:szCs w:val="20"/>
        </w:rPr>
        <w:t xml:space="preserve">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 xml:space="preserve">d,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4E88536C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 w:rsidR="00AE1A90" w:rsidRPr="00AE1A90">
        <w:rPr>
          <w:b/>
          <w:bCs/>
          <w:sz w:val="20"/>
          <w:szCs w:val="20"/>
        </w:rPr>
        <w:t>+91-</w:t>
      </w:r>
      <w:hyperlink r:id="rId7" w:history="1">
        <w:r w:rsidR="00AE1A90" w:rsidRPr="00AE1A90">
          <w:rPr>
            <w:rStyle w:val="Hyperlink"/>
            <w:rFonts w:ascii="Calibri" w:hAnsi="Calibri"/>
            <w:b/>
            <w:bCs/>
            <w:color w:val="auto"/>
            <w:sz w:val="20"/>
            <w:szCs w:val="20"/>
          </w:rPr>
          <w:t>support@uniquevacuum.co.in</w:t>
        </w:r>
      </w:hyperlink>
      <w:r w:rsidRPr="00AE1A90">
        <w:rPr>
          <w:b/>
          <w:bCs/>
          <w:sz w:val="20"/>
          <w:szCs w:val="20"/>
        </w:rPr>
        <w:t>,</w:t>
      </w:r>
      <w:r w:rsidR="00AE1A90" w:rsidRPr="00AE1A90">
        <w:rPr>
          <w:b/>
          <w:bCs/>
          <w:sz w:val="20"/>
          <w:szCs w:val="20"/>
        </w:rPr>
        <w:t xml:space="preserve"> </w:t>
      </w:r>
      <w:hyperlink r:id="rId8" w:history="1">
        <w:r w:rsidR="00AE1A90" w:rsidRPr="00AE1A90">
          <w:rPr>
            <w:rStyle w:val="Hyperlink"/>
            <w:rFonts w:ascii="Calibri" w:hAnsi="Calibri"/>
            <w:b/>
            <w:bCs/>
            <w:i/>
            <w:iCs/>
            <w:color w:val="auto"/>
            <w:sz w:val="20"/>
            <w:szCs w:val="20"/>
          </w:rPr>
          <w:t>www.uniquevacuum.co.in</w:t>
        </w:r>
      </w:hyperlink>
    </w:p>
    <w:sectPr w:rsidR="002C4E59" w:rsidRPr="002C4E59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148AF"/>
    <w:rsid w:val="006420C3"/>
    <w:rsid w:val="00642A6D"/>
    <w:rsid w:val="006643E3"/>
    <w:rsid w:val="0067223B"/>
    <w:rsid w:val="006A2365"/>
    <w:rsid w:val="006F5CB2"/>
    <w:rsid w:val="00720A51"/>
    <w:rsid w:val="00754E15"/>
    <w:rsid w:val="00782B75"/>
    <w:rsid w:val="007930E7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84784"/>
    <w:rsid w:val="00AA5BAE"/>
    <w:rsid w:val="00AD6E64"/>
    <w:rsid w:val="00AE1A90"/>
    <w:rsid w:val="00B331F2"/>
    <w:rsid w:val="00B36B0E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85AE2"/>
    <w:rsid w:val="00E95358"/>
    <w:rsid w:val="00F2513E"/>
    <w:rsid w:val="00F53E14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AE1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4</cp:revision>
  <dcterms:created xsi:type="dcterms:W3CDTF">2020-03-22T07:46:00Z</dcterms:created>
  <dcterms:modified xsi:type="dcterms:W3CDTF">2021-07-28T04:57:00Z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