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8A170" w14:textId="77777777" w:rsidR="00FA3894" w:rsidRDefault="00FA3894" w:rsidP="00FA3894">
      <w:pPr>
        <w:ind w:left="5760" w:hanging="5618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7B61A5A" wp14:editId="201DF8A4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AF4B0" w14:textId="363F315F" w:rsidR="00316AEE" w:rsidRPr="00973DC8" w:rsidRDefault="00316AEE">
      <w:pPr>
        <w:rPr>
          <w:b/>
          <w:i/>
          <w:sz w:val="36"/>
          <w:szCs w:val="36"/>
        </w:rPr>
      </w:pPr>
      <w:r w:rsidRPr="00973DC8">
        <w:rPr>
          <w:sz w:val="36"/>
          <w:szCs w:val="36"/>
        </w:rPr>
        <w:t xml:space="preserve">Digital </w:t>
      </w:r>
      <w:r w:rsidR="006420C3">
        <w:rPr>
          <w:sz w:val="36"/>
          <w:szCs w:val="36"/>
        </w:rPr>
        <w:t xml:space="preserve">Pirani </w:t>
      </w:r>
      <w:r w:rsidRPr="00973DC8">
        <w:rPr>
          <w:sz w:val="36"/>
          <w:szCs w:val="36"/>
        </w:rPr>
        <w:t xml:space="preserve">Vacuum Gauge  </w:t>
      </w:r>
      <w:r w:rsidR="00D17F5A">
        <w:rPr>
          <w:sz w:val="36"/>
          <w:szCs w:val="36"/>
        </w:rPr>
        <w:t>DPRG-2</w:t>
      </w:r>
      <w:r w:rsidR="006420C3">
        <w:rPr>
          <w:sz w:val="36"/>
          <w:szCs w:val="36"/>
        </w:rPr>
        <w:t>GH</w:t>
      </w:r>
      <w:r w:rsidR="00842B48">
        <w:rPr>
          <w:sz w:val="36"/>
          <w:szCs w:val="36"/>
        </w:rPr>
        <w:t xml:space="preserve"> (decimal display)</w:t>
      </w:r>
      <w:bookmarkStart w:id="0" w:name="_GoBack"/>
      <w:bookmarkEnd w:id="0"/>
    </w:p>
    <w:p w14:paraId="06F9DB3C" w14:textId="0F2905FA" w:rsidR="00316AEE" w:rsidRDefault="00842B48">
      <w:pPr>
        <w:rPr>
          <w:noProof/>
        </w:rPr>
      </w:pPr>
      <w:r>
        <w:rPr>
          <w:noProof/>
        </w:rPr>
        <w:drawing>
          <wp:inline distT="0" distB="0" distL="0" distR="0" wp14:anchorId="4DB42D6C" wp14:editId="245849E5">
            <wp:extent cx="1708548" cy="1516225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947" cy="152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3A5C315D" w14:textId="50739F85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D17F5A">
        <w:rPr>
          <w:rStyle w:val="SC4002"/>
          <w:rFonts w:asciiTheme="minorHAnsi" w:hAnsiTheme="minorHAnsi"/>
          <w:i/>
          <w:iCs/>
          <w:sz w:val="22"/>
          <w:szCs w:val="22"/>
        </w:rPr>
        <w:t>DPRG-2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Pr="00955C43">
        <w:rPr>
          <w:rStyle w:val="SC4005"/>
          <w:rFonts w:asciiTheme="minorHAnsi" w:hAnsiTheme="minorHAnsi"/>
        </w:rPr>
        <w:t xml:space="preserve"> unit covers</w:t>
      </w:r>
      <w:r w:rsidR="00AA218D">
        <w:rPr>
          <w:rStyle w:val="SC4005"/>
          <w:rFonts w:asciiTheme="minorHAnsi" w:hAnsiTheme="minorHAnsi"/>
        </w:rPr>
        <w:t xml:space="preserve"> the range from 0.001mbar to 20</w:t>
      </w:r>
      <w:r w:rsidRPr="00955C43">
        <w:rPr>
          <w:rStyle w:val="SC4005"/>
          <w:rFonts w:asciiTheme="minorHAnsi" w:hAnsiTheme="minorHAnsi"/>
        </w:rPr>
        <w:t xml:space="preserve"> mbar, and </w:t>
      </w:r>
      <w:r w:rsidR="00842B48">
        <w:rPr>
          <w:rStyle w:val="SC4005"/>
          <w:rFonts w:asciiTheme="minorHAnsi" w:hAnsiTheme="minorHAnsi"/>
        </w:rPr>
        <w:t xml:space="preserve">measures two channels simultaneously. The display </w:t>
      </w:r>
      <w:r w:rsidR="00842B48">
        <w:rPr>
          <w:rStyle w:val="SC4005"/>
          <w:rFonts w:asciiTheme="minorHAnsi" w:hAnsiTheme="minorHAnsi"/>
        </w:rPr>
        <w:t>channel</w:t>
      </w:r>
      <w:r w:rsidR="00842B48">
        <w:rPr>
          <w:rStyle w:val="SC4005"/>
          <w:rFonts w:asciiTheme="minorHAnsi" w:hAnsiTheme="minorHAnsi"/>
        </w:rPr>
        <w:t xml:space="preserve"> selection through membrane switch on the front bezel.</w:t>
      </w:r>
    </w:p>
    <w:p w14:paraId="7EBB96B1" w14:textId="77777777" w:rsidR="00842B48" w:rsidRPr="00842B48" w:rsidRDefault="00842B48" w:rsidP="00842B48">
      <w:pPr>
        <w:rPr>
          <w:lang w:bidi="ml-IN"/>
        </w:rPr>
      </w:pPr>
    </w:p>
    <w:p w14:paraId="7DDE88D5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078"/>
        <w:gridCol w:w="6660"/>
      </w:tblGrid>
      <w:tr w:rsidR="004B4DB3" w:rsidRPr="009A4B9C" w14:paraId="286C3010" w14:textId="77777777" w:rsidTr="004B4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E99AF36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660" w:type="dxa"/>
          </w:tcPr>
          <w:p w14:paraId="58E370D3" w14:textId="77777777" w:rsidR="004B4DB3" w:rsidRPr="009A4B9C" w:rsidRDefault="00D17F5A" w:rsidP="00AA218D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TWO</w:t>
            </w:r>
          </w:p>
        </w:tc>
      </w:tr>
      <w:tr w:rsidR="004B4DB3" w:rsidRPr="009A4B9C" w14:paraId="34E21A8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597C8E62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660" w:type="dxa"/>
          </w:tcPr>
          <w:p w14:paraId="1A6F24C3" w14:textId="33602112" w:rsidR="004B4DB3" w:rsidRPr="009A4B9C" w:rsidRDefault="00657D2A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100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0 mBar to 0.001mBar.</w:t>
            </w:r>
          </w:p>
        </w:tc>
      </w:tr>
      <w:tr w:rsidR="004B4DB3" w:rsidRPr="009A4B9C" w14:paraId="7FEF2C26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12107D5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660" w:type="dxa"/>
          </w:tcPr>
          <w:p w14:paraId="4B365F34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20 mBar to 0.001mBar.</w:t>
            </w:r>
          </w:p>
        </w:tc>
      </w:tr>
      <w:tr w:rsidR="004B4DB3" w:rsidRPr="009A4B9C" w14:paraId="729D7615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57D9AFA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660" w:type="dxa"/>
          </w:tcPr>
          <w:p w14:paraId="0EAF3553" w14:textId="77777777" w:rsidR="004B4DB3" w:rsidRPr="009A4B9C" w:rsidRDefault="004B4DB3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</w:p>
        </w:tc>
      </w:tr>
      <w:tr w:rsidR="004B4DB3" w:rsidRPr="009A4B9C" w14:paraId="0708D9DD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DC80808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</w:p>
        </w:tc>
        <w:tc>
          <w:tcPr>
            <w:tcW w:w="6660" w:type="dxa"/>
          </w:tcPr>
          <w:p w14:paraId="1DE8CCE3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D17F5A" w:rsidRPr="009A4B9C" w14:paraId="5F1D6753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99AAC01" w14:textId="77777777" w:rsidR="00D17F5A" w:rsidRPr="009A4B9C" w:rsidRDefault="00D17F5A" w:rsidP="001B0B29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Channel selection</w:t>
            </w:r>
          </w:p>
        </w:tc>
        <w:tc>
          <w:tcPr>
            <w:tcW w:w="6660" w:type="dxa"/>
          </w:tcPr>
          <w:p w14:paraId="3DC58F76" w14:textId="77777777" w:rsidR="00D17F5A" w:rsidRPr="009A4B9C" w:rsidRDefault="00D17F5A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Through selection switch provided on the front panel</w:t>
            </w:r>
          </w:p>
        </w:tc>
      </w:tr>
      <w:tr w:rsidR="004B4DB3" w:rsidRPr="009A4B9C" w14:paraId="2B7FD6FC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611C39B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660" w:type="dxa"/>
          </w:tcPr>
          <w:p w14:paraId="7289CCB9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4B4DB3" w:rsidRPr="009A4B9C" w14:paraId="253402E9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2674C1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660" w:type="dxa"/>
          </w:tcPr>
          <w:p w14:paraId="2FDF5105" w14:textId="77777777" w:rsidR="004B4DB3" w:rsidRPr="009A4B9C" w:rsidRDefault="004B4DB3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4-digit bright red LED, 14 mm high</w:t>
            </w:r>
          </w:p>
        </w:tc>
      </w:tr>
      <w:tr w:rsidR="004B4DB3" w:rsidRPr="009A4B9C" w14:paraId="6CF4F2BE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5760732B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660" w:type="dxa"/>
          </w:tcPr>
          <w:p w14:paraId="2A2F2040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4B4DB3" w:rsidRPr="009A4B9C" w14:paraId="5E8D86CC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C114568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660" w:type="dxa"/>
          </w:tcPr>
          <w:p w14:paraId="0DA06D4B" w14:textId="77777777" w:rsidR="004B4DB3" w:rsidRPr="009A4B9C" w:rsidRDefault="004B4DB3" w:rsidP="00AA218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 w:rsidR="00955C43">
              <w:rPr>
                <w:rStyle w:val="SC4005"/>
                <w:rFonts w:ascii="Calibri" w:hAnsi="Calibri"/>
              </w:rPr>
              <w:t>50/60 Hz</w:t>
            </w:r>
          </w:p>
        </w:tc>
      </w:tr>
      <w:tr w:rsidR="004B4DB3" w:rsidRPr="009A4B9C" w14:paraId="71643C74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67934EB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660" w:type="dxa"/>
          </w:tcPr>
          <w:p w14:paraId="22F02265" w14:textId="77777777" w:rsidR="004B4DB3" w:rsidRPr="009A4B9C" w:rsidRDefault="004B4DB3" w:rsidP="00AA218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4B4DB3" w:rsidRPr="009A4B9C" w14:paraId="271DE570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D701E16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660" w:type="dxa"/>
          </w:tcPr>
          <w:p w14:paraId="413EF3DB" w14:textId="77777777" w:rsidR="004B4DB3" w:rsidRPr="009A4B9C" w:rsidRDefault="004B4DB3" w:rsidP="00AA218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657D2A" w:rsidRPr="009A4B9C" w14:paraId="66478CDB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347D5AE6" w14:textId="70F1F9F7" w:rsidR="00657D2A" w:rsidRPr="009A4B9C" w:rsidRDefault="00657D2A" w:rsidP="00657D2A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660" w:type="dxa"/>
          </w:tcPr>
          <w:p w14:paraId="4814EFFD" w14:textId="0E0F7736" w:rsidR="00657D2A" w:rsidRPr="009A4B9C" w:rsidRDefault="00657D2A" w:rsidP="00657D2A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B242B8" w:rsidRPr="009A4B9C" w14:paraId="4EF5A43F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6E353BB" w14:textId="5444ADCD" w:rsidR="00B242B8" w:rsidRDefault="00B242B8" w:rsidP="00B242B8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660" w:type="dxa"/>
          </w:tcPr>
          <w:p w14:paraId="7A0FE5F3" w14:textId="69CC6338" w:rsidR="00B242B8" w:rsidRDefault="00B242B8" w:rsidP="00B242B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Dc analog output</w:t>
            </w:r>
          </w:p>
        </w:tc>
      </w:tr>
    </w:tbl>
    <w:p w14:paraId="40F7BB1A" w14:textId="77777777" w:rsidR="00DC3412" w:rsidRDefault="00DC3412" w:rsidP="00DC3412">
      <w:pPr>
        <w:pStyle w:val="NoSpacing"/>
        <w:rPr>
          <w:b/>
          <w:sz w:val="28"/>
          <w:szCs w:val="28"/>
        </w:rPr>
      </w:pPr>
      <w:r w:rsidRPr="0014471D">
        <w:rPr>
          <w:b/>
          <w:sz w:val="28"/>
          <w:szCs w:val="28"/>
        </w:rPr>
        <w:t>Features at a Glance</w:t>
      </w:r>
    </w:p>
    <w:p w14:paraId="7AD19DDF" w14:textId="77777777" w:rsidR="00DC3412" w:rsidRDefault="00DC3412" w:rsidP="00DC3412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Measurement</w:t>
      </w:r>
      <w:r w:rsidRPr="00D87047">
        <w:rPr>
          <w:rStyle w:val="A6"/>
          <w:rFonts w:ascii="Calibri" w:hAnsi="Calibri"/>
          <w:b/>
          <w:i/>
        </w:rPr>
        <w:t xml:space="preserve"> range 0.001</w:t>
      </w:r>
      <w:r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AA218D">
        <w:rPr>
          <w:rStyle w:val="A6"/>
          <w:rFonts w:ascii="Calibri" w:hAnsi="Calibri"/>
          <w:b/>
          <w:i/>
        </w:rPr>
        <w:t>to 2</w:t>
      </w:r>
      <w:r w:rsidRPr="00D87047">
        <w:rPr>
          <w:rStyle w:val="A6"/>
          <w:rFonts w:ascii="Calibri" w:hAnsi="Calibri"/>
          <w:b/>
          <w:i/>
        </w:rPr>
        <w:t>0 mbar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Calibri" w:hAnsi="Calibri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  <w:r w:rsidRPr="00D87047">
        <w:rPr>
          <w:rFonts w:ascii="Calibri" w:hAnsi="Calibri"/>
          <w:b/>
          <w:i/>
          <w:sz w:val="20"/>
          <w:szCs w:val="20"/>
        </w:rPr>
        <w:t xml:space="preserve">, frequency </w:t>
      </w:r>
      <w:r w:rsidRPr="00D87047">
        <w:rPr>
          <w:rFonts w:ascii="Calibri" w:hAnsi="Calibri" w:cs="_R1512-ArialNarrow"/>
          <w:b/>
          <w:i/>
          <w:sz w:val="20"/>
          <w:szCs w:val="20"/>
        </w:rPr>
        <w:t>47 ~ 440Hz</w:t>
      </w:r>
    </w:p>
    <w:p w14:paraId="56A27483" w14:textId="77777777" w:rsidR="00DC3412" w:rsidRPr="0034099A" w:rsidRDefault="00DC3412" w:rsidP="00DC3412">
      <w:pPr>
        <w:pStyle w:val="NoSpacing"/>
        <w:rPr>
          <w:rFonts w:cs="HFWUMC+HelveticaNeue-Bold"/>
          <w:color w:val="000000"/>
          <w:sz w:val="28"/>
          <w:szCs w:val="28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</w:p>
    <w:p w14:paraId="315CB336" w14:textId="77777777" w:rsidR="00DC3412" w:rsidRDefault="00DC3412" w:rsidP="00DC3412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C53EE7E" w14:textId="77777777" w:rsidR="00DC3412" w:rsidRPr="0034099A" w:rsidRDefault="00DC3412" w:rsidP="00DC3412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4AF12360" w14:textId="77777777" w:rsidR="00DC3412" w:rsidRPr="0034099A" w:rsidRDefault="00DC3412" w:rsidP="00DC3412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1FE6FE48" w14:textId="77777777" w:rsidR="00DC3412" w:rsidRPr="0034099A" w:rsidRDefault="00DC3412" w:rsidP="00DC3412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</w:p>
    <w:p w14:paraId="7BB5D2EA" w14:textId="398AF056" w:rsidR="00955C43" w:rsidRDefault="00955C43" w:rsidP="004B4DB3">
      <w:pPr>
        <w:pStyle w:val="NoSpacing"/>
        <w:rPr>
          <w:rFonts w:ascii="Calibri" w:hAnsi="Calibri"/>
          <w:sz w:val="20"/>
          <w:szCs w:val="20"/>
        </w:rPr>
      </w:pPr>
    </w:p>
    <w:p w14:paraId="1556C078" w14:textId="77777777" w:rsidR="00657D2A" w:rsidRPr="00280E00" w:rsidRDefault="00657D2A" w:rsidP="00657D2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3C227F08" w14:textId="77777777" w:rsidR="00657D2A" w:rsidRPr="00112A35" w:rsidRDefault="00657D2A" w:rsidP="00657D2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Daddanna industrial area main raod,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2232E3B8" w14:textId="71E226B7" w:rsidR="00657D2A" w:rsidRPr="00657D2A" w:rsidRDefault="00657D2A" w:rsidP="00657D2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>
        <w:t xml:space="preserve">e mail: </w:t>
      </w:r>
      <w:hyperlink r:id="rId7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657D2A" w:rsidRPr="00657D2A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11251C"/>
    <w:rsid w:val="00135FC8"/>
    <w:rsid w:val="0014471D"/>
    <w:rsid w:val="0016621B"/>
    <w:rsid w:val="0017717D"/>
    <w:rsid w:val="001A6F5A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76D6"/>
    <w:rsid w:val="002E52CD"/>
    <w:rsid w:val="00316AEE"/>
    <w:rsid w:val="003276EB"/>
    <w:rsid w:val="003322E7"/>
    <w:rsid w:val="0034442C"/>
    <w:rsid w:val="0035233B"/>
    <w:rsid w:val="0036183D"/>
    <w:rsid w:val="003622B9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57D2A"/>
    <w:rsid w:val="006643E3"/>
    <w:rsid w:val="0067223B"/>
    <w:rsid w:val="006A2365"/>
    <w:rsid w:val="006F5CB2"/>
    <w:rsid w:val="00754E15"/>
    <w:rsid w:val="00782B75"/>
    <w:rsid w:val="007930E7"/>
    <w:rsid w:val="00801D14"/>
    <w:rsid w:val="00842B48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A218D"/>
    <w:rsid w:val="00AA5BAE"/>
    <w:rsid w:val="00AD6E64"/>
    <w:rsid w:val="00B242B8"/>
    <w:rsid w:val="00B331F2"/>
    <w:rsid w:val="00B36B0E"/>
    <w:rsid w:val="00B61093"/>
    <w:rsid w:val="00B65547"/>
    <w:rsid w:val="00B83A48"/>
    <w:rsid w:val="00B91869"/>
    <w:rsid w:val="00BC0AFB"/>
    <w:rsid w:val="00BD7775"/>
    <w:rsid w:val="00C11589"/>
    <w:rsid w:val="00C465C1"/>
    <w:rsid w:val="00C727E7"/>
    <w:rsid w:val="00C770CD"/>
    <w:rsid w:val="00C9386F"/>
    <w:rsid w:val="00CA0AE8"/>
    <w:rsid w:val="00CE50EB"/>
    <w:rsid w:val="00D12BC7"/>
    <w:rsid w:val="00D17F5A"/>
    <w:rsid w:val="00D32EE8"/>
    <w:rsid w:val="00D96774"/>
    <w:rsid w:val="00DB513F"/>
    <w:rsid w:val="00DC3412"/>
    <w:rsid w:val="00E2685A"/>
    <w:rsid w:val="00E37E52"/>
    <w:rsid w:val="00E80AB9"/>
    <w:rsid w:val="00E95358"/>
    <w:rsid w:val="00F2513E"/>
    <w:rsid w:val="00F575C4"/>
    <w:rsid w:val="00F86950"/>
    <w:rsid w:val="00F947F7"/>
    <w:rsid w:val="00FA3894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6570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9</cp:revision>
  <dcterms:created xsi:type="dcterms:W3CDTF">2014-06-27T10:03:00Z</dcterms:created>
  <dcterms:modified xsi:type="dcterms:W3CDTF">2019-12-04T05:52:00Z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