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DA482">
      <w:pPr>
        <w:tabs>
          <w:tab w:val="center" w:pos="4678"/>
        </w:tabs>
        <w:rPr>
          <w:sz w:val="21"/>
          <w:szCs w:val="21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FF0000"/>
          <w:sz w:val="28"/>
          <w:szCs w:val="28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TWO STAGE ROTARY WITH ROOTS </w:t>
      </w:r>
      <w:r>
        <w:rPr>
          <w:b/>
          <w:bCs/>
          <w:color w:val="FF0000"/>
          <w:sz w:val="28"/>
          <w:szCs w:val="28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VACUUM PUMP</w:t>
      </w:r>
      <w:r>
        <w:rPr>
          <w:rFonts w:hint="default"/>
          <w:b/>
          <w:bCs/>
          <w:color w:val="FF0000"/>
          <w:sz w:val="28"/>
          <w:szCs w:val="28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ING SYSTEMS</w:t>
      </w:r>
      <w:r>
        <w:rPr>
          <w:sz w:val="21"/>
          <w:szCs w:val="21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</w:t>
      </w:r>
    </w:p>
    <w:p w14:paraId="57986099">
      <w:pPr>
        <w:tabs>
          <w:tab w:val="center" w:pos="4678"/>
        </w:tabs>
        <w:rPr>
          <w:rFonts w:hint="default"/>
          <w:sz w:val="21"/>
          <w:szCs w:val="21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r>
        <w:rPr>
          <w:rFonts w:hint="default"/>
          <w:sz w:val="21"/>
          <w:szCs w:val="21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Over the years, Unique Vacuum Solutions, has expertised in delivering efficient and effective vacuum pumping systems for various industrial applications.</w:t>
      </w:r>
    </w:p>
    <w:p w14:paraId="050A0AE6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</w:rPr>
        <w:t xml:space="preserve">CAPACITY: </w:t>
      </w:r>
      <w:r>
        <w:rPr>
          <w:rFonts w:hint="default"/>
          <w:b/>
          <w:bCs/>
          <w:sz w:val="16"/>
          <w:szCs w:val="16"/>
          <w:lang w:val="en-US"/>
        </w:rPr>
        <w:t>1000</w:t>
      </w:r>
      <w:r>
        <w:rPr>
          <w:b/>
          <w:bCs/>
          <w:sz w:val="16"/>
          <w:szCs w:val="16"/>
        </w:rPr>
        <w:t xml:space="preserve"> LPM</w:t>
      </w:r>
      <w:r>
        <w:rPr>
          <w:rFonts w:hint="default"/>
          <w:b/>
          <w:bCs/>
          <w:sz w:val="16"/>
          <w:szCs w:val="16"/>
          <w:lang w:val="en-US"/>
        </w:rPr>
        <w:t xml:space="preserve"> Rotary with 250 m3/Hr roots TO 2000 LPM Rotary with 550 m3/Hr roots</w:t>
      </w:r>
      <w:r>
        <w:rPr>
          <w:rFonts w:hint="default"/>
          <w:b/>
          <w:bCs/>
          <w:sz w:val="16"/>
          <w:szCs w:val="16"/>
          <w:lang w:val="en-US"/>
        </w:rPr>
        <w:tab/>
      </w:r>
      <w:r>
        <w:rPr>
          <w:rFonts w:hint="default"/>
          <w:b/>
          <w:bCs/>
          <w:sz w:val="16"/>
          <w:szCs w:val="16"/>
          <w:lang w:val="en-US"/>
        </w:rPr>
        <w:t xml:space="preserve">           </w:t>
      </w:r>
    </w:p>
    <w:p w14:paraId="65874697">
      <w:pPr>
        <w:pStyle w:val="9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ULTIMATE VACUUM : </w:t>
      </w:r>
      <w:r>
        <w:rPr>
          <w:rFonts w:hint="default"/>
          <w:b/>
          <w:bCs/>
          <w:sz w:val="16"/>
          <w:szCs w:val="16"/>
          <w:lang w:val="en-US"/>
        </w:rPr>
        <w:t>1</w:t>
      </w:r>
      <w:r>
        <w:rPr>
          <w:b/>
          <w:bCs/>
          <w:sz w:val="16"/>
          <w:szCs w:val="16"/>
        </w:rPr>
        <w:t>x10</w:t>
      </w:r>
      <w:r>
        <w:rPr>
          <w:b/>
          <w:bCs/>
          <w:sz w:val="16"/>
          <w:szCs w:val="16"/>
          <w:vertAlign w:val="superscript"/>
        </w:rPr>
        <w:t>-</w:t>
      </w:r>
      <w:r>
        <w:rPr>
          <w:rFonts w:hint="default"/>
          <w:b/>
          <w:bCs/>
          <w:sz w:val="16"/>
          <w:szCs w:val="16"/>
          <w:vertAlign w:val="superscript"/>
          <w:lang w:val="en-US"/>
        </w:rPr>
        <w:t>4</w:t>
      </w:r>
      <w:r>
        <w:rPr>
          <w:b/>
          <w:bCs/>
          <w:sz w:val="16"/>
          <w:szCs w:val="16"/>
        </w:rPr>
        <w:t xml:space="preserve"> mBar</w:t>
      </w:r>
    </w:p>
    <w:p w14:paraId="13D76450">
      <w:pPr>
        <w:tabs>
          <w:tab w:val="center" w:pos="4678"/>
        </w:tabs>
        <w:rPr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bookmarkStart w:id="0" w:name="_GoBack"/>
      <w:bookmarkEnd w:id="0"/>
    </w:p>
    <w:p w14:paraId="47BD9D19">
      <w:pPr>
        <w:tabs>
          <w:tab w:val="center" w:pos="4678"/>
        </w:tabs>
        <w:rPr>
          <w:rFonts w:hint="default"/>
          <w:lang w:val="en-US"/>
        </w:rPr>
      </w:pPr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2381250" cy="2620645"/>
            <wp:effectExtent l="0" t="0" r="6350" b="20955"/>
            <wp:docPr id="9" name="Picture 9" descr="LXKO7545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XKO7545-removebg"/>
                    <pic:cNvPicPr>
                      <a:picLocks noChangeAspect="1"/>
                    </pic:cNvPicPr>
                  </pic:nvPicPr>
                  <pic:blipFill>
                    <a:blip r:embed="rId8"/>
                    <a:srcRect t="27754" r="-601" b="998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871855" cy="2655570"/>
            <wp:effectExtent l="0" t="0" r="17145" b="11430"/>
            <wp:docPr id="10" name="Picture 10" descr="KGWB0060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KGWB0060-removebg"/>
                    <pic:cNvPicPr>
                      <a:picLocks noChangeAspect="1"/>
                    </pic:cNvPicPr>
                  </pic:nvPicPr>
                  <pic:blipFill>
                    <a:blip r:embed="rId9"/>
                    <a:srcRect l="25867" t="4832" r="23177" b="7974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1441450" cy="2656205"/>
            <wp:effectExtent l="0" t="0" r="0" b="0"/>
            <wp:docPr id="11" name="Picture 11" descr="IMG_7246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7246-removebg"/>
                    <pic:cNvPicPr>
                      <a:picLocks noChangeAspect="1"/>
                    </pic:cNvPicPr>
                  </pic:nvPicPr>
                  <pic:blipFill>
                    <a:blip r:embed="rId10"/>
                    <a:srcRect l="14509" r="13106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1795780" cy="970915"/>
            <wp:effectExtent l="0" t="0" r="19685" b="7620"/>
            <wp:docPr id="6" name="Picture 6" descr="IMG_7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7246"/>
                    <pic:cNvPicPr>
                      <a:picLocks noChangeAspect="1"/>
                    </pic:cNvPicPr>
                  </pic:nvPicPr>
                  <pic:blipFill>
                    <a:blip r:embed="rId11"/>
                    <a:srcRect t="12926" b="1499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9578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7574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For Cryo lines, cryo cans, cryo cylinders evacuation application ( with liquid notrogen trap and inlines valves and individual line vacuum measusrement.</w:t>
      </w:r>
    </w:p>
    <w:p w14:paraId="181AFC3B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</w:rPr>
        <w:t xml:space="preserve">CAPACITY: </w:t>
      </w:r>
      <w:r>
        <w:rPr>
          <w:rFonts w:hint="default"/>
          <w:b/>
          <w:bCs/>
          <w:sz w:val="16"/>
          <w:szCs w:val="16"/>
          <w:lang w:val="en-US"/>
        </w:rPr>
        <w:t>1000</w:t>
      </w:r>
      <w:r>
        <w:rPr>
          <w:b/>
          <w:bCs/>
          <w:sz w:val="16"/>
          <w:szCs w:val="16"/>
        </w:rPr>
        <w:t xml:space="preserve"> LPM</w:t>
      </w:r>
      <w:r>
        <w:rPr>
          <w:rFonts w:hint="default"/>
          <w:b/>
          <w:bCs/>
          <w:sz w:val="16"/>
          <w:szCs w:val="16"/>
          <w:lang w:val="en-US"/>
        </w:rPr>
        <w:t xml:space="preserve"> Rotary with 250 m3/Hr roots TO 2000 LPM Rotary with 550 m3/Hr roots</w:t>
      </w:r>
      <w:r>
        <w:rPr>
          <w:rFonts w:hint="default"/>
          <w:b/>
          <w:bCs/>
          <w:sz w:val="16"/>
          <w:szCs w:val="16"/>
          <w:lang w:val="en-US"/>
        </w:rPr>
        <w:tab/>
      </w:r>
      <w:r>
        <w:rPr>
          <w:rFonts w:hint="default"/>
          <w:b/>
          <w:bCs/>
          <w:sz w:val="16"/>
          <w:szCs w:val="16"/>
          <w:lang w:val="en-US"/>
        </w:rPr>
        <w:t xml:space="preserve">           </w:t>
      </w:r>
    </w:p>
    <w:p w14:paraId="184A3BEB">
      <w:pPr>
        <w:pStyle w:val="9"/>
        <w:rPr>
          <w:b/>
          <w:bCs/>
        </w:rPr>
      </w:pPr>
      <w:r>
        <w:rPr>
          <w:b/>
          <w:bCs/>
          <w:sz w:val="16"/>
          <w:szCs w:val="16"/>
        </w:rPr>
        <w:t xml:space="preserve">ULTIMATE VACUUM : </w:t>
      </w:r>
      <w:r>
        <w:rPr>
          <w:rFonts w:hint="default"/>
          <w:b/>
          <w:bCs/>
          <w:sz w:val="16"/>
          <w:szCs w:val="16"/>
          <w:lang w:val="en-US"/>
        </w:rPr>
        <w:t>1</w:t>
      </w:r>
      <w:r>
        <w:rPr>
          <w:b/>
          <w:bCs/>
          <w:sz w:val="16"/>
          <w:szCs w:val="16"/>
        </w:rPr>
        <w:t>x10</w:t>
      </w:r>
      <w:r>
        <w:rPr>
          <w:b/>
          <w:bCs/>
          <w:sz w:val="16"/>
          <w:szCs w:val="16"/>
          <w:vertAlign w:val="superscript"/>
        </w:rPr>
        <w:t>-</w:t>
      </w:r>
      <w:r>
        <w:rPr>
          <w:rFonts w:hint="default"/>
          <w:b/>
          <w:bCs/>
          <w:sz w:val="16"/>
          <w:szCs w:val="16"/>
          <w:vertAlign w:val="superscript"/>
          <w:lang w:val="en-US"/>
        </w:rPr>
        <w:t>4</w:t>
      </w:r>
      <w:r>
        <w:rPr>
          <w:b/>
          <w:bCs/>
          <w:sz w:val="16"/>
          <w:szCs w:val="16"/>
        </w:rPr>
        <w:t xml:space="preserve"> mBar</w:t>
      </w:r>
    </w:p>
    <w:p w14:paraId="49A465C4">
      <w:pPr>
        <w:tabs>
          <w:tab w:val="center" w:pos="4678"/>
        </w:tabs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2301875" cy="3070225"/>
            <wp:effectExtent l="0" t="0" r="9525" b="3175"/>
            <wp:docPr id="12" name="Picture 12" descr="IMG_7133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7133-removeb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F5A7">
      <w:pPr>
        <w:tabs>
          <w:tab w:val="center" w:pos="4678"/>
        </w:tabs>
      </w:pPr>
      <w:r>
        <w:rPr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                  </w:t>
      </w:r>
      <w:r>
        <w:rPr>
          <w:rFonts w:hint="default"/>
          <w:lang w:val="en-US"/>
        </w:rPr>
        <w:t xml:space="preserve"> </w:t>
      </w:r>
    </w:p>
    <w:sectPr>
      <w:headerReference r:id="rId5" w:type="default"/>
      <w:footerReference r:id="rId6" w:type="default"/>
      <w:pgSz w:w="11906" w:h="16838"/>
      <w:pgMar w:top="1276" w:right="1274" w:bottom="709" w:left="1276" w:header="284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auto"/>
    <w:pitch w:val="default"/>
    <w:sig w:usb0="00000000" w:usb1="00000000" w:usb2="00000000" w:usb3="00000000" w:csb0="0000019F" w:csb1="00000000"/>
  </w:font>
  <w:font w:name="FuturaMdB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F3792">
    <w:pPr>
      <w:pStyle w:val="9"/>
      <w:rPr>
        <w:b/>
        <w:bCs/>
        <w:i/>
        <w:iCs/>
        <w:color w:val="FF0000"/>
        <w:sz w:val="36"/>
        <w:szCs w:val="36"/>
      </w:rPr>
    </w:pPr>
    <w:r>
      <w:rPr>
        <w:b/>
        <w:bCs/>
        <w:i/>
        <w:iCs/>
        <w:color w:val="FF0000"/>
        <w:sz w:val="36"/>
        <w:szCs w:val="36"/>
      </w:rPr>
      <w:t>UNIQUE VACUUM SOLUTIONS</w:t>
    </w:r>
  </w:p>
  <w:tbl>
    <w:tblPr>
      <w:tblStyle w:val="3"/>
      <w:tblW w:w="10480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10480"/>
    </w:tblGrid>
    <w:tr w14:paraId="0E362D09">
      <w:tc>
        <w:tcPr>
          <w:tcW w:w="10480" w:type="dxa"/>
          <w:shd w:val="clear" w:color="auto" w:fill="auto"/>
          <w:tcMar>
            <w:left w:w="450" w:type="dxa"/>
            <w:bottom w:w="90" w:type="dxa"/>
          </w:tcMar>
          <w:vAlign w:val="center"/>
        </w:tcPr>
        <w:p w14:paraId="351AAED7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left"/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</w:pP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E:</w:t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t> </w:t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fldChar w:fldCharType="begin"/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instrText xml:space="preserve"> HYPERLINK "mailto:nagendrautpath@uniquevacuum.co.in" \o "mailto:nagendrautpath@uniquevacuum.co.in" </w:instrText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fldChar w:fldCharType="separate"/>
          </w:r>
          <w:r>
            <w:rPr>
              <w:rStyle w:val="6"/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u w:val="none"/>
              <w:lang w:eastAsia="en-US"/>
            </w:rPr>
            <w:t>nagendrautpath@uniquevacuum.co.in</w:t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fldChar w:fldCharType="end"/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br w:type="textWrapping"/>
          </w: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M: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 +91 9886726920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br w:type="textWrapping"/>
          </w: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P: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 080-28367059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br w:type="textWrapping"/>
          </w: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A:</w:t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t> 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Unique Vacuum Solutions,</w:t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t> 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#57 8th cross 1st b cross, Doddanna Industrial Estate, Vishwaneedam Post, Peenya 2nd stage, Bengaluru 560091</w:t>
          </w:r>
        </w:p>
        <w:p w14:paraId="47D9D6EB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left"/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</w:pPr>
          <w:r>
            <w:rPr>
              <w:rFonts w:hint="eastAsia"/>
              <w:b/>
              <w:bCs/>
              <w:color w:val="FF0000"/>
              <w:kern w:val="2"/>
              <w:sz w:val="24"/>
              <w:szCs w:val="24"/>
              <w:lang w:val="en-US"/>
            </w:rPr>
            <w:t>w</w:t>
          </w:r>
          <w:r>
            <w:rPr>
              <w:rFonts w:hint="default"/>
              <w:b/>
              <w:bCs/>
              <w:color w:val="FF0000"/>
              <w:kern w:val="2"/>
              <w:sz w:val="24"/>
              <w:szCs w:val="24"/>
              <w:lang w:val="en-US"/>
            </w:rPr>
            <w:t>ww.uniquevacuum.co.in</w:t>
          </w:r>
        </w:p>
      </w:tc>
    </w:tr>
  </w:tbl>
  <w:p w14:paraId="0CA7D6B9">
    <w:pPr>
      <w:tabs>
        <w:tab w:val="left" w:pos="1418"/>
      </w:tabs>
      <w:rPr>
        <w:rFonts w:hint="default"/>
        <w:b/>
        <w:bCs/>
        <w:color w:val="FF0000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8E089">
    <w:pPr>
      <w:pStyle w:val="9"/>
    </w:pPr>
    <w:r>
      <w:drawing>
        <wp:inline distT="0" distB="0" distL="114300" distR="114300">
          <wp:extent cx="834390" cy="882015"/>
          <wp:effectExtent l="0" t="0" r="3810" b="6985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4390" cy="882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drawing>
        <wp:inline distT="0" distB="0" distL="114300" distR="114300">
          <wp:extent cx="2936875" cy="877570"/>
          <wp:effectExtent l="0" t="0" r="9525" b="11430"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/>
                  <pic:cNvPicPr>
                    <a:picLocks noChangeAspect="1"/>
                  </pic:cNvPicPr>
                </pic:nvPicPr>
                <pic:blipFill>
                  <a:blip r:embed="rId2"/>
                  <a:srcRect t="25670" b="28302"/>
                  <a:stretch>
                    <a:fillRect/>
                  </a:stretch>
                </pic:blipFill>
                <pic:spPr>
                  <a:xfrm>
                    <a:off x="0" y="0"/>
                    <a:ext cx="2936875" cy="877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50"/>
    <w:rsid w:val="00057D27"/>
    <w:rsid w:val="000C382C"/>
    <w:rsid w:val="001470BA"/>
    <w:rsid w:val="00162927"/>
    <w:rsid w:val="0022589E"/>
    <w:rsid w:val="00231761"/>
    <w:rsid w:val="00281881"/>
    <w:rsid w:val="002B3AA9"/>
    <w:rsid w:val="003059A8"/>
    <w:rsid w:val="00315350"/>
    <w:rsid w:val="00335A60"/>
    <w:rsid w:val="00405FA4"/>
    <w:rsid w:val="004F571D"/>
    <w:rsid w:val="00751344"/>
    <w:rsid w:val="007C7F3D"/>
    <w:rsid w:val="007F650A"/>
    <w:rsid w:val="00816774"/>
    <w:rsid w:val="00876C99"/>
    <w:rsid w:val="008F2FC0"/>
    <w:rsid w:val="00940793"/>
    <w:rsid w:val="00A22248"/>
    <w:rsid w:val="00A529DD"/>
    <w:rsid w:val="00BB2C18"/>
    <w:rsid w:val="00BE6E80"/>
    <w:rsid w:val="00C30467"/>
    <w:rsid w:val="00C344A8"/>
    <w:rsid w:val="00D02F41"/>
    <w:rsid w:val="00D84D8E"/>
    <w:rsid w:val="00D91352"/>
    <w:rsid w:val="00E264CC"/>
    <w:rsid w:val="00E86B57"/>
    <w:rsid w:val="427A621F"/>
    <w:rsid w:val="4B7DDAD9"/>
    <w:rsid w:val="72735F91"/>
    <w:rsid w:val="72EF752B"/>
    <w:rsid w:val="7FD5E236"/>
    <w:rsid w:val="BF79AB2B"/>
    <w:rsid w:val="F7B7B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Header Char"/>
    <w:basedOn w:val="2"/>
    <w:link w:val="5"/>
    <w:uiPriority w:val="99"/>
  </w:style>
  <w:style w:type="character" w:customStyle="1" w:styleId="11">
    <w:name w:val="Footer Char"/>
    <w:basedOn w:val="2"/>
    <w:link w:val="4"/>
    <w:uiPriority w:val="99"/>
  </w:style>
  <w:style w:type="character" w:customStyle="1" w:styleId="12">
    <w:name w:val="emailstyle15"/>
    <w:uiPriority w:val="0"/>
    <w:rPr>
      <w:rFonts w:hint="eastAsia" w:ascii="Aptos" w:hAnsi="Aptos" w:eastAsia="Aptos" w:cs="Times New Roman"/>
      <w:color w:val="auto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155</Characters>
  <Lines>1</Lines>
  <Paragraphs>1</Paragraphs>
  <TotalTime>58</TotalTime>
  <ScaleCrop>false</ScaleCrop>
  <LinksUpToDate>false</LinksUpToDate>
  <CharactersWithSpaces>181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2020-04-30T17:58:00Z</dcterms:created>
  <dc:creator>nagendra utpath</dc:creator>
  <cp:lastModifiedBy>NagendraUtpath</cp:lastModifiedBy>
  <cp:lastPrinted>2019-12-18T21:23:00Z</cp:lastPrinted>
  <dcterms:modified xsi:type="dcterms:W3CDTF">2025-05-24T14:54:16Z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BC82E810BE26DE31D78231680CFB49AA_43</vt:lpwstr>
  </property>
</Properties>
</file>