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23A7" w14:textId="77777777" w:rsidR="002444D5" w:rsidRDefault="005254C9" w:rsidP="005254C9">
      <w:pPr>
        <w:pStyle w:val="title"/>
      </w:pPr>
      <w:r>
        <w:t>Projection model workshop</w:t>
      </w:r>
    </w:p>
    <w:p w14:paraId="7A96B879" w14:textId="77777777" w:rsidR="005254C9" w:rsidRDefault="005254C9" w:rsidP="005254C9">
      <w:pPr>
        <w:pStyle w:val="Heading1"/>
      </w:pPr>
      <w:r>
        <w:lastRenderedPageBreak/>
        <w:t>Uniformity among approaches</w:t>
      </w:r>
    </w:p>
    <w:p w14:paraId="032FEF13" w14:textId="77777777" w:rsidR="005254C9" w:rsidRDefault="005254C9" w:rsidP="005254C9">
      <w:pPr>
        <w:pStyle w:val="Heading2"/>
      </w:pPr>
      <w:r>
        <w:t>Transparent ability to deal with split sex, multi-fishery cases</w:t>
      </w:r>
    </w:p>
    <w:p w14:paraId="60F35BC8" w14:textId="77777777" w:rsidR="005254C9" w:rsidRDefault="005254C9" w:rsidP="005254C9">
      <w:pPr>
        <w:pStyle w:val="Heading2"/>
      </w:pPr>
      <w:r>
        <w:t>Tiers 4 &amp; 5</w:t>
      </w:r>
    </w:p>
    <w:p w14:paraId="7314E41E" w14:textId="77777777" w:rsidR="00D45475" w:rsidRDefault="00D45475" w:rsidP="005254C9">
      <w:pPr>
        <w:pStyle w:val="Heading2"/>
      </w:pPr>
      <w:r>
        <w:t>New NSG1 (modification of current scenarios)</w:t>
      </w:r>
    </w:p>
    <w:p w14:paraId="0380494A" w14:textId="77777777" w:rsidR="006D59E8" w:rsidRDefault="006D59E8" w:rsidP="005254C9">
      <w:pPr>
        <w:pStyle w:val="Heading2"/>
      </w:pPr>
      <w:r>
        <w:t xml:space="preserve">Woods Hole and West coast projection models </w:t>
      </w:r>
    </w:p>
    <w:p w14:paraId="6B884F0E" w14:textId="77777777" w:rsidR="005254C9" w:rsidRDefault="005254C9" w:rsidP="005254C9">
      <w:pPr>
        <w:pStyle w:val="Heading1"/>
      </w:pPr>
      <w:r>
        <w:t>Stock status uncertainty</w:t>
      </w:r>
    </w:p>
    <w:p w14:paraId="674DCE9C" w14:textId="77777777" w:rsidR="005254C9" w:rsidRDefault="005254C9" w:rsidP="005254C9">
      <w:pPr>
        <w:pStyle w:val="Heading2"/>
      </w:pPr>
      <w:r>
        <w:t>MVN based on covariance matrix of begin-year N-at-age</w:t>
      </w:r>
    </w:p>
    <w:p w14:paraId="2EFC20B2" w14:textId="77777777" w:rsidR="00EB51A8" w:rsidRDefault="00EB51A8" w:rsidP="00EB51A8">
      <w:pPr>
        <w:pStyle w:val="Heading3"/>
      </w:pPr>
      <w:r>
        <w:t xml:space="preserve">Done for Alt 3b, but requires a standard </w:t>
      </w:r>
      <w:proofErr w:type="spellStart"/>
      <w:r>
        <w:t>sdreport</w:t>
      </w:r>
      <w:proofErr w:type="spellEnd"/>
      <w:r>
        <w:t xml:space="preserve"> vector to be declared within the assessment model to produce an estimated covariance matrix</w:t>
      </w:r>
    </w:p>
    <w:p w14:paraId="197F2754" w14:textId="77777777" w:rsidR="005254C9" w:rsidRDefault="005254C9" w:rsidP="005254C9">
      <w:pPr>
        <w:pStyle w:val="Heading2"/>
      </w:pPr>
      <w:r>
        <w:t>MCMC expression</w:t>
      </w:r>
    </w:p>
    <w:p w14:paraId="3E14931D" w14:textId="77777777" w:rsidR="005254C9" w:rsidRDefault="005254C9" w:rsidP="005254C9">
      <w:pPr>
        <w:pStyle w:val="Heading2"/>
      </w:pPr>
      <w:r>
        <w:t xml:space="preserve">Stock-recruitment relationship estimation </w:t>
      </w:r>
    </w:p>
    <w:p w14:paraId="365C91F5" w14:textId="77777777" w:rsidR="005254C9" w:rsidRDefault="005254C9" w:rsidP="005254C9">
      <w:pPr>
        <w:pStyle w:val="Heading3"/>
      </w:pPr>
      <w:r>
        <w:t xml:space="preserve">Estimate </w:t>
      </w:r>
    </w:p>
    <w:p w14:paraId="1858365A" w14:textId="77777777" w:rsidR="005254C9" w:rsidRDefault="005254C9" w:rsidP="005254C9">
      <w:pPr>
        <w:pStyle w:val="Heading3"/>
      </w:pPr>
      <w:r>
        <w:t>Specify priors</w:t>
      </w:r>
    </w:p>
    <w:p w14:paraId="0B29E614" w14:textId="77777777" w:rsidR="005254C9" w:rsidRDefault="005254C9" w:rsidP="005254C9">
      <w:pPr>
        <w:pStyle w:val="Heading3"/>
      </w:pPr>
      <w:r>
        <w:t>Autocorrelation</w:t>
      </w:r>
    </w:p>
    <w:p w14:paraId="616C3666" w14:textId="77777777" w:rsidR="0003264C" w:rsidRDefault="0003264C" w:rsidP="0003264C">
      <w:pPr>
        <w:pStyle w:val="Heading2"/>
      </w:pPr>
      <w:r>
        <w:t xml:space="preserve">Alternative 3b calculations </w:t>
      </w:r>
    </w:p>
    <w:p w14:paraId="0F6FDC8C" w14:textId="77777777" w:rsidR="0003264C" w:rsidRDefault="0003264C" w:rsidP="0003264C">
      <w:pPr>
        <w:pStyle w:val="Heading3"/>
      </w:pPr>
      <w:r>
        <w:t xml:space="preserve">Grant’s method of mapping </w:t>
      </w:r>
      <w:r>
        <w:rPr>
          <w:i w:val="0"/>
        </w:rPr>
        <w:t>F</w:t>
      </w:r>
      <w:r>
        <w:rPr>
          <w:i w:val="0"/>
          <w:vertAlign w:val="subscript"/>
        </w:rPr>
        <w:t>35%</w:t>
      </w:r>
      <w:r>
        <w:t xml:space="preserve"> and </w:t>
      </w:r>
      <w:r>
        <w:rPr>
          <w:i w:val="0"/>
        </w:rPr>
        <w:t>B</w:t>
      </w:r>
      <w:r>
        <w:rPr>
          <w:i w:val="0"/>
          <w:vertAlign w:val="subscript"/>
        </w:rPr>
        <w:t>35%</w:t>
      </w:r>
      <w:r>
        <w:t xml:space="preserve"> into stock-recruitment curve</w:t>
      </w:r>
    </w:p>
    <w:p w14:paraId="516C9324" w14:textId="77777777" w:rsidR="0003264C" w:rsidRDefault="0003264C" w:rsidP="0003264C">
      <w:pPr>
        <w:pStyle w:val="Heading3"/>
      </w:pPr>
      <w:r>
        <w:t xml:space="preserve">Another method using actual stock-recruitment </w:t>
      </w:r>
      <w:proofErr w:type="gramStart"/>
      <w:r>
        <w:t>estimates?</w:t>
      </w:r>
      <w:proofErr w:type="gramEnd"/>
    </w:p>
    <w:p w14:paraId="4D55B354" w14:textId="77777777" w:rsidR="006D59E8" w:rsidRDefault="006D59E8" w:rsidP="006D59E8">
      <w:pPr>
        <w:pStyle w:val="Heading2"/>
      </w:pPr>
      <w:r>
        <w:t>Management strategy evaluations</w:t>
      </w:r>
    </w:p>
    <w:p w14:paraId="6BCD82E4" w14:textId="77777777" w:rsidR="006D59E8" w:rsidRDefault="006D59E8" w:rsidP="006D59E8">
      <w:pPr>
        <w:pStyle w:val="Heading3"/>
      </w:pPr>
      <w:r>
        <w:t xml:space="preserve">Use projection model in “automatic mode” for </w:t>
      </w:r>
    </w:p>
    <w:p w14:paraId="46235BD0" w14:textId="77777777" w:rsidR="005254C9" w:rsidRDefault="005254C9" w:rsidP="005254C9">
      <w:pPr>
        <w:pStyle w:val="Heading1"/>
      </w:pPr>
      <w:r>
        <w:t>Tier 1 implementation methods for two and three-year projections</w:t>
      </w:r>
    </w:p>
    <w:p w14:paraId="5586257C" w14:textId="77777777" w:rsidR="005254C9" w:rsidRDefault="005254C9" w:rsidP="005254C9">
      <w:pPr>
        <w:pStyle w:val="Heading2"/>
      </w:pPr>
    </w:p>
    <w:p w14:paraId="1658E79B" w14:textId="77777777" w:rsidR="005254C9" w:rsidRDefault="005254C9" w:rsidP="005254C9">
      <w:pPr>
        <w:pStyle w:val="Heading1"/>
      </w:pPr>
      <w:r>
        <w:t xml:space="preserve">Ability to evaluate catch-variability </w:t>
      </w:r>
    </w:p>
    <w:p w14:paraId="6BB9EBD0" w14:textId="77777777" w:rsidR="005254C9" w:rsidRDefault="005254C9" w:rsidP="005254C9">
      <w:pPr>
        <w:pStyle w:val="Heading2"/>
      </w:pPr>
      <w:r>
        <w:t>E.g.</w:t>
      </w:r>
      <w:proofErr w:type="gramStart"/>
      <w:r>
        <w:t>,  Grant’s</w:t>
      </w:r>
      <w:proofErr w:type="gramEnd"/>
      <w:r>
        <w:t xml:space="preserve"> Mean-Var/2 maximization</w:t>
      </w:r>
    </w:p>
    <w:p w14:paraId="569887D7" w14:textId="77777777" w:rsidR="005254C9" w:rsidRDefault="005254C9" w:rsidP="005254C9">
      <w:pPr>
        <w:pStyle w:val="Heading2"/>
      </w:pPr>
    </w:p>
    <w:p w14:paraId="34A037EB" w14:textId="77777777" w:rsidR="0070781C" w:rsidRDefault="0070781C" w:rsidP="0070781C">
      <w:pPr>
        <w:pStyle w:val="Heading1"/>
      </w:pPr>
      <w:r>
        <w:t>Multi-species technical interaction projection model</w:t>
      </w:r>
    </w:p>
    <w:p w14:paraId="018E1308" w14:textId="77777777" w:rsidR="0070781C" w:rsidRDefault="0070781C" w:rsidP="0070781C">
      <w:pPr>
        <w:pStyle w:val="Heading2"/>
      </w:pPr>
      <w:r>
        <w:t>Linked by fishery bycatch rates</w:t>
      </w:r>
    </w:p>
    <w:p w14:paraId="427CD985" w14:textId="77777777" w:rsidR="0070781C" w:rsidRDefault="0070781C" w:rsidP="0070781C">
      <w:pPr>
        <w:pStyle w:val="Heading2"/>
      </w:pPr>
      <w:r>
        <w:t>Constra</w:t>
      </w:r>
      <w:r w:rsidR="00A42379">
        <w:t xml:space="preserve">ined optimization (LP) used </w:t>
      </w:r>
    </w:p>
    <w:p w14:paraId="4AB1A553" w14:textId="77777777" w:rsidR="00A42379" w:rsidRDefault="00A42379" w:rsidP="0070781C">
      <w:pPr>
        <w:pStyle w:val="Heading2"/>
      </w:pPr>
      <w:proofErr w:type="gramStart"/>
      <w:r>
        <w:t>Development  needs</w:t>
      </w:r>
      <w:proofErr w:type="gramEnd"/>
    </w:p>
    <w:p w14:paraId="1C203693" w14:textId="77777777" w:rsidR="00A42379" w:rsidRDefault="00A42379" w:rsidP="00A42379">
      <w:pPr>
        <w:pStyle w:val="Heading3"/>
      </w:pPr>
      <w:proofErr w:type="gramStart"/>
      <w:r>
        <w:lastRenderedPageBreak/>
        <w:t>Adding  Stock</w:t>
      </w:r>
      <w:proofErr w:type="gramEnd"/>
      <w:r>
        <w:t>-recruitment relationship</w:t>
      </w:r>
    </w:p>
    <w:p w14:paraId="1ADA5B94" w14:textId="77777777" w:rsidR="00A42379" w:rsidRDefault="00A42379" w:rsidP="00A42379">
      <w:pPr>
        <w:pStyle w:val="Heading3"/>
      </w:pPr>
      <w:r>
        <w:t>Tier 1</w:t>
      </w:r>
    </w:p>
    <w:p w14:paraId="45F7FCC1" w14:textId="77777777" w:rsidR="00A42379" w:rsidRDefault="00A42379" w:rsidP="00A42379">
      <w:pPr>
        <w:pStyle w:val="Heading3"/>
      </w:pPr>
      <w:r>
        <w:t>Modeled bycatch processes</w:t>
      </w:r>
    </w:p>
    <w:p w14:paraId="55A85699" w14:textId="77777777" w:rsidR="00A42379" w:rsidRDefault="00A42379" w:rsidP="00A42379">
      <w:pPr>
        <w:pStyle w:val="Heading4"/>
      </w:pPr>
      <w:r>
        <w:t>E.g., function of abundances</w:t>
      </w:r>
    </w:p>
    <w:p w14:paraId="360F074C" w14:textId="77777777" w:rsidR="00A42379" w:rsidRDefault="00A42379" w:rsidP="00A42379">
      <w:pPr>
        <w:pStyle w:val="Heading4"/>
      </w:pPr>
      <w:r>
        <w:t>Add stochasticity</w:t>
      </w:r>
    </w:p>
    <w:p w14:paraId="7997AEAB" w14:textId="77777777" w:rsidR="0070781C" w:rsidRDefault="0070781C" w:rsidP="0070781C">
      <w:pPr>
        <w:pStyle w:val="Heading1"/>
      </w:pPr>
      <w:r>
        <w:t>Production versions of mode</w:t>
      </w:r>
    </w:p>
    <w:p w14:paraId="4B14E1F0" w14:textId="77777777" w:rsidR="0070781C" w:rsidRDefault="0070781C" w:rsidP="0070781C">
      <w:pPr>
        <w:pStyle w:val="Heading2"/>
      </w:pPr>
      <w:r>
        <w:t>Split sex, multiple fisheries</w:t>
      </w:r>
    </w:p>
    <w:p w14:paraId="7B2C8BED" w14:textId="77777777" w:rsidR="0070781C" w:rsidRDefault="00E31BEE" w:rsidP="00BA71E7">
      <w:pPr>
        <w:pStyle w:val="Heading1"/>
      </w:pPr>
      <w:r>
        <w:t>Additional requests from assessment models</w:t>
      </w:r>
    </w:p>
    <w:p w14:paraId="7700F7D5" w14:textId="77777777" w:rsidR="00E31BEE" w:rsidRDefault="00E31BEE" w:rsidP="00E31BEE">
      <w:pPr>
        <w:pStyle w:val="Heading2"/>
      </w:pPr>
      <w:r>
        <w:t>Correlation matrix for N-at-age in most recent year</w:t>
      </w:r>
    </w:p>
    <w:p w14:paraId="7B30A694" w14:textId="77777777" w:rsidR="00E31BEE" w:rsidRDefault="00E31BEE" w:rsidP="00E31BEE">
      <w:pPr>
        <w:pStyle w:val="Heading1"/>
      </w:pPr>
      <w:r>
        <w:t>Development of projection model documentation</w:t>
      </w:r>
    </w:p>
    <w:p w14:paraId="147373E1" w14:textId="77777777" w:rsidR="006D59E8" w:rsidRDefault="006D59E8" w:rsidP="00E31BEE">
      <w:pPr>
        <w:pStyle w:val="Heading1"/>
      </w:pPr>
      <w:r>
        <w:t>Tasks</w:t>
      </w:r>
    </w:p>
    <w:p w14:paraId="2C3138CF" w14:textId="77777777" w:rsidR="006D59E8" w:rsidRPr="006D59E8" w:rsidRDefault="006D59E8" w:rsidP="006D59E8">
      <w:pPr>
        <w:pStyle w:val="Heading2"/>
      </w:pPr>
      <w:r w:rsidRPr="006D59E8">
        <w:t>Scenario development (NSG)</w:t>
      </w:r>
    </w:p>
    <w:p w14:paraId="775D2E45" w14:textId="77777777" w:rsidR="006D59E8" w:rsidRPr="006D59E8" w:rsidRDefault="006D59E8" w:rsidP="006D59E8">
      <w:pPr>
        <w:pStyle w:val="Heading3"/>
      </w:pPr>
      <w:r w:rsidRPr="006D59E8">
        <w:t>Grant</w:t>
      </w:r>
    </w:p>
    <w:p w14:paraId="4CC4FB6F" w14:textId="77777777" w:rsidR="006D59E8" w:rsidRDefault="006D59E8" w:rsidP="006D59E8">
      <w:pPr>
        <w:pStyle w:val="Heading2"/>
      </w:pPr>
      <w:r>
        <w:t>Implementing MVN in N-at-age</w:t>
      </w:r>
    </w:p>
    <w:p w14:paraId="3BEEC098" w14:textId="77777777" w:rsidR="006D59E8" w:rsidRDefault="006D59E8" w:rsidP="006D59E8">
      <w:pPr>
        <w:pStyle w:val="Heading3"/>
      </w:pPr>
      <w:r>
        <w:t>Dana?</w:t>
      </w:r>
    </w:p>
    <w:p w14:paraId="515F56F1" w14:textId="77777777" w:rsidR="006D59E8" w:rsidRDefault="006D59E8" w:rsidP="006D59E8">
      <w:pPr>
        <w:pStyle w:val="Heading2"/>
      </w:pPr>
      <w:r>
        <w:t>Implementing output from MCMC (develop standard input file format)</w:t>
      </w:r>
    </w:p>
    <w:p w14:paraId="51973F94" w14:textId="77777777" w:rsidR="006D59E8" w:rsidRDefault="006D59E8" w:rsidP="006D59E8">
      <w:pPr>
        <w:pStyle w:val="Heading3"/>
      </w:pPr>
      <w:r>
        <w:t>MSE-like stuff</w:t>
      </w:r>
    </w:p>
    <w:p w14:paraId="326EFD6A" w14:textId="77777777" w:rsidR="006D59E8" w:rsidRDefault="006D59E8" w:rsidP="006D59E8">
      <w:pPr>
        <w:pStyle w:val="Heading4"/>
      </w:pPr>
      <w:r>
        <w:t>Teresa</w:t>
      </w:r>
    </w:p>
    <w:p w14:paraId="66FC8D85" w14:textId="77777777" w:rsidR="006D59E8" w:rsidRDefault="006D59E8" w:rsidP="006D59E8">
      <w:pPr>
        <w:pStyle w:val="Heading2"/>
      </w:pPr>
      <w:r>
        <w:t>Retaining consistent interface with MSPPTIM</w:t>
      </w:r>
    </w:p>
    <w:p w14:paraId="01CE0222" w14:textId="77777777" w:rsidR="006D59E8" w:rsidRPr="006D59E8" w:rsidRDefault="006D59E8" w:rsidP="006D59E8">
      <w:pPr>
        <w:pStyle w:val="Heading3"/>
        <w:rPr>
          <w:lang w:val="fr-FR"/>
        </w:rPr>
      </w:pPr>
      <w:proofErr w:type="gramStart"/>
      <w:r w:rsidRPr="006D59E8">
        <w:rPr>
          <w:lang w:val="fr-FR"/>
        </w:rPr>
        <w:t>Jim?</w:t>
      </w:r>
      <w:proofErr w:type="gramEnd"/>
    </w:p>
    <w:p w14:paraId="57348B85" w14:textId="77777777" w:rsidR="006D59E8" w:rsidRPr="006D59E8" w:rsidRDefault="006D59E8" w:rsidP="006D59E8">
      <w:pPr>
        <w:pStyle w:val="Heading2"/>
        <w:rPr>
          <w:lang w:val="fr-FR"/>
        </w:rPr>
      </w:pPr>
      <w:r w:rsidRPr="006D59E8">
        <w:rPr>
          <w:lang w:val="fr-FR"/>
        </w:rPr>
        <w:t>Documentation</w:t>
      </w:r>
    </w:p>
    <w:p w14:paraId="15D95DDD" w14:textId="77777777" w:rsidR="006D59E8" w:rsidRPr="006D59E8" w:rsidRDefault="006D59E8" w:rsidP="006D59E8">
      <w:pPr>
        <w:pStyle w:val="Heading3"/>
        <w:rPr>
          <w:lang w:val="fr-FR"/>
        </w:rPr>
      </w:pPr>
      <w:r w:rsidRPr="006D59E8">
        <w:rPr>
          <w:lang w:val="fr-FR"/>
        </w:rPr>
        <w:t>Jim et al.</w:t>
      </w:r>
    </w:p>
    <w:p w14:paraId="4EF2AB05" w14:textId="77777777" w:rsidR="006D59E8" w:rsidRDefault="006D59E8" w:rsidP="006D59E8">
      <w:pPr>
        <w:pStyle w:val="Heading2"/>
      </w:pPr>
      <w:r>
        <w:t>Testing</w:t>
      </w:r>
    </w:p>
    <w:p w14:paraId="4E97C073" w14:textId="77777777" w:rsidR="006D59E8" w:rsidRDefault="006D59E8" w:rsidP="006D59E8">
      <w:pPr>
        <w:pStyle w:val="Heading3"/>
      </w:pPr>
      <w:r>
        <w:t>Martin, Dana</w:t>
      </w:r>
    </w:p>
    <w:p w14:paraId="2EBEC941" w14:textId="77777777" w:rsidR="006D59E8" w:rsidRDefault="006D59E8" w:rsidP="006D59E8">
      <w:pPr>
        <w:pStyle w:val="Heading2"/>
      </w:pPr>
      <w:r>
        <w:t>Interface?</w:t>
      </w:r>
    </w:p>
    <w:p w14:paraId="683B9568" w14:textId="77777777" w:rsidR="006D59E8" w:rsidRDefault="006D59E8" w:rsidP="006D59E8">
      <w:pPr>
        <w:pStyle w:val="Heading1"/>
      </w:pPr>
    </w:p>
    <w:p w14:paraId="50DFABF8" w14:textId="77777777" w:rsidR="00BA71E7" w:rsidRDefault="00BA71E7" w:rsidP="00BA71E7">
      <w:r>
        <w:t>December 12</w:t>
      </w:r>
      <w:r w:rsidRPr="00BA71E7">
        <w:rPr>
          <w:vertAlign w:val="superscript"/>
        </w:rPr>
        <w:t>th</w:t>
      </w:r>
      <w:r>
        <w:t xml:space="preserve"> NYT article and December 13</w:t>
      </w:r>
      <w:r w:rsidRPr="00BA71E7">
        <w:rPr>
          <w:vertAlign w:val="superscript"/>
        </w:rPr>
        <w:t>th</w:t>
      </w:r>
      <w:r>
        <w:t xml:space="preserve"> Wall St. Journal article</w:t>
      </w:r>
    </w:p>
    <w:sectPr w:rsidR="00BA71E7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300B" w14:textId="77777777" w:rsidR="000121A9" w:rsidRDefault="000121A9">
      <w:pPr>
        <w:spacing w:after="0"/>
      </w:pPr>
      <w:r>
        <w:separator/>
      </w:r>
    </w:p>
  </w:endnote>
  <w:endnote w:type="continuationSeparator" w:id="0">
    <w:p w14:paraId="5532D362" w14:textId="77777777" w:rsidR="000121A9" w:rsidRDefault="000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ĝ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E3D7" w14:textId="77777777" w:rsidR="006D59E8" w:rsidRDefault="006D5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A704B" w14:textId="77777777" w:rsidR="006D59E8" w:rsidRDefault="006D59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A6DA" w14:textId="77777777" w:rsidR="006D59E8" w:rsidRDefault="006D5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EB1E59D" w14:textId="77777777" w:rsidR="006D59E8" w:rsidRDefault="006D59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ABB3" w14:textId="77777777" w:rsidR="000121A9" w:rsidRDefault="000121A9">
      <w:pPr>
        <w:spacing w:after="0"/>
      </w:pPr>
      <w:r>
        <w:separator/>
      </w:r>
    </w:p>
  </w:footnote>
  <w:footnote w:type="continuationSeparator" w:id="0">
    <w:p w14:paraId="318AA275" w14:textId="77777777" w:rsidR="000121A9" w:rsidRDefault="000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58AD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92F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93ABA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1A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0450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2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DA2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8E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AA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584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</w:lvl>
  </w:abstractNum>
  <w:abstractNum w:abstractNumId="11" w15:restartNumberingAfterBreak="0">
    <w:nsid w:val="16765065"/>
    <w:multiLevelType w:val="multilevel"/>
    <w:tmpl w:val="0792AACA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1.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1.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1.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none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22C5890"/>
    <w:multiLevelType w:val="multilevel"/>
    <w:tmpl w:val="0792AACA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1.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1.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1.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none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12"/>
  </w:num>
  <w:num w:numId="3">
    <w:abstractNumId w:val="12"/>
  </w:num>
  <w:num w:numId="4">
    <w:abstractNumId w:val="12"/>
  </w:num>
  <w:num w:numId="5">
    <w:abstractNumId w:val="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1E"/>
    <w:rsid w:val="000121A9"/>
    <w:rsid w:val="0003264C"/>
    <w:rsid w:val="00077563"/>
    <w:rsid w:val="000A48E5"/>
    <w:rsid w:val="00171DD3"/>
    <w:rsid w:val="00180C63"/>
    <w:rsid w:val="002444D5"/>
    <w:rsid w:val="002C532F"/>
    <w:rsid w:val="0033691E"/>
    <w:rsid w:val="003D1D7B"/>
    <w:rsid w:val="004866F1"/>
    <w:rsid w:val="004B4341"/>
    <w:rsid w:val="005254C9"/>
    <w:rsid w:val="005649CC"/>
    <w:rsid w:val="0057608F"/>
    <w:rsid w:val="006D59E8"/>
    <w:rsid w:val="0070781C"/>
    <w:rsid w:val="007D4F82"/>
    <w:rsid w:val="00872893"/>
    <w:rsid w:val="009342A7"/>
    <w:rsid w:val="009621C3"/>
    <w:rsid w:val="009E588D"/>
    <w:rsid w:val="00A42379"/>
    <w:rsid w:val="00AC5AC5"/>
    <w:rsid w:val="00B142B2"/>
    <w:rsid w:val="00B46CA8"/>
    <w:rsid w:val="00BA71E7"/>
    <w:rsid w:val="00C6645E"/>
    <w:rsid w:val="00C95055"/>
    <w:rsid w:val="00D45475"/>
    <w:rsid w:val="00D772C7"/>
    <w:rsid w:val="00E00802"/>
    <w:rsid w:val="00E31BEE"/>
    <w:rsid w:val="00E71DE1"/>
    <w:rsid w:val="00EB51A8"/>
    <w:rsid w:val="00FB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ADB8F"/>
  <w15:chartTrackingRefBased/>
  <w15:docId w15:val="{2FC3C199-4FB2-B440-897F-C67A506A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before="160" w:after="60"/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qFormat/>
    <w:rsid w:val="000A48E5"/>
    <w:pPr>
      <w:keepNext/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qFormat/>
    <w:pPr>
      <w:keepLines/>
      <w:tabs>
        <w:tab w:val="left" w:pos="1440"/>
      </w:tabs>
      <w:ind w:left="1440" w:hanging="1440"/>
      <w:outlineLvl w:val="5"/>
    </w:pPr>
    <w:rPr>
      <w:snapToGrid w:val="0"/>
      <w:color w:val="00000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rFonts w:ascii="Courier New" w:hAnsi="Courier New"/>
      <w:szCs w:val="24"/>
    </w:rPr>
  </w:style>
  <w:style w:type="paragraph" w:customStyle="1" w:styleId="nl">
    <w:name w:val="nl"/>
    <w:basedOn w:val="Level1"/>
    <w:pPr>
      <w:numPr>
        <w:numId w:val="1"/>
      </w:numPr>
      <w:ind w:left="360" w:hanging="360"/>
    </w:pPr>
    <w:rPr>
      <w:szCs w:val="20"/>
    </w:rPr>
  </w:style>
  <w:style w:type="paragraph" w:customStyle="1" w:styleId="bl">
    <w:name w:val="bl"/>
    <w:basedOn w:val="nl"/>
    <w:pPr>
      <w:numPr>
        <w:numId w:val="0"/>
      </w:numPr>
      <w:ind w:left="360" w:hanging="360"/>
    </w:pPr>
  </w:style>
  <w:style w:type="paragraph" w:styleId="BlockText">
    <w:name w:val="Block Text"/>
    <w:basedOn w:val="Normal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  <w:jc w:val="both"/>
    </w:pPr>
    <w:rPr>
      <w:color w:val="000000"/>
      <w:sz w:val="24"/>
    </w:rPr>
  </w:style>
  <w:style w:type="paragraph" w:customStyle="1" w:styleId="body">
    <w:name w:val="body"/>
    <w:basedOn w:val="Normal"/>
    <w:pPr>
      <w:spacing w:after="240"/>
      <w:ind w:left="1440"/>
    </w:pPr>
    <w:rPr>
      <w:rFonts w:ascii="Courier New" w:hAnsi="Courier New"/>
      <w:sz w:val="24"/>
    </w:rPr>
  </w:style>
  <w:style w:type="paragraph" w:styleId="BodyText">
    <w:name w:val="Body Text"/>
    <w:basedOn w:val="Normal"/>
    <w:pPr>
      <w:ind w:right="3456"/>
    </w:pPr>
    <w:rPr>
      <w:i/>
      <w:sz w:val="16"/>
    </w:rPr>
  </w:style>
  <w:style w:type="paragraph" w:styleId="BodyText2">
    <w:name w:val="Body Text 2"/>
    <w:basedOn w:val="Normal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color w:val="000000"/>
      <w:sz w:val="24"/>
    </w:rPr>
  </w:style>
  <w:style w:type="paragraph" w:styleId="BodyText3">
    <w:name w:val="Body Text 3"/>
    <w:basedOn w:val="Normal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  <w:jc w:val="both"/>
    </w:pPr>
    <w:rPr>
      <w:color w:val="000000"/>
    </w:rPr>
  </w:style>
  <w:style w:type="paragraph" w:styleId="BodyTextIndent">
    <w:name w:val="Body Text Indent"/>
    <w:basedOn w:val="Normal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  <w:jc w:val="both"/>
    </w:pPr>
    <w:rPr>
      <w:color w:val="000000"/>
      <w:sz w:val="24"/>
    </w:rPr>
  </w:style>
  <w:style w:type="paragraph" w:styleId="BodyTextIndent2">
    <w:name w:val="Body Text Indent 2"/>
    <w:basedOn w:val="Normal"/>
    <w:pPr>
      <w:spacing w:after="0"/>
      <w:ind w:left="720"/>
    </w:pPr>
  </w:style>
  <w:style w:type="paragraph" w:styleId="BodyTextIndent3">
    <w:name w:val="Body Text Indent 3"/>
    <w:basedOn w:val="Normal"/>
    <w:pPr>
      <w:tabs>
        <w:tab w:val="left" w:pos="6030"/>
      </w:tabs>
      <w:ind w:left="360"/>
    </w:pPr>
    <w:rPr>
      <w:sz w:val="20"/>
    </w:rPr>
  </w:style>
  <w:style w:type="character" w:customStyle="1" w:styleId="BodyTextIndentChar">
    <w:name w:val="Body Text Indent Char"/>
    <w:basedOn w:val="DefaultParagraphFont"/>
    <w:rPr>
      <w:color w:val="000000"/>
      <w:sz w:val="24"/>
      <w:lang w:val="en-US" w:eastAsia="en-US" w:bidi="ar-SA"/>
    </w:rPr>
  </w:style>
  <w:style w:type="paragraph" w:styleId="Caption">
    <w:name w:val="caption"/>
    <w:basedOn w:val="Normal"/>
    <w:next w:val="Normal"/>
    <w:qFormat/>
    <w:pPr>
      <w:keepNext/>
      <w:spacing w:before="120"/>
    </w:pPr>
  </w:style>
  <w:style w:type="paragraph" w:customStyle="1" w:styleId="Citation">
    <w:name w:val="Citation"/>
    <w:basedOn w:val="Normal"/>
    <w:pPr>
      <w:spacing w:after="120"/>
      <w:ind w:left="720" w:hanging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spacing w:after="2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q">
    <w:name w:val="eq"/>
    <w:basedOn w:val="Normal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pPr>
      <w:ind w:left="720" w:hanging="540"/>
    </w:pPr>
  </w:style>
  <w:style w:type="paragraph" w:customStyle="1" w:styleId="equation">
    <w:name w:val="equation"/>
    <w:basedOn w:val="Normal"/>
    <w:pPr>
      <w:tabs>
        <w:tab w:val="left" w:pos="1440"/>
        <w:tab w:val="left" w:leader="dot" w:pos="7920"/>
      </w:tabs>
      <w:spacing w:after="120"/>
      <w:ind w:left="1440" w:hanging="720"/>
    </w:pPr>
  </w:style>
  <w:style w:type="paragraph" w:customStyle="1" w:styleId="fig">
    <w:name w:val="fig"/>
    <w:basedOn w:val="Normal"/>
    <w:pPr>
      <w:keepNext/>
      <w:spacing w:after="0"/>
      <w:jc w:val="center"/>
    </w:pPr>
  </w:style>
  <w:style w:type="character" w:customStyle="1" w:styleId="figChar">
    <w:name w:val="fig Char"/>
    <w:basedOn w:val="DefaultParagraphFont"/>
    <w:rPr>
      <w:sz w:val="22"/>
      <w:lang w:val="en-US" w:eastAsia="en-US" w:bidi="ar-SA"/>
    </w:rPr>
  </w:style>
  <w:style w:type="paragraph" w:customStyle="1" w:styleId="figcap">
    <w:name w:val="figcap"/>
    <w:basedOn w:val="Normal"/>
    <w:pPr>
      <w:ind w:left="990" w:hanging="990"/>
    </w:pPr>
  </w:style>
  <w:style w:type="paragraph" w:customStyle="1" w:styleId="FigCaption">
    <w:name w:val="FigCaption"/>
    <w:basedOn w:val="Heading6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left" w:pos="5957"/>
      </w:tabs>
    </w:pPr>
    <w:rPr>
      <w:i/>
      <w:sz w:val="24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4"/>
      <w:vertAlign w:val="superscript"/>
    </w:rPr>
  </w:style>
  <w:style w:type="paragraph" w:styleId="FootnoteText">
    <w:name w:val="footnote text"/>
    <w:basedOn w:val="Normal"/>
    <w:semiHidden/>
    <w:pPr>
      <w:spacing w:after="60"/>
      <w:ind w:left="720" w:hanging="720"/>
    </w:pPr>
    <w:rPr>
      <w:sz w:val="20"/>
    </w:rPr>
  </w:style>
  <w:style w:type="paragraph" w:customStyle="1" w:styleId="hanging">
    <w:name w:val="hanging"/>
    <w:basedOn w:val="Normal"/>
    <w:pPr>
      <w:spacing w:after="240"/>
      <w:ind w:left="720" w:hanging="720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9810"/>
      </w:tabs>
    </w:pPr>
    <w:rPr>
      <w:rFonts w:ascii="Lucida Sans Unicode" w:hAnsi="Lucida Sans Unicode"/>
      <w:i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Arial Unicode MS" w:eastAsia="Arial Unicode MS" w:hAnsi="Arial Unicode MS"/>
      <w:color w:val="000000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c">
    <w:name w:val="lc"/>
    <w:basedOn w:val="Normal"/>
    <w:pPr>
      <w:spacing w:after="120"/>
      <w:ind w:left="720" w:hanging="720"/>
    </w:pPr>
    <w:rPr>
      <w:color w:val="000000"/>
    </w:rPr>
  </w:style>
  <w:style w:type="paragraph" w:customStyle="1" w:styleId="Style1">
    <w:name w:val="Style1"/>
    <w:basedOn w:val="title"/>
    <w:rsid w:val="005254C9"/>
  </w:style>
  <w:style w:type="paragraph" w:customStyle="1" w:styleId="LE">
    <w:name w:val="LE"/>
    <w:pPr>
      <w:keepLines/>
      <w:tabs>
        <w:tab w:val="left" w:pos="1440"/>
      </w:tabs>
      <w:spacing w:after="240" w:line="240" w:lineRule="atLeast"/>
      <w:ind w:left="720" w:right="576" w:hanging="720"/>
    </w:pPr>
    <w:rPr>
      <w:sz w:val="24"/>
    </w:rPr>
  </w:style>
  <w:style w:type="paragraph" w:customStyle="1" w:styleId="Level2">
    <w:name w:val="Level 2"/>
    <w:pPr>
      <w:autoSpaceDE w:val="0"/>
      <w:autoSpaceDN w:val="0"/>
      <w:adjustRightInd w:val="0"/>
      <w:ind w:left="1440"/>
    </w:pPr>
    <w:rPr>
      <w:szCs w:val="24"/>
    </w:r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">
    <w:name w:val="List"/>
    <w:aliases w:val="list"/>
    <w:basedOn w:val="Normal"/>
    <w:pPr>
      <w:spacing w:after="240"/>
      <w:ind w:left="1440"/>
    </w:pPr>
    <w:rPr>
      <w:sz w:val="24"/>
    </w:rPr>
  </w:style>
  <w:style w:type="paragraph" w:customStyle="1" w:styleId="tb">
    <w:name w:val="tb"/>
    <w:basedOn w:val="Normal"/>
    <w:pPr>
      <w:spacing w:after="0"/>
    </w:pPr>
    <w:rPr>
      <w:sz w:val="20"/>
    </w:rPr>
  </w:style>
  <w:style w:type="paragraph" w:customStyle="1" w:styleId="MTDisplayEquation">
    <w:name w:val="MTDisplayEquation"/>
    <w:basedOn w:val="tb"/>
    <w:pPr>
      <w:tabs>
        <w:tab w:val="right" w:pos="-1440"/>
        <w:tab w:val="center" w:pos="-720"/>
      </w:tabs>
      <w:jc w:val="right"/>
    </w:pPr>
    <w:rPr>
      <w:rFonts w:eastAsia="Arial Unicode MS"/>
      <w:sz w:val="16"/>
    </w:rPr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customStyle="1" w:styleId="Nothing">
    <w:name w:val="Nothing"/>
    <w:basedOn w:val="Heading1"/>
    <w:pPr>
      <w:keepNext w:val="0"/>
      <w:spacing w:before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pPr>
      <w:spacing w:after="0"/>
    </w:pPr>
    <w:rPr>
      <w:rFonts w:ascii="Courier New" w:hAnsi="Courier New"/>
      <w:sz w:val="20"/>
    </w:rPr>
  </w:style>
  <w:style w:type="paragraph" w:styleId="Quote">
    <w:name w:val="Quote"/>
    <w:basedOn w:val="Normal"/>
    <w:qFormat/>
    <w:pPr>
      <w:spacing w:before="360"/>
      <w:ind w:left="1440" w:firstLine="360"/>
    </w:pPr>
  </w:style>
  <w:style w:type="paragraph" w:customStyle="1" w:styleId="reg">
    <w:name w:val="reg"/>
    <w:pPr>
      <w:keepLines/>
      <w:spacing w:before="120"/>
    </w:pPr>
    <w:rPr>
      <w:sz w:val="24"/>
    </w:rPr>
  </w:style>
  <w:style w:type="paragraph" w:customStyle="1" w:styleId="scenario">
    <w:name w:val="scenario"/>
    <w:basedOn w:val="Normal"/>
    <w:pPr>
      <w:keepLines/>
      <w:tabs>
        <w:tab w:val="left" w:pos="1440"/>
      </w:tabs>
      <w:ind w:left="1454" w:hanging="1267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sz w:val="20"/>
    </w:rPr>
  </w:style>
  <w:style w:type="paragraph" w:customStyle="1" w:styleId="SmallPrint">
    <w:name w:val="SmallPrint"/>
    <w:basedOn w:val="TOC1"/>
    <w:pPr>
      <w:keepLines/>
      <w:spacing w:line="240" w:lineRule="atLeast"/>
      <w:ind w:left="144"/>
    </w:pPr>
    <w:rPr>
      <w:rFonts w:ascii="timesroman" w:hAnsi="timesroman"/>
      <w:b w:val="0"/>
      <w:sz w:val="16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customStyle="1" w:styleId="t">
    <w:name w:val="t"/>
    <w:basedOn w:val="Normal"/>
    <w:pPr>
      <w:jc w:val="right"/>
    </w:pPr>
    <w:rPr>
      <w:rFonts w:ascii="Arial" w:hAnsi="Arial" w:cs="Arial"/>
      <w:sz w:val="20"/>
    </w:rPr>
  </w:style>
  <w:style w:type="paragraph" w:customStyle="1" w:styleId="tabcap">
    <w:name w:val="tabcap"/>
    <w:basedOn w:val="Level2"/>
    <w:pPr>
      <w:keepNext/>
      <w:keepLines/>
      <w:tabs>
        <w:tab w:val="left" w:pos="1260"/>
      </w:tabs>
      <w:ind w:left="1260" w:hanging="1260"/>
    </w:pPr>
    <w:rPr>
      <w:sz w:val="22"/>
    </w:rPr>
  </w:style>
  <w:style w:type="paragraph" w:customStyle="1" w:styleId="tabtot">
    <w:name w:val="tabtot"/>
    <w:basedOn w:val="Normal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  <w:jc w:val="both"/>
    </w:pPr>
    <w:rPr>
      <w:color w:val="000000"/>
      <w:sz w:val="18"/>
    </w:rPr>
  </w:style>
  <w:style w:type="paragraph" w:customStyle="1" w:styleId="tb1">
    <w:name w:val="tb1"/>
    <w:basedOn w:val="Normal"/>
    <w:pPr>
      <w:keepNext/>
      <w:spacing w:before="40" w:after="0"/>
      <w:ind w:left="360"/>
    </w:pPr>
  </w:style>
  <w:style w:type="paragraph" w:customStyle="1" w:styleId="tb2">
    <w:name w:val="tb2"/>
    <w:basedOn w:val="Normal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pPr>
      <w:spacing w:after="0"/>
      <w:jc w:val="right"/>
    </w:pPr>
    <w:rPr>
      <w:rFonts w:ascii="Arial" w:hAnsi="Arial"/>
      <w:snapToGrid w:val="0"/>
      <w:color w:val="000000"/>
      <w:sz w:val="16"/>
    </w:rPr>
  </w:style>
  <w:style w:type="paragraph" w:customStyle="1" w:styleId="ti">
    <w:name w:val="ti"/>
    <w:basedOn w:val="Normal"/>
  </w:style>
  <w:style w:type="paragraph" w:styleId="Title0">
    <w:name w:val="Title"/>
    <w:basedOn w:val="Normal"/>
    <w:qFormat/>
    <w:pPr>
      <w:spacing w:before="240" w:after="60"/>
      <w:jc w:val="center"/>
    </w:pPr>
    <w:rPr>
      <w:rFonts w:ascii="Lucida Sans Unicode" w:hAnsi="Lucida Sans Unicode"/>
      <w:b/>
      <w:kern w:val="28"/>
      <w:sz w:val="32"/>
    </w:rPr>
  </w:style>
  <w:style w:type="paragraph" w:customStyle="1" w:styleId="title">
    <w:name w:val="title"/>
    <w:basedOn w:val="Heading1"/>
    <w:pPr>
      <w:keepNext w:val="0"/>
      <w:spacing w:before="0" w:after="240"/>
      <w:ind w:left="360" w:hanging="360"/>
      <w:jc w:val="center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semiHidden/>
    <w:pPr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</w:pPr>
    <w:rPr>
      <w:sz w:val="20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top"/>
    </w:pPr>
    <w:rPr>
      <w:rFonts w:eastAsia="Arial Unicode MS"/>
      <w:sz w:val="16"/>
      <w:szCs w:val="16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table" w:customStyle="1" w:styleId="Grid">
    <w:name w:val="Grid"/>
    <w:basedOn w:val="TableNormal"/>
    <w:rsid w:val="0057608F"/>
    <w:pPr>
      <w:keepNext/>
      <w:widowControl w:val="0"/>
    </w:pPr>
    <w:tblPr/>
    <w:trPr>
      <w:cantSplit/>
    </w:trPr>
  </w:style>
  <w:style w:type="paragraph" w:customStyle="1" w:styleId="Code">
    <w:name w:val="Code"/>
    <w:basedOn w:val="Normal"/>
    <w:autoRedefine/>
    <w:rsid w:val="00872893"/>
    <w:pPr>
      <w:adjustRightInd w:val="0"/>
      <w:spacing w:after="0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Projection model workshop</vt:lpstr>
    </vt:vector>
  </TitlesOfParts>
  <Company>NOAA-NMFS-AFSC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Projection model workshop</dc:title>
  <dc:subject/>
  <dc:creator>Jim Ianelli</dc:creator>
  <cp:keywords/>
  <dc:description/>
  <cp:lastModifiedBy>Jim Ianelli</cp:lastModifiedBy>
  <cp:revision>2</cp:revision>
  <dcterms:created xsi:type="dcterms:W3CDTF">2022-02-27T02:51:00Z</dcterms:created>
  <dcterms:modified xsi:type="dcterms:W3CDTF">2022-02-27T02:51:00Z</dcterms:modified>
</cp:coreProperties>
</file>