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4199" w:rsidRDefault="00834199" w:rsidP="00834199">
      <w:pPr>
        <w:pStyle w:val="Title"/>
        <w:ind w:firstLine="720"/>
      </w:pPr>
      <w:r>
        <w:t>Developments on the population projection model used for Alaskan groundfish</w:t>
      </w:r>
    </w:p>
    <w:p w:rsidR="00834199" w:rsidRDefault="00834199" w:rsidP="00834199">
      <w:pPr>
        <w:jc w:val="center"/>
      </w:pPr>
    </w:p>
    <w:p w:rsidR="00834199" w:rsidRDefault="00834199" w:rsidP="00617239">
      <w:pPr>
        <w:jc w:val="center"/>
      </w:pPr>
      <w:r>
        <w:t>Alaska Fisheries Science Center</w:t>
      </w:r>
      <w:r>
        <w:br/>
        <w:t>Seattle WA 98115</w:t>
      </w:r>
      <w:r>
        <w:br/>
      </w:r>
    </w:p>
    <w:p w:rsidR="00834199" w:rsidRDefault="00834199" w:rsidP="00F121C4">
      <w:pPr>
        <w:pStyle w:val="Heading1"/>
      </w:pPr>
      <w:r>
        <w:t>Introduction</w:t>
      </w:r>
    </w:p>
    <w:p w:rsidR="007621A5" w:rsidRDefault="007621A5" w:rsidP="007621A5">
      <w:r>
        <w:t xml:space="preserve">During the November 2004 groundfish Plan Team meetings the Teams requested that work on enhancing the </w:t>
      </w:r>
      <w:r w:rsidRPr="00071AC8">
        <w:t xml:space="preserve">standardized projection </w:t>
      </w:r>
      <w:r>
        <w:t xml:space="preserve">model (SPM) </w:t>
      </w:r>
      <w:r w:rsidRPr="00071AC8">
        <w:t xml:space="preserve">methodology.  </w:t>
      </w:r>
      <w:r>
        <w:t xml:space="preserve">The current projection model and methods have been used since 1999 and were designed to provide the needed projection scenarios for the annual Environmental Assessment (EA) for the TAC specifications.  Additionally, two other scenarios were conducted to determine whether a stock is currently in an overfished condition or is approaching an overfished condition.  The details for the projection scenarios are given in Fig. </w:t>
      </w:r>
      <w:bookmarkStart w:id="0" w:name="scenarios"/>
      <w:r>
        <w:fldChar w:fldCharType="begin"/>
      </w:r>
      <w:r>
        <w:instrText xml:space="preserve"> seq docfig </w:instrText>
      </w:r>
      <w:r>
        <w:fldChar w:fldCharType="separate"/>
      </w:r>
      <w:r w:rsidR="00A91C98">
        <w:rPr>
          <w:noProof/>
        </w:rPr>
        <w:t>1</w:t>
      </w:r>
      <w:r>
        <w:fldChar w:fldCharType="end"/>
      </w:r>
      <w:bookmarkEnd w:id="0"/>
      <w:r>
        <w:t xml:space="preserve">.  </w:t>
      </w:r>
    </w:p>
    <w:p w:rsidR="007621A5" w:rsidRDefault="007621A5" w:rsidP="007621A5">
      <w:r>
        <w:t xml:space="preserve">The current methodology is problematic for a number of reasons.  First, the model software was not designed to provide the basis for ABC and OFL recommendations beyond the coming year.  Under amendment 48/48, and as was done in 2004, the Council is required to make ABC, TAC, and OFL recommendations for the next two years (i.e., for 2005 and 2006).  The projection model and software was modified to accommodate this.  Also, there were a number of assumptions in the projection model that required more careful evaluation (e.g., the underlying stock-recruitment relationship assumptions, and the estimated uncertainty in current stock abundance levels).    In the section below titled “standardized projection model” the developments of the SPM are provided to show compatibility with all types of assessment models used for N. Pacific groundfish.  </w:t>
      </w:r>
    </w:p>
    <w:p w:rsidR="007621A5" w:rsidRDefault="007621A5" w:rsidP="00834199">
      <w:r>
        <w:t xml:space="preserve">For the Programmatic Supplemental Environmental Impact Statement (PSEIS) an extension of the first version of SPM was developed (in 2002?).  This involved linking the stock assessment information with observed species compositions by fishery.  The resulting multi-species technical interaction model (MSTIM) allowed for evaluation of alternative approaches to groundfish fishery management for federally managed waters in Alaskan waters.  The MSTIM </w:t>
      </w:r>
      <w:r w:rsidR="00DA1336">
        <w:t>provides</w:t>
      </w:r>
      <w:r>
        <w:t xml:space="preserve"> more realistic catch-levels to be fed into single-species stock projections.  Previously, single-species evaluations were typically done in isolation to issues such as regulatory limits on the overall catch level, bycatch constraints, and effort development plans.  The data requirements for MSPTIM are extensive and if one goal is to provide a simple approach for providing catch-feedback as a function of ABC levels, development of a simpler approach is warranted.  In the section title “</w:t>
      </w:r>
      <w:r w:rsidR="001C3C21">
        <w:t>multi-</w:t>
      </w:r>
      <w:r>
        <w:t>species considerations” a simple model based on historical patterns of TACs, ABCs, and catches is proposed as an option for estimating future TA</w:t>
      </w:r>
      <w:r w:rsidR="00FD1FFB">
        <w:t>C levels given future ABCs.</w:t>
      </w:r>
    </w:p>
    <w:p w:rsidR="007621A5" w:rsidRDefault="000C2425" w:rsidP="007621A5">
      <w:r>
        <w:t>The projection model developments relate</w:t>
      </w:r>
      <w:r w:rsidR="007621A5">
        <w:t xml:space="preserve"> to </w:t>
      </w:r>
      <w:r>
        <w:t xml:space="preserve">a number of </w:t>
      </w:r>
      <w:r w:rsidR="007621A5">
        <w:t>ongoing research</w:t>
      </w:r>
      <w:r>
        <w:t xml:space="preserve"> activities</w:t>
      </w:r>
      <w:r w:rsidR="007621A5">
        <w:t xml:space="preserve"> </w:t>
      </w:r>
      <w:r>
        <w:t xml:space="preserve">at the AFSC.  For example, </w:t>
      </w:r>
      <w:r w:rsidR="007621A5">
        <w:t>North Pacific groundfish Management Strategy Evaluation (MSE) studies</w:t>
      </w:r>
      <w:r>
        <w:t xml:space="preserve"> can use the projection model to easily evaluate current practices</w:t>
      </w:r>
      <w:r w:rsidR="007621A5">
        <w:t xml:space="preserve">.  Also, the </w:t>
      </w:r>
      <w:r>
        <w:t xml:space="preserve">NMFS </w:t>
      </w:r>
      <w:r w:rsidR="007621A5">
        <w:t xml:space="preserve">National Standard Guidelines (NSG) </w:t>
      </w:r>
      <w:r>
        <w:t xml:space="preserve">for management under the Magnuson-Stevens Fisheries Management Conservation Act </w:t>
      </w:r>
      <w:r w:rsidR="007621A5">
        <w:t xml:space="preserve">are </w:t>
      </w:r>
      <w:r>
        <w:t xml:space="preserve">currently </w:t>
      </w:r>
      <w:r w:rsidR="007621A5">
        <w:t>under revision</w:t>
      </w:r>
      <w:r>
        <w:t>.  T</w:t>
      </w:r>
      <w:r w:rsidR="007621A5">
        <w:t xml:space="preserve">he projection model and code </w:t>
      </w:r>
      <w:r>
        <w:t>has been designed to</w:t>
      </w:r>
      <w:r w:rsidR="007621A5">
        <w:t xml:space="preserve"> easily be adopted to meet </w:t>
      </w:r>
      <w:r>
        <w:t xml:space="preserve">anticipated future </w:t>
      </w:r>
      <w:r w:rsidR="007621A5">
        <w:t>demands.</w:t>
      </w:r>
    </w:p>
    <w:p w:rsidR="00E81DDA" w:rsidRDefault="00E81DDA" w:rsidP="00E81DDA">
      <w:pPr>
        <w:pStyle w:val="Heading1"/>
      </w:pPr>
      <w:r>
        <w:lastRenderedPageBreak/>
        <w:t>Standard projection model</w:t>
      </w:r>
    </w:p>
    <w:p w:rsidR="007621A5" w:rsidRDefault="007621A5" w:rsidP="007621A5">
      <w:pPr>
        <w:pStyle w:val="Heading3"/>
      </w:pPr>
      <w:r>
        <w:t>Stock-recruitment relationship specifications</w:t>
      </w:r>
    </w:p>
    <w:p w:rsidR="007621A5" w:rsidRDefault="007621A5" w:rsidP="007621A5">
      <w:pPr>
        <w:spacing w:after="40"/>
      </w:pPr>
      <w:r>
        <w:t>From the Ad-hoc meeting on projection model approaches, the report notes:</w:t>
      </w:r>
    </w:p>
    <w:p w:rsidR="007621A5" w:rsidRPr="007621A5" w:rsidRDefault="007621A5" w:rsidP="007621A5">
      <w:pPr>
        <w:ind w:left="360"/>
        <w:rPr>
          <w:i/>
        </w:rPr>
      </w:pPr>
      <w:r w:rsidRPr="007621A5">
        <w:rPr>
          <w:i/>
        </w:rPr>
        <w:t xml:space="preserve">“The group discussed options for improving the projection model assumption about recruitment (i.e., that it varies about the mean level estimated from 1978 to the most recent estimated).  In particular, having recruitment that is affected by spawning stock biomass (SSB) levels was considered to be more realistic.  Also, specifying some degree of autocorrelation in residuals was considered desirable. </w:t>
      </w:r>
    </w:p>
    <w:p w:rsidR="007621A5" w:rsidRPr="007621A5" w:rsidRDefault="007621A5" w:rsidP="007621A5">
      <w:pPr>
        <w:spacing w:after="40"/>
        <w:ind w:left="360"/>
        <w:rPr>
          <w:i/>
        </w:rPr>
      </w:pPr>
      <w:r w:rsidRPr="007621A5">
        <w:rPr>
          <w:i/>
        </w:rPr>
        <w:t>The options for using an alternative stock-recruitment relationship in the projection model as a function of SSB were given as:</w:t>
      </w:r>
    </w:p>
    <w:p w:rsidR="007621A5" w:rsidRPr="007621A5" w:rsidRDefault="007621A5" w:rsidP="007621A5">
      <w:pPr>
        <w:numPr>
          <w:ilvl w:val="0"/>
          <w:numId w:val="17"/>
        </w:numPr>
        <w:tabs>
          <w:tab w:val="clear" w:pos="720"/>
          <w:tab w:val="num" w:pos="1080"/>
        </w:tabs>
        <w:spacing w:after="40"/>
        <w:ind w:left="1080"/>
        <w:rPr>
          <w:i/>
        </w:rPr>
      </w:pPr>
      <w:r w:rsidRPr="007621A5">
        <w:rPr>
          <w:i/>
        </w:rPr>
        <w:t xml:space="preserve">assume </w:t>
      </w:r>
      <w:proofErr w:type="spellStart"/>
      <w:r w:rsidRPr="007621A5">
        <w:rPr>
          <w:i/>
        </w:rPr>
        <w:t>B</w:t>
      </w:r>
      <w:r w:rsidRPr="007621A5">
        <w:rPr>
          <w:i/>
          <w:vertAlign w:val="subscript"/>
        </w:rPr>
        <w:t>msy</w:t>
      </w:r>
      <w:proofErr w:type="spellEnd"/>
      <w:r w:rsidRPr="007621A5">
        <w:rPr>
          <w:i/>
        </w:rPr>
        <w:t>=B</w:t>
      </w:r>
      <w:r w:rsidRPr="007621A5">
        <w:rPr>
          <w:i/>
          <w:vertAlign w:val="subscript"/>
        </w:rPr>
        <w:t>35%</w:t>
      </w:r>
      <w:r w:rsidRPr="007621A5">
        <w:rPr>
          <w:i/>
        </w:rPr>
        <w:t xml:space="preserve"> , and </w:t>
      </w:r>
      <w:proofErr w:type="spellStart"/>
      <w:r w:rsidRPr="007621A5">
        <w:rPr>
          <w:i/>
        </w:rPr>
        <w:t>F</w:t>
      </w:r>
      <w:r w:rsidRPr="007621A5">
        <w:rPr>
          <w:i/>
          <w:sz w:val="24"/>
          <w:vertAlign w:val="subscript"/>
        </w:rPr>
        <w:t>msy</w:t>
      </w:r>
      <w:proofErr w:type="spellEnd"/>
      <w:r w:rsidRPr="007621A5">
        <w:rPr>
          <w:i/>
        </w:rPr>
        <w:t xml:space="preserve"> = F</w:t>
      </w:r>
      <w:r w:rsidRPr="007621A5">
        <w:rPr>
          <w:i/>
          <w:vertAlign w:val="subscript"/>
        </w:rPr>
        <w:t>35%</w:t>
      </w:r>
      <w:r w:rsidRPr="007621A5">
        <w:rPr>
          <w:i/>
        </w:rPr>
        <w:t xml:space="preserve"> and solve for the parameters </w:t>
      </w:r>
    </w:p>
    <w:p w:rsidR="007621A5" w:rsidRPr="007621A5" w:rsidRDefault="007621A5" w:rsidP="007621A5">
      <w:pPr>
        <w:numPr>
          <w:ilvl w:val="0"/>
          <w:numId w:val="17"/>
        </w:numPr>
        <w:tabs>
          <w:tab w:val="clear" w:pos="720"/>
          <w:tab w:val="num" w:pos="1080"/>
        </w:tabs>
        <w:spacing w:after="40"/>
        <w:ind w:left="1080"/>
        <w:rPr>
          <w:i/>
        </w:rPr>
      </w:pPr>
      <w:r w:rsidRPr="007621A5">
        <w:rPr>
          <w:i/>
        </w:rPr>
        <w:t xml:space="preserve">assume </w:t>
      </w:r>
      <w:proofErr w:type="spellStart"/>
      <w:r w:rsidRPr="007621A5">
        <w:rPr>
          <w:i/>
        </w:rPr>
        <w:t>F</w:t>
      </w:r>
      <w:r w:rsidRPr="007621A5">
        <w:rPr>
          <w:i/>
          <w:sz w:val="24"/>
          <w:vertAlign w:val="subscript"/>
        </w:rPr>
        <w:t>msy</w:t>
      </w:r>
      <w:proofErr w:type="spellEnd"/>
      <w:r w:rsidRPr="007621A5">
        <w:rPr>
          <w:i/>
        </w:rPr>
        <w:t xml:space="preserve"> = F</w:t>
      </w:r>
      <w:r w:rsidRPr="007621A5">
        <w:rPr>
          <w:i/>
          <w:vertAlign w:val="subscript"/>
        </w:rPr>
        <w:t>35%</w:t>
      </w:r>
      <w:r w:rsidRPr="007621A5">
        <w:rPr>
          <w:i/>
        </w:rPr>
        <w:t xml:space="preserve"> and estimate stock-recruitment parameters given stock-recruitment output from the assessment model</w:t>
      </w:r>
    </w:p>
    <w:p w:rsidR="007621A5" w:rsidRPr="007621A5" w:rsidRDefault="007621A5" w:rsidP="007621A5">
      <w:pPr>
        <w:numPr>
          <w:ilvl w:val="0"/>
          <w:numId w:val="17"/>
        </w:numPr>
        <w:tabs>
          <w:tab w:val="clear" w:pos="720"/>
          <w:tab w:val="num" w:pos="1080"/>
        </w:tabs>
        <w:spacing w:after="40"/>
        <w:ind w:left="1080"/>
        <w:rPr>
          <w:i/>
        </w:rPr>
      </w:pPr>
      <w:r w:rsidRPr="007621A5">
        <w:rPr>
          <w:i/>
        </w:rPr>
        <w:t>simply estimate the stock-recruitment parameters from input stock-recruitment output from assessment model</w:t>
      </w:r>
    </w:p>
    <w:p w:rsidR="007621A5" w:rsidRPr="007621A5" w:rsidRDefault="007621A5" w:rsidP="007621A5">
      <w:pPr>
        <w:numPr>
          <w:ilvl w:val="0"/>
          <w:numId w:val="17"/>
        </w:numPr>
        <w:tabs>
          <w:tab w:val="clear" w:pos="720"/>
          <w:tab w:val="num" w:pos="1080"/>
        </w:tabs>
        <w:spacing w:after="40"/>
        <w:ind w:left="1080"/>
        <w:rPr>
          <w:i/>
        </w:rPr>
      </w:pPr>
      <w:r w:rsidRPr="007621A5">
        <w:rPr>
          <w:i/>
        </w:rPr>
        <w:t>use estimates of stock-recruitment parameters from within the assessment model</w:t>
      </w:r>
    </w:p>
    <w:p w:rsidR="007621A5" w:rsidRPr="007621A5" w:rsidRDefault="007621A5" w:rsidP="007621A5">
      <w:pPr>
        <w:numPr>
          <w:ilvl w:val="0"/>
          <w:numId w:val="17"/>
        </w:numPr>
        <w:tabs>
          <w:tab w:val="clear" w:pos="720"/>
          <w:tab w:val="num" w:pos="1080"/>
        </w:tabs>
        <w:ind w:left="1080"/>
        <w:rPr>
          <w:i/>
        </w:rPr>
      </w:pPr>
      <w:r w:rsidRPr="007621A5">
        <w:rPr>
          <w:i/>
        </w:rPr>
        <w:t xml:space="preserve">use prior distributions for stock-recruitment parameters (or </w:t>
      </w:r>
      <w:proofErr w:type="spellStart"/>
      <w:r w:rsidRPr="007621A5">
        <w:rPr>
          <w:i/>
        </w:rPr>
        <w:t>F</w:t>
      </w:r>
      <w:r w:rsidRPr="007621A5">
        <w:rPr>
          <w:i/>
          <w:sz w:val="24"/>
          <w:vertAlign w:val="subscript"/>
        </w:rPr>
        <w:t>msy</w:t>
      </w:r>
      <w:proofErr w:type="spellEnd"/>
      <w:r w:rsidRPr="007621A5">
        <w:rPr>
          <w:i/>
        </w:rPr>
        <w:t xml:space="preserve"> and </w:t>
      </w:r>
      <w:proofErr w:type="spellStart"/>
      <w:r w:rsidRPr="007621A5">
        <w:rPr>
          <w:i/>
        </w:rPr>
        <w:t>B</w:t>
      </w:r>
      <w:r w:rsidRPr="007621A5">
        <w:rPr>
          <w:i/>
          <w:vertAlign w:val="subscript"/>
        </w:rPr>
        <w:t>msy</w:t>
      </w:r>
      <w:proofErr w:type="spellEnd"/>
      <w:r w:rsidRPr="007621A5">
        <w:rPr>
          <w:i/>
        </w:rPr>
        <w:t xml:space="preserve"> levels)…</w:t>
      </w:r>
    </w:p>
    <w:p w:rsidR="007621A5" w:rsidRPr="007621A5" w:rsidRDefault="007621A5" w:rsidP="007621A5">
      <w:pPr>
        <w:ind w:left="360"/>
        <w:rPr>
          <w:i/>
        </w:rPr>
      </w:pPr>
      <w:r w:rsidRPr="007621A5">
        <w:rPr>
          <w:i/>
        </w:rPr>
        <w:t>The actual specification of the type of stock-recruitment curve will initially be either Ricker or B-Holt.</w:t>
      </w:r>
    </w:p>
    <w:p w:rsidR="007621A5" w:rsidRPr="007621A5" w:rsidRDefault="007621A5" w:rsidP="007621A5">
      <w:pPr>
        <w:ind w:left="360"/>
        <w:rPr>
          <w:i/>
        </w:rPr>
      </w:pPr>
      <w:r w:rsidRPr="007621A5">
        <w:rPr>
          <w:i/>
        </w:rPr>
        <w:t xml:space="preserve">The group suggested that option 2) would be a good place to start.  They noted </w:t>
      </w:r>
      <w:r w:rsidRPr="007621A5">
        <w:rPr>
          <w:b/>
          <w:i/>
        </w:rPr>
        <w:t>that assessment authors will need to supply estimates of SSB to match the current estimates of recruitment</w:t>
      </w:r>
      <w:r w:rsidRPr="007621A5">
        <w:rPr>
          <w:i/>
        </w:rPr>
        <w:t xml:space="preserve"> for the projection model.  </w:t>
      </w:r>
    </w:p>
    <w:p w:rsidR="007621A5" w:rsidRPr="007621A5" w:rsidRDefault="007621A5" w:rsidP="007621A5">
      <w:pPr>
        <w:ind w:left="360"/>
        <w:rPr>
          <w:i/>
        </w:rPr>
      </w:pPr>
      <w:r w:rsidRPr="007621A5">
        <w:rPr>
          <w:i/>
        </w:rPr>
        <w:t>Adding autocorrelation to future recruitment is considered important, especially given medium-term patterns in environmental variability that apparently affect recruitment.  The specification for autocorrelation function will need to ensure that the expected values are correct.</w:t>
      </w:r>
      <w:r>
        <w:rPr>
          <w:i/>
        </w:rPr>
        <w:t>”</w:t>
      </w:r>
    </w:p>
    <w:p w:rsidR="007621A5" w:rsidRDefault="007621A5" w:rsidP="007621A5">
      <w:r>
        <w:t xml:space="preserve">An option for writing files with all the annual (simulated) output </w:t>
      </w:r>
      <w:r w:rsidR="00E81DDA">
        <w:t xml:space="preserve">is now available </w:t>
      </w:r>
      <w:r>
        <w:t>so that different analyses can be undertaken (currently, the results are summarized internally).  The standard projection model developed for the purposes of the Council and authors of the EA are not exclusive—individuals are encouraged to undertake their own projection analyses as time permits.  The SPM is intended to provide a tool for the Council and assessment models to have a common utility from which to project ABC and OFL levels.</w:t>
      </w:r>
    </w:p>
    <w:p w:rsidR="00F121C4" w:rsidRDefault="00F121C4" w:rsidP="00F121C4">
      <w:pPr>
        <w:pStyle w:val="Heading3"/>
      </w:pPr>
      <w:r w:rsidRPr="00B4090C">
        <w:t>Input files</w:t>
      </w:r>
    </w:p>
    <w:p w:rsidR="00F121C4" w:rsidRDefault="00F121C4" w:rsidP="00E52E1C">
      <w:pPr>
        <w:keepNext/>
      </w:pPr>
      <w:r>
        <w:t>Previously, the standardized projection model evolved into a number of different versions to accommodate models with sex-specific natural mortality, growth, and multiple fisheries.  Also, the ability to specify future catch scenarios was added along with the standard EA alternatives.</w:t>
      </w:r>
      <w:r w:rsidR="00E52E1C">
        <w:t xml:space="preserve">  The revised version developed here has the flexibility to deal with all options in a simple way.  Additionally, the features required by the NPFMC and NMFS to easily specify updated catch levels was added, as was the ability to </w:t>
      </w:r>
      <w:r w:rsidR="00E52E1C">
        <w:lastRenderedPageBreak/>
        <w:t xml:space="preserve">run any number of species from within the same framework.  To simplify this and minimize inadvertent edits, the input files were split into three separate files (Fig. </w:t>
      </w:r>
      <w:bookmarkStart w:id="1" w:name="input_files"/>
      <w:r w:rsidR="00E52E1C">
        <w:fldChar w:fldCharType="begin"/>
      </w:r>
      <w:r w:rsidR="00E52E1C">
        <w:instrText xml:space="preserve"> seq docfig </w:instrText>
      </w:r>
      <w:r w:rsidR="00E52E1C">
        <w:fldChar w:fldCharType="separate"/>
      </w:r>
      <w:r w:rsidR="00A91C98">
        <w:rPr>
          <w:noProof/>
        </w:rPr>
        <w:t>2</w:t>
      </w:r>
      <w:r w:rsidR="00E52E1C">
        <w:fldChar w:fldCharType="end"/>
      </w:r>
      <w:bookmarkEnd w:id="1"/>
      <w:r w:rsidR="00E52E1C">
        <w:t>).   These are organized as follows:</w:t>
      </w:r>
    </w:p>
    <w:p w:rsidR="00E52E1C" w:rsidRDefault="00E52E1C" w:rsidP="00E52E1C">
      <w:pPr>
        <w:keepNext/>
        <w:numPr>
          <w:ilvl w:val="0"/>
          <w:numId w:val="19"/>
        </w:numPr>
      </w:pPr>
      <w:r>
        <w:t>Master Setup file</w:t>
      </w:r>
    </w:p>
    <w:p w:rsidR="00E52E1C" w:rsidRDefault="00E52E1C" w:rsidP="00E52E1C">
      <w:pPr>
        <w:keepNext/>
        <w:numPr>
          <w:ilvl w:val="1"/>
          <w:numId w:val="19"/>
        </w:numPr>
      </w:pPr>
      <w:r>
        <w:t xml:space="preserve">Designed to control to assumptions and dimension of the projections, give a list of different scenarios (e.g., those listed in Fig. </w:t>
      </w:r>
      <w:fldSimple w:instr=" seq docfig scenarios ">
        <w:r w:rsidR="00A91C98">
          <w:rPr>
            <w:noProof/>
          </w:rPr>
          <w:t>1</w:t>
        </w:r>
      </w:fldSimple>
      <w:r>
        <w:t>).</w:t>
      </w:r>
    </w:p>
    <w:p w:rsidR="00E52E1C" w:rsidRDefault="00E52E1C" w:rsidP="00E52E1C">
      <w:pPr>
        <w:keepNext/>
        <w:numPr>
          <w:ilvl w:val="0"/>
          <w:numId w:val="19"/>
        </w:numPr>
      </w:pPr>
      <w:r>
        <w:t>The catch data file</w:t>
      </w:r>
    </w:p>
    <w:p w:rsidR="00E52E1C" w:rsidRDefault="00E52E1C" w:rsidP="00E52E1C">
      <w:pPr>
        <w:keepNext/>
        <w:numPr>
          <w:ilvl w:val="1"/>
          <w:numId w:val="19"/>
        </w:numPr>
      </w:pPr>
      <w:r>
        <w:t>Designed to specify the catch in each future year (for use by the Region and Council as values are updated) and points to the species-specific assessment result data file</w:t>
      </w:r>
    </w:p>
    <w:p w:rsidR="00E52E1C" w:rsidRDefault="00E52E1C" w:rsidP="00E52E1C">
      <w:pPr>
        <w:keepNext/>
        <w:numPr>
          <w:ilvl w:val="0"/>
          <w:numId w:val="19"/>
        </w:numPr>
      </w:pPr>
      <w:r>
        <w:t>The species-specific assessment result data file</w:t>
      </w:r>
    </w:p>
    <w:p w:rsidR="00E52E1C" w:rsidRDefault="0093679F" w:rsidP="00E52E1C">
      <w:pPr>
        <w:keepNext/>
        <w:numPr>
          <w:ilvl w:val="1"/>
          <w:numId w:val="19"/>
        </w:numPr>
      </w:pPr>
      <w:r>
        <w:t>Contains species and model-run specific results from the assessment model</w:t>
      </w:r>
    </w:p>
    <w:p w:rsidR="0093679F" w:rsidRDefault="000E0DB1" w:rsidP="0093679F">
      <w:r>
        <w:t>Actual working e</w:t>
      </w:r>
      <w:r w:rsidR="0093679F">
        <w:t xml:space="preserve">xamples of these are provided at the following web page: </w:t>
      </w:r>
      <w:r w:rsidR="0093679F">
        <w:tab/>
      </w:r>
      <w:hyperlink r:id="rId7" w:history="1">
        <w:r w:rsidR="0093679F" w:rsidRPr="00F470D0">
          <w:rPr>
            <w:rStyle w:val="Hyperlink"/>
          </w:rPr>
          <w:t>www.afsc.noaa.gov/refm/stocks/proj</w:t>
        </w:r>
        <w:r w:rsidR="0093679F" w:rsidRPr="00F470D0">
          <w:rPr>
            <w:rStyle w:val="Hyperlink"/>
          </w:rPr>
          <w:t>e</w:t>
        </w:r>
        <w:r w:rsidR="0093679F" w:rsidRPr="00F470D0">
          <w:rPr>
            <w:rStyle w:val="Hyperlink"/>
          </w:rPr>
          <w:t>ctions.htm</w:t>
        </w:r>
      </w:hyperlink>
      <w:r w:rsidR="0093679F">
        <w:t xml:space="preserve"> </w:t>
      </w:r>
    </w:p>
    <w:p w:rsidR="001C3C21" w:rsidRDefault="001C3C21" w:rsidP="0090742D">
      <w:pPr>
        <w:pStyle w:val="Heading4"/>
      </w:pPr>
      <w:r>
        <w:t>Steps for doing projections</w:t>
      </w:r>
    </w:p>
    <w:p w:rsidR="001C3C21" w:rsidRDefault="001C3C21" w:rsidP="0090742D">
      <w:pPr>
        <w:numPr>
          <w:ilvl w:val="0"/>
          <w:numId w:val="18"/>
        </w:numPr>
        <w:spacing w:after="80"/>
      </w:pPr>
      <w:r>
        <w:t>Run the stock assessment model making note of the main demographic results, current numbers at age and historical stock-recruitment estimates</w:t>
      </w:r>
    </w:p>
    <w:p w:rsidR="001C3C21" w:rsidRDefault="001C3C21" w:rsidP="0090742D">
      <w:pPr>
        <w:numPr>
          <w:ilvl w:val="0"/>
          <w:numId w:val="18"/>
        </w:numPr>
        <w:spacing w:after="80"/>
      </w:pPr>
      <w:r>
        <w:t xml:space="preserve">Edit the stock-specific input files </w:t>
      </w:r>
      <w:r w:rsidR="009F7305">
        <w:t>(</w:t>
      </w:r>
      <w:r>
        <w:t xml:space="preserve">e.g., </w:t>
      </w:r>
      <w:r w:rsidR="00E52E1C">
        <w:t xml:space="preserve">the bottom </w:t>
      </w:r>
      <w:r>
        <w:t xml:space="preserve">panel of Fig </w:t>
      </w:r>
      <w:r>
        <w:fldChar w:fldCharType="begin"/>
      </w:r>
      <w:r>
        <w:instrText xml:space="preserve"> seq docfig </w:instrText>
      </w:r>
      <w:r w:rsidR="00E52E1C" w:rsidRPr="00E52E1C">
        <w:instrText xml:space="preserve">input_files </w:instrText>
      </w:r>
      <w:r>
        <w:fldChar w:fldCharType="separate"/>
      </w:r>
      <w:r w:rsidR="00A91C98">
        <w:rPr>
          <w:noProof/>
        </w:rPr>
        <w:t>2</w:t>
      </w:r>
      <w:r>
        <w:fldChar w:fldCharType="end"/>
      </w:r>
      <w:r w:rsidR="009F7305">
        <w:t>)</w:t>
      </w:r>
      <w:r>
        <w:t>.</w:t>
      </w:r>
    </w:p>
    <w:p w:rsidR="009F7305" w:rsidRDefault="009F7305" w:rsidP="0090742D">
      <w:pPr>
        <w:numPr>
          <w:ilvl w:val="0"/>
          <w:numId w:val="18"/>
        </w:numPr>
        <w:spacing w:after="80"/>
      </w:pPr>
      <w:r>
        <w:t>Edit the catch projections file</w:t>
      </w:r>
      <w:r w:rsidRPr="009F7305">
        <w:t xml:space="preserve"> </w:t>
      </w:r>
      <w:r>
        <w:t xml:space="preserve">which includes assumptions about future catch (e.g., the middle panel of Fig </w:t>
      </w:r>
      <w:r>
        <w:fldChar w:fldCharType="begin"/>
      </w:r>
      <w:r>
        <w:instrText xml:space="preserve"> seq docfig </w:instrText>
      </w:r>
      <w:r w:rsidRPr="00E52E1C">
        <w:instrText xml:space="preserve">input_files </w:instrText>
      </w:r>
      <w:r>
        <w:fldChar w:fldCharType="separate"/>
      </w:r>
      <w:r w:rsidR="00A91C98">
        <w:rPr>
          <w:noProof/>
        </w:rPr>
        <w:t>2</w:t>
      </w:r>
      <w:r>
        <w:fldChar w:fldCharType="end"/>
      </w:r>
      <w:r>
        <w:t>).</w:t>
      </w:r>
    </w:p>
    <w:p w:rsidR="009F7305" w:rsidRDefault="009F7305" w:rsidP="0090742D">
      <w:pPr>
        <w:numPr>
          <w:ilvl w:val="0"/>
          <w:numId w:val="18"/>
        </w:numPr>
        <w:spacing w:after="80"/>
      </w:pPr>
      <w:r>
        <w:t xml:space="preserve">Edit the “setup.dat” file which includes assumptions about projection specifications (e.g., stock-recruitment relationship or not, types of constraints, location and name of stock-specific detail files).  This file is shown as the top panel of Fig </w:t>
      </w:r>
      <w:r>
        <w:fldChar w:fldCharType="begin"/>
      </w:r>
      <w:r>
        <w:instrText xml:space="preserve"> seq docfig </w:instrText>
      </w:r>
      <w:r w:rsidRPr="00E52E1C">
        <w:instrText xml:space="preserve">input_files </w:instrText>
      </w:r>
      <w:r>
        <w:fldChar w:fldCharType="separate"/>
      </w:r>
      <w:r w:rsidR="00A91C98">
        <w:rPr>
          <w:noProof/>
        </w:rPr>
        <w:t>2</w:t>
      </w:r>
      <w:r>
        <w:fldChar w:fldCharType="end"/>
      </w:r>
      <w:r>
        <w:t>.</w:t>
      </w:r>
    </w:p>
    <w:p w:rsidR="009F7305" w:rsidRDefault="009F7305" w:rsidP="0090742D">
      <w:pPr>
        <w:numPr>
          <w:ilvl w:val="0"/>
          <w:numId w:val="18"/>
        </w:numPr>
        <w:spacing w:after="80"/>
      </w:pPr>
      <w:r>
        <w:t>Run the projection model</w:t>
      </w:r>
      <w:r w:rsidR="005F3895">
        <w:t xml:space="preserve"> (e.g., use file “run.bat” by typing as follows: “run </w:t>
      </w:r>
      <w:proofErr w:type="spellStart"/>
      <w:r w:rsidR="005F3895">
        <w:t>myfile</w:t>
      </w:r>
      <w:proofErr w:type="spellEnd"/>
      <w:r w:rsidR="005F3895">
        <w:t xml:space="preserve">” at the command line, where </w:t>
      </w:r>
      <w:proofErr w:type="spellStart"/>
      <w:r w:rsidR="005F3895">
        <w:t>myfile</w:t>
      </w:r>
      <w:proofErr w:type="spellEnd"/>
      <w:r w:rsidR="005F3895">
        <w:t xml:space="preserve"> is the root of the file name you selected (e.g., </w:t>
      </w:r>
      <w:proofErr w:type="spellStart"/>
      <w:r w:rsidR="005F3895">
        <w:t>goa_pop</w:t>
      </w:r>
      <w:proofErr w:type="spellEnd"/>
      <w:r w:rsidR="005F3895">
        <w:t xml:space="preserve">)). </w:t>
      </w:r>
    </w:p>
    <w:p w:rsidR="005F3895" w:rsidRDefault="005F3895" w:rsidP="0090742D">
      <w:pPr>
        <w:keepNext/>
        <w:numPr>
          <w:ilvl w:val="0"/>
          <w:numId w:val="18"/>
        </w:numPr>
        <w:spacing w:after="0"/>
      </w:pPr>
      <w:r>
        <w:t xml:space="preserve">Save and evaluate results (examine files in newly created </w:t>
      </w:r>
      <w:proofErr w:type="spellStart"/>
      <w:r>
        <w:t>myfile_out</w:t>
      </w:r>
      <w:proofErr w:type="spellEnd"/>
      <w:r>
        <w:t xml:space="preserve"> directory, these currently include the following:</w:t>
      </w:r>
    </w:p>
    <w:p w:rsidR="005F3895" w:rsidRDefault="005F3895" w:rsidP="0090742D">
      <w:pPr>
        <w:keepNext/>
        <w:tabs>
          <w:tab w:val="left" w:pos="3240"/>
        </w:tabs>
        <w:spacing w:after="0"/>
        <w:ind w:left="1440"/>
      </w:pPr>
      <w:proofErr w:type="spellStart"/>
      <w:r>
        <w:t>bigfile.out</w:t>
      </w:r>
      <w:proofErr w:type="spellEnd"/>
      <w:r>
        <w:tab/>
        <w:t>full output file containing catch in every simulated year</w:t>
      </w:r>
    </w:p>
    <w:p w:rsidR="005F3895" w:rsidRDefault="005F3895" w:rsidP="0090742D">
      <w:pPr>
        <w:keepNext/>
        <w:tabs>
          <w:tab w:val="left" w:pos="3240"/>
        </w:tabs>
        <w:spacing w:after="0"/>
        <w:ind w:left="1440"/>
      </w:pPr>
      <w:r>
        <w:t>bigsum.dat</w:t>
      </w:r>
      <w:r>
        <w:tab/>
        <w:t xml:space="preserve">summarized version of </w:t>
      </w:r>
      <w:proofErr w:type="spellStart"/>
      <w:r>
        <w:t>bigfile.out</w:t>
      </w:r>
      <w:proofErr w:type="spellEnd"/>
    </w:p>
    <w:p w:rsidR="005F3895" w:rsidRDefault="005F3895" w:rsidP="0090742D">
      <w:pPr>
        <w:keepNext/>
        <w:tabs>
          <w:tab w:val="left" w:pos="3240"/>
        </w:tabs>
        <w:spacing w:after="0"/>
        <w:ind w:left="1440"/>
      </w:pPr>
      <w:proofErr w:type="spellStart"/>
      <w:r>
        <w:t>F_profile.out</w:t>
      </w:r>
      <w:proofErr w:type="spellEnd"/>
      <w:r>
        <w:tab/>
        <w:t>profile of main characteristics over fishing mor</w:t>
      </w:r>
      <w:r w:rsidR="004E6847">
        <w:t>tality</w:t>
      </w:r>
    </w:p>
    <w:p w:rsidR="005F3895" w:rsidRDefault="005F3895" w:rsidP="0090742D">
      <w:pPr>
        <w:keepNext/>
        <w:tabs>
          <w:tab w:val="left" w:pos="3240"/>
        </w:tabs>
        <w:spacing w:after="0"/>
        <w:ind w:left="1440"/>
      </w:pPr>
      <w:proofErr w:type="spellStart"/>
      <w:r>
        <w:t>srec.out</w:t>
      </w:r>
      <w:proofErr w:type="spellEnd"/>
      <w:r>
        <w:tab/>
        <w:t>details on stock-recruitment data that were fit</w:t>
      </w:r>
    </w:p>
    <w:p w:rsidR="005F3895" w:rsidRDefault="005F3895" w:rsidP="0090742D">
      <w:pPr>
        <w:keepNext/>
        <w:tabs>
          <w:tab w:val="left" w:pos="3240"/>
        </w:tabs>
        <w:spacing w:after="0"/>
        <w:ind w:left="1440"/>
      </w:pPr>
      <w:proofErr w:type="spellStart"/>
      <w:r>
        <w:t>means.out</w:t>
      </w:r>
      <w:proofErr w:type="spellEnd"/>
      <w:r>
        <w:tab/>
        <w:t xml:space="preserve">General projection results by species and alternatives  </w:t>
      </w:r>
    </w:p>
    <w:p w:rsidR="005F3895" w:rsidRDefault="005F3895" w:rsidP="00AE3E7F">
      <w:pPr>
        <w:keepNext/>
        <w:tabs>
          <w:tab w:val="left" w:pos="3240"/>
        </w:tabs>
        <w:spacing w:after="0"/>
        <w:ind w:left="1440"/>
      </w:pPr>
      <w:proofErr w:type="spellStart"/>
      <w:r>
        <w:t>percentiles.out</w:t>
      </w:r>
      <w:proofErr w:type="spellEnd"/>
      <w:r>
        <w:tab/>
        <w:t>Gives percentiles of simulation results and variability</w:t>
      </w:r>
    </w:p>
    <w:p w:rsidR="00AE3E7F" w:rsidRDefault="00AE3E7F" w:rsidP="0090742D">
      <w:pPr>
        <w:keepNext/>
        <w:tabs>
          <w:tab w:val="left" w:pos="3240"/>
        </w:tabs>
        <w:spacing w:after="80"/>
        <w:ind w:left="1440"/>
      </w:pPr>
      <w:proofErr w:type="spellStart"/>
      <w:r>
        <w:t>report.out</w:t>
      </w:r>
      <w:proofErr w:type="spellEnd"/>
      <w:r>
        <w:tab/>
        <w:t>Some simple summary output (e.g., mean age, generation time)</w:t>
      </w:r>
    </w:p>
    <w:p w:rsidR="001C3C21" w:rsidRDefault="000B1CC3" w:rsidP="0090742D">
      <w:pPr>
        <w:numPr>
          <w:ilvl w:val="0"/>
          <w:numId w:val="18"/>
        </w:numPr>
        <w:spacing w:after="80"/>
      </w:pPr>
      <w:r>
        <w:t xml:space="preserve">Repeat steps </w:t>
      </w:r>
      <w:r w:rsidR="0090742D">
        <w:t>4)-6) as desired for different model configurations etc.</w:t>
      </w:r>
    </w:p>
    <w:p w:rsidR="0090742D" w:rsidRDefault="0090742D" w:rsidP="0090742D">
      <w:pPr>
        <w:numPr>
          <w:ilvl w:val="0"/>
          <w:numId w:val="18"/>
        </w:numPr>
        <w:spacing w:after="80"/>
      </w:pPr>
      <w:r>
        <w:t>Repeat steps 3)-7) as desired for different impacts of near-term catch levels</w:t>
      </w:r>
    </w:p>
    <w:p w:rsidR="0090742D" w:rsidRDefault="0090742D" w:rsidP="0090742D">
      <w:pPr>
        <w:numPr>
          <w:ilvl w:val="0"/>
          <w:numId w:val="18"/>
        </w:numPr>
      </w:pPr>
      <w:r>
        <w:t>Repeat steps 1)-8) as desired to evaluate different model results.</w:t>
      </w:r>
    </w:p>
    <w:p w:rsidR="000D05FD" w:rsidRDefault="000D05FD" w:rsidP="000D05FD">
      <w:pPr>
        <w:pStyle w:val="Heading2"/>
      </w:pPr>
      <w:r>
        <w:t>Example results</w:t>
      </w:r>
    </w:p>
    <w:p w:rsidR="000D05FD" w:rsidRDefault="000D05FD" w:rsidP="000D05FD">
      <w:r>
        <w:t xml:space="preserve">Since </w:t>
      </w:r>
      <w:r w:rsidR="00972BFF">
        <w:t xml:space="preserve">fitting a stock-recruitment relationship is one of the major enhancements for the SPM, the feature is highlighted here.  In particular, varying assumptions about conditioning a stock-recruitment relationship is considered.  </w:t>
      </w:r>
      <w:r w:rsidR="00972BFF">
        <w:rPr>
          <w:i/>
        </w:rPr>
        <w:t>It should be noted that the main purpose for including a stock-recruitment relationship is to provide more realistic assumptions about expected recruitment levels as stocks decline.</w:t>
      </w:r>
      <w:r w:rsidR="00972BFF">
        <w:t xml:space="preserve">  This exercise should not be viewed as a rigorous assessment of stock productivity.  However, stock-recruitment </w:t>
      </w:r>
      <w:r w:rsidR="00972BFF">
        <w:lastRenderedPageBreak/>
        <w:t xml:space="preserve">analyses are undeniably important for management considerations and the presentation here represents a limited evaluation of a large set of possible alternatives (e.g., </w:t>
      </w:r>
      <w:r w:rsidR="000E0DB1">
        <w:t xml:space="preserve">low-frequency </w:t>
      </w:r>
      <w:r w:rsidR="00972BFF">
        <w:t>climate-driven changes in stock productivity).</w:t>
      </w:r>
    </w:p>
    <w:p w:rsidR="000E0DB1" w:rsidRDefault="000E0DB1" w:rsidP="000D05FD">
      <w:r>
        <w:t xml:space="preserve">Using the estimates of spawning biomass as reported in the 2004 SAFE reports, </w:t>
      </w:r>
      <w:r w:rsidR="005C2D16">
        <w:t>the fits for the conditioned (</w:t>
      </w:r>
      <w:proofErr w:type="spellStart"/>
      <w:r w:rsidR="005C2D16">
        <w:rPr>
          <w:i/>
        </w:rPr>
        <w:t>F</w:t>
      </w:r>
      <w:r w:rsidR="005C2D16">
        <w:rPr>
          <w:i/>
          <w:sz w:val="24"/>
          <w:vertAlign w:val="subscript"/>
        </w:rPr>
        <w:t>msy</w:t>
      </w:r>
      <w:proofErr w:type="spellEnd"/>
      <w:r w:rsidR="005C2D16">
        <w:t xml:space="preserve"> = </w:t>
      </w:r>
      <w:r w:rsidR="005C2D16">
        <w:rPr>
          <w:i/>
        </w:rPr>
        <w:t>F</w:t>
      </w:r>
      <w:r w:rsidR="005C2D16">
        <w:rPr>
          <w:i/>
          <w:vertAlign w:val="subscript"/>
        </w:rPr>
        <w:t>35%</w:t>
      </w:r>
      <w:r w:rsidR="005C2D16">
        <w:t xml:space="preserve"> ) and unconditioned (fit to stock-recruitment data only) between these options were reasonably consistent (Fig. </w:t>
      </w:r>
      <w:fldSimple w:instr=" seq docfig ">
        <w:r w:rsidR="00A91C98">
          <w:rPr>
            <w:noProof/>
          </w:rPr>
          <w:t>3</w:t>
        </w:r>
      </w:fldSimple>
      <w:r w:rsidR="005C2D16">
        <w:t>).</w:t>
      </w:r>
      <w:r w:rsidR="00197798">
        <w:t xml:space="preserve">  E</w:t>
      </w:r>
      <w:r w:rsidR="002961F1">
        <w:t xml:space="preserve">xamining </w:t>
      </w:r>
      <w:r w:rsidR="00197798">
        <w:t xml:space="preserve">yield </w:t>
      </w:r>
      <w:r w:rsidR="002961F1">
        <w:t xml:space="preserve">for these cases </w:t>
      </w:r>
      <w:r w:rsidR="00197798">
        <w:t xml:space="preserve">shows that without the conditioning, some stocks have extremely high levels of </w:t>
      </w:r>
      <w:proofErr w:type="spellStart"/>
      <w:r w:rsidR="00197798">
        <w:rPr>
          <w:i/>
        </w:rPr>
        <w:t>F</w:t>
      </w:r>
      <w:r w:rsidR="00197798">
        <w:rPr>
          <w:i/>
          <w:sz w:val="24"/>
          <w:vertAlign w:val="subscript"/>
        </w:rPr>
        <w:t>msy</w:t>
      </w:r>
      <w:proofErr w:type="spellEnd"/>
      <w:r w:rsidR="00197798">
        <w:t xml:space="preserve"> </w:t>
      </w:r>
      <w:r w:rsidR="002961F1">
        <w:t xml:space="preserve">and adding the conditions tends to reduce the level of </w:t>
      </w:r>
      <w:proofErr w:type="spellStart"/>
      <w:r w:rsidR="002961F1">
        <w:rPr>
          <w:i/>
        </w:rPr>
        <w:t>F</w:t>
      </w:r>
      <w:r w:rsidR="002961F1">
        <w:rPr>
          <w:i/>
          <w:sz w:val="24"/>
          <w:vertAlign w:val="subscript"/>
        </w:rPr>
        <w:t>msy</w:t>
      </w:r>
      <w:proofErr w:type="spellEnd"/>
      <w:r w:rsidR="002961F1">
        <w:t xml:space="preserve"> </w:t>
      </w:r>
      <w:r w:rsidR="00197798">
        <w:t xml:space="preserve">(Fig. </w:t>
      </w:r>
      <w:fldSimple w:instr=" seq docfig ">
        <w:r w:rsidR="00A91C98">
          <w:rPr>
            <w:noProof/>
          </w:rPr>
          <w:t>4</w:t>
        </w:r>
      </w:fldSimple>
      <w:r w:rsidR="00197798">
        <w:t xml:space="preserve">).  </w:t>
      </w:r>
    </w:p>
    <w:p w:rsidR="00197798" w:rsidRPr="00972BFF" w:rsidRDefault="00197798" w:rsidP="000D05FD">
      <w:r>
        <w:t xml:space="preserve">To understand the implications of using a stock-recruitment relationship in the projection model, it is useful to undertake some contrasts.  For the first example, an “author’s recommended” ABC level was specified to be 40 times the current maximum permissible ABC level under Amendment 56 of the FMP.  The intent here was to evaluate the performance of the stock to extreme levels of fishing mortality.  However, since the other parts of the control-rule are implemented for the “Author’s recommended” option, the actual catch is high only in the first year since the spawning biomass is held to very low levels (and thus requiring large adjustments under the current control rule; Fig. </w:t>
      </w:r>
      <w:fldSimple w:instr=" seq docfig ">
        <w:r w:rsidR="00A91C98">
          <w:rPr>
            <w:noProof/>
          </w:rPr>
          <w:t>5</w:t>
        </w:r>
      </w:fldSimple>
      <w:r>
        <w:t xml:space="preserve">.).  Note that at very low levels the current practice of using the recent mean recruitment (and variability) results in a more optimistic outcome.  To further evaluate the stock-recruitment influence on projections, a second set of runs was completed where the fishing mortality rate was unadjusted and simply held at a value of 1.0.  For this scenario the stock completely collapsed in about 15 years when the stock-recruitment relationship was included but was held at about 2% of the current spawning biomass level under the mean-recruitment assumption (Fig. </w:t>
      </w:r>
      <w:fldSimple w:instr=" seq docfig ">
        <w:r w:rsidR="00A91C98">
          <w:rPr>
            <w:noProof/>
          </w:rPr>
          <w:t>6</w:t>
        </w:r>
      </w:fldSimple>
      <w:r>
        <w:t>.).</w:t>
      </w:r>
    </w:p>
    <w:p w:rsidR="001C3C21" w:rsidRDefault="005D370B" w:rsidP="0040482F">
      <w:pPr>
        <w:pStyle w:val="Heading1"/>
      </w:pPr>
      <w:r>
        <w:t xml:space="preserve">Multi-species </w:t>
      </w:r>
      <w:r w:rsidR="001C3C21">
        <w:t>considerations</w:t>
      </w:r>
    </w:p>
    <w:p w:rsidR="000D05FD" w:rsidRPr="000D05FD" w:rsidRDefault="00972BFF" w:rsidP="000D05FD">
      <w:r>
        <w:t>In this section a</w:t>
      </w:r>
      <w:r w:rsidR="000D05FD">
        <w:t xml:space="preserve"> simple method for modeling TACs</w:t>
      </w:r>
      <w:r>
        <w:t xml:space="preserve"> is demonstrated and applied using the new version of the SPM.   </w:t>
      </w:r>
    </w:p>
    <w:p w:rsidR="001C3C21" w:rsidRDefault="001C3C21" w:rsidP="001C3C21">
      <w:pPr>
        <w:pStyle w:val="Heading3"/>
      </w:pPr>
      <w:r>
        <w:t xml:space="preserve">Data </w:t>
      </w:r>
    </w:p>
    <w:p w:rsidR="001C3C21" w:rsidRDefault="001C3C21" w:rsidP="001C3C21">
      <w:r>
        <w:t xml:space="preserve">As part of an effort to develop a standardized database for both archival and analytical purposes, information gleaned from SAFE reports, Federal Register notices, NPFMC documents, and NMFS Regional Office was obtained.  Specifically, the TAC, ABC, and where possible, OFL levels were compiled by stocks and areas.  Some discrepancies between reports were found and where these existed, the numbers in the Federal Register notice were given highest precedence.  The initial layout of the database is shown in Table </w:t>
      </w:r>
      <w:bookmarkStart w:id="2" w:name="data_table"/>
      <w:r>
        <w:fldChar w:fldCharType="begin"/>
      </w:r>
      <w:r>
        <w:instrText xml:space="preserve"> seq doctab </w:instrText>
      </w:r>
      <w:r>
        <w:fldChar w:fldCharType="separate"/>
      </w:r>
      <w:r w:rsidR="00A91C98">
        <w:rPr>
          <w:noProof/>
        </w:rPr>
        <w:t>1</w:t>
      </w:r>
      <w:r>
        <w:fldChar w:fldCharType="end"/>
      </w:r>
      <w:bookmarkEnd w:id="2"/>
      <w:r>
        <w:t xml:space="preserve">.  This database allows for straightforward and flexible cross-tabulations (e.g., Table </w:t>
      </w:r>
      <w:fldSimple w:instr=" seq doctab ">
        <w:r w:rsidR="00A91C98">
          <w:rPr>
            <w:noProof/>
          </w:rPr>
          <w:t>2</w:t>
        </w:r>
      </w:fldSimple>
      <w:r>
        <w:t xml:space="preserve">).  </w:t>
      </w:r>
    </w:p>
    <w:p w:rsidR="001C3C21" w:rsidRDefault="001C3C21" w:rsidP="001C3C21">
      <w:r>
        <w:t>As a first step in evaluating historical patterns of TAC by species groups, a set of pair-wise plots were constructed.  These show that EBS pollock TAC proportion was negatively correlated with flatfish species in addition to others while Pacific cod TAC proportion was largely independent of other TACs</w:t>
      </w:r>
      <w:r w:rsidR="00BC4621">
        <w:t xml:space="preserve"> for both the full period of available data and for the data only since 1989 </w:t>
      </w:r>
      <w:r>
        <w:t>(Fig</w:t>
      </w:r>
      <w:r w:rsidR="00BC4621">
        <w:t>s</w:t>
      </w:r>
      <w:r>
        <w:t xml:space="preserve">. </w:t>
      </w:r>
      <w:fldSimple w:instr=" seq docfig ">
        <w:r w:rsidR="00A91C98">
          <w:rPr>
            <w:noProof/>
          </w:rPr>
          <w:t>7</w:t>
        </w:r>
      </w:fldSimple>
      <w:r w:rsidR="00BC4621">
        <w:t xml:space="preserve"> &amp; </w:t>
      </w:r>
      <w:fldSimple w:instr=" seq docfig ">
        <w:r w:rsidR="00A91C98">
          <w:rPr>
            <w:noProof/>
          </w:rPr>
          <w:t>8</w:t>
        </w:r>
      </w:fldSimple>
      <w:r>
        <w:t xml:space="preserve">).  Since ABC levels are one of the main determinants of TACs by serving as an upper bound, the effect of ABCs are compared to each main species group.  Pacific cod TAC levels are relatively independent of the other main species ABCs (except for Pacific cod ABC levels).  </w:t>
      </w:r>
      <w:r w:rsidR="00BC4621">
        <w:t>An inverse relationship</w:t>
      </w:r>
      <w:r>
        <w:t xml:space="preserve"> between pollock ABCs and flatfish TACs is apparent.  Pollock TAC is affected most by pollock ABC up to the limit of about 75% of the overall TAC (2 million t). </w:t>
      </w:r>
    </w:p>
    <w:p w:rsidR="000D05FD" w:rsidRPr="001C3C21" w:rsidRDefault="00A91C98" w:rsidP="000D05FD">
      <w:pPr>
        <w:pStyle w:val="Heading3"/>
      </w:pPr>
      <w:r>
        <w:t>A multispecies example of estimating</w:t>
      </w:r>
      <w:r w:rsidR="000D05FD" w:rsidRPr="001C3C21">
        <w:t xml:space="preserve"> TACs given ABCs</w:t>
      </w:r>
    </w:p>
    <w:p w:rsidR="000D05FD" w:rsidRDefault="00A91C98" w:rsidP="000D05FD">
      <w:r>
        <w:t xml:space="preserve">For illustration, an </w:t>
      </w:r>
      <w:r w:rsidR="000D05FD">
        <w:t xml:space="preserve">approach </w:t>
      </w:r>
      <w:r>
        <w:t xml:space="preserve">to </w:t>
      </w:r>
      <w:r w:rsidR="000D05FD">
        <w:t>estimate TAC levels by the main species groups was develop</w:t>
      </w:r>
      <w:r>
        <w:t>ed using</w:t>
      </w:r>
      <w:r w:rsidR="000D05FD">
        <w:t xml:space="preserve"> a piecewise regression model fit to historical ABCs and TACs from 1989-2004 (Table </w:t>
      </w:r>
      <w:fldSimple w:instr=" seq doctab ">
        <w:r>
          <w:rPr>
            <w:noProof/>
          </w:rPr>
          <w:t>3</w:t>
        </w:r>
      </w:fldSimple>
      <w:r w:rsidR="000D05FD">
        <w:t>).  The formulation first required defining breakpoints</w:t>
      </w:r>
      <w:r w:rsidR="00A810C1" w:rsidRPr="0040482F">
        <w:rPr>
          <w:noProof/>
          <w:position w:val="-12"/>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 style="width:76.1pt;height:18.15pt;mso-width-percent:0;mso-height-percent:0;mso-width-percent:0;mso-height-percent:0" o:ole="">
            <v:imagedata r:id="rId8" o:title=""/>
          </v:shape>
          <o:OLEObject Type="Embed" ProgID="Equation.DSMT4" ShapeID="_x0000_i1078" DrawAspect="Content" ObjectID="_1652765734" r:id="rId9"/>
        </w:object>
      </w:r>
      <w:r w:rsidR="000D05FD">
        <w:t xml:space="preserve">where </w:t>
      </w:r>
      <w:r w:rsidR="000D05FD">
        <w:rPr>
          <w:i/>
        </w:rPr>
        <w:t xml:space="preserve">m </w:t>
      </w:r>
      <w:r w:rsidR="000D05FD">
        <w:t xml:space="preserve">is the number of segments for which a </w:t>
      </w:r>
      <w:r w:rsidR="000D05FD">
        <w:lastRenderedPageBreak/>
        <w:t xml:space="preserve">coefficient will be estimated.  For each species, the ABCs were normalized to have a maximum of 1.0 over time and the values of the breakpoints were thus specified as equally spaced bins (i.e., </w:t>
      </w:r>
      <w:r w:rsidR="00A810C1" w:rsidRPr="0040482F">
        <w:rPr>
          <w:noProof/>
          <w:position w:val="-22"/>
        </w:rPr>
        <w:object w:dxaOrig="660" w:dyaOrig="580">
          <v:shape id="_x0000_i1077" type="#_x0000_t75" alt="" style="width:32.8pt;height:29.25pt;mso-width-percent:0;mso-height-percent:0;mso-width-percent:0;mso-height-percent:0" o:ole="">
            <v:imagedata r:id="rId10" o:title=""/>
          </v:shape>
          <o:OLEObject Type="Embed" ProgID="Equation.DSMT4" ShapeID="_x0000_i1077" DrawAspect="Content" ObjectID="_1652765735" r:id="rId11"/>
        </w:object>
      </w:r>
      <w:r w:rsidR="000D05FD">
        <w:t xml:space="preserve">).  The TAC in year </w:t>
      </w:r>
      <w:r w:rsidR="000D05FD">
        <w:rPr>
          <w:i/>
        </w:rPr>
        <w:t xml:space="preserve">t </w:t>
      </w:r>
      <w:r w:rsidR="000D05FD">
        <w:t xml:space="preserve">for stock </w:t>
      </w:r>
      <w:r w:rsidR="000D05FD">
        <w:rPr>
          <w:i/>
        </w:rPr>
        <w:t xml:space="preserve">j </w:t>
      </w:r>
      <w:r w:rsidR="000D05FD">
        <w:t>can thus be given as:</w:t>
      </w:r>
    </w:p>
    <w:p w:rsidR="001E2859" w:rsidRDefault="00A810C1" w:rsidP="000D05FD">
      <w:pPr>
        <w:ind w:firstLine="720"/>
      </w:pPr>
      <w:r w:rsidRPr="001E2859">
        <w:rPr>
          <w:noProof/>
          <w:position w:val="-26"/>
        </w:rPr>
        <w:object w:dxaOrig="1400" w:dyaOrig="639">
          <v:shape id="_x0000_i1076" type="#_x0000_t75" alt="" style="width:70.3pt;height:32.2pt;mso-width-percent:0;mso-height-percent:0;mso-width-percent:0;mso-height-percent:0" o:ole="">
            <v:imagedata r:id="rId12" o:title=""/>
          </v:shape>
          <o:OLEObject Type="Embed" ProgID="Equation.DSMT4" ShapeID="_x0000_i1076" DrawAspect="Content" ObjectID="_1652765736" r:id="rId13"/>
        </w:object>
      </w:r>
    </w:p>
    <w:p w:rsidR="001E2859" w:rsidRDefault="001E2859" w:rsidP="001E2859">
      <w:r>
        <w:t>where</w:t>
      </w:r>
    </w:p>
    <w:p w:rsidR="000D05FD" w:rsidRDefault="00A810C1" w:rsidP="000D05FD">
      <w:pPr>
        <w:ind w:firstLine="720"/>
      </w:pPr>
      <w:r w:rsidRPr="001E2859">
        <w:rPr>
          <w:noProof/>
          <w:position w:val="-50"/>
        </w:rPr>
        <w:object w:dxaOrig="1400" w:dyaOrig="1100">
          <v:shape id="_x0000_i1075" type="#_x0000_t75" alt="" style="width:70.3pt;height:55pt;mso-width-percent:0;mso-height-percent:0;mso-width-percent:0;mso-height-percent:0" o:ole="">
            <v:imagedata r:id="rId14" o:title=""/>
          </v:shape>
          <o:OLEObject Type="Embed" ProgID="Equation.DSMT4" ShapeID="_x0000_i1075" DrawAspect="Content" ObjectID="_1652765737" r:id="rId15"/>
        </w:object>
      </w:r>
    </w:p>
    <w:p w:rsidR="000D05FD" w:rsidRDefault="000D05FD" w:rsidP="000D05FD">
      <w:r>
        <w:t xml:space="preserve">with </w:t>
      </w:r>
      <w:r w:rsidR="00A810C1" w:rsidRPr="001A3D16">
        <w:rPr>
          <w:noProof/>
          <w:position w:val="-14"/>
        </w:rPr>
        <w:object w:dxaOrig="320" w:dyaOrig="360">
          <v:shape id="_x0000_i1074" type="#_x0000_t75" alt="" style="width:15.8pt;height:18.15pt;mso-width-percent:0;mso-height-percent:0;mso-width-percent:0;mso-height-percent:0" o:ole="">
            <v:imagedata r:id="rId16" o:title=""/>
          </v:shape>
          <o:OLEObject Type="Embed" ProgID="Equation.DSMT4" ShapeID="_x0000_i1074" DrawAspect="Content" ObjectID="_1652765738" r:id="rId17"/>
        </w:object>
      </w:r>
      <w:r>
        <w:t xml:space="preserve">equal to the ABC of the </w:t>
      </w:r>
      <w:proofErr w:type="spellStart"/>
      <w:r>
        <w:rPr>
          <w:i/>
        </w:rPr>
        <w:t>i</w:t>
      </w:r>
      <w:r w:rsidRPr="001A3D16">
        <w:rPr>
          <w:i/>
          <w:vertAlign w:val="superscript"/>
        </w:rPr>
        <w:t>th</w:t>
      </w:r>
      <w:proofErr w:type="spellEnd"/>
      <w:r>
        <w:t xml:space="preserve"> stock in year </w:t>
      </w:r>
      <w:r>
        <w:rPr>
          <w:i/>
        </w:rPr>
        <w:t xml:space="preserve">t </w:t>
      </w:r>
      <w:r w:rsidRPr="001A3D16">
        <w:t xml:space="preserve">and </w:t>
      </w:r>
      <w:r w:rsidR="00A810C1" w:rsidRPr="001A3D16">
        <w:rPr>
          <w:noProof/>
          <w:position w:val="-6"/>
        </w:rPr>
        <w:object w:dxaOrig="180" w:dyaOrig="260">
          <v:shape id="_x0000_i1073" type="#_x0000_t75" alt="" style="width:8.8pt;height:12.9pt;mso-width-percent:0;mso-height-percent:0;mso-width-percent:0;mso-height-percent:0" o:ole="">
            <v:imagedata r:id="rId18" o:title=""/>
          </v:shape>
          <o:OLEObject Type="Embed" ProgID="Equation.DSMT4" ShapeID="_x0000_i1073" DrawAspect="Content" ObjectID="_1652765739" r:id="rId19"/>
        </w:object>
      </w:r>
      <w:r>
        <w:t xml:space="preserve"> is the parameter matrix of dimension </w:t>
      </w:r>
      <w:r w:rsidR="00A810C1" w:rsidRPr="001A3D16">
        <w:rPr>
          <w:noProof/>
          <w:position w:val="-6"/>
        </w:rPr>
        <w:object w:dxaOrig="520" w:dyaOrig="220">
          <v:shape id="_x0000_i1072" type="#_x0000_t75" alt="" style="width:25.75pt;height:11.1pt;mso-width-percent:0;mso-height-percent:0;mso-width-percent:0;mso-height-percent:0" o:ole="">
            <v:imagedata r:id="rId20" o:title=""/>
          </v:shape>
          <o:OLEObject Type="Embed" ProgID="Equation.DSMT4" ShapeID="_x0000_i1072" DrawAspect="Content" ObjectID="_1652765740" r:id="rId21"/>
        </w:object>
      </w:r>
      <w:r>
        <w:t>to be estimated</w:t>
      </w:r>
      <w:r w:rsidR="009B359A">
        <w:t xml:space="preserve"> (</w:t>
      </w:r>
      <w:r w:rsidR="009B359A">
        <w:rPr>
          <w:i/>
        </w:rPr>
        <w:t xml:space="preserve">n </w:t>
      </w:r>
      <w:r w:rsidR="009B359A">
        <w:t>is the total number of stocks under consideration)</w:t>
      </w:r>
      <w:r>
        <w:rPr>
          <w:i/>
        </w:rPr>
        <w:t>.</w:t>
      </w:r>
      <w:r>
        <w:t xml:space="preserve">  This approach is somewhat simpler to applying a GAM (generalized additive model) to these data which were shown to outperform simple multiple regression approaches.  Experimentation with different values of </w:t>
      </w:r>
      <w:r>
        <w:rPr>
          <w:i/>
        </w:rPr>
        <w:t xml:space="preserve">m </w:t>
      </w:r>
      <w:r>
        <w:t xml:space="preserve">suggested that little improvements were seen with </w:t>
      </w:r>
      <w:r>
        <w:rPr>
          <w:i/>
        </w:rPr>
        <w:t>m &gt; 5</w:t>
      </w:r>
      <w:r>
        <w:t xml:space="preserve">.  For the results presented here, a value of </w:t>
      </w:r>
      <w:r>
        <w:rPr>
          <w:i/>
        </w:rPr>
        <w:t xml:space="preserve">m=5 </w:t>
      </w:r>
      <w:r>
        <w:t>was used.</w:t>
      </w:r>
    </w:p>
    <w:p w:rsidR="000D05FD" w:rsidRDefault="000D05FD" w:rsidP="000D05FD">
      <w:r>
        <w:t xml:space="preserve">Moderate second-difference penalties were placed on the values of </w:t>
      </w:r>
      <w:r w:rsidR="00A810C1" w:rsidRPr="001A3D16">
        <w:rPr>
          <w:noProof/>
          <w:position w:val="-6"/>
        </w:rPr>
        <w:object w:dxaOrig="180" w:dyaOrig="260">
          <v:shape id="_x0000_i1071" type="#_x0000_t75" alt="" style="width:8.8pt;height:12.9pt;mso-width-percent:0;mso-height-percent:0;mso-width-percent:0;mso-height-percent:0" o:ole="">
            <v:imagedata r:id="rId18" o:title=""/>
          </v:shape>
          <o:OLEObject Type="Embed" ProgID="Equation.DSMT4" ShapeID="_x0000_i1071" DrawAspect="Content" ObjectID="_1652765741" r:id="rId22"/>
        </w:object>
      </w:r>
      <w:r>
        <w:t xml:space="preserve"> to ensure </w:t>
      </w:r>
      <w:proofErr w:type="spellStart"/>
      <w:r>
        <w:t>estimability</w:t>
      </w:r>
      <w:proofErr w:type="spellEnd"/>
      <w:r>
        <w:t xml:space="preserve"> for segments where data were scarce or non-existent (i.e., the values will </w:t>
      </w:r>
      <w:r w:rsidR="005E16E0">
        <w:t>tend towards a mean level</w:t>
      </w:r>
      <w:r>
        <w:t xml:space="preserve">).  </w:t>
      </w:r>
      <w:r w:rsidR="005E16E0">
        <w:t>T</w:t>
      </w:r>
      <w:r>
        <w:t xml:space="preserve">his </w:t>
      </w:r>
      <w:r w:rsidR="005E16E0">
        <w:t>approach resulted in reasonably good fits to the historical patterns (</w:t>
      </w:r>
      <w:r>
        <w:t>Fig</w:t>
      </w:r>
      <w:r w:rsidR="005E16E0">
        <w:t>.</w:t>
      </w:r>
      <w:r>
        <w:t xml:space="preserve"> </w:t>
      </w:r>
      <w:fldSimple w:instr=" seq docfig  ">
        <w:r w:rsidR="00A91C98">
          <w:rPr>
            <w:noProof/>
          </w:rPr>
          <w:t>9</w:t>
        </w:r>
      </w:fldSimple>
      <w:r w:rsidR="005E16E0">
        <w:t>)</w:t>
      </w:r>
      <w:r>
        <w:t xml:space="preserve">.  For the projection model, the coefficients from the above regression were used along with an added constraint that in any future year </w:t>
      </w:r>
      <w:r>
        <w:rPr>
          <w:i/>
        </w:rPr>
        <w:t>t</w:t>
      </w:r>
      <w:r>
        <w:t xml:space="preserve">, </w:t>
      </w:r>
      <w:r w:rsidR="00A810C1" w:rsidRPr="00E166C6">
        <w:rPr>
          <w:noProof/>
          <w:position w:val="-14"/>
        </w:rPr>
        <w:object w:dxaOrig="859" w:dyaOrig="360">
          <v:shape id="_x0000_i1070" type="#_x0000_t75" alt="" style="width:42.75pt;height:18.15pt;mso-width-percent:0;mso-height-percent:0;mso-width-percent:0;mso-height-percent:0" o:ole="">
            <v:imagedata r:id="rId23" o:title=""/>
          </v:shape>
          <o:OLEObject Type="Embed" ProgID="Equation.DSMT4" ShapeID="_x0000_i1070" DrawAspect="Content" ObjectID="_1652765742" r:id="rId24"/>
        </w:object>
      </w:r>
      <w:r>
        <w:t xml:space="preserve"> (i.e., the TAC for species </w:t>
      </w:r>
      <w:r>
        <w:rPr>
          <w:i/>
        </w:rPr>
        <w:t xml:space="preserve">j </w:t>
      </w:r>
      <w:r>
        <w:t xml:space="preserve">predicted from the above model must be less than or equal to the ABC in that year). </w:t>
      </w:r>
      <w:r w:rsidR="00A91C98">
        <w:t xml:space="preserve"> The code for doing this estimation is provided in an Appendix.</w:t>
      </w:r>
    </w:p>
    <w:p w:rsidR="000D05FD" w:rsidRDefault="00972BFF" w:rsidP="00972BFF">
      <w:pPr>
        <w:pStyle w:val="Heading3"/>
      </w:pPr>
      <w:r>
        <w:t>Results of multispecies projections</w:t>
      </w:r>
    </w:p>
    <w:p w:rsidR="00B65A62" w:rsidRDefault="00B65A62" w:rsidP="000D05FD">
      <w:r>
        <w:t xml:space="preserve">As an example using the standard projection approach, 500 simulations were conducted for a 30 year period beginning in 2004.  For each future year (beyond 2006) the catch was specified using the above algorithm.  Mean values from these results are presented in Table </w:t>
      </w:r>
      <w:fldSimple w:instr=" seq doctab ">
        <w:r w:rsidR="00A91C98">
          <w:rPr>
            <w:noProof/>
          </w:rPr>
          <w:t>4</w:t>
        </w:r>
      </w:fldSimple>
      <w:r>
        <w:t xml:space="preserve">.  (NOTE, a table of the ABC and OFL levels are what would have been specified in each future year are also available, as are SSB and a (minimal) estimate on the distribution of catches (i.e., the actual uncertainty in future catches should </w:t>
      </w:r>
      <w:r w:rsidR="005E16E0">
        <w:t>be much higher).  The mean trajectories</w:t>
      </w:r>
      <w:r>
        <w:t xml:space="preserve"> of TACs </w:t>
      </w:r>
      <w:r w:rsidR="005E16E0">
        <w:t>show stabilization in trends in about 10-15 years (</w:t>
      </w:r>
      <w:r>
        <w:t>Fig</w:t>
      </w:r>
      <w:r w:rsidR="005E16E0">
        <w:t>.</w:t>
      </w:r>
      <w:r>
        <w:t xml:space="preserve"> </w:t>
      </w:r>
      <w:fldSimple w:instr=" seq docfig ">
        <w:r w:rsidR="00A91C98">
          <w:rPr>
            <w:noProof/>
          </w:rPr>
          <w:t>10</w:t>
        </w:r>
      </w:fldSimple>
      <w:r w:rsidR="005E16E0">
        <w:t>)</w:t>
      </w:r>
      <w:r>
        <w:t>.</w:t>
      </w:r>
      <w:r w:rsidR="005E16E0">
        <w:t xml:space="preserve">  </w:t>
      </w:r>
    </w:p>
    <w:p w:rsidR="001C3C21" w:rsidRDefault="000A1416" w:rsidP="001C3C21">
      <w:pPr>
        <w:pStyle w:val="Heading1"/>
      </w:pPr>
      <w:r>
        <w:t>Summary</w:t>
      </w:r>
    </w:p>
    <w:p w:rsidR="000A1416" w:rsidRDefault="000A1416" w:rsidP="001C3C21">
      <w:r>
        <w:t xml:space="preserve">A number of changes to the </w:t>
      </w:r>
      <w:r w:rsidR="001C3C21">
        <w:t>SPM</w:t>
      </w:r>
      <w:r>
        <w:t xml:space="preserve"> are completed</w:t>
      </w:r>
      <w:r w:rsidR="001C3C21">
        <w:t xml:space="preserve">.  </w:t>
      </w:r>
      <w:r>
        <w:t>T</w:t>
      </w:r>
      <w:r w:rsidR="001C3C21">
        <w:t xml:space="preserve">he ability to easily configure different catch scenarios for relevant stocks </w:t>
      </w:r>
      <w:r>
        <w:t>has</w:t>
      </w:r>
      <w:r w:rsidR="001C3C21">
        <w:t xml:space="preserve"> be</w:t>
      </w:r>
      <w:r>
        <w:t>en</w:t>
      </w:r>
      <w:r w:rsidR="001C3C21">
        <w:t xml:space="preserve"> implemented through </w:t>
      </w:r>
      <w:r>
        <w:t xml:space="preserve">simple sets of data files (with further refinements expected).  This should help </w:t>
      </w:r>
      <w:r w:rsidR="001C3C21">
        <w:t xml:space="preserve">facilitate the Council </w:t>
      </w:r>
      <w:r>
        <w:t xml:space="preserve">Plan Teams </w:t>
      </w:r>
      <w:r w:rsidR="001C3C21">
        <w:t xml:space="preserve">and </w:t>
      </w:r>
      <w:r>
        <w:t xml:space="preserve">the </w:t>
      </w:r>
      <w:r w:rsidR="001C3C21">
        <w:t xml:space="preserve">NMFS RO with the ABC and OFL levels they require for future years.  </w:t>
      </w:r>
      <w:r>
        <w:t>O</w:t>
      </w:r>
      <w:r w:rsidR="001C3C21">
        <w:t xml:space="preserve">ptions to specify stock-recruitment relationships </w:t>
      </w:r>
      <w:r>
        <w:t>(primarily for more realistic projections) have</w:t>
      </w:r>
      <w:r w:rsidR="001C3C21">
        <w:t xml:space="preserve"> be</w:t>
      </w:r>
      <w:r>
        <w:t>en</w:t>
      </w:r>
      <w:r w:rsidR="001C3C21">
        <w:t xml:space="preserve"> added.  </w:t>
      </w:r>
      <w:r>
        <w:t>T</w:t>
      </w:r>
      <w:r w:rsidR="001C3C21">
        <w:t xml:space="preserve">he code </w:t>
      </w:r>
      <w:r>
        <w:t xml:space="preserve">allows for </w:t>
      </w:r>
      <w:r w:rsidR="001C3C21">
        <w:t xml:space="preserve">technical interactions (in general) and </w:t>
      </w:r>
      <w:r>
        <w:t>an example using a simpler form</w:t>
      </w:r>
      <w:r w:rsidR="001C3C21">
        <w:t xml:space="preserve"> than the “optimized” (LP) method used in the PSEIS</w:t>
      </w:r>
      <w:r>
        <w:t xml:space="preserve"> was presented</w:t>
      </w:r>
      <w:r w:rsidR="001C3C21">
        <w:t xml:space="preserve">.  </w:t>
      </w:r>
    </w:p>
    <w:p w:rsidR="005F3895" w:rsidRDefault="000A1416" w:rsidP="001C3C21">
      <w:r>
        <w:t>Future specifications will include autocorrelation in recruitment residuals. Additionally, the ability to simulate from estimates of current stock-size uncertainty is planned (and perhaps extend</w:t>
      </w:r>
      <w:r w:rsidR="005C2D16">
        <w:t>ed</w:t>
      </w:r>
      <w:r>
        <w:t xml:space="preserve"> to apply to Alt 3b from the PSEIS).  </w:t>
      </w:r>
      <w:r w:rsidR="000B1CC3">
        <w:t>With minor modifications to the input files, t</w:t>
      </w:r>
      <w:r w:rsidR="005F3895">
        <w:t>rophic level output</w:t>
      </w:r>
      <w:r w:rsidR="000B1CC3">
        <w:t xml:space="preserve"> can easily be generated and is anticipated to be included in future versions.  It is also envisioned that extensions to Tier 4 and lower species could be possible (as was done for the PSEIS).  </w:t>
      </w:r>
      <w:r w:rsidR="005F3895">
        <w:t xml:space="preserve"> </w:t>
      </w:r>
    </w:p>
    <w:p w:rsidR="00B65A62" w:rsidRDefault="00B65A62" w:rsidP="00B65A62"/>
    <w:p w:rsidR="00B65A62" w:rsidRPr="003C44BE" w:rsidRDefault="00B65A62" w:rsidP="00B65A62">
      <w:pPr>
        <w:pStyle w:val="Heading1"/>
      </w:pPr>
      <w:bookmarkStart w:id="3" w:name="_Toc38423401"/>
      <w:bookmarkStart w:id="4" w:name="_Toc38423467"/>
      <w:bookmarkStart w:id="5" w:name="_Toc38423525"/>
      <w:bookmarkStart w:id="6" w:name="_Toc39833083"/>
      <w:r w:rsidRPr="003C44BE">
        <w:lastRenderedPageBreak/>
        <w:t>References</w:t>
      </w:r>
      <w:bookmarkEnd w:id="3"/>
      <w:bookmarkEnd w:id="4"/>
      <w:bookmarkEnd w:id="5"/>
      <w:bookmarkEnd w:id="6"/>
      <w:r>
        <w:t xml:space="preserve"> (to be revised)</w:t>
      </w:r>
    </w:p>
    <w:p w:rsidR="00B65A62" w:rsidRPr="003C44BE" w:rsidRDefault="00B65A62" w:rsidP="00B65A62">
      <w:pPr>
        <w:pStyle w:val="lc"/>
        <w:rPr>
          <w:color w:val="auto"/>
        </w:rPr>
      </w:pPr>
      <w:r w:rsidRPr="003C44BE">
        <w:rPr>
          <w:color w:val="auto"/>
        </w:rPr>
        <w:t>Ackley, D. 1995. Bering Sea Fishery Simulation Model. Alaska Fishery Research Bulletin 2(1): 83-86.</w:t>
      </w:r>
    </w:p>
    <w:p w:rsidR="00B65A62" w:rsidRPr="003C44BE" w:rsidRDefault="00B65A62" w:rsidP="00B65A62">
      <w:pPr>
        <w:pStyle w:val="lc"/>
        <w:rPr>
          <w:color w:val="auto"/>
        </w:rPr>
      </w:pPr>
      <w:r w:rsidRPr="003C44BE">
        <w:rPr>
          <w:color w:val="auto"/>
        </w:rPr>
        <w:t>Brown, B.E. , J.A. Brennan, and J.E. Palmer.  1979.  Linear programming simulations of the effects of bycatch on the management of mixed species fisheries off the northeastern coast of the United States.  Fishery Bulletin 76:851-860.</w:t>
      </w:r>
    </w:p>
    <w:p w:rsidR="00B65A62" w:rsidRDefault="00B65A62" w:rsidP="00B65A62">
      <w:pPr>
        <w:pStyle w:val="lc"/>
        <w:rPr>
          <w:color w:val="auto"/>
        </w:rPr>
      </w:pPr>
      <w:r w:rsidRPr="003C44BE">
        <w:rPr>
          <w:color w:val="auto"/>
        </w:rPr>
        <w:t>Larson, D .M., House, B. W. and Terry, J. M. 1996. Towards Efficient Bycatch management in Multispecies Fisheries: A Nonparametric Approach. Marine Resource Economics 11: 181-201.</w:t>
      </w:r>
    </w:p>
    <w:p w:rsidR="00B65A62" w:rsidRPr="003C44BE" w:rsidRDefault="00B65A62" w:rsidP="00B65A62">
      <w:pPr>
        <w:pStyle w:val="lc"/>
        <w:rPr>
          <w:color w:val="auto"/>
        </w:rPr>
      </w:pPr>
      <w:r w:rsidRPr="003C44BE">
        <w:rPr>
          <w:color w:val="auto"/>
        </w:rPr>
        <w:t>Marasco, R.J. and Terry, J.M. 1982. Controlling Incidental Catch: An Economic Analysis of Six Management Options. Marine Policy 14:131-139.</w:t>
      </w:r>
    </w:p>
    <w:p w:rsidR="00B65A62" w:rsidRPr="003C44BE" w:rsidRDefault="00B65A62" w:rsidP="00B65A62">
      <w:pPr>
        <w:pStyle w:val="lc"/>
        <w:rPr>
          <w:color w:val="auto"/>
        </w:rPr>
      </w:pPr>
      <w:proofErr w:type="spellStart"/>
      <w:r w:rsidRPr="003C44BE">
        <w:rPr>
          <w:color w:val="auto"/>
        </w:rPr>
        <w:t>Murawski</w:t>
      </w:r>
      <w:proofErr w:type="spellEnd"/>
      <w:r w:rsidRPr="003C44BE">
        <w:rPr>
          <w:color w:val="auto"/>
        </w:rPr>
        <w:t>, S.A., and Finn, J.T.  1986.  Optimal effort allocation among competing mixed-species fisheries, subject to fishing mortality constraints.  Canadian Journal of Fisheries and Aquatic Sciences 43:90-100.</w:t>
      </w:r>
    </w:p>
    <w:p w:rsidR="00B65A62" w:rsidRDefault="00B65A62" w:rsidP="00B65A62">
      <w:pPr>
        <w:pStyle w:val="lc"/>
        <w:rPr>
          <w:color w:val="auto"/>
        </w:rPr>
      </w:pPr>
      <w:r w:rsidRPr="003C44BE">
        <w:rPr>
          <w:color w:val="auto"/>
        </w:rPr>
        <w:t xml:space="preserve">Press, W.H., </w:t>
      </w:r>
      <w:proofErr w:type="spellStart"/>
      <w:r w:rsidRPr="003C44BE">
        <w:rPr>
          <w:color w:val="auto"/>
        </w:rPr>
        <w:t>Teukolsky</w:t>
      </w:r>
      <w:proofErr w:type="spellEnd"/>
      <w:r w:rsidRPr="003C44BE">
        <w:rPr>
          <w:color w:val="auto"/>
        </w:rPr>
        <w:t xml:space="preserve">, S.A., </w:t>
      </w:r>
      <w:proofErr w:type="spellStart"/>
      <w:r w:rsidRPr="003C44BE">
        <w:rPr>
          <w:color w:val="auto"/>
        </w:rPr>
        <w:t>Vetterling</w:t>
      </w:r>
      <w:proofErr w:type="spellEnd"/>
      <w:r w:rsidRPr="003C44BE">
        <w:rPr>
          <w:color w:val="auto"/>
        </w:rPr>
        <w:t xml:space="preserve">, W.T. and </w:t>
      </w:r>
      <w:proofErr w:type="spellStart"/>
      <w:r w:rsidRPr="003C44BE">
        <w:rPr>
          <w:color w:val="auto"/>
        </w:rPr>
        <w:t>Flannerty</w:t>
      </w:r>
      <w:proofErr w:type="spellEnd"/>
      <w:r w:rsidRPr="003C44BE">
        <w:rPr>
          <w:color w:val="auto"/>
        </w:rPr>
        <w:t xml:space="preserve">, B.P. 1992. </w:t>
      </w:r>
      <w:r w:rsidRPr="003C44BE">
        <w:rPr>
          <w:rStyle w:val="HTMLCite"/>
          <w:color w:val="auto"/>
        </w:rPr>
        <w:t>Numerical Recipes in C: The Art of Scientific Computing.</w:t>
      </w:r>
      <w:r w:rsidRPr="003C44BE">
        <w:rPr>
          <w:color w:val="auto"/>
        </w:rPr>
        <w:t xml:space="preserve"> 2nd Edition. Cambridge University</w:t>
      </w:r>
      <w:r>
        <w:rPr>
          <w:color w:val="auto"/>
        </w:rPr>
        <w:t xml:space="preserve"> Press. New York.</w:t>
      </w:r>
    </w:p>
    <w:p w:rsidR="00B65A62" w:rsidRPr="00745356" w:rsidRDefault="00B65A62" w:rsidP="001C3C21"/>
    <w:p w:rsidR="00E166C6" w:rsidRDefault="00B65A62" w:rsidP="000D05FD">
      <w:pPr>
        <w:pStyle w:val="Heading1"/>
      </w:pPr>
      <w:r>
        <w:br w:type="page"/>
      </w:r>
      <w:r w:rsidR="000D05FD">
        <w:lastRenderedPageBreak/>
        <w:t>Figures</w:t>
      </w:r>
    </w:p>
    <w:p w:rsidR="00C130A7" w:rsidRDefault="00E1406D" w:rsidP="00C130A7">
      <w:pPr>
        <w:pStyle w:val="fig"/>
      </w:pPr>
      <w:r>
        <w:rPr>
          <w:noProof/>
        </w:rPr>
        <mc:AlternateContent>
          <mc:Choice Requires="wps">
            <w:drawing>
              <wp:inline distT="0" distB="0" distL="0" distR="0">
                <wp:extent cx="5953125" cy="6208395"/>
                <wp:effectExtent l="0" t="0" r="3810" b="2540"/>
                <wp:docPr id="7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6208395"/>
                        </a:xfrm>
                        <a:prstGeom prst="rect">
                          <a:avLst/>
                        </a:prstGeom>
                        <a:solidFill>
                          <a:srgbClr val="FFFFFF"/>
                        </a:solidFill>
                        <a:ln w="9525">
                          <a:solidFill>
                            <a:srgbClr val="000000"/>
                          </a:solidFill>
                          <a:miter lim="800000"/>
                          <a:headEnd/>
                          <a:tailEnd/>
                        </a:ln>
                      </wps:spPr>
                      <wps:txbx>
                        <w:txbxContent>
                          <w:p w:rsidR="000A1416" w:rsidRPr="00071AC8" w:rsidRDefault="000A1416" w:rsidP="00C130A7">
                            <w:pPr>
                              <w:pStyle w:val="Heading3"/>
                            </w:pPr>
                            <w:r w:rsidRPr="00071AC8">
                              <w:t>Standard Harvest Scenarios and Projection Methodology</w:t>
                            </w:r>
                            <w:r>
                              <w:t xml:space="preserve"> (assessment year=2004)</w:t>
                            </w:r>
                          </w:p>
                          <w:p w:rsidR="000A1416" w:rsidRPr="00071AC8" w:rsidRDefault="000A1416" w:rsidP="00C130A7">
                            <w:pPr>
                              <w:rPr>
                                <w:sz w:val="18"/>
                                <w:szCs w:val="18"/>
                              </w:rPr>
                            </w:pPr>
                            <w:r w:rsidRPr="00071AC8">
                              <w:rPr>
                                <w:sz w:val="18"/>
                                <w:szCs w:val="18"/>
                              </w:rPr>
                              <w:t>A standard set of projections is required for each stock managed under Tiers 1, 2, or 3, of Amendment 56.  This set of projections encompasses seven harvest scenarios designed to satisfy the requirements of Amendment 56, the National Environmental Policy Act, and the Magnuson-Stevens Fishery Conservation and Management Act (MSFCMA).</w:t>
                            </w:r>
                          </w:p>
                          <w:p w:rsidR="000A1416" w:rsidRPr="00071AC8" w:rsidRDefault="000A1416" w:rsidP="00C130A7">
                            <w:pPr>
                              <w:rPr>
                                <w:sz w:val="18"/>
                                <w:szCs w:val="18"/>
                              </w:rPr>
                            </w:pPr>
                            <w:r w:rsidRPr="00071AC8">
                              <w:rPr>
                                <w:sz w:val="18"/>
                                <w:szCs w:val="18"/>
                              </w:rPr>
                              <w:t>For each scenario, the projections begin with the vector of 2004 numbers at age estimated in the assessment.  This vector is then projected forward to the beginning of 2004 using the schedules of natural mortality and selectivity described in the assessment and the best available estimate of total (year-end) catch for 2004.  In each subsequent year, the fishing mortality rate is prescribed on the basis of the spawning biomass in that year and the respective harvest scenario.  In each year, recruitment is drawn from an inverse Gaussian distribution whose parameters consist of maximum likelihood estimates determined from recruitments estimated in the assessment.  Spawning biomass is computed in each year based on the time of peak spawning and the maturity and weight schedules described in the assessment.  Total catch is assumed to equal the catch associated with the respective harvest scenario in all years.  This projection scheme is run 1000 times to obtain distributions of possible future stock sizes, fishing mortality rates, and catches.</w:t>
                            </w:r>
                          </w:p>
                          <w:p w:rsidR="000A1416" w:rsidRPr="00071AC8" w:rsidRDefault="000A1416" w:rsidP="00C130A7">
                            <w:pPr>
                              <w:spacing w:after="80"/>
                              <w:rPr>
                                <w:sz w:val="18"/>
                                <w:szCs w:val="18"/>
                              </w:rPr>
                            </w:pPr>
                            <w:r w:rsidRPr="00071AC8">
                              <w:rPr>
                                <w:sz w:val="18"/>
                                <w:szCs w:val="18"/>
                              </w:rPr>
                              <w:t>Five of the seven standard scenarios will be used in an Environmental Assessment prepared in conjunction with the final SAFE.  These five scenarios, which are designed to provide a range of harvest alternatives that are likely to bracket the final TAC for 2004, are as follow (A</w:t>
                            </w:r>
                            <w:r w:rsidRPr="00071AC8">
                              <w:rPr>
                                <w:rFonts w:ascii="WP TypographicSymbols" w:hAnsi="WP TypographicSymbols"/>
                                <w:sz w:val="18"/>
                                <w:szCs w:val="18"/>
                              </w:rPr>
                              <w:t xml:space="preserve"> </w:t>
                            </w:r>
                            <w:r w:rsidRPr="00071AC8">
                              <w:rPr>
                                <w:sz w:val="18"/>
                                <w:szCs w:val="18"/>
                              </w:rPr>
                              <w:t>“</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xml:space="preserve">” refers to the maximum permissible value of </w:t>
                            </w:r>
                            <w:r w:rsidRPr="00071AC8">
                              <w:rPr>
                                <w:i/>
                                <w:iCs/>
                                <w:sz w:val="18"/>
                                <w:szCs w:val="18"/>
                              </w:rPr>
                              <w:t>F</w:t>
                            </w:r>
                            <w:r w:rsidRPr="00071AC8">
                              <w:rPr>
                                <w:i/>
                                <w:iCs/>
                                <w:sz w:val="18"/>
                                <w:szCs w:val="18"/>
                                <w:vertAlign w:val="subscript"/>
                              </w:rPr>
                              <w:t>ABC</w:t>
                            </w:r>
                            <w:r w:rsidRPr="00071AC8">
                              <w:rPr>
                                <w:sz w:val="18"/>
                                <w:szCs w:val="18"/>
                              </w:rPr>
                              <w:t xml:space="preserve"> under Amendment 56):</w:t>
                            </w:r>
                          </w:p>
                          <w:p w:rsidR="000A1416" w:rsidRPr="00071AC8" w:rsidRDefault="000A1416" w:rsidP="00C130A7">
                            <w:pPr>
                              <w:pStyle w:val="scenario"/>
                              <w:spacing w:after="80"/>
                              <w:rPr>
                                <w:sz w:val="18"/>
                                <w:szCs w:val="18"/>
                              </w:rPr>
                            </w:pPr>
                            <w:r w:rsidRPr="00071AC8">
                              <w:rPr>
                                <w:i/>
                                <w:iCs/>
                                <w:sz w:val="18"/>
                                <w:szCs w:val="18"/>
                              </w:rPr>
                              <w:t>Scenario 1</w:t>
                            </w:r>
                            <w:r w:rsidRPr="00071AC8">
                              <w:rPr>
                                <w:sz w:val="18"/>
                                <w:szCs w:val="18"/>
                              </w:rPr>
                              <w:t>:</w:t>
                            </w:r>
                            <w:r w:rsidRPr="00071AC8">
                              <w:rPr>
                                <w:sz w:val="18"/>
                                <w:szCs w:val="18"/>
                              </w:rPr>
                              <w:tab/>
                              <w:t xml:space="preserve">In all future years, </w:t>
                            </w:r>
                            <w:r w:rsidRPr="00071AC8">
                              <w:rPr>
                                <w:i/>
                                <w:iCs/>
                                <w:sz w:val="18"/>
                                <w:szCs w:val="18"/>
                              </w:rPr>
                              <w:t>F</w:t>
                            </w:r>
                            <w:r w:rsidRPr="00071AC8">
                              <w:rPr>
                                <w:sz w:val="18"/>
                                <w:szCs w:val="18"/>
                              </w:rPr>
                              <w:t xml:space="preserve"> is set equal to </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(Rationale:  Historically, TAC has been constrained by ABC, so this scenario provides a likely upper limit on future TACs.)</w:t>
                            </w:r>
                          </w:p>
                          <w:p w:rsidR="000A1416" w:rsidRPr="00071AC8" w:rsidRDefault="000A1416" w:rsidP="00C130A7">
                            <w:pPr>
                              <w:pStyle w:val="scenario"/>
                              <w:rPr>
                                <w:sz w:val="18"/>
                                <w:szCs w:val="18"/>
                              </w:rPr>
                            </w:pPr>
                            <w:r w:rsidRPr="00071AC8">
                              <w:rPr>
                                <w:i/>
                                <w:iCs/>
                                <w:sz w:val="18"/>
                                <w:szCs w:val="18"/>
                              </w:rPr>
                              <w:t>Scenario 2</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a constant fraction of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where this fraction is equal to the ratio of the </w:t>
                            </w:r>
                            <w:r w:rsidRPr="00071AC8">
                              <w:rPr>
                                <w:i/>
                                <w:sz w:val="18"/>
                                <w:szCs w:val="18"/>
                              </w:rPr>
                              <w:t>F</w:t>
                            </w:r>
                            <w:r w:rsidRPr="00071AC8">
                              <w:rPr>
                                <w:i/>
                                <w:sz w:val="18"/>
                                <w:szCs w:val="18"/>
                                <w:vertAlign w:val="subscript"/>
                              </w:rPr>
                              <w:t>ABC</w:t>
                            </w:r>
                            <w:r w:rsidRPr="00071AC8">
                              <w:rPr>
                                <w:sz w:val="18"/>
                                <w:szCs w:val="18"/>
                              </w:rPr>
                              <w:t xml:space="preserve"> value for 2005 recommended in the assessment to the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for 2005.  (Rationale:  When </w:t>
                            </w:r>
                            <w:r w:rsidRPr="00071AC8">
                              <w:rPr>
                                <w:i/>
                                <w:sz w:val="18"/>
                                <w:szCs w:val="18"/>
                              </w:rPr>
                              <w:t>F</w:t>
                            </w:r>
                            <w:r w:rsidRPr="00071AC8">
                              <w:rPr>
                                <w:i/>
                                <w:sz w:val="18"/>
                                <w:szCs w:val="18"/>
                                <w:vertAlign w:val="subscript"/>
                              </w:rPr>
                              <w:t>ABC</w:t>
                            </w:r>
                            <w:r w:rsidRPr="00071AC8">
                              <w:rPr>
                                <w:sz w:val="18"/>
                                <w:szCs w:val="18"/>
                              </w:rPr>
                              <w:t xml:space="preserve"> is set at a value below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it is often set at the value recommended in the stock assessment.)</w:t>
                            </w:r>
                          </w:p>
                          <w:p w:rsidR="000A1416" w:rsidRPr="00071AC8" w:rsidRDefault="000A1416" w:rsidP="00C130A7">
                            <w:pPr>
                              <w:pStyle w:val="scenario"/>
                              <w:spacing w:after="80"/>
                              <w:rPr>
                                <w:sz w:val="18"/>
                                <w:szCs w:val="18"/>
                              </w:rPr>
                            </w:pPr>
                            <w:r w:rsidRPr="00071AC8">
                              <w:rPr>
                                <w:i/>
                                <w:sz w:val="18"/>
                                <w:szCs w:val="18"/>
                              </w:rPr>
                              <w:t>Scenario 3</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50% of max </w:t>
                            </w:r>
                            <w:r w:rsidRPr="00071AC8">
                              <w:rPr>
                                <w:i/>
                                <w:sz w:val="18"/>
                                <w:szCs w:val="18"/>
                              </w:rPr>
                              <w:t>F</w:t>
                            </w:r>
                            <w:r w:rsidRPr="00071AC8">
                              <w:rPr>
                                <w:i/>
                                <w:sz w:val="18"/>
                                <w:szCs w:val="18"/>
                                <w:vertAlign w:val="subscript"/>
                              </w:rPr>
                              <w:t>ABC</w:t>
                            </w:r>
                            <w:r w:rsidRPr="00071AC8">
                              <w:rPr>
                                <w:sz w:val="18"/>
                                <w:szCs w:val="18"/>
                              </w:rPr>
                              <w:t xml:space="preserve">.  (Rationale:  This scenario provides a likely lower bound on </w:t>
                            </w:r>
                            <w:r w:rsidRPr="00071AC8">
                              <w:rPr>
                                <w:i/>
                                <w:sz w:val="18"/>
                                <w:szCs w:val="18"/>
                              </w:rPr>
                              <w:t>F</w:t>
                            </w:r>
                            <w:r w:rsidRPr="00071AC8">
                              <w:rPr>
                                <w:i/>
                                <w:sz w:val="18"/>
                                <w:szCs w:val="18"/>
                                <w:vertAlign w:val="subscript"/>
                              </w:rPr>
                              <w:t>ABC</w:t>
                            </w:r>
                            <w:r w:rsidRPr="00071AC8">
                              <w:rPr>
                                <w:sz w:val="18"/>
                                <w:szCs w:val="18"/>
                              </w:rPr>
                              <w:t xml:space="preserve"> that still allows future harvest rates to be adjusted downward when stocks fall below reference levels.)</w:t>
                            </w:r>
                          </w:p>
                          <w:p w:rsidR="000A1416" w:rsidRPr="00071AC8" w:rsidRDefault="000A1416" w:rsidP="00C130A7">
                            <w:pPr>
                              <w:pStyle w:val="scenario"/>
                              <w:spacing w:after="80"/>
                              <w:rPr>
                                <w:sz w:val="18"/>
                                <w:szCs w:val="18"/>
                              </w:rPr>
                            </w:pPr>
                            <w:r w:rsidRPr="00071AC8">
                              <w:rPr>
                                <w:i/>
                                <w:sz w:val="18"/>
                                <w:szCs w:val="18"/>
                              </w:rPr>
                              <w:t>Scenario 4</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the 2000-2004 average </w:t>
                            </w:r>
                            <w:r w:rsidRPr="00071AC8">
                              <w:rPr>
                                <w:i/>
                                <w:sz w:val="18"/>
                                <w:szCs w:val="18"/>
                              </w:rPr>
                              <w:t>F</w:t>
                            </w:r>
                            <w:r w:rsidRPr="00071AC8">
                              <w:rPr>
                                <w:sz w:val="18"/>
                                <w:szCs w:val="18"/>
                              </w:rPr>
                              <w:t xml:space="preserve">.  (Rationale:  For some stocks, TAC can be well below ABC, and recent average </w:t>
                            </w:r>
                            <w:r w:rsidRPr="00071AC8">
                              <w:rPr>
                                <w:i/>
                                <w:sz w:val="18"/>
                                <w:szCs w:val="18"/>
                              </w:rPr>
                              <w:t>F</w:t>
                            </w:r>
                            <w:r w:rsidRPr="00071AC8">
                              <w:rPr>
                                <w:sz w:val="18"/>
                                <w:szCs w:val="18"/>
                              </w:rPr>
                              <w:t xml:space="preserve"> may provide a better indicator of </w:t>
                            </w:r>
                            <w:r w:rsidRPr="00071AC8">
                              <w:rPr>
                                <w:i/>
                                <w:sz w:val="18"/>
                                <w:szCs w:val="18"/>
                              </w:rPr>
                              <w:t>F</w:t>
                            </w:r>
                            <w:r w:rsidRPr="00071AC8">
                              <w:rPr>
                                <w:i/>
                                <w:sz w:val="18"/>
                                <w:szCs w:val="18"/>
                                <w:vertAlign w:val="subscript"/>
                              </w:rPr>
                              <w:t>TAC</w:t>
                            </w:r>
                            <w:r w:rsidRPr="00071AC8">
                              <w:rPr>
                                <w:sz w:val="18"/>
                                <w:szCs w:val="18"/>
                              </w:rPr>
                              <w:t xml:space="preserve"> than </w:t>
                            </w:r>
                            <w:r w:rsidRPr="00071AC8">
                              <w:rPr>
                                <w:i/>
                                <w:sz w:val="18"/>
                                <w:szCs w:val="18"/>
                              </w:rPr>
                              <w:t>F</w:t>
                            </w:r>
                            <w:r w:rsidRPr="00071AC8">
                              <w:rPr>
                                <w:i/>
                                <w:sz w:val="18"/>
                                <w:szCs w:val="18"/>
                                <w:vertAlign w:val="subscript"/>
                              </w:rPr>
                              <w:t>ABC</w:t>
                            </w:r>
                            <w:r w:rsidRPr="00071AC8">
                              <w:rPr>
                                <w:sz w:val="18"/>
                                <w:szCs w:val="18"/>
                              </w:rPr>
                              <w:t>.)</w:t>
                            </w:r>
                          </w:p>
                          <w:p w:rsidR="000A1416" w:rsidRPr="00071AC8" w:rsidRDefault="000A1416" w:rsidP="00C130A7">
                            <w:pPr>
                              <w:pStyle w:val="scenario"/>
                              <w:rPr>
                                <w:sz w:val="18"/>
                                <w:szCs w:val="18"/>
                              </w:rPr>
                            </w:pPr>
                            <w:r w:rsidRPr="00071AC8">
                              <w:rPr>
                                <w:i/>
                                <w:sz w:val="18"/>
                                <w:szCs w:val="18"/>
                              </w:rPr>
                              <w:t>Scenario 5</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zero.  (Rationale:  In extreme cases, TAC may be set at a level close to zero.)</w:t>
                            </w:r>
                          </w:p>
                          <w:p w:rsidR="000A1416" w:rsidRPr="00071AC8" w:rsidRDefault="000A1416" w:rsidP="00C130A7">
                            <w:pPr>
                              <w:spacing w:after="80"/>
                              <w:rPr>
                                <w:sz w:val="18"/>
                                <w:szCs w:val="18"/>
                              </w:rPr>
                            </w:pPr>
                            <w:r w:rsidRPr="00071AC8">
                              <w:rPr>
                                <w:sz w:val="18"/>
                                <w:szCs w:val="18"/>
                              </w:rPr>
                              <w:t xml:space="preserve">Two other scenarios are needed to satisfy the </w:t>
                            </w:r>
                            <w:proofErr w:type="spellStart"/>
                            <w:r w:rsidRPr="00071AC8">
                              <w:rPr>
                                <w:sz w:val="18"/>
                                <w:szCs w:val="18"/>
                              </w:rPr>
                              <w:t>MSFCMA’s</w:t>
                            </w:r>
                            <w:proofErr w:type="spellEnd"/>
                            <w:r w:rsidRPr="00071AC8">
                              <w:rPr>
                                <w:sz w:val="18"/>
                                <w:szCs w:val="18"/>
                              </w:rPr>
                              <w:t xml:space="preserve"> requirement to determine whether a stock is currently in an overfished condition or is approaching an overfished condition.  These two scenarios are as follow (for Tier 3 stocks, the MSY level is defined as </w:t>
                            </w:r>
                            <w:r w:rsidRPr="00071AC8">
                              <w:rPr>
                                <w:i/>
                                <w:sz w:val="18"/>
                                <w:szCs w:val="18"/>
                              </w:rPr>
                              <w:t>B</w:t>
                            </w:r>
                            <w:r w:rsidRPr="00071AC8">
                              <w:rPr>
                                <w:i/>
                                <w:sz w:val="18"/>
                                <w:szCs w:val="18"/>
                                <w:vertAlign w:val="subscript"/>
                              </w:rPr>
                              <w:t>35%</w:t>
                            </w:r>
                            <w:r w:rsidRPr="00071AC8">
                              <w:rPr>
                                <w:sz w:val="18"/>
                                <w:szCs w:val="18"/>
                              </w:rPr>
                              <w:t>):</w:t>
                            </w:r>
                          </w:p>
                          <w:p w:rsidR="000A1416" w:rsidRPr="00071AC8" w:rsidRDefault="000A1416" w:rsidP="00C130A7">
                            <w:pPr>
                              <w:pStyle w:val="scenario"/>
                              <w:spacing w:after="80"/>
                              <w:rPr>
                                <w:sz w:val="18"/>
                                <w:szCs w:val="18"/>
                              </w:rPr>
                            </w:pPr>
                            <w:r w:rsidRPr="00071AC8">
                              <w:rPr>
                                <w:i/>
                                <w:sz w:val="18"/>
                                <w:szCs w:val="18"/>
                              </w:rPr>
                              <w:t>Scenario 6</w:t>
                            </w:r>
                            <w:r w:rsidRPr="00071AC8">
                              <w:rPr>
                                <w:sz w:val="18"/>
                                <w:szCs w:val="18"/>
                              </w:rPr>
                              <w:t xml:space="preserve">:  </w:t>
                            </w:r>
                            <w:r w:rsidRPr="00071AC8">
                              <w:rPr>
                                <w:sz w:val="18"/>
                                <w:szCs w:val="18"/>
                              </w:rPr>
                              <w:tab/>
                              <w:t>In all future years, F is set equal to FOFL.  (Rationale:  This scenario determines whether a stock is overfished.  If the stock is expected to be 1) above its MSY level in 2005 or 2) above ½ of its MSY level in 2005 and above its MSY level in 2015 under this scenario, then the stock is not overfished.)</w:t>
                            </w:r>
                          </w:p>
                          <w:p w:rsidR="000A1416" w:rsidRPr="00071AC8" w:rsidRDefault="000A1416" w:rsidP="00C130A7">
                            <w:pPr>
                              <w:pStyle w:val="scenario"/>
                              <w:rPr>
                                <w:i/>
                                <w:sz w:val="18"/>
                                <w:szCs w:val="18"/>
                              </w:rPr>
                            </w:pPr>
                            <w:r w:rsidRPr="00071AC8">
                              <w:rPr>
                                <w:i/>
                                <w:sz w:val="18"/>
                                <w:szCs w:val="18"/>
                              </w:rPr>
                              <w:t>Scenario 7</w:t>
                            </w:r>
                            <w:r w:rsidRPr="00071AC8">
                              <w:rPr>
                                <w:sz w:val="18"/>
                                <w:szCs w:val="18"/>
                              </w:rPr>
                              <w:t xml:space="preserve">:  </w:t>
                            </w:r>
                            <w:r w:rsidRPr="00071AC8">
                              <w:rPr>
                                <w:sz w:val="18"/>
                                <w:szCs w:val="18"/>
                              </w:rPr>
                              <w:tab/>
                              <w:t xml:space="preserve">In 2005 and 2006, </w:t>
                            </w:r>
                            <w:r w:rsidRPr="00071AC8">
                              <w:rPr>
                                <w:i/>
                                <w:sz w:val="18"/>
                                <w:szCs w:val="18"/>
                              </w:rPr>
                              <w:t>F</w:t>
                            </w:r>
                            <w:r w:rsidRPr="00071AC8">
                              <w:rPr>
                                <w:sz w:val="18"/>
                                <w:szCs w:val="18"/>
                              </w:rPr>
                              <w:t xml:space="preserve"> is set equal to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and in all subsequent years, </w:t>
                            </w:r>
                            <w:r w:rsidRPr="00071AC8">
                              <w:rPr>
                                <w:i/>
                                <w:sz w:val="18"/>
                                <w:szCs w:val="18"/>
                              </w:rPr>
                              <w:t>F</w:t>
                            </w:r>
                            <w:r w:rsidRPr="00071AC8">
                              <w:rPr>
                                <w:sz w:val="18"/>
                                <w:szCs w:val="18"/>
                              </w:rPr>
                              <w:t xml:space="preserve"> is set equal to </w:t>
                            </w:r>
                            <w:r w:rsidRPr="00071AC8">
                              <w:rPr>
                                <w:i/>
                                <w:sz w:val="18"/>
                                <w:szCs w:val="18"/>
                              </w:rPr>
                              <w:t>F</w:t>
                            </w:r>
                            <w:r w:rsidRPr="00071AC8">
                              <w:rPr>
                                <w:i/>
                                <w:sz w:val="18"/>
                                <w:szCs w:val="18"/>
                                <w:vertAlign w:val="subscript"/>
                              </w:rPr>
                              <w:t>OFL</w:t>
                            </w:r>
                            <w:r w:rsidRPr="00071AC8">
                              <w:rPr>
                                <w:sz w:val="18"/>
                                <w:szCs w:val="18"/>
                              </w:rPr>
                              <w:t>.  (Rationale:  This scenario determines whether a stock is approaching an overfished condition.  If the stock is expected to be above its MSY level in 2017 under this scenario, then the stock is not approaching an overfished condition.)</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5" o:spid="_x0000_s1026" type="#_x0000_t202" style="width:468.75pt;height:488.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">
                <v:path arrowok="t"/>
                <v:textbox style="mso-fit-shape-to-text:t">
                  <w:txbxContent>
                    <w:p w:rsidR="000A1416" w:rsidRPr="00071AC8" w:rsidRDefault="000A1416" w:rsidP="00C130A7">
                      <w:pPr>
                        <w:pStyle w:val="Heading3"/>
                      </w:pPr>
                      <w:r w:rsidRPr="00071AC8">
                        <w:t>Standard Harvest Scenarios and Projection Methodology</w:t>
                      </w:r>
                      <w:r>
                        <w:t xml:space="preserve"> (assessment year=2004)</w:t>
                      </w:r>
                    </w:p>
                    <w:p w:rsidR="000A1416" w:rsidRPr="00071AC8" w:rsidRDefault="000A1416" w:rsidP="00C130A7">
                      <w:pPr>
                        <w:rPr>
                          <w:sz w:val="18"/>
                          <w:szCs w:val="18"/>
                        </w:rPr>
                      </w:pPr>
                      <w:r w:rsidRPr="00071AC8">
                        <w:rPr>
                          <w:sz w:val="18"/>
                          <w:szCs w:val="18"/>
                        </w:rPr>
                        <w:t>A standard set of projections is required for each stock managed under Tiers 1, 2, or 3, of Amendment 56.  This set of projections encompasses seven harvest scenarios designed to satisfy the requirements of Amendment 56, the National Environmental Policy Act, and the Magnuson-Stevens Fishery Conservation and Management Act (MSFCMA).</w:t>
                      </w:r>
                    </w:p>
                    <w:p w:rsidR="000A1416" w:rsidRPr="00071AC8" w:rsidRDefault="000A1416" w:rsidP="00C130A7">
                      <w:pPr>
                        <w:rPr>
                          <w:sz w:val="18"/>
                          <w:szCs w:val="18"/>
                        </w:rPr>
                      </w:pPr>
                      <w:r w:rsidRPr="00071AC8">
                        <w:rPr>
                          <w:sz w:val="18"/>
                          <w:szCs w:val="18"/>
                        </w:rPr>
                        <w:t>For each scenario, the projections begin with the vector of 2004 numbers at age estimated in the assessment.  This vector is then projected forward to the beginning of 2004 using the schedules of natural mortality and selectivity described in the assessment and the best available estimate of total (year-end) catch for 2004.  In each subsequent year, the fishing mortality rate is prescribed on the basis of the spawning biomass in that year and the respective harvest scenario.  In each year, recruitment is drawn from an inverse Gaussian distribution whose parameters consist of maximum likelihood estimates determined from recruitments estimated in the assessment.  Spawning biomass is computed in each year based on the time of peak spawning and the maturity and weight schedules described in the assessment.  Total catch is assumed to equal the catch associated with the respective harvest scenario in all years.  This projection scheme is run 1000 times to obtain distributions of possible future stock sizes, fishing mortality rates, and catches.</w:t>
                      </w:r>
                    </w:p>
                    <w:p w:rsidR="000A1416" w:rsidRPr="00071AC8" w:rsidRDefault="000A1416" w:rsidP="00C130A7">
                      <w:pPr>
                        <w:spacing w:after="80"/>
                        <w:rPr>
                          <w:sz w:val="18"/>
                          <w:szCs w:val="18"/>
                        </w:rPr>
                      </w:pPr>
                      <w:r w:rsidRPr="00071AC8">
                        <w:rPr>
                          <w:sz w:val="18"/>
                          <w:szCs w:val="18"/>
                        </w:rPr>
                        <w:t>Five of the seven standard scenarios will be used in an Environmental Assessment prepared in conjunction with the final SAFE.  These five scenarios, which are designed to provide a range of harvest alternatives that are likely to bracket the final TAC for 2004, are as follow (A</w:t>
                      </w:r>
                      <w:r w:rsidRPr="00071AC8">
                        <w:rPr>
                          <w:rFonts w:ascii="WP TypographicSymbols" w:hAnsi="WP TypographicSymbols"/>
                          <w:sz w:val="18"/>
                          <w:szCs w:val="18"/>
                        </w:rPr>
                        <w:t xml:space="preserve"> </w:t>
                      </w:r>
                      <w:r w:rsidRPr="00071AC8">
                        <w:rPr>
                          <w:sz w:val="18"/>
                          <w:szCs w:val="18"/>
                        </w:rPr>
                        <w:t>“</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xml:space="preserve">” refers to the maximum permissible value of </w:t>
                      </w:r>
                      <w:r w:rsidRPr="00071AC8">
                        <w:rPr>
                          <w:i/>
                          <w:iCs/>
                          <w:sz w:val="18"/>
                          <w:szCs w:val="18"/>
                        </w:rPr>
                        <w:t>F</w:t>
                      </w:r>
                      <w:r w:rsidRPr="00071AC8">
                        <w:rPr>
                          <w:i/>
                          <w:iCs/>
                          <w:sz w:val="18"/>
                          <w:szCs w:val="18"/>
                          <w:vertAlign w:val="subscript"/>
                        </w:rPr>
                        <w:t>ABC</w:t>
                      </w:r>
                      <w:r w:rsidRPr="00071AC8">
                        <w:rPr>
                          <w:sz w:val="18"/>
                          <w:szCs w:val="18"/>
                        </w:rPr>
                        <w:t xml:space="preserve"> under Amendment 56):</w:t>
                      </w:r>
                    </w:p>
                    <w:p w:rsidR="000A1416" w:rsidRPr="00071AC8" w:rsidRDefault="000A1416" w:rsidP="00C130A7">
                      <w:pPr>
                        <w:pStyle w:val="scenario"/>
                        <w:spacing w:after="80"/>
                        <w:rPr>
                          <w:sz w:val="18"/>
                          <w:szCs w:val="18"/>
                        </w:rPr>
                      </w:pPr>
                      <w:r w:rsidRPr="00071AC8">
                        <w:rPr>
                          <w:i/>
                          <w:iCs/>
                          <w:sz w:val="18"/>
                          <w:szCs w:val="18"/>
                        </w:rPr>
                        <w:t>Scenario 1</w:t>
                      </w:r>
                      <w:r w:rsidRPr="00071AC8">
                        <w:rPr>
                          <w:sz w:val="18"/>
                          <w:szCs w:val="18"/>
                        </w:rPr>
                        <w:t>:</w:t>
                      </w:r>
                      <w:r w:rsidRPr="00071AC8">
                        <w:rPr>
                          <w:sz w:val="18"/>
                          <w:szCs w:val="18"/>
                        </w:rPr>
                        <w:tab/>
                        <w:t xml:space="preserve">In all future years, </w:t>
                      </w:r>
                      <w:r w:rsidRPr="00071AC8">
                        <w:rPr>
                          <w:i/>
                          <w:iCs/>
                          <w:sz w:val="18"/>
                          <w:szCs w:val="18"/>
                        </w:rPr>
                        <w:t>F</w:t>
                      </w:r>
                      <w:r w:rsidRPr="00071AC8">
                        <w:rPr>
                          <w:sz w:val="18"/>
                          <w:szCs w:val="18"/>
                        </w:rPr>
                        <w:t xml:space="preserve"> is set equal to </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(Rationale:  Historically, TAC has been constrained by ABC, so this scenario provides a likely upper limit on future TACs.)</w:t>
                      </w:r>
                    </w:p>
                    <w:p w:rsidR="000A1416" w:rsidRPr="00071AC8" w:rsidRDefault="000A1416" w:rsidP="00C130A7">
                      <w:pPr>
                        <w:pStyle w:val="scenario"/>
                        <w:rPr>
                          <w:sz w:val="18"/>
                          <w:szCs w:val="18"/>
                        </w:rPr>
                      </w:pPr>
                      <w:r w:rsidRPr="00071AC8">
                        <w:rPr>
                          <w:i/>
                          <w:iCs/>
                          <w:sz w:val="18"/>
                          <w:szCs w:val="18"/>
                        </w:rPr>
                        <w:t>Scenario 2</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a constant fraction of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where this fraction is equal to the ratio of the </w:t>
                      </w:r>
                      <w:r w:rsidRPr="00071AC8">
                        <w:rPr>
                          <w:i/>
                          <w:sz w:val="18"/>
                          <w:szCs w:val="18"/>
                        </w:rPr>
                        <w:t>F</w:t>
                      </w:r>
                      <w:r w:rsidRPr="00071AC8">
                        <w:rPr>
                          <w:i/>
                          <w:sz w:val="18"/>
                          <w:szCs w:val="18"/>
                          <w:vertAlign w:val="subscript"/>
                        </w:rPr>
                        <w:t>ABC</w:t>
                      </w:r>
                      <w:r w:rsidRPr="00071AC8">
                        <w:rPr>
                          <w:sz w:val="18"/>
                          <w:szCs w:val="18"/>
                        </w:rPr>
                        <w:t xml:space="preserve"> value for 2005 recommended in the assessment to the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for 2005.  (Rationale:  When </w:t>
                      </w:r>
                      <w:r w:rsidRPr="00071AC8">
                        <w:rPr>
                          <w:i/>
                          <w:sz w:val="18"/>
                          <w:szCs w:val="18"/>
                        </w:rPr>
                        <w:t>F</w:t>
                      </w:r>
                      <w:r w:rsidRPr="00071AC8">
                        <w:rPr>
                          <w:i/>
                          <w:sz w:val="18"/>
                          <w:szCs w:val="18"/>
                          <w:vertAlign w:val="subscript"/>
                        </w:rPr>
                        <w:t>ABC</w:t>
                      </w:r>
                      <w:r w:rsidRPr="00071AC8">
                        <w:rPr>
                          <w:sz w:val="18"/>
                          <w:szCs w:val="18"/>
                        </w:rPr>
                        <w:t xml:space="preserve"> is set at a value below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it is often set at the value recommended in the stock assessment.)</w:t>
                      </w:r>
                    </w:p>
                    <w:p w:rsidR="000A1416" w:rsidRPr="00071AC8" w:rsidRDefault="000A1416" w:rsidP="00C130A7">
                      <w:pPr>
                        <w:pStyle w:val="scenario"/>
                        <w:spacing w:after="80"/>
                        <w:rPr>
                          <w:sz w:val="18"/>
                          <w:szCs w:val="18"/>
                        </w:rPr>
                      </w:pPr>
                      <w:r w:rsidRPr="00071AC8">
                        <w:rPr>
                          <w:i/>
                          <w:sz w:val="18"/>
                          <w:szCs w:val="18"/>
                        </w:rPr>
                        <w:t>Scenario 3</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50% of max </w:t>
                      </w:r>
                      <w:r w:rsidRPr="00071AC8">
                        <w:rPr>
                          <w:i/>
                          <w:sz w:val="18"/>
                          <w:szCs w:val="18"/>
                        </w:rPr>
                        <w:t>F</w:t>
                      </w:r>
                      <w:r w:rsidRPr="00071AC8">
                        <w:rPr>
                          <w:i/>
                          <w:sz w:val="18"/>
                          <w:szCs w:val="18"/>
                          <w:vertAlign w:val="subscript"/>
                        </w:rPr>
                        <w:t>ABC</w:t>
                      </w:r>
                      <w:r w:rsidRPr="00071AC8">
                        <w:rPr>
                          <w:sz w:val="18"/>
                          <w:szCs w:val="18"/>
                        </w:rPr>
                        <w:t xml:space="preserve">.  (Rationale:  This scenario provides a likely lower bound on </w:t>
                      </w:r>
                      <w:r w:rsidRPr="00071AC8">
                        <w:rPr>
                          <w:i/>
                          <w:sz w:val="18"/>
                          <w:szCs w:val="18"/>
                        </w:rPr>
                        <w:t>F</w:t>
                      </w:r>
                      <w:r w:rsidRPr="00071AC8">
                        <w:rPr>
                          <w:i/>
                          <w:sz w:val="18"/>
                          <w:szCs w:val="18"/>
                          <w:vertAlign w:val="subscript"/>
                        </w:rPr>
                        <w:t>ABC</w:t>
                      </w:r>
                      <w:r w:rsidRPr="00071AC8">
                        <w:rPr>
                          <w:sz w:val="18"/>
                          <w:szCs w:val="18"/>
                        </w:rPr>
                        <w:t xml:space="preserve"> that still allows future harvest rates to be adjusted downward when stocks fall below reference levels.)</w:t>
                      </w:r>
                    </w:p>
                    <w:p w:rsidR="000A1416" w:rsidRPr="00071AC8" w:rsidRDefault="000A1416" w:rsidP="00C130A7">
                      <w:pPr>
                        <w:pStyle w:val="scenario"/>
                        <w:spacing w:after="80"/>
                        <w:rPr>
                          <w:sz w:val="18"/>
                          <w:szCs w:val="18"/>
                        </w:rPr>
                      </w:pPr>
                      <w:r w:rsidRPr="00071AC8">
                        <w:rPr>
                          <w:i/>
                          <w:sz w:val="18"/>
                          <w:szCs w:val="18"/>
                        </w:rPr>
                        <w:t>Scenario 4</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the 2000-2004 average </w:t>
                      </w:r>
                      <w:r w:rsidRPr="00071AC8">
                        <w:rPr>
                          <w:i/>
                          <w:sz w:val="18"/>
                          <w:szCs w:val="18"/>
                        </w:rPr>
                        <w:t>F</w:t>
                      </w:r>
                      <w:r w:rsidRPr="00071AC8">
                        <w:rPr>
                          <w:sz w:val="18"/>
                          <w:szCs w:val="18"/>
                        </w:rPr>
                        <w:t xml:space="preserve">.  (Rationale:  For some stocks, TAC can be well below ABC, and recent average </w:t>
                      </w:r>
                      <w:r w:rsidRPr="00071AC8">
                        <w:rPr>
                          <w:i/>
                          <w:sz w:val="18"/>
                          <w:szCs w:val="18"/>
                        </w:rPr>
                        <w:t>F</w:t>
                      </w:r>
                      <w:r w:rsidRPr="00071AC8">
                        <w:rPr>
                          <w:sz w:val="18"/>
                          <w:szCs w:val="18"/>
                        </w:rPr>
                        <w:t xml:space="preserve"> may provide a better indicator of </w:t>
                      </w:r>
                      <w:r w:rsidRPr="00071AC8">
                        <w:rPr>
                          <w:i/>
                          <w:sz w:val="18"/>
                          <w:szCs w:val="18"/>
                        </w:rPr>
                        <w:t>F</w:t>
                      </w:r>
                      <w:r w:rsidRPr="00071AC8">
                        <w:rPr>
                          <w:i/>
                          <w:sz w:val="18"/>
                          <w:szCs w:val="18"/>
                          <w:vertAlign w:val="subscript"/>
                        </w:rPr>
                        <w:t>TAC</w:t>
                      </w:r>
                      <w:r w:rsidRPr="00071AC8">
                        <w:rPr>
                          <w:sz w:val="18"/>
                          <w:szCs w:val="18"/>
                        </w:rPr>
                        <w:t xml:space="preserve"> than </w:t>
                      </w:r>
                      <w:r w:rsidRPr="00071AC8">
                        <w:rPr>
                          <w:i/>
                          <w:sz w:val="18"/>
                          <w:szCs w:val="18"/>
                        </w:rPr>
                        <w:t>F</w:t>
                      </w:r>
                      <w:r w:rsidRPr="00071AC8">
                        <w:rPr>
                          <w:i/>
                          <w:sz w:val="18"/>
                          <w:szCs w:val="18"/>
                          <w:vertAlign w:val="subscript"/>
                        </w:rPr>
                        <w:t>ABC</w:t>
                      </w:r>
                      <w:r w:rsidRPr="00071AC8">
                        <w:rPr>
                          <w:sz w:val="18"/>
                          <w:szCs w:val="18"/>
                        </w:rPr>
                        <w:t>.)</w:t>
                      </w:r>
                    </w:p>
                    <w:p w:rsidR="000A1416" w:rsidRPr="00071AC8" w:rsidRDefault="000A1416" w:rsidP="00C130A7">
                      <w:pPr>
                        <w:pStyle w:val="scenario"/>
                        <w:rPr>
                          <w:sz w:val="18"/>
                          <w:szCs w:val="18"/>
                        </w:rPr>
                      </w:pPr>
                      <w:r w:rsidRPr="00071AC8">
                        <w:rPr>
                          <w:i/>
                          <w:sz w:val="18"/>
                          <w:szCs w:val="18"/>
                        </w:rPr>
                        <w:t>Scenario 5</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zero.  (Rationale:  In extreme cases, TAC may be set at a level close to zero.)</w:t>
                      </w:r>
                    </w:p>
                    <w:p w:rsidR="000A1416" w:rsidRPr="00071AC8" w:rsidRDefault="000A1416" w:rsidP="00C130A7">
                      <w:pPr>
                        <w:spacing w:after="80"/>
                        <w:rPr>
                          <w:sz w:val="18"/>
                          <w:szCs w:val="18"/>
                        </w:rPr>
                      </w:pPr>
                      <w:r w:rsidRPr="00071AC8">
                        <w:rPr>
                          <w:sz w:val="18"/>
                          <w:szCs w:val="18"/>
                        </w:rPr>
                        <w:t xml:space="preserve">Two other scenarios are needed to satisfy the </w:t>
                      </w:r>
                      <w:proofErr w:type="spellStart"/>
                      <w:r w:rsidRPr="00071AC8">
                        <w:rPr>
                          <w:sz w:val="18"/>
                          <w:szCs w:val="18"/>
                        </w:rPr>
                        <w:t>MSFCMA’s</w:t>
                      </w:r>
                      <w:proofErr w:type="spellEnd"/>
                      <w:r w:rsidRPr="00071AC8">
                        <w:rPr>
                          <w:sz w:val="18"/>
                          <w:szCs w:val="18"/>
                        </w:rPr>
                        <w:t xml:space="preserve"> requirement to determine whether a stock is currently in an overfished condition or is approaching an overfished condition.  These two scenarios are as follow (for Tier 3 stocks, the MSY level is defined as </w:t>
                      </w:r>
                      <w:r w:rsidRPr="00071AC8">
                        <w:rPr>
                          <w:i/>
                          <w:sz w:val="18"/>
                          <w:szCs w:val="18"/>
                        </w:rPr>
                        <w:t>B</w:t>
                      </w:r>
                      <w:r w:rsidRPr="00071AC8">
                        <w:rPr>
                          <w:i/>
                          <w:sz w:val="18"/>
                          <w:szCs w:val="18"/>
                          <w:vertAlign w:val="subscript"/>
                        </w:rPr>
                        <w:t>35%</w:t>
                      </w:r>
                      <w:r w:rsidRPr="00071AC8">
                        <w:rPr>
                          <w:sz w:val="18"/>
                          <w:szCs w:val="18"/>
                        </w:rPr>
                        <w:t>):</w:t>
                      </w:r>
                    </w:p>
                    <w:p w:rsidR="000A1416" w:rsidRPr="00071AC8" w:rsidRDefault="000A1416" w:rsidP="00C130A7">
                      <w:pPr>
                        <w:pStyle w:val="scenario"/>
                        <w:spacing w:after="80"/>
                        <w:rPr>
                          <w:sz w:val="18"/>
                          <w:szCs w:val="18"/>
                        </w:rPr>
                      </w:pPr>
                      <w:r w:rsidRPr="00071AC8">
                        <w:rPr>
                          <w:i/>
                          <w:sz w:val="18"/>
                          <w:szCs w:val="18"/>
                        </w:rPr>
                        <w:t>Scenario 6</w:t>
                      </w:r>
                      <w:r w:rsidRPr="00071AC8">
                        <w:rPr>
                          <w:sz w:val="18"/>
                          <w:szCs w:val="18"/>
                        </w:rPr>
                        <w:t xml:space="preserve">:  </w:t>
                      </w:r>
                      <w:r w:rsidRPr="00071AC8">
                        <w:rPr>
                          <w:sz w:val="18"/>
                          <w:szCs w:val="18"/>
                        </w:rPr>
                        <w:tab/>
                        <w:t>In all future years, F is set equal to FOFL.  (Rationale:  This scenario determines whether a stock is overfished.  If the stock is expected to be 1) above its MSY level in 2005 or 2) above ½ of its MSY level in 2005 and above its MSY level in 2015 under this scenario, then the stock is not overfished.)</w:t>
                      </w:r>
                    </w:p>
                    <w:p w:rsidR="000A1416" w:rsidRPr="00071AC8" w:rsidRDefault="000A1416" w:rsidP="00C130A7">
                      <w:pPr>
                        <w:pStyle w:val="scenario"/>
                        <w:rPr>
                          <w:i/>
                          <w:sz w:val="18"/>
                          <w:szCs w:val="18"/>
                        </w:rPr>
                      </w:pPr>
                      <w:r w:rsidRPr="00071AC8">
                        <w:rPr>
                          <w:i/>
                          <w:sz w:val="18"/>
                          <w:szCs w:val="18"/>
                        </w:rPr>
                        <w:t>Scenario 7</w:t>
                      </w:r>
                      <w:r w:rsidRPr="00071AC8">
                        <w:rPr>
                          <w:sz w:val="18"/>
                          <w:szCs w:val="18"/>
                        </w:rPr>
                        <w:t xml:space="preserve">:  </w:t>
                      </w:r>
                      <w:r w:rsidRPr="00071AC8">
                        <w:rPr>
                          <w:sz w:val="18"/>
                          <w:szCs w:val="18"/>
                        </w:rPr>
                        <w:tab/>
                        <w:t xml:space="preserve">In 2005 and 2006, </w:t>
                      </w:r>
                      <w:r w:rsidRPr="00071AC8">
                        <w:rPr>
                          <w:i/>
                          <w:sz w:val="18"/>
                          <w:szCs w:val="18"/>
                        </w:rPr>
                        <w:t>F</w:t>
                      </w:r>
                      <w:r w:rsidRPr="00071AC8">
                        <w:rPr>
                          <w:sz w:val="18"/>
                          <w:szCs w:val="18"/>
                        </w:rPr>
                        <w:t xml:space="preserve"> is set equal to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and in all subsequent years, </w:t>
                      </w:r>
                      <w:r w:rsidRPr="00071AC8">
                        <w:rPr>
                          <w:i/>
                          <w:sz w:val="18"/>
                          <w:szCs w:val="18"/>
                        </w:rPr>
                        <w:t>F</w:t>
                      </w:r>
                      <w:r w:rsidRPr="00071AC8">
                        <w:rPr>
                          <w:sz w:val="18"/>
                          <w:szCs w:val="18"/>
                        </w:rPr>
                        <w:t xml:space="preserve"> is set equal to </w:t>
                      </w:r>
                      <w:r w:rsidRPr="00071AC8">
                        <w:rPr>
                          <w:i/>
                          <w:sz w:val="18"/>
                          <w:szCs w:val="18"/>
                        </w:rPr>
                        <w:t>F</w:t>
                      </w:r>
                      <w:r w:rsidRPr="00071AC8">
                        <w:rPr>
                          <w:i/>
                          <w:sz w:val="18"/>
                          <w:szCs w:val="18"/>
                          <w:vertAlign w:val="subscript"/>
                        </w:rPr>
                        <w:t>OFL</w:t>
                      </w:r>
                      <w:r w:rsidRPr="00071AC8">
                        <w:rPr>
                          <w:sz w:val="18"/>
                          <w:szCs w:val="18"/>
                        </w:rPr>
                        <w:t>.  (Rationale:  This scenario determines whether a stock is approaching an overfished condition.  If the stock is expected to be above its MSY level in 2017 under this scenario, then the stock is not approaching an overfished condition.)</w:t>
                      </w:r>
                    </w:p>
                  </w:txbxContent>
                </v:textbox>
                <w10:anchorlock/>
              </v:shape>
            </w:pict>
          </mc:Fallback>
        </mc:AlternateContent>
      </w:r>
    </w:p>
    <w:p w:rsidR="00C130A7" w:rsidRDefault="00C130A7" w:rsidP="00C130A7">
      <w:pPr>
        <w:pStyle w:val="Heading6"/>
      </w:pPr>
      <w:r>
        <w:t xml:space="preserve">Figure </w:t>
      </w:r>
      <w:fldSimple w:instr=" seq fig ">
        <w:r w:rsidR="00A91C98">
          <w:rPr>
            <w:noProof/>
          </w:rPr>
          <w:t>1</w:t>
        </w:r>
      </w:fldSimple>
      <w:r>
        <w:t>.  Standard harvest scenarios used for the projection model (e.g., for assessments done in 2004).</w:t>
      </w:r>
    </w:p>
    <w:p w:rsidR="001C3C21" w:rsidRDefault="00E1406D" w:rsidP="001C3C21">
      <w:pPr>
        <w:pStyle w:val="fig"/>
      </w:pPr>
      <w:r>
        <w:rPr>
          <w:noProof/>
        </w:rPr>
        <w:lastRenderedPageBreak/>
        <mc:AlternateContent>
          <mc:Choice Requires="wpc">
            <w:drawing>
              <wp:inline distT="0" distB="0" distL="0" distR="0">
                <wp:extent cx="6172200" cy="7429500"/>
                <wp:effectExtent l="0" t="0" r="0" b="0"/>
                <wp:docPr id="78"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 name="Text Box 18"/>
                        <wps:cNvSpPr txBox="1">
                          <a:spLocks/>
                        </wps:cNvSpPr>
                        <wps:spPr bwMode="auto">
                          <a:xfrm>
                            <a:off x="160020" y="0"/>
                            <a:ext cx="5486400" cy="2171700"/>
                          </a:xfrm>
                          <a:prstGeom prst="rect">
                            <a:avLst/>
                          </a:prstGeom>
                          <a:solidFill>
                            <a:srgbClr val="FFFFFF"/>
                          </a:solidFill>
                          <a:ln w="9525">
                            <a:solidFill>
                              <a:srgbClr val="000000"/>
                            </a:solidFill>
                            <a:miter lim="800000"/>
                            <a:headEnd/>
                            <a:tailEnd/>
                          </a:ln>
                        </wps:spPr>
                        <wps:txbx>
                          <w:txbxContent>
                            <w:p w:rsidR="000A1416" w:rsidRPr="009523FD" w:rsidRDefault="000A1416" w:rsidP="001C3C21">
                              <w:pPr>
                                <w:spacing w:after="0"/>
                                <w:rPr>
                                  <w:b/>
                                </w:rPr>
                              </w:pPr>
                              <w:r w:rsidRPr="009523FD">
                                <w:rPr>
                                  <w:b/>
                                </w:rPr>
                                <w:t>Master Setup file example</w:t>
                              </w:r>
                            </w:p>
                            <w:tbl>
                              <w:tblPr>
                                <w:tblW w:w="5000" w:type="pct"/>
                                <w:tblCellMar>
                                  <w:left w:w="0" w:type="dxa"/>
                                  <w:right w:w="0" w:type="dxa"/>
                                </w:tblCellMar>
                                <w:tblLook w:val="0000" w:firstRow="0" w:lastRow="0" w:firstColumn="0" w:lastColumn="0" w:noHBand="0" w:noVBand="0"/>
                              </w:tblPr>
                              <w:tblGrid>
                                <w:gridCol w:w="7945"/>
                                <w:gridCol w:w="408"/>
                              </w:tblGrid>
                              <w:tr w:rsidR="000A1416" w:rsidRPr="00284B74">
                                <w:trPr>
                                  <w:cantSplit/>
                                </w:trPr>
                                <w:tc>
                                  <w:tcPr>
                                    <w:tcW w:w="4756" w:type="pct"/>
                                    <w:tcBorders>
                                      <w:top w:val="double" w:sz="4" w:space="0" w:color="auto"/>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Run name</w:t>
                                    </w:r>
                                  </w:p>
                                </w:tc>
                                <w:tc>
                                  <w:tcPr>
                                    <w:tcW w:w="244" w:type="pct"/>
                                    <w:tcBorders>
                                      <w:top w:val="double" w:sz="4" w:space="0" w:color="auto"/>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Run1</w:t>
                                    </w:r>
                                  </w:p>
                                </w:tc>
                              </w:tr>
                              <w:tr w:rsidR="000A1416" w:rsidRPr="00284B74">
                                <w:trPr>
                                  <w:cantSplit/>
                                </w:trPr>
                                <w:tc>
                                  <w:tcPr>
                                    <w:tcW w:w="4756"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Number of Alternatives        </w:t>
                                    </w:r>
                                  </w:p>
                                </w:tc>
                                <w:tc>
                                  <w:tcPr>
                                    <w:tcW w:w="244"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2</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3</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4</w:t>
                                    </w:r>
                                  </w:p>
                                </w:tc>
                              </w:tr>
                              <w:tr w:rsidR="000A1416" w:rsidRPr="00284B74">
                                <w:trPr>
                                  <w:cantSplit/>
                                </w:trPr>
                                <w:tc>
                                  <w:tcPr>
                                    <w:tcW w:w="4756" w:type="pct"/>
                                    <w:tcBorders>
                                      <w:top w:val="nil"/>
                                      <w:left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Flag to set TAC equal to ABC (1 means true, otherwise false)        </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Stock-recruitment type (1=Ricker, 2=</w:t>
                                    </w:r>
                                    <w:proofErr w:type="spellStart"/>
                                    <w:r w:rsidRPr="00284B74">
                                      <w:rPr>
                                        <w:sz w:val="16"/>
                                        <w:szCs w:val="16"/>
                                      </w:rPr>
                                      <w:t>Bholt</w:t>
                                    </w:r>
                                    <w:proofErr w:type="spellEnd"/>
                                    <w:r w:rsidRPr="00284B74">
                                      <w:rPr>
                                        <w:sz w:val="16"/>
                                        <w:szCs w:val="16"/>
                                      </w:rPr>
                                      <w:t>)</w:t>
                                    </w:r>
                                  </w:p>
                                </w:tc>
                                <w:tc>
                                  <w:tcPr>
                                    <w:tcW w:w="244"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Recruitment </w:t>
                                    </w:r>
                                    <w:r>
                                      <w:rPr>
                                        <w:sz w:val="16"/>
                                        <w:szCs w:val="16"/>
                                      </w:rPr>
                                      <w:t xml:space="preserve">projection </w:t>
                                    </w:r>
                                    <w:r w:rsidRPr="00284B74">
                                      <w:rPr>
                                        <w:sz w:val="16"/>
                                        <w:szCs w:val="16"/>
                                      </w:rPr>
                                      <w:t xml:space="preserve">(default: 1 = use observed mean and std, option 2 = use </w:t>
                                    </w:r>
                                    <w:r>
                                      <w:rPr>
                                        <w:sz w:val="16"/>
                                        <w:szCs w:val="16"/>
                                      </w:rPr>
                                      <w:t xml:space="preserve">est. </w:t>
                                    </w:r>
                                    <w:r w:rsidRPr="00284B74">
                                      <w:rPr>
                                        <w:sz w:val="16"/>
                                        <w:szCs w:val="16"/>
                                      </w:rPr>
                                      <w:t xml:space="preserve">SRR and sigma R)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Condition that </w:t>
                                    </w:r>
                                    <w:proofErr w:type="spellStart"/>
                                    <w:r w:rsidRPr="00284B74">
                                      <w:rPr>
                                        <w:sz w:val="16"/>
                                        <w:szCs w:val="16"/>
                                      </w:rPr>
                                      <w:t>Fmsy</w:t>
                                    </w:r>
                                    <w:proofErr w:type="spellEnd"/>
                                    <w:r w:rsidRPr="00284B74">
                                      <w:rPr>
                                        <w:sz w:val="16"/>
                                        <w:szCs w:val="16"/>
                                      </w:rPr>
                                      <w:t xml:space="preserve"> == F35%? (0 means no, non-zero means use condition (affects SRR fits)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0</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Condition that there is a prior that mean historical recruitment is similar to expected recruitment</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0</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Flag to write big file (of all simulations rather than a summary, 0 means don'</w:t>
                                    </w:r>
                                    <w:r>
                                      <w:rPr>
                                        <w:sz w:val="16"/>
                                        <w:szCs w:val="16"/>
                                      </w:rPr>
                                      <w:t xml:space="preserve">t bother) </w:t>
                                    </w:r>
                                    <w:r w:rsidRPr="00284B74">
                                      <w:rPr>
                                        <w:sz w:val="16"/>
                                        <w:szCs w:val="16"/>
                                      </w:rPr>
                                      <w:t xml:space="preserve">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Pr>
                                        <w:sz w:val="16"/>
                                        <w:szCs w:val="16"/>
                                      </w:rPr>
                                      <w:t xml:space="preserve">  # </w:t>
                                    </w:r>
                                    <w:r w:rsidRPr="00284B74">
                                      <w:rPr>
                                        <w:sz w:val="16"/>
                                        <w:szCs w:val="16"/>
                                      </w:rPr>
                                      <w:t xml:space="preserve">Number of projection years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14</w:t>
                                    </w:r>
                                  </w:p>
                                </w:tc>
                              </w:tr>
                              <w:tr w:rsidR="000A1416" w:rsidRPr="00284B74">
                                <w:trPr>
                                  <w:cantSplit/>
                                </w:trPr>
                                <w:tc>
                                  <w:tcPr>
                                    <w:tcW w:w="4756" w:type="pct"/>
                                    <w:tcBorders>
                                      <w:top w:val="nil"/>
                                      <w:left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w:t>
                                    </w:r>
                                    <w:r>
                                      <w:rPr>
                                        <w:sz w:val="16"/>
                                        <w:szCs w:val="16"/>
                                      </w:rPr>
                                      <w:t xml:space="preserve"> </w:t>
                                    </w:r>
                                    <w:r w:rsidRPr="00284B74">
                                      <w:rPr>
                                        <w:sz w:val="16"/>
                                        <w:szCs w:val="16"/>
                                      </w:rPr>
                                      <w:t xml:space="preserve">Number of simulations                                 </w:t>
                                    </w:r>
                                  </w:p>
                                </w:tc>
                                <w:tc>
                                  <w:tcPr>
                                    <w:tcW w:w="244" w:type="pct"/>
                                    <w:tcBorders>
                                      <w:top w:val="nil"/>
                                      <w:left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50</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w:t>
                                    </w:r>
                                    <w:r>
                                      <w:rPr>
                                        <w:sz w:val="16"/>
                                        <w:szCs w:val="16"/>
                                      </w:rPr>
                                      <w:t xml:space="preserve"> </w:t>
                                    </w:r>
                                    <w:r w:rsidRPr="00284B74">
                                      <w:rPr>
                                        <w:sz w:val="16"/>
                                        <w:szCs w:val="16"/>
                                      </w:rPr>
                                      <w:t xml:space="preserve">Begin Year                                        </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2004</w:t>
                                    </w:r>
                                  </w:p>
                                </w:tc>
                              </w:tr>
                            </w:tbl>
                            <w:p w:rsidR="000A1416" w:rsidRPr="009D1F6E" w:rsidRDefault="000A1416" w:rsidP="001C3C21">
                              <w:pPr>
                                <w:spacing w:after="0"/>
                              </w:pPr>
                            </w:p>
                          </w:txbxContent>
                        </wps:txbx>
                        <wps:bodyPr rot="0" vert="horz" wrap="square" lIns="91440" tIns="45720" rIns="91440" bIns="45720" anchor="t" anchorCtr="0" upright="1">
                          <a:noAutofit/>
                        </wps:bodyPr>
                      </wps:wsp>
                      <wps:wsp>
                        <wps:cNvPr id="11" name="Text Box 19"/>
                        <wps:cNvSpPr txBox="1">
                          <a:spLocks/>
                        </wps:cNvSpPr>
                        <wps:spPr bwMode="auto">
                          <a:xfrm>
                            <a:off x="160020" y="4686300"/>
                            <a:ext cx="5486400" cy="2514600"/>
                          </a:xfrm>
                          <a:prstGeom prst="rect">
                            <a:avLst/>
                          </a:prstGeom>
                          <a:solidFill>
                            <a:srgbClr val="FFFFFF"/>
                          </a:solidFill>
                          <a:ln w="9525">
                            <a:solidFill>
                              <a:srgbClr val="000000"/>
                            </a:solidFill>
                            <a:miter lim="800000"/>
                            <a:headEnd/>
                            <a:tailEnd/>
                          </a:ln>
                        </wps:spPr>
                        <wps:txbx>
                          <w:txbxContent>
                            <w:p w:rsidR="000A1416" w:rsidRPr="009523FD" w:rsidRDefault="000A1416" w:rsidP="001C3C21">
                              <w:pPr>
                                <w:pBdr>
                                  <w:bottom w:val="single" w:sz="4" w:space="1" w:color="auto"/>
                                </w:pBdr>
                                <w:spacing w:after="0"/>
                                <w:rPr>
                                  <w:b/>
                                </w:rPr>
                              </w:pPr>
                              <w:r w:rsidRPr="009523FD">
                                <w:rPr>
                                  <w:b/>
                                </w:rPr>
                                <w:t>Species specific file example</w:t>
                              </w:r>
                            </w:p>
                            <w:p w:rsidR="000A1416" w:rsidRPr="009D1F6E" w:rsidRDefault="000A1416" w:rsidP="001C3C21">
                              <w:pPr>
                                <w:spacing w:after="0"/>
                                <w:rPr>
                                  <w:b/>
                                  <w:sz w:val="14"/>
                                  <w:szCs w:val="14"/>
                                </w:rPr>
                              </w:pPr>
                              <w:proofErr w:type="spellStart"/>
                              <w:r w:rsidRPr="009D1F6E">
                                <w:rPr>
                                  <w:b/>
                                  <w:sz w:val="14"/>
                                  <w:szCs w:val="14"/>
                                </w:rPr>
                                <w:t>EBS_Pollock</w:t>
                              </w:r>
                              <w:proofErr w:type="spellEnd"/>
                              <w:r>
                                <w:rPr>
                                  <w:b/>
                                  <w:sz w:val="14"/>
                                  <w:szCs w:val="14"/>
                                </w:rPr>
                                <w:tab/>
                              </w:r>
                              <w:r w:rsidRPr="009523FD">
                                <w:rPr>
                                  <w:sz w:val="14"/>
                                  <w:szCs w:val="14"/>
                                </w:rPr>
                                <w:t># Species name</w:t>
                              </w:r>
                              <w:r w:rsidRPr="009D1F6E">
                                <w:rPr>
                                  <w:b/>
                                  <w:sz w:val="14"/>
                                  <w:szCs w:val="14"/>
                                </w:rPr>
                                <w:tab/>
                              </w:r>
                              <w:r w:rsidRPr="009D1F6E">
                                <w:rPr>
                                  <w:b/>
                                  <w:sz w:val="14"/>
                                  <w:szCs w:val="14"/>
                                </w:rPr>
                                <w:tab/>
                              </w:r>
                              <w:r w:rsidRPr="009D1F6E">
                                <w:rPr>
                                  <w:b/>
                                  <w:sz w:val="14"/>
                                  <w:szCs w:val="14"/>
                                </w:rPr>
                                <w:tab/>
                              </w:r>
                            </w:p>
                            <w:p w:rsidR="000A1416" w:rsidRPr="009D1F6E" w:rsidRDefault="000A1416" w:rsidP="001C3C21">
                              <w:pPr>
                                <w:spacing w:after="0"/>
                                <w:rPr>
                                  <w:sz w:val="14"/>
                                  <w:szCs w:val="14"/>
                                </w:rPr>
                              </w:pPr>
                              <w:r>
                                <w:rPr>
                                  <w:sz w:val="14"/>
                                  <w:szCs w:val="14"/>
                                </w:rPr>
                                <w:t>1</w:t>
                              </w:r>
                              <w:r>
                                <w:rPr>
                                  <w:sz w:val="14"/>
                                  <w:szCs w:val="14"/>
                                </w:rPr>
                                <w:tab/>
                                <w:t># SSL Species</w:t>
                              </w:r>
                            </w:p>
                            <w:p w:rsidR="000A1416" w:rsidRPr="009D1F6E" w:rsidRDefault="000A1416" w:rsidP="001C3C21">
                              <w:pPr>
                                <w:spacing w:after="0"/>
                                <w:rPr>
                                  <w:sz w:val="14"/>
                                  <w:szCs w:val="14"/>
                                </w:rPr>
                              </w:pPr>
                              <w:r w:rsidRPr="009D1F6E">
                                <w:rPr>
                                  <w:sz w:val="14"/>
                                  <w:szCs w:val="14"/>
                                </w:rPr>
                                <w:t>0</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Constant</w:t>
                              </w:r>
                              <w:r>
                                <w:rPr>
                                  <w:sz w:val="14"/>
                                  <w:szCs w:val="14"/>
                                </w:rPr>
                                <w:t xml:space="preserve"> </w:t>
                              </w:r>
                              <w:r w:rsidRPr="009D1F6E">
                                <w:rPr>
                                  <w:sz w:val="14"/>
                                  <w:szCs w:val="14"/>
                                </w:rPr>
                                <w:t>buffer</w:t>
                              </w:r>
                              <w:r>
                                <w:rPr>
                                  <w:sz w:val="14"/>
                                  <w:szCs w:val="14"/>
                                </w:rPr>
                                <w:t xml:space="preserve"> </w:t>
                              </w:r>
                              <w:r w:rsidRPr="009D1F6E">
                                <w:rPr>
                                  <w:sz w:val="14"/>
                                  <w:szCs w:val="14"/>
                                </w:rPr>
                                <w:t>of</w:t>
                              </w:r>
                              <w:r w:rsidR="005C2D16">
                                <w:rPr>
                                  <w:sz w:val="14"/>
                                  <w:szCs w:val="14"/>
                                </w:rPr>
                                <w:t xml:space="preserve"> Dorn</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f</w:t>
                              </w:r>
                              <w:r>
                                <w:rPr>
                                  <w:sz w:val="14"/>
                                  <w:szCs w:val="14"/>
                                </w:rPr>
                                <w:t>i</w:t>
                              </w:r>
                              <w:r w:rsidRPr="009D1F6E">
                                <w:rPr>
                                  <w:sz w:val="14"/>
                                  <w:szCs w:val="14"/>
                                </w:rPr>
                                <w:t>sheries</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sexes</w:t>
                              </w:r>
                            </w:p>
                            <w:p w:rsidR="000A1416" w:rsidRPr="009D1F6E" w:rsidRDefault="000A1416" w:rsidP="001C3C21">
                              <w:pPr>
                                <w:spacing w:after="0"/>
                                <w:rPr>
                                  <w:sz w:val="14"/>
                                  <w:szCs w:val="14"/>
                                </w:rPr>
                              </w:pPr>
                              <w:r w:rsidRPr="009D1F6E">
                                <w:rPr>
                                  <w:sz w:val="14"/>
                                  <w:szCs w:val="14"/>
                                </w:rPr>
                                <w:t>0.178881</w:t>
                              </w:r>
                              <w:r>
                                <w:rPr>
                                  <w:sz w:val="14"/>
                                  <w:szCs w:val="14"/>
                                </w:rPr>
                                <w:t xml:space="preserve"> </w:t>
                              </w:r>
                              <w:r>
                                <w:rPr>
                                  <w:sz w:val="14"/>
                                  <w:szCs w:val="14"/>
                                </w:rPr>
                                <w:tab/>
                              </w:r>
                              <w:r w:rsidRPr="009D1F6E">
                                <w:rPr>
                                  <w:sz w:val="14"/>
                                  <w:szCs w:val="14"/>
                                </w:rPr>
                                <w:t>#</w:t>
                              </w:r>
                              <w:r>
                                <w:rPr>
                                  <w:sz w:val="14"/>
                                  <w:szCs w:val="14"/>
                                </w:rPr>
                                <w:t xml:space="preserve"> average </w:t>
                              </w:r>
                              <w:r w:rsidRPr="009D1F6E">
                                <w:rPr>
                                  <w:sz w:val="14"/>
                                  <w:szCs w:val="14"/>
                                </w:rPr>
                                <w:t>5yr</w:t>
                              </w:r>
                              <w:r>
                                <w:rPr>
                                  <w:sz w:val="14"/>
                                  <w:szCs w:val="14"/>
                                </w:rPr>
                                <w:t xml:space="preserve"> Fishing mortality</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A</w:t>
                              </w:r>
                              <w:r w:rsidRPr="009D1F6E">
                                <w:rPr>
                                  <w:sz w:val="14"/>
                                  <w:szCs w:val="14"/>
                                </w:rPr>
                                <w:t>uthor</w:t>
                              </w:r>
                              <w:r>
                                <w:rPr>
                                  <w:sz w:val="14"/>
                                  <w:szCs w:val="14"/>
                                </w:rPr>
                                <w:t xml:space="preserve"> F multiplier</w:t>
                              </w:r>
                            </w:p>
                            <w:p w:rsidR="000A1416" w:rsidRPr="009D1F6E" w:rsidRDefault="000A1416" w:rsidP="001C3C21">
                              <w:pPr>
                                <w:spacing w:after="0"/>
                                <w:rPr>
                                  <w:sz w:val="14"/>
                                  <w:szCs w:val="14"/>
                                </w:rPr>
                              </w:pPr>
                              <w:r w:rsidRPr="009D1F6E">
                                <w:rPr>
                                  <w:sz w:val="14"/>
                                  <w:szCs w:val="14"/>
                                </w:rPr>
                                <w:t>0.4</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ABC</w:t>
                              </w:r>
                              <w:r>
                                <w:rPr>
                                  <w:sz w:val="14"/>
                                  <w:szCs w:val="14"/>
                                </w:rPr>
                                <w:t xml:space="preserve"> </w:t>
                              </w:r>
                              <w:r w:rsidRPr="009D1F6E">
                                <w:rPr>
                                  <w:sz w:val="14"/>
                                  <w:szCs w:val="14"/>
                                </w:rPr>
                                <w:t>SPR</w:t>
                              </w:r>
                              <w:r>
                                <w:rPr>
                                  <w:sz w:val="14"/>
                                  <w:szCs w:val="14"/>
                                </w:rPr>
                                <w:t xml:space="preserve"> </w:t>
                              </w:r>
                            </w:p>
                            <w:p w:rsidR="000A1416" w:rsidRPr="009D1F6E" w:rsidRDefault="000A1416" w:rsidP="001C3C21">
                              <w:pPr>
                                <w:spacing w:after="0"/>
                                <w:rPr>
                                  <w:sz w:val="14"/>
                                  <w:szCs w:val="14"/>
                                </w:rPr>
                              </w:pPr>
                              <w:r w:rsidRPr="009D1F6E">
                                <w:rPr>
                                  <w:sz w:val="14"/>
                                  <w:szCs w:val="14"/>
                                </w:rPr>
                                <w:t>0.35</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MSY</w:t>
                              </w:r>
                              <w:r>
                                <w:rPr>
                                  <w:sz w:val="14"/>
                                  <w:szCs w:val="14"/>
                                </w:rPr>
                                <w:t xml:space="preserve"> </w:t>
                              </w:r>
                              <w:r w:rsidRPr="009D1F6E">
                                <w:rPr>
                                  <w:sz w:val="14"/>
                                  <w:szCs w:val="14"/>
                                </w:rPr>
                                <w:t>SPR</w:t>
                              </w:r>
                              <w:r>
                                <w:rPr>
                                  <w:sz w:val="14"/>
                                  <w:szCs w:val="14"/>
                                </w:rPr>
                                <w:t xml:space="preserve"> </w:t>
                              </w:r>
                            </w:p>
                            <w:p w:rsidR="000A1416" w:rsidRPr="009D1F6E" w:rsidRDefault="000A1416" w:rsidP="001C3C21">
                              <w:pPr>
                                <w:spacing w:after="0"/>
                                <w:rPr>
                                  <w:sz w:val="14"/>
                                  <w:szCs w:val="14"/>
                                </w:rPr>
                              </w:pPr>
                              <w:r>
                                <w:rPr>
                                  <w:sz w:val="14"/>
                                  <w:szCs w:val="14"/>
                                </w:rPr>
                                <w:t xml:space="preserve"> </w:t>
                              </w:r>
                              <w:r w:rsidRPr="009D1F6E">
                                <w:rPr>
                                  <w:sz w:val="14"/>
                                  <w:szCs w:val="14"/>
                                </w:rPr>
                                <w:t>4</w:t>
                              </w:r>
                              <w:r>
                                <w:rPr>
                                  <w:sz w:val="14"/>
                                  <w:szCs w:val="14"/>
                                </w:rPr>
                                <w:t xml:space="preserve"> </w:t>
                              </w:r>
                              <w:r>
                                <w:rPr>
                                  <w:sz w:val="14"/>
                                  <w:szCs w:val="14"/>
                                </w:rPr>
                                <w:tab/>
                              </w:r>
                              <w:r w:rsidRPr="009D1F6E">
                                <w:rPr>
                                  <w:sz w:val="14"/>
                                  <w:szCs w:val="14"/>
                                </w:rPr>
                                <w:t>#</w:t>
                              </w:r>
                              <w:r>
                                <w:rPr>
                                  <w:sz w:val="14"/>
                                  <w:szCs w:val="14"/>
                                </w:rPr>
                                <w:t xml:space="preserve"> Month of spawning</w:t>
                              </w:r>
                            </w:p>
                            <w:p w:rsidR="000A1416" w:rsidRPr="009D1F6E" w:rsidRDefault="000A1416" w:rsidP="001C3C21">
                              <w:pPr>
                                <w:spacing w:after="0"/>
                                <w:rPr>
                                  <w:sz w:val="14"/>
                                  <w:szCs w:val="14"/>
                                </w:rPr>
                              </w:pPr>
                              <w:r w:rsidRPr="009D1F6E">
                                <w:rPr>
                                  <w:sz w:val="14"/>
                                  <w:szCs w:val="14"/>
                                </w:rPr>
                                <w:t>15</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ages</w:t>
                              </w:r>
                            </w:p>
                            <w:p w:rsidR="000A1416" w:rsidRPr="009D1F6E" w:rsidRDefault="000A1416" w:rsidP="001C3C21">
                              <w:pPr>
                                <w:spacing w:after="0"/>
                                <w:rPr>
                                  <w:sz w:val="14"/>
                                  <w:szCs w:val="14"/>
                                </w:rPr>
                              </w:pPr>
                              <w:r>
                                <w:rPr>
                                  <w:sz w:val="14"/>
                                  <w:szCs w:val="14"/>
                                </w:rPr>
                                <w:t xml:space="preserve"> </w:t>
                              </w: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proofErr w:type="spellStart"/>
                              <w:r w:rsidRPr="009D1F6E">
                                <w:rPr>
                                  <w:sz w:val="14"/>
                                  <w:szCs w:val="14"/>
                                </w:rPr>
                                <w:t>Fratio</w:t>
                              </w:r>
                              <w:proofErr w:type="spellEnd"/>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Natural mortality at age:  </w:t>
                              </w:r>
                              <w:r>
                                <w:rPr>
                                  <w:sz w:val="14"/>
                                  <w:szCs w:val="14"/>
                                </w:rPr>
                                <w:tab/>
                              </w:r>
                              <w:r w:rsidRPr="009D1F6E">
                                <w:rPr>
                                  <w:sz w:val="14"/>
                                  <w:szCs w:val="14"/>
                                </w:rPr>
                                <w:t>0.9</w:t>
                              </w:r>
                              <w:r>
                                <w:rPr>
                                  <w:sz w:val="14"/>
                                  <w:szCs w:val="14"/>
                                </w:rPr>
                                <w:t xml:space="preserve"> </w:t>
                              </w:r>
                              <w:r w:rsidRPr="009D1F6E">
                                <w:rPr>
                                  <w:sz w:val="14"/>
                                  <w:szCs w:val="14"/>
                                </w:rPr>
                                <w:t>0.45</w:t>
                              </w:r>
                              <w:r>
                                <w:rPr>
                                  <w:sz w:val="14"/>
                                  <w:szCs w:val="14"/>
                                </w:rPr>
                                <w:t xml:space="preserve"> </w:t>
                              </w:r>
                              <w:r w:rsidRPr="009D1F6E">
                                <w:rPr>
                                  <w:sz w:val="14"/>
                                  <w:szCs w:val="14"/>
                                </w:rPr>
                                <w:t>0.3</w:t>
                              </w:r>
                              <w:r>
                                <w:rPr>
                                  <w:sz w:val="14"/>
                                  <w:szCs w:val="14"/>
                                </w:rPr>
                                <w:t xml:space="preserve"> </w:t>
                              </w:r>
                              <w:proofErr w:type="spellStart"/>
                              <w:r w:rsidRPr="009D1F6E">
                                <w:rPr>
                                  <w:sz w:val="14"/>
                                  <w:szCs w:val="14"/>
                                </w:rPr>
                                <w:t>0.3</w:t>
                              </w:r>
                              <w:proofErr w:type="spellEnd"/>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Maturity</w:t>
                              </w:r>
                              <w:r>
                                <w:rPr>
                                  <w:sz w:val="14"/>
                                  <w:szCs w:val="14"/>
                                </w:rPr>
                                <w:t xml:space="preserve"> at age:</w:t>
                              </w:r>
                              <w:r>
                                <w:rPr>
                                  <w:sz w:val="14"/>
                                  <w:szCs w:val="14"/>
                                </w:rPr>
                                <w:tab/>
                              </w:r>
                              <w:r>
                                <w:rPr>
                                  <w:sz w:val="14"/>
                                  <w:szCs w:val="14"/>
                                </w:rPr>
                                <w:tab/>
                              </w:r>
                              <w:r w:rsidRPr="009D1F6E">
                                <w:rPr>
                                  <w:sz w:val="14"/>
                                  <w:szCs w:val="14"/>
                                </w:rPr>
                                <w:t>0</w:t>
                              </w:r>
                              <w:r>
                                <w:rPr>
                                  <w:sz w:val="14"/>
                                  <w:szCs w:val="14"/>
                                </w:rPr>
                                <w:t xml:space="preserve"> </w:t>
                              </w:r>
                              <w:r w:rsidRPr="009D1F6E">
                                <w:rPr>
                                  <w:sz w:val="14"/>
                                  <w:szCs w:val="14"/>
                                </w:rPr>
                                <w:t>0.008</w:t>
                              </w:r>
                              <w:r>
                                <w:rPr>
                                  <w:sz w:val="14"/>
                                  <w:szCs w:val="14"/>
                                </w:rPr>
                                <w:t xml:space="preserve"> </w:t>
                              </w:r>
                              <w:r w:rsidRPr="009D1F6E">
                                <w:rPr>
                                  <w:sz w:val="14"/>
                                  <w:szCs w:val="14"/>
                                </w:rPr>
                                <w:t>0.289</w:t>
                              </w:r>
                              <w:r>
                                <w:rPr>
                                  <w:sz w:val="14"/>
                                  <w:szCs w:val="14"/>
                                </w:rPr>
                                <w:t xml:space="preserve"> </w:t>
                              </w:r>
                              <w:r w:rsidRPr="009D1F6E">
                                <w:rPr>
                                  <w:sz w:val="14"/>
                                  <w:szCs w:val="14"/>
                                </w:rPr>
                                <w:t>0.641</w:t>
                              </w:r>
                              <w:r>
                                <w:rPr>
                                  <w:sz w:val="14"/>
                                  <w:szCs w:val="14"/>
                                </w:rPr>
                                <w:t xml:space="preserve"> </w:t>
                              </w:r>
                              <w:r w:rsidRPr="009D1F6E">
                                <w:rPr>
                                  <w:sz w:val="14"/>
                                  <w:szCs w:val="14"/>
                                </w:rPr>
                                <w:t>0.842</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Pr>
                                  <w:sz w:val="14"/>
                                  <w:szCs w:val="14"/>
                                </w:rPr>
                                <w:t>Avg</w:t>
                              </w:r>
                              <w:proofErr w:type="spellEnd"/>
                              <w:r>
                                <w:rPr>
                                  <w:sz w:val="14"/>
                                  <w:szCs w:val="14"/>
                                </w:rPr>
                                <w:t xml:space="preserve"> w</w:t>
                              </w:r>
                              <w:r w:rsidRPr="009D1F6E">
                                <w:rPr>
                                  <w:sz w:val="14"/>
                                  <w:szCs w:val="14"/>
                                </w:rPr>
                                <w:t>t</w:t>
                              </w:r>
                              <w:r>
                                <w:rPr>
                                  <w:sz w:val="14"/>
                                  <w:szCs w:val="14"/>
                                </w:rPr>
                                <w:t xml:space="preserve"> of female </w:t>
                              </w:r>
                              <w:r w:rsidRPr="009D1F6E">
                                <w:rPr>
                                  <w:sz w:val="14"/>
                                  <w:szCs w:val="14"/>
                                </w:rPr>
                                <w:t>spawn</w:t>
                              </w:r>
                              <w:r>
                                <w:rPr>
                                  <w:sz w:val="14"/>
                                  <w:szCs w:val="14"/>
                                </w:rPr>
                                <w:t>ing:</w:t>
                              </w:r>
                              <w:r>
                                <w:rPr>
                                  <w:sz w:val="14"/>
                                  <w:szCs w:val="14"/>
                                </w:rPr>
                                <w:tab/>
                              </w:r>
                              <w:r w:rsidRPr="009D1F6E">
                                <w:rPr>
                                  <w:sz w:val="14"/>
                                  <w:szCs w:val="14"/>
                                </w:rPr>
                                <w:t>0.0066</w:t>
                              </w:r>
                              <w:r>
                                <w:rPr>
                                  <w:sz w:val="14"/>
                                  <w:szCs w:val="14"/>
                                </w:rPr>
                                <w:t xml:space="preserve"> </w:t>
                              </w:r>
                              <w:r w:rsidRPr="009D1F6E">
                                <w:rPr>
                                  <w:sz w:val="14"/>
                                  <w:szCs w:val="14"/>
                                </w:rPr>
                                <w:t>0.17</w:t>
                              </w:r>
                              <w:r>
                                <w:rPr>
                                  <w:sz w:val="14"/>
                                  <w:szCs w:val="14"/>
                                </w:rPr>
                                <w:t xml:space="preserve"> </w:t>
                              </w:r>
                              <w:r w:rsidRPr="009D1F6E">
                                <w:rPr>
                                  <w:sz w:val="14"/>
                                  <w:szCs w:val="14"/>
                                </w:rPr>
                                <w:t>0.384205</w:t>
                              </w:r>
                              <w:r>
                                <w:rPr>
                                  <w:sz w:val="14"/>
                                  <w:szCs w:val="14"/>
                                </w:rPr>
                                <w:t xml:space="preserve"> </w:t>
                              </w:r>
                              <w:r w:rsidRPr="009D1F6E">
                                <w:rPr>
                                  <w:sz w:val="14"/>
                                  <w:szCs w:val="14"/>
                                </w:rPr>
                                <w:t>0.503487</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Wt</w:t>
                              </w:r>
                              <w:r>
                                <w:rPr>
                                  <w:sz w:val="14"/>
                                  <w:szCs w:val="14"/>
                                </w:rPr>
                                <w:t xml:space="preserve"> </w:t>
                              </w:r>
                              <w:proofErr w:type="spellStart"/>
                              <w:r w:rsidRPr="009D1F6E">
                                <w:rPr>
                                  <w:sz w:val="14"/>
                                  <w:szCs w:val="14"/>
                                </w:rPr>
                                <w:t>fsh</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0.0066</w:t>
                              </w:r>
                              <w:r>
                                <w:rPr>
                                  <w:sz w:val="14"/>
                                  <w:szCs w:val="14"/>
                                </w:rPr>
                                <w:t xml:space="preserve"> </w:t>
                              </w:r>
                              <w:r w:rsidRPr="009D1F6E">
                                <w:rPr>
                                  <w:sz w:val="14"/>
                                  <w:szCs w:val="14"/>
                                </w:rPr>
                                <w:t>0.17</w:t>
                              </w:r>
                              <w:r>
                                <w:rPr>
                                  <w:sz w:val="14"/>
                                  <w:szCs w:val="14"/>
                                </w:rPr>
                                <w:t xml:space="preserve"> </w:t>
                              </w:r>
                              <w:r w:rsidRPr="009D1F6E">
                                <w:rPr>
                                  <w:sz w:val="14"/>
                                  <w:szCs w:val="14"/>
                                </w:rPr>
                                <w:t>0.384205</w:t>
                              </w:r>
                              <w:r>
                                <w:rPr>
                                  <w:sz w:val="14"/>
                                  <w:szCs w:val="14"/>
                                </w:rPr>
                                <w:t xml:space="preserve"> </w:t>
                              </w:r>
                              <w:r w:rsidRPr="009D1F6E">
                                <w:rPr>
                                  <w:sz w:val="14"/>
                                  <w:szCs w:val="14"/>
                                </w:rPr>
                                <w:t>0.503487</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selectivity</w:t>
                              </w:r>
                              <w:r>
                                <w:rPr>
                                  <w:sz w:val="14"/>
                                  <w:szCs w:val="14"/>
                                </w:rPr>
                                <w:t xml:space="preserve">   Fishery 1</w:t>
                              </w:r>
                              <w:r>
                                <w:rPr>
                                  <w:sz w:val="14"/>
                                  <w:szCs w:val="14"/>
                                </w:rPr>
                                <w:tab/>
                              </w:r>
                              <w:r>
                                <w:rPr>
                                  <w:sz w:val="14"/>
                                  <w:szCs w:val="14"/>
                                </w:rPr>
                                <w:tab/>
                              </w:r>
                              <w:r w:rsidRPr="009D1F6E">
                                <w:rPr>
                                  <w:sz w:val="14"/>
                                  <w:szCs w:val="14"/>
                                </w:rPr>
                                <w:t>0.00167197</w:t>
                              </w:r>
                              <w:r>
                                <w:rPr>
                                  <w:sz w:val="14"/>
                                  <w:szCs w:val="14"/>
                                </w:rPr>
                                <w:t xml:space="preserve"> </w:t>
                              </w:r>
                              <w:r w:rsidRPr="009D1F6E">
                                <w:rPr>
                                  <w:sz w:val="14"/>
                                  <w:szCs w:val="14"/>
                                </w:rPr>
                                <w:t>0.0201642</w:t>
                              </w:r>
                              <w:r>
                                <w:rPr>
                                  <w:sz w:val="14"/>
                                  <w:szCs w:val="14"/>
                                </w:rPr>
                                <w:t xml:space="preserve"> </w:t>
                              </w:r>
                              <w:r w:rsidRPr="009D1F6E">
                                <w:rPr>
                                  <w:sz w:val="14"/>
                                  <w:szCs w:val="14"/>
                                </w:rPr>
                                <w:t>0.171093</w:t>
                              </w:r>
                              <w:r>
                                <w:rPr>
                                  <w:sz w:val="14"/>
                                  <w:szCs w:val="14"/>
                                </w:rPr>
                                <w:t xml:space="preserve"> </w:t>
                              </w:r>
                              <w:r w:rsidRPr="009D1F6E">
                                <w:rPr>
                                  <w:sz w:val="14"/>
                                  <w:szCs w:val="14"/>
                                </w:rPr>
                                <w:t>0.462636</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natage</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13532</w:t>
                              </w:r>
                              <w:r>
                                <w:rPr>
                                  <w:sz w:val="14"/>
                                  <w:szCs w:val="14"/>
                                </w:rPr>
                                <w:t xml:space="preserve"> </w:t>
                              </w:r>
                              <w:r w:rsidRPr="009D1F6E">
                                <w:rPr>
                                  <w:sz w:val="14"/>
                                  <w:szCs w:val="14"/>
                                </w:rPr>
                                <w:t>4513.93</w:t>
                              </w:r>
                              <w:r>
                                <w:rPr>
                                  <w:sz w:val="14"/>
                                  <w:szCs w:val="14"/>
                                </w:rPr>
                                <w:t xml:space="preserve"> </w:t>
                              </w:r>
                              <w:r w:rsidRPr="009D1F6E">
                                <w:rPr>
                                  <w:sz w:val="14"/>
                                  <w:szCs w:val="14"/>
                                </w:rPr>
                                <w:t>2970.19</w:t>
                              </w:r>
                              <w:r>
                                <w:rPr>
                                  <w:sz w:val="14"/>
                                  <w:szCs w:val="14"/>
                                </w:rPr>
                                <w:t xml:space="preserve"> </w:t>
                              </w:r>
                              <w:r w:rsidRPr="009D1F6E">
                                <w:rPr>
                                  <w:sz w:val="14"/>
                                  <w:szCs w:val="14"/>
                                </w:rPr>
                                <w:t>7060.6</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Nrec</w:t>
                              </w:r>
                              <w:proofErr w:type="spellEnd"/>
                              <w:r>
                                <w:rPr>
                                  <w:sz w:val="14"/>
                                  <w:szCs w:val="14"/>
                                </w:rPr>
                                <w:t xml:space="preserve">   </w:t>
                              </w:r>
                              <w:r>
                                <w:rPr>
                                  <w:sz w:val="14"/>
                                  <w:szCs w:val="14"/>
                                </w:rPr>
                                <w:tab/>
                              </w:r>
                              <w:r>
                                <w:rPr>
                                  <w:sz w:val="14"/>
                                  <w:szCs w:val="14"/>
                                </w:rPr>
                                <w:tab/>
                              </w:r>
                              <w:r>
                                <w:rPr>
                                  <w:sz w:val="14"/>
                                  <w:szCs w:val="14"/>
                                </w:rPr>
                                <w:tab/>
                                <w:t>2</w:t>
                              </w:r>
                              <w:r w:rsidRPr="009D1F6E">
                                <w:rPr>
                                  <w:sz w:val="14"/>
                                  <w:szCs w:val="14"/>
                                </w:rPr>
                                <w:t>7</w:t>
                              </w:r>
                              <w:r>
                                <w:rPr>
                                  <w:sz w:val="14"/>
                                  <w:szCs w:val="14"/>
                                </w:rPr>
                                <w:t xml:space="preserve">    </w:t>
                              </w:r>
                            </w:p>
                            <w:p w:rsidR="000A1416"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rec</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28254.9</w:t>
                              </w:r>
                              <w:r>
                                <w:rPr>
                                  <w:sz w:val="14"/>
                                  <w:szCs w:val="14"/>
                                </w:rPr>
                                <w:t xml:space="preserve"> </w:t>
                              </w:r>
                              <w:r w:rsidRPr="009D1F6E">
                                <w:rPr>
                                  <w:sz w:val="14"/>
                                  <w:szCs w:val="14"/>
                                </w:rPr>
                                <w:t>64058.7</w:t>
                              </w:r>
                              <w:r>
                                <w:rPr>
                                  <w:sz w:val="14"/>
                                  <w:szCs w:val="14"/>
                                </w:rPr>
                                <w:t xml:space="preserve"> </w:t>
                              </w:r>
                              <w:r w:rsidRPr="009D1F6E">
                                <w:rPr>
                                  <w:sz w:val="14"/>
                                  <w:szCs w:val="14"/>
                                </w:rPr>
                                <w:t>26341.3</w:t>
                              </w:r>
                              <w:r>
                                <w:rPr>
                                  <w:sz w:val="14"/>
                                  <w:szCs w:val="14"/>
                                </w:rPr>
                                <w:t xml:space="preserve"> </w:t>
                              </w:r>
                              <w:r w:rsidRPr="009D1F6E">
                                <w:rPr>
                                  <w:sz w:val="14"/>
                                  <w:szCs w:val="14"/>
                                </w:rPr>
                                <w:t>30002</w:t>
                              </w:r>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SSB</w:t>
                              </w:r>
                              <w:r>
                                <w:rPr>
                                  <w:sz w:val="14"/>
                                  <w:szCs w:val="14"/>
                                </w:rPr>
                                <w:tab/>
                              </w:r>
                              <w:r>
                                <w:rPr>
                                  <w:sz w:val="14"/>
                                  <w:szCs w:val="14"/>
                                </w:rPr>
                                <w:tab/>
                              </w:r>
                              <w:r>
                                <w:rPr>
                                  <w:sz w:val="14"/>
                                  <w:szCs w:val="14"/>
                                </w:rPr>
                                <w:tab/>
                                <w:t>21312  23367l  …</w:t>
                              </w:r>
                            </w:p>
                            <w:p w:rsidR="000A1416" w:rsidRPr="009D1F6E" w:rsidRDefault="000A1416" w:rsidP="001C3C21">
                              <w:pPr>
                                <w:spacing w:after="0"/>
                                <w:rPr>
                                  <w:sz w:val="14"/>
                                  <w:szCs w:val="14"/>
                                </w:rPr>
                              </w:pPr>
                              <w:r>
                                <w:rPr>
                                  <w:sz w:val="14"/>
                                  <w:szCs w:val="14"/>
                                </w:rPr>
                                <w:t>…</w:t>
                              </w:r>
                            </w:p>
                          </w:txbxContent>
                        </wps:txbx>
                        <wps:bodyPr rot="0" vert="horz" wrap="square" lIns="91440" tIns="45720" rIns="91440" bIns="45720" anchor="t" anchorCtr="0" upright="1">
                          <a:noAutofit/>
                        </wps:bodyPr>
                      </wps:wsp>
                      <wps:wsp>
                        <wps:cNvPr id="77" name="Text Box 20"/>
                        <wps:cNvSpPr txBox="1">
                          <a:spLocks/>
                        </wps:cNvSpPr>
                        <wps:spPr bwMode="auto">
                          <a:xfrm>
                            <a:off x="160020" y="2230755"/>
                            <a:ext cx="5486400" cy="2400300"/>
                          </a:xfrm>
                          <a:prstGeom prst="rect">
                            <a:avLst/>
                          </a:prstGeom>
                          <a:solidFill>
                            <a:srgbClr val="FFFFFF"/>
                          </a:solidFill>
                          <a:ln w="9525">
                            <a:solidFill>
                              <a:srgbClr val="000000"/>
                            </a:solidFill>
                            <a:miter lim="800000"/>
                            <a:headEnd/>
                            <a:tailEnd/>
                          </a:ln>
                        </wps:spPr>
                        <wps:txbx>
                          <w:txbxContent>
                            <w:p w:rsidR="000A1416" w:rsidRPr="009523FD" w:rsidRDefault="000A1416" w:rsidP="001C3C21">
                              <w:pPr>
                                <w:pBdr>
                                  <w:bottom w:val="single" w:sz="4" w:space="1" w:color="auto"/>
                                </w:pBdr>
                                <w:spacing w:after="0"/>
                                <w:rPr>
                                  <w:b/>
                                </w:rPr>
                              </w:pPr>
                              <w:r w:rsidRPr="00284B74">
                                <w:rPr>
                                  <w:b/>
                                  <w:sz w:val="16"/>
                                  <w:szCs w:val="16"/>
                                </w:rPr>
                                <w:t xml:space="preserve"> </w:t>
                              </w:r>
                              <w:proofErr w:type="spellStart"/>
                              <w:r w:rsidRPr="009523FD">
                                <w:rPr>
                                  <w:b/>
                                </w:rPr>
                                <w:t>Spp_Catch</w:t>
                              </w:r>
                              <w:proofErr w:type="spellEnd"/>
                              <w:r w:rsidRPr="009523FD">
                                <w:rPr>
                                  <w:b/>
                                </w:rPr>
                                <w:t xml:space="preserve"> file example</w:t>
                              </w:r>
                            </w:p>
                            <w:p w:rsidR="000A1416" w:rsidRPr="004E6EF8" w:rsidRDefault="000A1416" w:rsidP="001C3C21">
                              <w:pPr>
                                <w:spacing w:after="0"/>
                                <w:rPr>
                                  <w:sz w:val="16"/>
                                  <w:szCs w:val="16"/>
                                </w:rPr>
                              </w:pPr>
                              <w:proofErr w:type="spellStart"/>
                              <w:r>
                                <w:rPr>
                                  <w:b/>
                                  <w:sz w:val="16"/>
                                  <w:szCs w:val="16"/>
                                </w:rPr>
                                <w:t>N</w:t>
                              </w:r>
                              <w:r w:rsidRPr="004E6EF8">
                                <w:rPr>
                                  <w:b/>
                                  <w:sz w:val="16"/>
                                  <w:szCs w:val="16"/>
                                </w:rPr>
                                <w:t>umber_of_years</w:t>
                              </w:r>
                              <w:proofErr w:type="spellEnd"/>
                              <w:r w:rsidRPr="004E6EF8">
                                <w:rPr>
                                  <w:b/>
                                  <w:sz w:val="16"/>
                                  <w:szCs w:val="16"/>
                                </w:rPr>
                                <w:t xml:space="preserve"> with specified catch:</w:t>
                              </w:r>
                              <w:r w:rsidRPr="004E6EF8">
                                <w:rPr>
                                  <w:sz w:val="16"/>
                                  <w:szCs w:val="16"/>
                                </w:rPr>
                                <w:tab/>
                                <w:t>3</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sz w:val="16"/>
                                  <w:szCs w:val="16"/>
                                </w:rPr>
                              </w:pPr>
                              <w:r w:rsidRPr="004E6EF8">
                                <w:rPr>
                                  <w:b/>
                                  <w:sz w:val="16"/>
                                  <w:szCs w:val="16"/>
                                </w:rPr>
                                <w:t>Number of species</w:t>
                              </w:r>
                              <w:r w:rsidRPr="004E6EF8">
                                <w:rPr>
                                  <w:sz w:val="16"/>
                                  <w:szCs w:val="16"/>
                                </w:rPr>
                                <w:t xml:space="preserve">                             </w:t>
                              </w:r>
                              <w:r w:rsidRPr="004E6EF8">
                                <w:rPr>
                                  <w:sz w:val="16"/>
                                  <w:szCs w:val="16"/>
                                </w:rPr>
                                <w:tab/>
                                <w:t>7</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b/>
                                  <w:sz w:val="16"/>
                                  <w:szCs w:val="16"/>
                                </w:rPr>
                              </w:pPr>
                              <w:r>
                                <w:rPr>
                                  <w:b/>
                                  <w:sz w:val="16"/>
                                  <w:szCs w:val="16"/>
                                </w:rPr>
                                <w:t>D</w:t>
                              </w:r>
                              <w:r w:rsidRPr="004E6EF8">
                                <w:rPr>
                                  <w:b/>
                                  <w:sz w:val="16"/>
                                  <w:szCs w:val="16"/>
                                </w:rPr>
                                <w:t xml:space="preserve">ata files for each species     </w:t>
                              </w:r>
                            </w:p>
                            <w:p w:rsidR="000A1416" w:rsidRPr="004E6EF8" w:rsidRDefault="000A1416" w:rsidP="001C3C21">
                              <w:pPr>
                                <w:spacing w:after="0"/>
                                <w:rPr>
                                  <w:sz w:val="16"/>
                                  <w:szCs w:val="16"/>
                                </w:rPr>
                              </w:pPr>
                              <w:proofErr w:type="spellStart"/>
                              <w:r w:rsidRPr="004E6EF8">
                                <w:rPr>
                                  <w:sz w:val="16"/>
                                  <w:szCs w:val="16"/>
                                </w:rPr>
                                <w:t>goa_wp.dat</w:t>
                              </w:r>
                              <w:proofErr w:type="spellEnd"/>
                              <w:r>
                                <w:rPr>
                                  <w:sz w:val="16"/>
                                  <w:szCs w:val="16"/>
                                </w:rPr>
                                <w:t xml:space="preserve">  </w:t>
                              </w:r>
                              <w:proofErr w:type="spellStart"/>
                              <w:r w:rsidRPr="004E6EF8">
                                <w:rPr>
                                  <w:sz w:val="16"/>
                                  <w:szCs w:val="16"/>
                                </w:rPr>
                                <w:t>GOA_pcod.dat</w:t>
                              </w:r>
                              <w:proofErr w:type="spellEnd"/>
                              <w:r>
                                <w:rPr>
                                  <w:sz w:val="16"/>
                                  <w:szCs w:val="16"/>
                                </w:rPr>
                                <w:t xml:space="preserve">  </w:t>
                              </w:r>
                              <w:proofErr w:type="spellStart"/>
                              <w:r w:rsidRPr="004E6EF8">
                                <w:rPr>
                                  <w:sz w:val="16"/>
                                  <w:szCs w:val="16"/>
                                </w:rPr>
                                <w:t>GOA_sable.dat</w:t>
                              </w:r>
                              <w:proofErr w:type="spellEnd"/>
                              <w:r>
                                <w:rPr>
                                  <w:sz w:val="16"/>
                                  <w:szCs w:val="16"/>
                                </w:rPr>
                                <w:t xml:space="preserve">  </w:t>
                              </w:r>
                              <w:proofErr w:type="spellStart"/>
                              <w:r w:rsidRPr="004E6EF8">
                                <w:rPr>
                                  <w:sz w:val="16"/>
                                  <w:szCs w:val="16"/>
                                </w:rPr>
                                <w:t>GOA_atf.dat</w:t>
                              </w:r>
                              <w:proofErr w:type="spellEnd"/>
                              <w:r>
                                <w:rPr>
                                  <w:sz w:val="16"/>
                                  <w:szCs w:val="16"/>
                                </w:rPr>
                                <w:t xml:space="preserve">  </w:t>
                              </w:r>
                              <w:proofErr w:type="spellStart"/>
                              <w:r w:rsidRPr="004E6EF8">
                                <w:rPr>
                                  <w:sz w:val="16"/>
                                  <w:szCs w:val="16"/>
                                </w:rPr>
                                <w:t>GOA_fhs.dat</w:t>
                              </w:r>
                              <w:proofErr w:type="spellEnd"/>
                              <w:r>
                                <w:rPr>
                                  <w:sz w:val="16"/>
                                  <w:szCs w:val="16"/>
                                </w:rPr>
                                <w:t xml:space="preserve">  </w:t>
                              </w:r>
                              <w:proofErr w:type="spellStart"/>
                              <w:r w:rsidRPr="004E6EF8">
                                <w:rPr>
                                  <w:sz w:val="16"/>
                                  <w:szCs w:val="16"/>
                                </w:rPr>
                                <w:t>GOA_pop.dat</w:t>
                              </w:r>
                              <w:proofErr w:type="spellEnd"/>
                              <w:r>
                                <w:rPr>
                                  <w:sz w:val="16"/>
                                  <w:szCs w:val="16"/>
                                </w:rPr>
                                <w:t xml:space="preserve">  </w:t>
                              </w:r>
                              <w:proofErr w:type="spellStart"/>
                              <w:r w:rsidRPr="004E6EF8">
                                <w:rPr>
                                  <w:sz w:val="16"/>
                                  <w:szCs w:val="16"/>
                                </w:rPr>
                                <w:t>GOA_nrthrns.dat</w:t>
                              </w:r>
                              <w:proofErr w:type="spellEnd"/>
                            </w:p>
                            <w:p w:rsidR="000A1416" w:rsidRPr="004E6EF8" w:rsidRDefault="000A1416" w:rsidP="001C3C21">
                              <w:pPr>
                                <w:spacing w:after="0"/>
                                <w:rPr>
                                  <w:b/>
                                  <w:sz w:val="16"/>
                                  <w:szCs w:val="16"/>
                                </w:rPr>
                              </w:pPr>
                              <w:r w:rsidRPr="004E6EF8">
                                <w:rPr>
                                  <w:b/>
                                  <w:sz w:val="16"/>
                                  <w:szCs w:val="16"/>
                                </w:rPr>
                                <w:t xml:space="preserve">ABC Multipliers                             </w:t>
                              </w:r>
                            </w:p>
                            <w:p w:rsidR="000A1416" w:rsidRPr="004E6EF8" w:rsidRDefault="000A1416" w:rsidP="001C3C21">
                              <w:pPr>
                                <w:spacing w:after="0"/>
                                <w:rPr>
                                  <w:sz w:val="16"/>
                                  <w:szCs w:val="16"/>
                                </w:rPr>
                              </w:pPr>
                              <w:r w:rsidRPr="004E6EF8">
                                <w:rPr>
                                  <w:sz w:val="16"/>
                                  <w:szCs w:val="16"/>
                                </w:rPr>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r>
                            </w:p>
                            <w:p w:rsidR="000A1416" w:rsidRPr="004E6EF8" w:rsidRDefault="000A1416" w:rsidP="001C3C21">
                              <w:pPr>
                                <w:spacing w:after="0"/>
                                <w:rPr>
                                  <w:b/>
                                  <w:sz w:val="16"/>
                                  <w:szCs w:val="16"/>
                                </w:rPr>
                              </w:pPr>
                              <w:r>
                                <w:rPr>
                                  <w:b/>
                                  <w:sz w:val="16"/>
                                  <w:szCs w:val="16"/>
                                </w:rPr>
                                <w:t>Scalars       (for population level</w:t>
                              </w:r>
                              <w:r w:rsidRPr="004E6EF8">
                                <w:rPr>
                                  <w:b/>
                                  <w:sz w:val="16"/>
                                  <w:szCs w:val="16"/>
                                </w:rPr>
                                <w:t>)</w:t>
                              </w:r>
                            </w:p>
                            <w:p w:rsidR="000A1416" w:rsidRPr="004E6EF8" w:rsidRDefault="000A1416" w:rsidP="001C3C21">
                              <w:pPr>
                                <w:spacing w:after="0"/>
                                <w:rPr>
                                  <w:sz w:val="16"/>
                                  <w:szCs w:val="16"/>
                                </w:rPr>
                              </w:pPr>
                              <w:r w:rsidRPr="004E6EF8">
                                <w:rPr>
                                  <w:sz w:val="16"/>
                                  <w:szCs w:val="16"/>
                                </w:rPr>
                                <w:t>1</w:t>
                              </w:r>
                              <w:r w:rsidRPr="004E6EF8">
                                <w:rPr>
                                  <w:sz w:val="16"/>
                                  <w:szCs w:val="16"/>
                                </w:rPr>
                                <w:tab/>
                                <w:t>1</w:t>
                              </w:r>
                              <w:r w:rsidRPr="004E6EF8">
                                <w:rPr>
                                  <w:sz w:val="16"/>
                                  <w:szCs w:val="16"/>
                                </w:rPr>
                                <w:tab/>
                                <w:t>1.315789</w:t>
                              </w:r>
                              <w:r w:rsidRPr="004E6EF8">
                                <w:rPr>
                                  <w:sz w:val="16"/>
                                  <w:szCs w:val="16"/>
                                </w:rPr>
                                <w:tab/>
                                <w:t>1000</w:t>
                              </w:r>
                              <w:r w:rsidRPr="004E6EF8">
                                <w:rPr>
                                  <w:sz w:val="16"/>
                                  <w:szCs w:val="16"/>
                                </w:rPr>
                                <w:tab/>
                                <w:t>1000</w:t>
                              </w:r>
                              <w:r w:rsidRPr="004E6EF8">
                                <w:rPr>
                                  <w:sz w:val="16"/>
                                  <w:szCs w:val="16"/>
                                </w:rPr>
                                <w:tab/>
                                <w:t>1000</w:t>
                              </w:r>
                              <w:r w:rsidRPr="004E6EF8">
                                <w:rPr>
                                  <w:sz w:val="16"/>
                                  <w:szCs w:val="16"/>
                                </w:rPr>
                                <w:tab/>
                                <w:t>1000</w:t>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Number of TAC model categories    </w:t>
                              </w:r>
                            </w:p>
                            <w:p w:rsidR="000A1416" w:rsidRPr="004E6EF8" w:rsidRDefault="000A1416" w:rsidP="001C3C21">
                              <w:pPr>
                                <w:spacing w:after="0"/>
                                <w:rPr>
                                  <w:sz w:val="16"/>
                                  <w:szCs w:val="16"/>
                                </w:rPr>
                              </w:pPr>
                              <w:r w:rsidRPr="004E6EF8">
                                <w:rPr>
                                  <w:sz w:val="16"/>
                                  <w:szCs w:val="16"/>
                                </w:rPr>
                                <w:t>7</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TAC model indices (for aggregating)    </w:t>
                              </w:r>
                            </w:p>
                            <w:p w:rsidR="000A1416" w:rsidRPr="004E6EF8" w:rsidRDefault="000A1416" w:rsidP="001C3C21">
                              <w:pPr>
                                <w:spacing w:after="0"/>
                                <w:rPr>
                                  <w:sz w:val="16"/>
                                  <w:szCs w:val="16"/>
                                </w:rPr>
                              </w:pPr>
                              <w:r w:rsidRPr="004E6EF8">
                                <w:rPr>
                                  <w:sz w:val="16"/>
                                  <w:szCs w:val="16"/>
                                </w:rPr>
                                <w:t>1</w:t>
                              </w:r>
                              <w:r w:rsidRPr="004E6EF8">
                                <w:rPr>
                                  <w:sz w:val="16"/>
                                  <w:szCs w:val="16"/>
                                </w:rPr>
                                <w:tab/>
                                <w:t>2</w:t>
                              </w:r>
                              <w:r w:rsidRPr="004E6EF8">
                                <w:rPr>
                                  <w:sz w:val="16"/>
                                  <w:szCs w:val="16"/>
                                </w:rPr>
                                <w:tab/>
                                <w:t>3</w:t>
                              </w:r>
                              <w:r w:rsidRPr="004E6EF8">
                                <w:rPr>
                                  <w:sz w:val="16"/>
                                  <w:szCs w:val="16"/>
                                </w:rPr>
                                <w:tab/>
                                <w:t>4</w:t>
                              </w:r>
                              <w:r w:rsidRPr="004E6EF8">
                                <w:rPr>
                                  <w:sz w:val="16"/>
                                  <w:szCs w:val="16"/>
                                </w:rPr>
                                <w:tab/>
                                <w:t>5</w:t>
                              </w:r>
                              <w:r w:rsidRPr="004E6EF8">
                                <w:rPr>
                                  <w:sz w:val="16"/>
                                  <w:szCs w:val="16"/>
                                </w:rPr>
                                <w:tab/>
                                <w:t>6</w:t>
                              </w:r>
                              <w:r w:rsidRPr="004E6EF8">
                                <w:rPr>
                                  <w:sz w:val="16"/>
                                  <w:szCs w:val="16"/>
                                </w:rPr>
                                <w:tab/>
                                <w:t>7</w:t>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Catch in each future year     </w:t>
                              </w:r>
                            </w:p>
                            <w:p w:rsidR="000A1416" w:rsidRPr="004E6EF8" w:rsidRDefault="000A1416" w:rsidP="001C3C21">
                              <w:pPr>
                                <w:spacing w:after="0"/>
                                <w:rPr>
                                  <w:sz w:val="16"/>
                                  <w:szCs w:val="16"/>
                                </w:rPr>
                              </w:pPr>
                              <w:r w:rsidRPr="004E6EF8">
                                <w:rPr>
                                  <w:sz w:val="16"/>
                                  <w:szCs w:val="16"/>
                                </w:rPr>
                                <w:t>2004</w:t>
                              </w:r>
                              <w:r w:rsidRPr="004E6EF8">
                                <w:rPr>
                                  <w:sz w:val="16"/>
                                  <w:szCs w:val="16"/>
                                </w:rPr>
                                <w:tab/>
                                <w:t>72</w:t>
                              </w:r>
                              <w:r w:rsidRPr="004E6EF8">
                                <w:rPr>
                                  <w:sz w:val="16"/>
                                  <w:szCs w:val="16"/>
                                </w:rPr>
                                <w:tab/>
                                <w:t>58.6</w:t>
                              </w:r>
                              <w:r w:rsidRPr="004E6EF8">
                                <w:rPr>
                                  <w:sz w:val="16"/>
                                  <w:szCs w:val="16"/>
                                </w:rPr>
                                <w:tab/>
                                <w:t>19.77368</w:t>
                              </w:r>
                              <w:r w:rsidRPr="004E6EF8">
                                <w:rPr>
                                  <w:sz w:val="16"/>
                                  <w:szCs w:val="16"/>
                                </w:rPr>
                                <w:tab/>
                                <w:t>23316</w:t>
                              </w:r>
                              <w:r w:rsidRPr="004E6EF8">
                                <w:rPr>
                                  <w:sz w:val="16"/>
                                  <w:szCs w:val="16"/>
                                </w:rPr>
                                <w:tab/>
                                <w:t>2747</w:t>
                              </w:r>
                              <w:r w:rsidRPr="004E6EF8">
                                <w:rPr>
                                  <w:sz w:val="16"/>
                                  <w:szCs w:val="16"/>
                                </w:rPr>
                                <w:tab/>
                                <w:t>11800</w:t>
                              </w:r>
                              <w:r w:rsidRPr="004E6EF8">
                                <w:rPr>
                                  <w:sz w:val="16"/>
                                  <w:szCs w:val="16"/>
                                </w:rPr>
                                <w:tab/>
                                <w:t>5000</w:t>
                              </w:r>
                            </w:p>
                            <w:p w:rsidR="000A1416" w:rsidRPr="004E6EF8" w:rsidRDefault="000A1416" w:rsidP="001C3C21">
                              <w:pPr>
                                <w:spacing w:after="0"/>
                                <w:rPr>
                                  <w:sz w:val="16"/>
                                  <w:szCs w:val="16"/>
                                </w:rPr>
                              </w:pPr>
                              <w:r w:rsidRPr="004E6EF8">
                                <w:rPr>
                                  <w:sz w:val="16"/>
                                  <w:szCs w:val="16"/>
                                </w:rPr>
                                <w:t>2005</w:t>
                              </w:r>
                              <w:r w:rsidRPr="004E6EF8">
                                <w:rPr>
                                  <w:sz w:val="16"/>
                                  <w:szCs w:val="16"/>
                                </w:rPr>
                                <w:tab/>
                                <w:t>85.376</w:t>
                              </w:r>
                              <w:r w:rsidRPr="004E6EF8">
                                <w:rPr>
                                  <w:sz w:val="16"/>
                                  <w:szCs w:val="16"/>
                                </w:rPr>
                                <w:tab/>
                                <w:t>54.033</w:t>
                              </w:r>
                              <w:r w:rsidRPr="004E6EF8">
                                <w:rPr>
                                  <w:sz w:val="16"/>
                                  <w:szCs w:val="16"/>
                                </w:rPr>
                                <w:tab/>
                                <w:t>20.97368</w:t>
                              </w:r>
                              <w:r w:rsidRPr="004E6EF8">
                                <w:rPr>
                                  <w:sz w:val="16"/>
                                  <w:szCs w:val="16"/>
                                </w:rPr>
                                <w:tab/>
                                <w:t>26753.67</w:t>
                              </w:r>
                              <w:r w:rsidRPr="004E6EF8">
                                <w:rPr>
                                  <w:sz w:val="16"/>
                                  <w:szCs w:val="16"/>
                                </w:rPr>
                                <w:tab/>
                                <w:t>3004.667</w:t>
                              </w:r>
                              <w:r w:rsidRPr="004E6EF8">
                                <w:rPr>
                                  <w:sz w:val="16"/>
                                  <w:szCs w:val="16"/>
                                </w:rPr>
                                <w:tab/>
                                <w:t>11943</w:t>
                              </w:r>
                              <w:r w:rsidRPr="004E6EF8">
                                <w:rPr>
                                  <w:sz w:val="16"/>
                                  <w:szCs w:val="16"/>
                                </w:rPr>
                                <w:tab/>
                                <w:t>5091</w:t>
                              </w:r>
                            </w:p>
                            <w:p w:rsidR="000A1416" w:rsidRPr="004E6EF8" w:rsidRDefault="000A1416" w:rsidP="001C3C21">
                              <w:pPr>
                                <w:spacing w:after="0"/>
                                <w:rPr>
                                  <w:sz w:val="16"/>
                                  <w:szCs w:val="16"/>
                                </w:rPr>
                              </w:pPr>
                              <w:r w:rsidRPr="004E6EF8">
                                <w:rPr>
                                  <w:sz w:val="16"/>
                                  <w:szCs w:val="16"/>
                                </w:rPr>
                                <w:t>2006</w:t>
                              </w:r>
                              <w:r w:rsidRPr="004E6EF8">
                                <w:rPr>
                                  <w:sz w:val="16"/>
                                  <w:szCs w:val="16"/>
                                </w:rPr>
                                <w:tab/>
                                <w:t>98.004</w:t>
                              </w:r>
                              <w:r w:rsidRPr="004E6EF8">
                                <w:rPr>
                                  <w:sz w:val="16"/>
                                  <w:szCs w:val="16"/>
                                </w:rPr>
                                <w:tab/>
                                <w:t>51.537</w:t>
                              </w:r>
                              <w:r w:rsidRPr="004E6EF8">
                                <w:rPr>
                                  <w:sz w:val="16"/>
                                  <w:szCs w:val="16"/>
                                </w:rPr>
                                <w:tab/>
                                <w:t>19.60526</w:t>
                              </w:r>
                              <w:r w:rsidRPr="004E6EF8">
                                <w:rPr>
                                  <w:sz w:val="16"/>
                                  <w:szCs w:val="16"/>
                                </w:rPr>
                                <w:tab/>
                                <w:t>26754</w:t>
                              </w:r>
                              <w:r w:rsidRPr="004E6EF8">
                                <w:rPr>
                                  <w:sz w:val="16"/>
                                  <w:szCs w:val="16"/>
                                </w:rPr>
                                <w:tab/>
                                <w:t>3226</w:t>
                              </w:r>
                              <w:r w:rsidRPr="004E6EF8">
                                <w:rPr>
                                  <w:sz w:val="16"/>
                                  <w:szCs w:val="16"/>
                                </w:rPr>
                                <w:tab/>
                                <w:t>11809</w:t>
                              </w:r>
                              <w:r w:rsidRPr="004E6EF8">
                                <w:rPr>
                                  <w:sz w:val="16"/>
                                  <w:szCs w:val="16"/>
                                </w:rPr>
                                <w:tab/>
                                <w:t>4700</w:t>
                              </w:r>
                            </w:p>
                            <w:p w:rsidR="000A1416" w:rsidRPr="00284B74" w:rsidRDefault="000A1416" w:rsidP="001C3C21">
                              <w:pPr>
                                <w:spacing w:after="0"/>
                                <w:rPr>
                                  <w:sz w:val="16"/>
                                  <w:szCs w:val="16"/>
                                </w:rPr>
                              </w:pPr>
                            </w:p>
                          </w:txbxContent>
                        </wps:txbx>
                        <wps:bodyPr rot="0" vert="horz" wrap="square" lIns="91440" tIns="45720" rIns="91440" bIns="45720" anchor="t" anchorCtr="0" upright="1">
                          <a:noAutofit/>
                        </wps:bodyPr>
                      </wps:wsp>
                    </wpc:wpc>
                  </a:graphicData>
                </a:graphic>
              </wp:inline>
            </w:drawing>
          </mc:Choice>
          <mc:Fallback>
            <w:pict>
              <v:group id="Canvas 16" o:spid="_x0000_s1027" editas="canvas" style="width:486pt;height:585pt;mso-position-horizontal-relative:char;mso-position-vertical-relative:line" coordsize="61722,742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">
                <v:shape id="_x0000_s1028" type="#_x0000_t75" style="position:absolute;width:61722;height:74295;visibility:visible;mso-wrap-style:square">
                  <v:fill o:detectmouseclick="t"/>
                  <v:path o:connecttype="none"/>
                </v:shape>
                <v:shape id="Text Box 18" o:spid="_x0000_s1029" type="#_x0000_t202" style="position:absolute;left:1600;width:54864;height:217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">
                  <v:path arrowok="t"/>
                  <v:textbox>
                    <w:txbxContent>
                      <w:p w:rsidR="000A1416" w:rsidRPr="009523FD" w:rsidRDefault="000A1416" w:rsidP="001C3C21">
                        <w:pPr>
                          <w:spacing w:after="0"/>
                          <w:rPr>
                            <w:b/>
                          </w:rPr>
                        </w:pPr>
                        <w:r w:rsidRPr="009523FD">
                          <w:rPr>
                            <w:b/>
                          </w:rPr>
                          <w:t>Master Setup file example</w:t>
                        </w:r>
                      </w:p>
                      <w:tbl>
                        <w:tblPr>
                          <w:tblW w:w="5000" w:type="pct"/>
                          <w:tblCellMar>
                            <w:left w:w="0" w:type="dxa"/>
                            <w:right w:w="0" w:type="dxa"/>
                          </w:tblCellMar>
                          <w:tblLook w:val="0000" w:firstRow="0" w:lastRow="0" w:firstColumn="0" w:lastColumn="0" w:noHBand="0" w:noVBand="0"/>
                        </w:tblPr>
                        <w:tblGrid>
                          <w:gridCol w:w="7945"/>
                          <w:gridCol w:w="408"/>
                        </w:tblGrid>
                        <w:tr w:rsidR="000A1416" w:rsidRPr="00284B74">
                          <w:trPr>
                            <w:cantSplit/>
                          </w:trPr>
                          <w:tc>
                            <w:tcPr>
                              <w:tcW w:w="4756" w:type="pct"/>
                              <w:tcBorders>
                                <w:top w:val="double" w:sz="4" w:space="0" w:color="auto"/>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Run name</w:t>
                              </w:r>
                            </w:p>
                          </w:tc>
                          <w:tc>
                            <w:tcPr>
                              <w:tcW w:w="244" w:type="pct"/>
                              <w:tcBorders>
                                <w:top w:val="double" w:sz="4" w:space="0" w:color="auto"/>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Run1</w:t>
                              </w:r>
                            </w:p>
                          </w:tc>
                        </w:tr>
                        <w:tr w:rsidR="000A1416" w:rsidRPr="00284B74">
                          <w:trPr>
                            <w:cantSplit/>
                          </w:trPr>
                          <w:tc>
                            <w:tcPr>
                              <w:tcW w:w="4756"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Number of Alternatives        </w:t>
                              </w:r>
                            </w:p>
                          </w:tc>
                          <w:tc>
                            <w:tcPr>
                              <w:tcW w:w="244"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2</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3</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4</w:t>
                              </w:r>
                            </w:p>
                          </w:tc>
                        </w:tr>
                        <w:tr w:rsidR="000A1416" w:rsidRPr="00284B74">
                          <w:trPr>
                            <w:cantSplit/>
                          </w:trPr>
                          <w:tc>
                            <w:tcPr>
                              <w:tcW w:w="4756" w:type="pct"/>
                              <w:tcBorders>
                                <w:top w:val="nil"/>
                                <w:left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List of alternatives        </w:t>
                              </w:r>
                            </w:p>
                          </w:tc>
                          <w:tc>
                            <w:tcPr>
                              <w:tcW w:w="244" w:type="pct"/>
                              <w:tcBorders>
                                <w:top w:val="nil"/>
                                <w:left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Flag to set TAC equal to ABC (1 means true, otherwise false)        </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Stock-recruitment type (1=Ricker, 2=</w:t>
                              </w:r>
                              <w:proofErr w:type="spellStart"/>
                              <w:r w:rsidRPr="00284B74">
                                <w:rPr>
                                  <w:sz w:val="16"/>
                                  <w:szCs w:val="16"/>
                                </w:rPr>
                                <w:t>Bholt</w:t>
                              </w:r>
                              <w:proofErr w:type="spellEnd"/>
                              <w:r w:rsidRPr="00284B74">
                                <w:rPr>
                                  <w:sz w:val="16"/>
                                  <w:szCs w:val="16"/>
                                </w:rPr>
                                <w:t>)</w:t>
                              </w:r>
                            </w:p>
                          </w:tc>
                          <w:tc>
                            <w:tcPr>
                              <w:tcW w:w="244" w:type="pct"/>
                              <w:tcBorders>
                                <w:top w:val="single" w:sz="4" w:space="0" w:color="auto"/>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Recruitment </w:t>
                              </w:r>
                              <w:r>
                                <w:rPr>
                                  <w:sz w:val="16"/>
                                  <w:szCs w:val="16"/>
                                </w:rPr>
                                <w:t xml:space="preserve">projection </w:t>
                              </w:r>
                              <w:r w:rsidRPr="00284B74">
                                <w:rPr>
                                  <w:sz w:val="16"/>
                                  <w:szCs w:val="16"/>
                                </w:rPr>
                                <w:t xml:space="preserve">(default: 1 = use observed mean and std, option 2 = use </w:t>
                              </w:r>
                              <w:r>
                                <w:rPr>
                                  <w:sz w:val="16"/>
                                  <w:szCs w:val="16"/>
                                </w:rPr>
                                <w:t xml:space="preserve">est. </w:t>
                              </w:r>
                              <w:r w:rsidRPr="00284B74">
                                <w:rPr>
                                  <w:sz w:val="16"/>
                                  <w:szCs w:val="16"/>
                                </w:rPr>
                                <w:t xml:space="preserve">SRR and sigma R)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Condition that </w:t>
                              </w:r>
                              <w:proofErr w:type="spellStart"/>
                              <w:r w:rsidRPr="00284B74">
                                <w:rPr>
                                  <w:sz w:val="16"/>
                                  <w:szCs w:val="16"/>
                                </w:rPr>
                                <w:t>Fmsy</w:t>
                              </w:r>
                              <w:proofErr w:type="spellEnd"/>
                              <w:r w:rsidRPr="00284B74">
                                <w:rPr>
                                  <w:sz w:val="16"/>
                                  <w:szCs w:val="16"/>
                                </w:rPr>
                                <w:t xml:space="preserve"> == F35%? (0 means no, non-zero means use condition (affects SRR fits)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0</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Condition that there is a prior that mean historical recruitment is similar to expected recruitment</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0</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 Flag to write big file (of all simulations rather than a summary, 0 means don'</w:t>
                              </w:r>
                              <w:r>
                                <w:rPr>
                                  <w:sz w:val="16"/>
                                  <w:szCs w:val="16"/>
                                </w:rPr>
                                <w:t xml:space="preserve">t bother) </w:t>
                              </w:r>
                              <w:r w:rsidRPr="00284B74">
                                <w:rPr>
                                  <w:sz w:val="16"/>
                                  <w:szCs w:val="16"/>
                                </w:rPr>
                                <w:t xml:space="preserve">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w:t>
                              </w:r>
                            </w:p>
                          </w:tc>
                        </w:tr>
                        <w:tr w:rsidR="000A1416" w:rsidRPr="00284B74">
                          <w:trPr>
                            <w:cantSplit/>
                          </w:trPr>
                          <w:tc>
                            <w:tcPr>
                              <w:tcW w:w="4756" w:type="pct"/>
                              <w:tcBorders>
                                <w:top w:val="nil"/>
                                <w:left w:val="nil"/>
                                <w:bottom w:val="nil"/>
                                <w:right w:val="nil"/>
                              </w:tcBorders>
                              <w:shd w:val="clear" w:color="auto" w:fill="auto"/>
                              <w:noWrap/>
                              <w:vAlign w:val="bottom"/>
                            </w:tcPr>
                            <w:p w:rsidR="000A1416" w:rsidRPr="00284B74" w:rsidRDefault="000A1416" w:rsidP="001C3C21">
                              <w:pPr>
                                <w:keepNext/>
                                <w:spacing w:after="0"/>
                                <w:rPr>
                                  <w:sz w:val="16"/>
                                  <w:szCs w:val="16"/>
                                </w:rPr>
                              </w:pPr>
                              <w:r>
                                <w:rPr>
                                  <w:sz w:val="16"/>
                                  <w:szCs w:val="16"/>
                                </w:rPr>
                                <w:t xml:space="preserve">  # </w:t>
                              </w:r>
                              <w:r w:rsidRPr="00284B74">
                                <w:rPr>
                                  <w:sz w:val="16"/>
                                  <w:szCs w:val="16"/>
                                </w:rPr>
                                <w:t xml:space="preserve">Number of projection years                                  </w:t>
                              </w:r>
                            </w:p>
                          </w:tc>
                          <w:tc>
                            <w:tcPr>
                              <w:tcW w:w="244" w:type="pct"/>
                              <w:tcBorders>
                                <w:top w:val="nil"/>
                                <w:left w:val="nil"/>
                                <w:bottom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14</w:t>
                              </w:r>
                            </w:p>
                          </w:tc>
                        </w:tr>
                        <w:tr w:rsidR="000A1416" w:rsidRPr="00284B74">
                          <w:trPr>
                            <w:cantSplit/>
                          </w:trPr>
                          <w:tc>
                            <w:tcPr>
                              <w:tcW w:w="4756" w:type="pct"/>
                              <w:tcBorders>
                                <w:top w:val="nil"/>
                                <w:left w:val="nil"/>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w:t>
                              </w:r>
                              <w:r>
                                <w:rPr>
                                  <w:sz w:val="16"/>
                                  <w:szCs w:val="16"/>
                                </w:rPr>
                                <w:t xml:space="preserve"> </w:t>
                              </w:r>
                              <w:r w:rsidRPr="00284B74">
                                <w:rPr>
                                  <w:sz w:val="16"/>
                                  <w:szCs w:val="16"/>
                                </w:rPr>
                                <w:t xml:space="preserve">Number of simulations                                 </w:t>
                              </w:r>
                            </w:p>
                          </w:tc>
                          <w:tc>
                            <w:tcPr>
                              <w:tcW w:w="244" w:type="pct"/>
                              <w:tcBorders>
                                <w:top w:val="nil"/>
                                <w:left w:val="nil"/>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50</w:t>
                              </w:r>
                            </w:p>
                          </w:tc>
                        </w:tr>
                        <w:tr w:rsidR="000A1416" w:rsidRPr="00284B74">
                          <w:trPr>
                            <w:cantSplit/>
                          </w:trPr>
                          <w:tc>
                            <w:tcPr>
                              <w:tcW w:w="4756"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rPr>
                                  <w:sz w:val="16"/>
                                  <w:szCs w:val="16"/>
                                </w:rPr>
                              </w:pPr>
                              <w:r w:rsidRPr="00284B74">
                                <w:rPr>
                                  <w:sz w:val="16"/>
                                  <w:szCs w:val="16"/>
                                </w:rPr>
                                <w:t xml:space="preserve">  #</w:t>
                              </w:r>
                              <w:r>
                                <w:rPr>
                                  <w:sz w:val="16"/>
                                  <w:szCs w:val="16"/>
                                </w:rPr>
                                <w:t xml:space="preserve"> </w:t>
                              </w:r>
                              <w:r w:rsidRPr="00284B74">
                                <w:rPr>
                                  <w:sz w:val="16"/>
                                  <w:szCs w:val="16"/>
                                </w:rPr>
                                <w:t xml:space="preserve">Begin Year                                        </w:t>
                              </w:r>
                            </w:p>
                          </w:tc>
                          <w:tc>
                            <w:tcPr>
                              <w:tcW w:w="244" w:type="pct"/>
                              <w:tcBorders>
                                <w:top w:val="nil"/>
                                <w:left w:val="nil"/>
                                <w:bottom w:val="single" w:sz="4" w:space="0" w:color="auto"/>
                                <w:right w:val="nil"/>
                              </w:tcBorders>
                              <w:shd w:val="clear" w:color="auto" w:fill="auto"/>
                              <w:noWrap/>
                              <w:vAlign w:val="bottom"/>
                            </w:tcPr>
                            <w:p w:rsidR="000A1416" w:rsidRPr="00284B74" w:rsidRDefault="000A1416" w:rsidP="001C3C21">
                              <w:pPr>
                                <w:keepNext/>
                                <w:spacing w:after="0"/>
                                <w:jc w:val="right"/>
                                <w:rPr>
                                  <w:sz w:val="16"/>
                                  <w:szCs w:val="16"/>
                                </w:rPr>
                              </w:pPr>
                              <w:r w:rsidRPr="00284B74">
                                <w:rPr>
                                  <w:sz w:val="16"/>
                                  <w:szCs w:val="16"/>
                                </w:rPr>
                                <w:t>2004</w:t>
                              </w:r>
                            </w:p>
                          </w:tc>
                        </w:tr>
                      </w:tbl>
                      <w:p w:rsidR="000A1416" w:rsidRPr="009D1F6E" w:rsidRDefault="000A1416" w:rsidP="001C3C21">
                        <w:pPr>
                          <w:spacing w:after="0"/>
                        </w:pPr>
                      </w:p>
                    </w:txbxContent>
                  </v:textbox>
                </v:shape>
                <v:shape id="Text Box 19" o:spid="_x0000_s1030" type="#_x0000_t202" style="position:absolute;left:1600;top:46863;width:54864;height:25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">
                  <v:path arrowok="t"/>
                  <v:textbox>
                    <w:txbxContent>
                      <w:p w:rsidR="000A1416" w:rsidRPr="009523FD" w:rsidRDefault="000A1416" w:rsidP="001C3C21">
                        <w:pPr>
                          <w:pBdr>
                            <w:bottom w:val="single" w:sz="4" w:space="1" w:color="auto"/>
                          </w:pBdr>
                          <w:spacing w:after="0"/>
                          <w:rPr>
                            <w:b/>
                          </w:rPr>
                        </w:pPr>
                        <w:r w:rsidRPr="009523FD">
                          <w:rPr>
                            <w:b/>
                          </w:rPr>
                          <w:t>Species specific file example</w:t>
                        </w:r>
                      </w:p>
                      <w:p w:rsidR="000A1416" w:rsidRPr="009D1F6E" w:rsidRDefault="000A1416" w:rsidP="001C3C21">
                        <w:pPr>
                          <w:spacing w:after="0"/>
                          <w:rPr>
                            <w:b/>
                            <w:sz w:val="14"/>
                            <w:szCs w:val="14"/>
                          </w:rPr>
                        </w:pPr>
                        <w:proofErr w:type="spellStart"/>
                        <w:r w:rsidRPr="009D1F6E">
                          <w:rPr>
                            <w:b/>
                            <w:sz w:val="14"/>
                            <w:szCs w:val="14"/>
                          </w:rPr>
                          <w:t>EBS_Pollock</w:t>
                        </w:r>
                        <w:proofErr w:type="spellEnd"/>
                        <w:r>
                          <w:rPr>
                            <w:b/>
                            <w:sz w:val="14"/>
                            <w:szCs w:val="14"/>
                          </w:rPr>
                          <w:tab/>
                        </w:r>
                        <w:r w:rsidRPr="009523FD">
                          <w:rPr>
                            <w:sz w:val="14"/>
                            <w:szCs w:val="14"/>
                          </w:rPr>
                          <w:t># Species name</w:t>
                        </w:r>
                        <w:r w:rsidRPr="009D1F6E">
                          <w:rPr>
                            <w:b/>
                            <w:sz w:val="14"/>
                            <w:szCs w:val="14"/>
                          </w:rPr>
                          <w:tab/>
                        </w:r>
                        <w:r w:rsidRPr="009D1F6E">
                          <w:rPr>
                            <w:b/>
                            <w:sz w:val="14"/>
                            <w:szCs w:val="14"/>
                          </w:rPr>
                          <w:tab/>
                        </w:r>
                        <w:r w:rsidRPr="009D1F6E">
                          <w:rPr>
                            <w:b/>
                            <w:sz w:val="14"/>
                            <w:szCs w:val="14"/>
                          </w:rPr>
                          <w:tab/>
                        </w:r>
                      </w:p>
                      <w:p w:rsidR="000A1416" w:rsidRPr="009D1F6E" w:rsidRDefault="000A1416" w:rsidP="001C3C21">
                        <w:pPr>
                          <w:spacing w:after="0"/>
                          <w:rPr>
                            <w:sz w:val="14"/>
                            <w:szCs w:val="14"/>
                          </w:rPr>
                        </w:pPr>
                        <w:r>
                          <w:rPr>
                            <w:sz w:val="14"/>
                            <w:szCs w:val="14"/>
                          </w:rPr>
                          <w:t>1</w:t>
                        </w:r>
                        <w:r>
                          <w:rPr>
                            <w:sz w:val="14"/>
                            <w:szCs w:val="14"/>
                          </w:rPr>
                          <w:tab/>
                          <w:t># SSL Species</w:t>
                        </w:r>
                      </w:p>
                      <w:p w:rsidR="000A1416" w:rsidRPr="009D1F6E" w:rsidRDefault="000A1416" w:rsidP="001C3C21">
                        <w:pPr>
                          <w:spacing w:after="0"/>
                          <w:rPr>
                            <w:sz w:val="14"/>
                            <w:szCs w:val="14"/>
                          </w:rPr>
                        </w:pPr>
                        <w:r w:rsidRPr="009D1F6E">
                          <w:rPr>
                            <w:sz w:val="14"/>
                            <w:szCs w:val="14"/>
                          </w:rPr>
                          <w:t>0</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Constant</w:t>
                        </w:r>
                        <w:r>
                          <w:rPr>
                            <w:sz w:val="14"/>
                            <w:szCs w:val="14"/>
                          </w:rPr>
                          <w:t xml:space="preserve"> </w:t>
                        </w:r>
                        <w:r w:rsidRPr="009D1F6E">
                          <w:rPr>
                            <w:sz w:val="14"/>
                            <w:szCs w:val="14"/>
                          </w:rPr>
                          <w:t>buffer</w:t>
                        </w:r>
                        <w:r>
                          <w:rPr>
                            <w:sz w:val="14"/>
                            <w:szCs w:val="14"/>
                          </w:rPr>
                          <w:t xml:space="preserve"> </w:t>
                        </w:r>
                        <w:r w:rsidRPr="009D1F6E">
                          <w:rPr>
                            <w:sz w:val="14"/>
                            <w:szCs w:val="14"/>
                          </w:rPr>
                          <w:t>of</w:t>
                        </w:r>
                        <w:r w:rsidR="005C2D16">
                          <w:rPr>
                            <w:sz w:val="14"/>
                            <w:szCs w:val="14"/>
                          </w:rPr>
                          <w:t xml:space="preserve"> Dorn</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f</w:t>
                        </w:r>
                        <w:r>
                          <w:rPr>
                            <w:sz w:val="14"/>
                            <w:szCs w:val="14"/>
                          </w:rPr>
                          <w:t>i</w:t>
                        </w:r>
                        <w:r w:rsidRPr="009D1F6E">
                          <w:rPr>
                            <w:sz w:val="14"/>
                            <w:szCs w:val="14"/>
                          </w:rPr>
                          <w:t>sheries</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sexes</w:t>
                        </w:r>
                      </w:p>
                      <w:p w:rsidR="000A1416" w:rsidRPr="009D1F6E" w:rsidRDefault="000A1416" w:rsidP="001C3C21">
                        <w:pPr>
                          <w:spacing w:after="0"/>
                          <w:rPr>
                            <w:sz w:val="14"/>
                            <w:szCs w:val="14"/>
                          </w:rPr>
                        </w:pPr>
                        <w:r w:rsidRPr="009D1F6E">
                          <w:rPr>
                            <w:sz w:val="14"/>
                            <w:szCs w:val="14"/>
                          </w:rPr>
                          <w:t>0.178881</w:t>
                        </w:r>
                        <w:r>
                          <w:rPr>
                            <w:sz w:val="14"/>
                            <w:szCs w:val="14"/>
                          </w:rPr>
                          <w:t xml:space="preserve"> </w:t>
                        </w:r>
                        <w:r>
                          <w:rPr>
                            <w:sz w:val="14"/>
                            <w:szCs w:val="14"/>
                          </w:rPr>
                          <w:tab/>
                        </w:r>
                        <w:r w:rsidRPr="009D1F6E">
                          <w:rPr>
                            <w:sz w:val="14"/>
                            <w:szCs w:val="14"/>
                          </w:rPr>
                          <w:t>#</w:t>
                        </w:r>
                        <w:r>
                          <w:rPr>
                            <w:sz w:val="14"/>
                            <w:szCs w:val="14"/>
                          </w:rPr>
                          <w:t xml:space="preserve"> average </w:t>
                        </w:r>
                        <w:r w:rsidRPr="009D1F6E">
                          <w:rPr>
                            <w:sz w:val="14"/>
                            <w:szCs w:val="14"/>
                          </w:rPr>
                          <w:t>5yr</w:t>
                        </w:r>
                        <w:r>
                          <w:rPr>
                            <w:sz w:val="14"/>
                            <w:szCs w:val="14"/>
                          </w:rPr>
                          <w:t xml:space="preserve"> Fishing mortality</w:t>
                        </w:r>
                      </w:p>
                      <w:p w:rsidR="000A1416" w:rsidRPr="009D1F6E" w:rsidRDefault="000A1416" w:rsidP="001C3C21">
                        <w:pPr>
                          <w:spacing w:after="0"/>
                          <w:rPr>
                            <w:sz w:val="14"/>
                            <w:szCs w:val="14"/>
                          </w:rPr>
                        </w:pP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A</w:t>
                        </w:r>
                        <w:r w:rsidRPr="009D1F6E">
                          <w:rPr>
                            <w:sz w:val="14"/>
                            <w:szCs w:val="14"/>
                          </w:rPr>
                          <w:t>uthor</w:t>
                        </w:r>
                        <w:r>
                          <w:rPr>
                            <w:sz w:val="14"/>
                            <w:szCs w:val="14"/>
                          </w:rPr>
                          <w:t xml:space="preserve"> F multiplier</w:t>
                        </w:r>
                      </w:p>
                      <w:p w:rsidR="000A1416" w:rsidRPr="009D1F6E" w:rsidRDefault="000A1416" w:rsidP="001C3C21">
                        <w:pPr>
                          <w:spacing w:after="0"/>
                          <w:rPr>
                            <w:sz w:val="14"/>
                            <w:szCs w:val="14"/>
                          </w:rPr>
                        </w:pPr>
                        <w:r w:rsidRPr="009D1F6E">
                          <w:rPr>
                            <w:sz w:val="14"/>
                            <w:szCs w:val="14"/>
                          </w:rPr>
                          <w:t>0.4</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ABC</w:t>
                        </w:r>
                        <w:r>
                          <w:rPr>
                            <w:sz w:val="14"/>
                            <w:szCs w:val="14"/>
                          </w:rPr>
                          <w:t xml:space="preserve"> </w:t>
                        </w:r>
                        <w:r w:rsidRPr="009D1F6E">
                          <w:rPr>
                            <w:sz w:val="14"/>
                            <w:szCs w:val="14"/>
                          </w:rPr>
                          <w:t>SPR</w:t>
                        </w:r>
                        <w:r>
                          <w:rPr>
                            <w:sz w:val="14"/>
                            <w:szCs w:val="14"/>
                          </w:rPr>
                          <w:t xml:space="preserve"> </w:t>
                        </w:r>
                      </w:p>
                      <w:p w:rsidR="000A1416" w:rsidRPr="009D1F6E" w:rsidRDefault="000A1416" w:rsidP="001C3C21">
                        <w:pPr>
                          <w:spacing w:after="0"/>
                          <w:rPr>
                            <w:sz w:val="14"/>
                            <w:szCs w:val="14"/>
                          </w:rPr>
                        </w:pPr>
                        <w:r w:rsidRPr="009D1F6E">
                          <w:rPr>
                            <w:sz w:val="14"/>
                            <w:szCs w:val="14"/>
                          </w:rPr>
                          <w:t>0.35</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MSY</w:t>
                        </w:r>
                        <w:r>
                          <w:rPr>
                            <w:sz w:val="14"/>
                            <w:szCs w:val="14"/>
                          </w:rPr>
                          <w:t xml:space="preserve"> </w:t>
                        </w:r>
                        <w:r w:rsidRPr="009D1F6E">
                          <w:rPr>
                            <w:sz w:val="14"/>
                            <w:szCs w:val="14"/>
                          </w:rPr>
                          <w:t>SPR</w:t>
                        </w:r>
                        <w:r>
                          <w:rPr>
                            <w:sz w:val="14"/>
                            <w:szCs w:val="14"/>
                          </w:rPr>
                          <w:t xml:space="preserve"> </w:t>
                        </w:r>
                      </w:p>
                      <w:p w:rsidR="000A1416" w:rsidRPr="009D1F6E" w:rsidRDefault="000A1416" w:rsidP="001C3C21">
                        <w:pPr>
                          <w:spacing w:after="0"/>
                          <w:rPr>
                            <w:sz w:val="14"/>
                            <w:szCs w:val="14"/>
                          </w:rPr>
                        </w:pPr>
                        <w:r>
                          <w:rPr>
                            <w:sz w:val="14"/>
                            <w:szCs w:val="14"/>
                          </w:rPr>
                          <w:t xml:space="preserve"> </w:t>
                        </w:r>
                        <w:r w:rsidRPr="009D1F6E">
                          <w:rPr>
                            <w:sz w:val="14"/>
                            <w:szCs w:val="14"/>
                          </w:rPr>
                          <w:t>4</w:t>
                        </w:r>
                        <w:r>
                          <w:rPr>
                            <w:sz w:val="14"/>
                            <w:szCs w:val="14"/>
                          </w:rPr>
                          <w:t xml:space="preserve"> </w:t>
                        </w:r>
                        <w:r>
                          <w:rPr>
                            <w:sz w:val="14"/>
                            <w:szCs w:val="14"/>
                          </w:rPr>
                          <w:tab/>
                        </w:r>
                        <w:r w:rsidRPr="009D1F6E">
                          <w:rPr>
                            <w:sz w:val="14"/>
                            <w:szCs w:val="14"/>
                          </w:rPr>
                          <w:t>#</w:t>
                        </w:r>
                        <w:r>
                          <w:rPr>
                            <w:sz w:val="14"/>
                            <w:szCs w:val="14"/>
                          </w:rPr>
                          <w:t xml:space="preserve"> Month of spawning</w:t>
                        </w:r>
                      </w:p>
                      <w:p w:rsidR="000A1416" w:rsidRPr="009D1F6E" w:rsidRDefault="000A1416" w:rsidP="001C3C21">
                        <w:pPr>
                          <w:spacing w:after="0"/>
                          <w:rPr>
                            <w:sz w:val="14"/>
                            <w:szCs w:val="14"/>
                          </w:rPr>
                        </w:pPr>
                        <w:r w:rsidRPr="009D1F6E">
                          <w:rPr>
                            <w:sz w:val="14"/>
                            <w:szCs w:val="14"/>
                          </w:rPr>
                          <w:t>15</w:t>
                        </w:r>
                        <w:r>
                          <w:rPr>
                            <w:sz w:val="14"/>
                            <w:szCs w:val="14"/>
                          </w:rPr>
                          <w:t xml:space="preserve"> </w:t>
                        </w:r>
                        <w:r>
                          <w:rPr>
                            <w:sz w:val="14"/>
                            <w:szCs w:val="14"/>
                          </w:rPr>
                          <w:tab/>
                        </w:r>
                        <w:r w:rsidRPr="009D1F6E">
                          <w:rPr>
                            <w:sz w:val="14"/>
                            <w:szCs w:val="14"/>
                          </w:rPr>
                          <w:t>#</w:t>
                        </w:r>
                        <w:r>
                          <w:rPr>
                            <w:sz w:val="14"/>
                            <w:szCs w:val="14"/>
                          </w:rPr>
                          <w:t xml:space="preserve"> </w:t>
                        </w:r>
                        <w:r w:rsidRPr="009D1F6E">
                          <w:rPr>
                            <w:sz w:val="14"/>
                            <w:szCs w:val="14"/>
                          </w:rPr>
                          <w:t>Number</w:t>
                        </w:r>
                        <w:r>
                          <w:rPr>
                            <w:sz w:val="14"/>
                            <w:szCs w:val="14"/>
                          </w:rPr>
                          <w:t xml:space="preserve"> </w:t>
                        </w:r>
                        <w:r w:rsidRPr="009D1F6E">
                          <w:rPr>
                            <w:sz w:val="14"/>
                            <w:szCs w:val="14"/>
                          </w:rPr>
                          <w:t>of</w:t>
                        </w:r>
                        <w:r>
                          <w:rPr>
                            <w:sz w:val="14"/>
                            <w:szCs w:val="14"/>
                          </w:rPr>
                          <w:t xml:space="preserve"> </w:t>
                        </w:r>
                        <w:r w:rsidRPr="009D1F6E">
                          <w:rPr>
                            <w:sz w:val="14"/>
                            <w:szCs w:val="14"/>
                          </w:rPr>
                          <w:t>ages</w:t>
                        </w:r>
                      </w:p>
                      <w:p w:rsidR="000A1416" w:rsidRPr="009D1F6E" w:rsidRDefault="000A1416" w:rsidP="001C3C21">
                        <w:pPr>
                          <w:spacing w:after="0"/>
                          <w:rPr>
                            <w:sz w:val="14"/>
                            <w:szCs w:val="14"/>
                          </w:rPr>
                        </w:pPr>
                        <w:r>
                          <w:rPr>
                            <w:sz w:val="14"/>
                            <w:szCs w:val="14"/>
                          </w:rPr>
                          <w:t xml:space="preserve"> </w:t>
                        </w:r>
                        <w:r w:rsidRPr="009D1F6E">
                          <w:rPr>
                            <w:sz w:val="14"/>
                            <w:szCs w:val="14"/>
                          </w:rPr>
                          <w:t>1</w:t>
                        </w:r>
                        <w:r>
                          <w:rPr>
                            <w:sz w:val="14"/>
                            <w:szCs w:val="14"/>
                          </w:rPr>
                          <w:t xml:space="preserve"> </w:t>
                        </w:r>
                        <w:r>
                          <w:rPr>
                            <w:sz w:val="14"/>
                            <w:szCs w:val="14"/>
                          </w:rPr>
                          <w:tab/>
                        </w:r>
                        <w:r w:rsidRPr="009D1F6E">
                          <w:rPr>
                            <w:sz w:val="14"/>
                            <w:szCs w:val="14"/>
                          </w:rPr>
                          <w:t>#</w:t>
                        </w:r>
                        <w:r>
                          <w:rPr>
                            <w:sz w:val="14"/>
                            <w:szCs w:val="14"/>
                          </w:rPr>
                          <w:t xml:space="preserve"> </w:t>
                        </w:r>
                        <w:proofErr w:type="spellStart"/>
                        <w:r w:rsidRPr="009D1F6E">
                          <w:rPr>
                            <w:sz w:val="14"/>
                            <w:szCs w:val="14"/>
                          </w:rPr>
                          <w:t>Fratio</w:t>
                        </w:r>
                        <w:proofErr w:type="spellEnd"/>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Natural mortality at age:  </w:t>
                        </w:r>
                        <w:r>
                          <w:rPr>
                            <w:sz w:val="14"/>
                            <w:szCs w:val="14"/>
                          </w:rPr>
                          <w:tab/>
                        </w:r>
                        <w:r w:rsidRPr="009D1F6E">
                          <w:rPr>
                            <w:sz w:val="14"/>
                            <w:szCs w:val="14"/>
                          </w:rPr>
                          <w:t>0.9</w:t>
                        </w:r>
                        <w:r>
                          <w:rPr>
                            <w:sz w:val="14"/>
                            <w:szCs w:val="14"/>
                          </w:rPr>
                          <w:t xml:space="preserve"> </w:t>
                        </w:r>
                        <w:r w:rsidRPr="009D1F6E">
                          <w:rPr>
                            <w:sz w:val="14"/>
                            <w:szCs w:val="14"/>
                          </w:rPr>
                          <w:t>0.45</w:t>
                        </w:r>
                        <w:r>
                          <w:rPr>
                            <w:sz w:val="14"/>
                            <w:szCs w:val="14"/>
                          </w:rPr>
                          <w:t xml:space="preserve"> </w:t>
                        </w:r>
                        <w:r w:rsidRPr="009D1F6E">
                          <w:rPr>
                            <w:sz w:val="14"/>
                            <w:szCs w:val="14"/>
                          </w:rPr>
                          <w:t>0.3</w:t>
                        </w:r>
                        <w:r>
                          <w:rPr>
                            <w:sz w:val="14"/>
                            <w:szCs w:val="14"/>
                          </w:rPr>
                          <w:t xml:space="preserve"> </w:t>
                        </w:r>
                        <w:proofErr w:type="spellStart"/>
                        <w:r w:rsidRPr="009D1F6E">
                          <w:rPr>
                            <w:sz w:val="14"/>
                            <w:szCs w:val="14"/>
                          </w:rPr>
                          <w:t>0.3</w:t>
                        </w:r>
                        <w:proofErr w:type="spellEnd"/>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Maturity</w:t>
                        </w:r>
                        <w:r>
                          <w:rPr>
                            <w:sz w:val="14"/>
                            <w:szCs w:val="14"/>
                          </w:rPr>
                          <w:t xml:space="preserve"> at age:</w:t>
                        </w:r>
                        <w:r>
                          <w:rPr>
                            <w:sz w:val="14"/>
                            <w:szCs w:val="14"/>
                          </w:rPr>
                          <w:tab/>
                        </w:r>
                        <w:r>
                          <w:rPr>
                            <w:sz w:val="14"/>
                            <w:szCs w:val="14"/>
                          </w:rPr>
                          <w:tab/>
                        </w:r>
                        <w:r w:rsidRPr="009D1F6E">
                          <w:rPr>
                            <w:sz w:val="14"/>
                            <w:szCs w:val="14"/>
                          </w:rPr>
                          <w:t>0</w:t>
                        </w:r>
                        <w:r>
                          <w:rPr>
                            <w:sz w:val="14"/>
                            <w:szCs w:val="14"/>
                          </w:rPr>
                          <w:t xml:space="preserve"> </w:t>
                        </w:r>
                        <w:r w:rsidRPr="009D1F6E">
                          <w:rPr>
                            <w:sz w:val="14"/>
                            <w:szCs w:val="14"/>
                          </w:rPr>
                          <w:t>0.008</w:t>
                        </w:r>
                        <w:r>
                          <w:rPr>
                            <w:sz w:val="14"/>
                            <w:szCs w:val="14"/>
                          </w:rPr>
                          <w:t xml:space="preserve"> </w:t>
                        </w:r>
                        <w:r w:rsidRPr="009D1F6E">
                          <w:rPr>
                            <w:sz w:val="14"/>
                            <w:szCs w:val="14"/>
                          </w:rPr>
                          <w:t>0.289</w:t>
                        </w:r>
                        <w:r>
                          <w:rPr>
                            <w:sz w:val="14"/>
                            <w:szCs w:val="14"/>
                          </w:rPr>
                          <w:t xml:space="preserve"> </w:t>
                        </w:r>
                        <w:r w:rsidRPr="009D1F6E">
                          <w:rPr>
                            <w:sz w:val="14"/>
                            <w:szCs w:val="14"/>
                          </w:rPr>
                          <w:t>0.641</w:t>
                        </w:r>
                        <w:r>
                          <w:rPr>
                            <w:sz w:val="14"/>
                            <w:szCs w:val="14"/>
                          </w:rPr>
                          <w:t xml:space="preserve"> </w:t>
                        </w:r>
                        <w:r w:rsidRPr="009D1F6E">
                          <w:rPr>
                            <w:sz w:val="14"/>
                            <w:szCs w:val="14"/>
                          </w:rPr>
                          <w:t>0.842</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Pr>
                            <w:sz w:val="14"/>
                            <w:szCs w:val="14"/>
                          </w:rPr>
                          <w:t>Avg</w:t>
                        </w:r>
                        <w:proofErr w:type="spellEnd"/>
                        <w:r>
                          <w:rPr>
                            <w:sz w:val="14"/>
                            <w:szCs w:val="14"/>
                          </w:rPr>
                          <w:t xml:space="preserve"> w</w:t>
                        </w:r>
                        <w:r w:rsidRPr="009D1F6E">
                          <w:rPr>
                            <w:sz w:val="14"/>
                            <w:szCs w:val="14"/>
                          </w:rPr>
                          <w:t>t</w:t>
                        </w:r>
                        <w:r>
                          <w:rPr>
                            <w:sz w:val="14"/>
                            <w:szCs w:val="14"/>
                          </w:rPr>
                          <w:t xml:space="preserve"> of female </w:t>
                        </w:r>
                        <w:r w:rsidRPr="009D1F6E">
                          <w:rPr>
                            <w:sz w:val="14"/>
                            <w:szCs w:val="14"/>
                          </w:rPr>
                          <w:t>spawn</w:t>
                        </w:r>
                        <w:r>
                          <w:rPr>
                            <w:sz w:val="14"/>
                            <w:szCs w:val="14"/>
                          </w:rPr>
                          <w:t>ing:</w:t>
                        </w:r>
                        <w:r>
                          <w:rPr>
                            <w:sz w:val="14"/>
                            <w:szCs w:val="14"/>
                          </w:rPr>
                          <w:tab/>
                        </w:r>
                        <w:r w:rsidRPr="009D1F6E">
                          <w:rPr>
                            <w:sz w:val="14"/>
                            <w:szCs w:val="14"/>
                          </w:rPr>
                          <w:t>0.0066</w:t>
                        </w:r>
                        <w:r>
                          <w:rPr>
                            <w:sz w:val="14"/>
                            <w:szCs w:val="14"/>
                          </w:rPr>
                          <w:t xml:space="preserve"> </w:t>
                        </w:r>
                        <w:r w:rsidRPr="009D1F6E">
                          <w:rPr>
                            <w:sz w:val="14"/>
                            <w:szCs w:val="14"/>
                          </w:rPr>
                          <w:t>0.17</w:t>
                        </w:r>
                        <w:r>
                          <w:rPr>
                            <w:sz w:val="14"/>
                            <w:szCs w:val="14"/>
                          </w:rPr>
                          <w:t xml:space="preserve"> </w:t>
                        </w:r>
                        <w:r w:rsidRPr="009D1F6E">
                          <w:rPr>
                            <w:sz w:val="14"/>
                            <w:szCs w:val="14"/>
                          </w:rPr>
                          <w:t>0.384205</w:t>
                        </w:r>
                        <w:r>
                          <w:rPr>
                            <w:sz w:val="14"/>
                            <w:szCs w:val="14"/>
                          </w:rPr>
                          <w:t xml:space="preserve"> </w:t>
                        </w:r>
                        <w:r w:rsidRPr="009D1F6E">
                          <w:rPr>
                            <w:sz w:val="14"/>
                            <w:szCs w:val="14"/>
                          </w:rPr>
                          <w:t>0.503487</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Wt</w:t>
                        </w:r>
                        <w:r>
                          <w:rPr>
                            <w:sz w:val="14"/>
                            <w:szCs w:val="14"/>
                          </w:rPr>
                          <w:t xml:space="preserve"> </w:t>
                        </w:r>
                        <w:proofErr w:type="spellStart"/>
                        <w:r w:rsidRPr="009D1F6E">
                          <w:rPr>
                            <w:sz w:val="14"/>
                            <w:szCs w:val="14"/>
                          </w:rPr>
                          <w:t>fsh</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0.0066</w:t>
                        </w:r>
                        <w:r>
                          <w:rPr>
                            <w:sz w:val="14"/>
                            <w:szCs w:val="14"/>
                          </w:rPr>
                          <w:t xml:space="preserve"> </w:t>
                        </w:r>
                        <w:r w:rsidRPr="009D1F6E">
                          <w:rPr>
                            <w:sz w:val="14"/>
                            <w:szCs w:val="14"/>
                          </w:rPr>
                          <w:t>0.17</w:t>
                        </w:r>
                        <w:r>
                          <w:rPr>
                            <w:sz w:val="14"/>
                            <w:szCs w:val="14"/>
                          </w:rPr>
                          <w:t xml:space="preserve"> </w:t>
                        </w:r>
                        <w:r w:rsidRPr="009D1F6E">
                          <w:rPr>
                            <w:sz w:val="14"/>
                            <w:szCs w:val="14"/>
                          </w:rPr>
                          <w:t>0.384205</w:t>
                        </w:r>
                        <w:r>
                          <w:rPr>
                            <w:sz w:val="14"/>
                            <w:szCs w:val="14"/>
                          </w:rPr>
                          <w:t xml:space="preserve"> </w:t>
                        </w:r>
                        <w:r w:rsidRPr="009D1F6E">
                          <w:rPr>
                            <w:sz w:val="14"/>
                            <w:szCs w:val="14"/>
                          </w:rPr>
                          <w:t>0.503487</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r w:rsidRPr="009D1F6E">
                          <w:rPr>
                            <w:sz w:val="14"/>
                            <w:szCs w:val="14"/>
                          </w:rPr>
                          <w:t>selectivity</w:t>
                        </w:r>
                        <w:r>
                          <w:rPr>
                            <w:sz w:val="14"/>
                            <w:szCs w:val="14"/>
                          </w:rPr>
                          <w:t xml:space="preserve">   Fishery 1</w:t>
                        </w:r>
                        <w:r>
                          <w:rPr>
                            <w:sz w:val="14"/>
                            <w:szCs w:val="14"/>
                          </w:rPr>
                          <w:tab/>
                        </w:r>
                        <w:r>
                          <w:rPr>
                            <w:sz w:val="14"/>
                            <w:szCs w:val="14"/>
                          </w:rPr>
                          <w:tab/>
                        </w:r>
                        <w:r w:rsidRPr="009D1F6E">
                          <w:rPr>
                            <w:sz w:val="14"/>
                            <w:szCs w:val="14"/>
                          </w:rPr>
                          <w:t>0.00167197</w:t>
                        </w:r>
                        <w:r>
                          <w:rPr>
                            <w:sz w:val="14"/>
                            <w:szCs w:val="14"/>
                          </w:rPr>
                          <w:t xml:space="preserve"> </w:t>
                        </w:r>
                        <w:r w:rsidRPr="009D1F6E">
                          <w:rPr>
                            <w:sz w:val="14"/>
                            <w:szCs w:val="14"/>
                          </w:rPr>
                          <w:t>0.0201642</w:t>
                        </w:r>
                        <w:r>
                          <w:rPr>
                            <w:sz w:val="14"/>
                            <w:szCs w:val="14"/>
                          </w:rPr>
                          <w:t xml:space="preserve"> </w:t>
                        </w:r>
                        <w:r w:rsidRPr="009D1F6E">
                          <w:rPr>
                            <w:sz w:val="14"/>
                            <w:szCs w:val="14"/>
                          </w:rPr>
                          <w:t>0.171093</w:t>
                        </w:r>
                        <w:r>
                          <w:rPr>
                            <w:sz w:val="14"/>
                            <w:szCs w:val="14"/>
                          </w:rPr>
                          <w:t xml:space="preserve"> </w:t>
                        </w:r>
                        <w:r w:rsidRPr="009D1F6E">
                          <w:rPr>
                            <w:sz w:val="14"/>
                            <w:szCs w:val="14"/>
                          </w:rPr>
                          <w:t>0.462636</w:t>
                        </w:r>
                        <w:r>
                          <w:rPr>
                            <w:sz w:val="14"/>
                            <w:szCs w:val="14"/>
                          </w:rPr>
                          <w:t>…</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natage</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13532</w:t>
                        </w:r>
                        <w:r>
                          <w:rPr>
                            <w:sz w:val="14"/>
                            <w:szCs w:val="14"/>
                          </w:rPr>
                          <w:t xml:space="preserve"> </w:t>
                        </w:r>
                        <w:r w:rsidRPr="009D1F6E">
                          <w:rPr>
                            <w:sz w:val="14"/>
                            <w:szCs w:val="14"/>
                          </w:rPr>
                          <w:t>4513.93</w:t>
                        </w:r>
                        <w:r>
                          <w:rPr>
                            <w:sz w:val="14"/>
                            <w:szCs w:val="14"/>
                          </w:rPr>
                          <w:t xml:space="preserve"> </w:t>
                        </w:r>
                        <w:r w:rsidRPr="009D1F6E">
                          <w:rPr>
                            <w:sz w:val="14"/>
                            <w:szCs w:val="14"/>
                          </w:rPr>
                          <w:t>2970.19</w:t>
                        </w:r>
                        <w:r>
                          <w:rPr>
                            <w:sz w:val="14"/>
                            <w:szCs w:val="14"/>
                          </w:rPr>
                          <w:t xml:space="preserve"> </w:t>
                        </w:r>
                        <w:r w:rsidRPr="009D1F6E">
                          <w:rPr>
                            <w:sz w:val="14"/>
                            <w:szCs w:val="14"/>
                          </w:rPr>
                          <w:t>7060.6</w:t>
                        </w:r>
                      </w:p>
                      <w:p w:rsidR="000A1416" w:rsidRPr="009D1F6E"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Nrec</w:t>
                        </w:r>
                        <w:proofErr w:type="spellEnd"/>
                        <w:r>
                          <w:rPr>
                            <w:sz w:val="14"/>
                            <w:szCs w:val="14"/>
                          </w:rPr>
                          <w:t xml:space="preserve">   </w:t>
                        </w:r>
                        <w:r>
                          <w:rPr>
                            <w:sz w:val="14"/>
                            <w:szCs w:val="14"/>
                          </w:rPr>
                          <w:tab/>
                        </w:r>
                        <w:r>
                          <w:rPr>
                            <w:sz w:val="14"/>
                            <w:szCs w:val="14"/>
                          </w:rPr>
                          <w:tab/>
                        </w:r>
                        <w:r>
                          <w:rPr>
                            <w:sz w:val="14"/>
                            <w:szCs w:val="14"/>
                          </w:rPr>
                          <w:tab/>
                          <w:t>2</w:t>
                        </w:r>
                        <w:r w:rsidRPr="009D1F6E">
                          <w:rPr>
                            <w:sz w:val="14"/>
                            <w:szCs w:val="14"/>
                          </w:rPr>
                          <w:t>7</w:t>
                        </w:r>
                        <w:r>
                          <w:rPr>
                            <w:sz w:val="14"/>
                            <w:szCs w:val="14"/>
                          </w:rPr>
                          <w:t xml:space="preserve">    </w:t>
                        </w:r>
                      </w:p>
                      <w:p w:rsidR="000A1416" w:rsidRDefault="000A1416" w:rsidP="001C3C21">
                        <w:pPr>
                          <w:spacing w:after="0"/>
                          <w:rPr>
                            <w:sz w:val="14"/>
                            <w:szCs w:val="14"/>
                          </w:rPr>
                        </w:pPr>
                        <w:r w:rsidRPr="009D1F6E">
                          <w:rPr>
                            <w:sz w:val="14"/>
                            <w:szCs w:val="14"/>
                          </w:rPr>
                          <w:t>#</w:t>
                        </w:r>
                        <w:r>
                          <w:rPr>
                            <w:sz w:val="14"/>
                            <w:szCs w:val="14"/>
                          </w:rPr>
                          <w:t xml:space="preserve"> </w:t>
                        </w:r>
                        <w:proofErr w:type="spellStart"/>
                        <w:r w:rsidRPr="009D1F6E">
                          <w:rPr>
                            <w:sz w:val="14"/>
                            <w:szCs w:val="14"/>
                          </w:rPr>
                          <w:t>rec</w:t>
                        </w:r>
                        <w:proofErr w:type="spellEnd"/>
                        <w:r>
                          <w:rPr>
                            <w:sz w:val="14"/>
                            <w:szCs w:val="14"/>
                          </w:rPr>
                          <w:t xml:space="preserve">   </w:t>
                        </w:r>
                        <w:r>
                          <w:rPr>
                            <w:sz w:val="14"/>
                            <w:szCs w:val="14"/>
                          </w:rPr>
                          <w:tab/>
                        </w:r>
                        <w:r>
                          <w:rPr>
                            <w:sz w:val="14"/>
                            <w:szCs w:val="14"/>
                          </w:rPr>
                          <w:tab/>
                        </w:r>
                        <w:r>
                          <w:rPr>
                            <w:sz w:val="14"/>
                            <w:szCs w:val="14"/>
                          </w:rPr>
                          <w:tab/>
                        </w:r>
                        <w:r w:rsidRPr="009D1F6E">
                          <w:rPr>
                            <w:sz w:val="14"/>
                            <w:szCs w:val="14"/>
                          </w:rPr>
                          <w:t>28254.9</w:t>
                        </w:r>
                        <w:r>
                          <w:rPr>
                            <w:sz w:val="14"/>
                            <w:szCs w:val="14"/>
                          </w:rPr>
                          <w:t xml:space="preserve"> </w:t>
                        </w:r>
                        <w:r w:rsidRPr="009D1F6E">
                          <w:rPr>
                            <w:sz w:val="14"/>
                            <w:szCs w:val="14"/>
                          </w:rPr>
                          <w:t>64058.7</w:t>
                        </w:r>
                        <w:r>
                          <w:rPr>
                            <w:sz w:val="14"/>
                            <w:szCs w:val="14"/>
                          </w:rPr>
                          <w:t xml:space="preserve"> </w:t>
                        </w:r>
                        <w:r w:rsidRPr="009D1F6E">
                          <w:rPr>
                            <w:sz w:val="14"/>
                            <w:szCs w:val="14"/>
                          </w:rPr>
                          <w:t>26341.3</w:t>
                        </w:r>
                        <w:r>
                          <w:rPr>
                            <w:sz w:val="14"/>
                            <w:szCs w:val="14"/>
                          </w:rPr>
                          <w:t xml:space="preserve"> </w:t>
                        </w:r>
                        <w:r w:rsidRPr="009D1F6E">
                          <w:rPr>
                            <w:sz w:val="14"/>
                            <w:szCs w:val="14"/>
                          </w:rPr>
                          <w:t>30002</w:t>
                        </w:r>
                        <w:r>
                          <w:rPr>
                            <w:sz w:val="14"/>
                            <w:szCs w:val="14"/>
                          </w:rPr>
                          <w:t xml:space="preserve">   </w:t>
                        </w:r>
                      </w:p>
                      <w:p w:rsidR="000A1416" w:rsidRPr="009D1F6E" w:rsidRDefault="000A1416" w:rsidP="001C3C21">
                        <w:pPr>
                          <w:spacing w:after="0"/>
                          <w:rPr>
                            <w:sz w:val="14"/>
                            <w:szCs w:val="14"/>
                          </w:rPr>
                        </w:pPr>
                        <w:r w:rsidRPr="009D1F6E">
                          <w:rPr>
                            <w:sz w:val="14"/>
                            <w:szCs w:val="14"/>
                          </w:rPr>
                          <w:t>#</w:t>
                        </w:r>
                        <w:r>
                          <w:rPr>
                            <w:sz w:val="14"/>
                            <w:szCs w:val="14"/>
                          </w:rPr>
                          <w:t xml:space="preserve"> SSB</w:t>
                        </w:r>
                        <w:r>
                          <w:rPr>
                            <w:sz w:val="14"/>
                            <w:szCs w:val="14"/>
                          </w:rPr>
                          <w:tab/>
                        </w:r>
                        <w:r>
                          <w:rPr>
                            <w:sz w:val="14"/>
                            <w:szCs w:val="14"/>
                          </w:rPr>
                          <w:tab/>
                        </w:r>
                        <w:r>
                          <w:rPr>
                            <w:sz w:val="14"/>
                            <w:szCs w:val="14"/>
                          </w:rPr>
                          <w:tab/>
                          <w:t>21312  23367l  …</w:t>
                        </w:r>
                      </w:p>
                      <w:p w:rsidR="000A1416" w:rsidRPr="009D1F6E" w:rsidRDefault="000A1416" w:rsidP="001C3C21">
                        <w:pPr>
                          <w:spacing w:after="0"/>
                          <w:rPr>
                            <w:sz w:val="14"/>
                            <w:szCs w:val="14"/>
                          </w:rPr>
                        </w:pPr>
                        <w:r>
                          <w:rPr>
                            <w:sz w:val="14"/>
                            <w:szCs w:val="14"/>
                          </w:rPr>
                          <w:t>…</w:t>
                        </w:r>
                      </w:p>
                    </w:txbxContent>
                  </v:textbox>
                </v:shape>
                <v:shape id="Text Box 20" o:spid="_x0000_s1031" type="#_x0000_t202" style="position:absolute;left:1600;top:22307;width:54864;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">
                  <v:path arrowok="t"/>
                  <v:textbox>
                    <w:txbxContent>
                      <w:p w:rsidR="000A1416" w:rsidRPr="009523FD" w:rsidRDefault="000A1416" w:rsidP="001C3C21">
                        <w:pPr>
                          <w:pBdr>
                            <w:bottom w:val="single" w:sz="4" w:space="1" w:color="auto"/>
                          </w:pBdr>
                          <w:spacing w:after="0"/>
                          <w:rPr>
                            <w:b/>
                          </w:rPr>
                        </w:pPr>
                        <w:r w:rsidRPr="00284B74">
                          <w:rPr>
                            <w:b/>
                            <w:sz w:val="16"/>
                            <w:szCs w:val="16"/>
                          </w:rPr>
                          <w:t xml:space="preserve"> </w:t>
                        </w:r>
                        <w:proofErr w:type="spellStart"/>
                        <w:r w:rsidRPr="009523FD">
                          <w:rPr>
                            <w:b/>
                          </w:rPr>
                          <w:t>Spp_Catch</w:t>
                        </w:r>
                        <w:proofErr w:type="spellEnd"/>
                        <w:r w:rsidRPr="009523FD">
                          <w:rPr>
                            <w:b/>
                          </w:rPr>
                          <w:t xml:space="preserve"> file example</w:t>
                        </w:r>
                      </w:p>
                      <w:p w:rsidR="000A1416" w:rsidRPr="004E6EF8" w:rsidRDefault="000A1416" w:rsidP="001C3C21">
                        <w:pPr>
                          <w:spacing w:after="0"/>
                          <w:rPr>
                            <w:sz w:val="16"/>
                            <w:szCs w:val="16"/>
                          </w:rPr>
                        </w:pPr>
                        <w:proofErr w:type="spellStart"/>
                        <w:r>
                          <w:rPr>
                            <w:b/>
                            <w:sz w:val="16"/>
                            <w:szCs w:val="16"/>
                          </w:rPr>
                          <w:t>N</w:t>
                        </w:r>
                        <w:r w:rsidRPr="004E6EF8">
                          <w:rPr>
                            <w:b/>
                            <w:sz w:val="16"/>
                            <w:szCs w:val="16"/>
                          </w:rPr>
                          <w:t>umber_of_years</w:t>
                        </w:r>
                        <w:proofErr w:type="spellEnd"/>
                        <w:r w:rsidRPr="004E6EF8">
                          <w:rPr>
                            <w:b/>
                            <w:sz w:val="16"/>
                            <w:szCs w:val="16"/>
                          </w:rPr>
                          <w:t xml:space="preserve"> with specified catch:</w:t>
                        </w:r>
                        <w:r w:rsidRPr="004E6EF8">
                          <w:rPr>
                            <w:sz w:val="16"/>
                            <w:szCs w:val="16"/>
                          </w:rPr>
                          <w:tab/>
                          <w:t>3</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sz w:val="16"/>
                            <w:szCs w:val="16"/>
                          </w:rPr>
                        </w:pPr>
                        <w:r w:rsidRPr="004E6EF8">
                          <w:rPr>
                            <w:b/>
                            <w:sz w:val="16"/>
                            <w:szCs w:val="16"/>
                          </w:rPr>
                          <w:t>Number of species</w:t>
                        </w:r>
                        <w:r w:rsidRPr="004E6EF8">
                          <w:rPr>
                            <w:sz w:val="16"/>
                            <w:szCs w:val="16"/>
                          </w:rPr>
                          <w:t xml:space="preserve">                             </w:t>
                        </w:r>
                        <w:r w:rsidRPr="004E6EF8">
                          <w:rPr>
                            <w:sz w:val="16"/>
                            <w:szCs w:val="16"/>
                          </w:rPr>
                          <w:tab/>
                          <w:t>7</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b/>
                            <w:sz w:val="16"/>
                            <w:szCs w:val="16"/>
                          </w:rPr>
                        </w:pPr>
                        <w:r>
                          <w:rPr>
                            <w:b/>
                            <w:sz w:val="16"/>
                            <w:szCs w:val="16"/>
                          </w:rPr>
                          <w:t>D</w:t>
                        </w:r>
                        <w:r w:rsidRPr="004E6EF8">
                          <w:rPr>
                            <w:b/>
                            <w:sz w:val="16"/>
                            <w:szCs w:val="16"/>
                          </w:rPr>
                          <w:t xml:space="preserve">ata files for each species     </w:t>
                        </w:r>
                      </w:p>
                      <w:p w:rsidR="000A1416" w:rsidRPr="004E6EF8" w:rsidRDefault="000A1416" w:rsidP="001C3C21">
                        <w:pPr>
                          <w:spacing w:after="0"/>
                          <w:rPr>
                            <w:sz w:val="16"/>
                            <w:szCs w:val="16"/>
                          </w:rPr>
                        </w:pPr>
                        <w:proofErr w:type="spellStart"/>
                        <w:r w:rsidRPr="004E6EF8">
                          <w:rPr>
                            <w:sz w:val="16"/>
                            <w:szCs w:val="16"/>
                          </w:rPr>
                          <w:t>goa_wp.dat</w:t>
                        </w:r>
                        <w:proofErr w:type="spellEnd"/>
                        <w:r>
                          <w:rPr>
                            <w:sz w:val="16"/>
                            <w:szCs w:val="16"/>
                          </w:rPr>
                          <w:t xml:space="preserve">  </w:t>
                        </w:r>
                        <w:proofErr w:type="spellStart"/>
                        <w:r w:rsidRPr="004E6EF8">
                          <w:rPr>
                            <w:sz w:val="16"/>
                            <w:szCs w:val="16"/>
                          </w:rPr>
                          <w:t>GOA_pcod.dat</w:t>
                        </w:r>
                        <w:proofErr w:type="spellEnd"/>
                        <w:r>
                          <w:rPr>
                            <w:sz w:val="16"/>
                            <w:szCs w:val="16"/>
                          </w:rPr>
                          <w:t xml:space="preserve">  </w:t>
                        </w:r>
                        <w:proofErr w:type="spellStart"/>
                        <w:r w:rsidRPr="004E6EF8">
                          <w:rPr>
                            <w:sz w:val="16"/>
                            <w:szCs w:val="16"/>
                          </w:rPr>
                          <w:t>GOA_sable.dat</w:t>
                        </w:r>
                        <w:proofErr w:type="spellEnd"/>
                        <w:r>
                          <w:rPr>
                            <w:sz w:val="16"/>
                            <w:szCs w:val="16"/>
                          </w:rPr>
                          <w:t xml:space="preserve">  </w:t>
                        </w:r>
                        <w:proofErr w:type="spellStart"/>
                        <w:r w:rsidRPr="004E6EF8">
                          <w:rPr>
                            <w:sz w:val="16"/>
                            <w:szCs w:val="16"/>
                          </w:rPr>
                          <w:t>GOA_atf.dat</w:t>
                        </w:r>
                        <w:proofErr w:type="spellEnd"/>
                        <w:r>
                          <w:rPr>
                            <w:sz w:val="16"/>
                            <w:szCs w:val="16"/>
                          </w:rPr>
                          <w:t xml:space="preserve">  </w:t>
                        </w:r>
                        <w:proofErr w:type="spellStart"/>
                        <w:r w:rsidRPr="004E6EF8">
                          <w:rPr>
                            <w:sz w:val="16"/>
                            <w:szCs w:val="16"/>
                          </w:rPr>
                          <w:t>GOA_fhs.dat</w:t>
                        </w:r>
                        <w:proofErr w:type="spellEnd"/>
                        <w:r>
                          <w:rPr>
                            <w:sz w:val="16"/>
                            <w:szCs w:val="16"/>
                          </w:rPr>
                          <w:t xml:space="preserve">  </w:t>
                        </w:r>
                        <w:proofErr w:type="spellStart"/>
                        <w:r w:rsidRPr="004E6EF8">
                          <w:rPr>
                            <w:sz w:val="16"/>
                            <w:szCs w:val="16"/>
                          </w:rPr>
                          <w:t>GOA_pop.dat</w:t>
                        </w:r>
                        <w:proofErr w:type="spellEnd"/>
                        <w:r>
                          <w:rPr>
                            <w:sz w:val="16"/>
                            <w:szCs w:val="16"/>
                          </w:rPr>
                          <w:t xml:space="preserve">  </w:t>
                        </w:r>
                        <w:proofErr w:type="spellStart"/>
                        <w:r w:rsidRPr="004E6EF8">
                          <w:rPr>
                            <w:sz w:val="16"/>
                            <w:szCs w:val="16"/>
                          </w:rPr>
                          <w:t>GOA_nrthrns.dat</w:t>
                        </w:r>
                        <w:proofErr w:type="spellEnd"/>
                      </w:p>
                      <w:p w:rsidR="000A1416" w:rsidRPr="004E6EF8" w:rsidRDefault="000A1416" w:rsidP="001C3C21">
                        <w:pPr>
                          <w:spacing w:after="0"/>
                          <w:rPr>
                            <w:b/>
                            <w:sz w:val="16"/>
                            <w:szCs w:val="16"/>
                          </w:rPr>
                        </w:pPr>
                        <w:r w:rsidRPr="004E6EF8">
                          <w:rPr>
                            <w:b/>
                            <w:sz w:val="16"/>
                            <w:szCs w:val="16"/>
                          </w:rPr>
                          <w:t xml:space="preserve">ABC Multipliers                             </w:t>
                        </w:r>
                      </w:p>
                      <w:p w:rsidR="000A1416" w:rsidRPr="004E6EF8" w:rsidRDefault="000A1416" w:rsidP="001C3C21">
                        <w:pPr>
                          <w:spacing w:after="0"/>
                          <w:rPr>
                            <w:sz w:val="16"/>
                            <w:szCs w:val="16"/>
                          </w:rPr>
                        </w:pPr>
                        <w:r w:rsidRPr="004E6EF8">
                          <w:rPr>
                            <w:sz w:val="16"/>
                            <w:szCs w:val="16"/>
                          </w:rPr>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t>1</w:t>
                        </w:r>
                        <w:r w:rsidRPr="004E6EF8">
                          <w:rPr>
                            <w:sz w:val="16"/>
                            <w:szCs w:val="16"/>
                          </w:rPr>
                          <w:tab/>
                        </w:r>
                      </w:p>
                      <w:p w:rsidR="000A1416" w:rsidRPr="004E6EF8" w:rsidRDefault="000A1416" w:rsidP="001C3C21">
                        <w:pPr>
                          <w:spacing w:after="0"/>
                          <w:rPr>
                            <w:b/>
                            <w:sz w:val="16"/>
                            <w:szCs w:val="16"/>
                          </w:rPr>
                        </w:pPr>
                        <w:r>
                          <w:rPr>
                            <w:b/>
                            <w:sz w:val="16"/>
                            <w:szCs w:val="16"/>
                          </w:rPr>
                          <w:t>Scalars       (for population level</w:t>
                        </w:r>
                        <w:r w:rsidRPr="004E6EF8">
                          <w:rPr>
                            <w:b/>
                            <w:sz w:val="16"/>
                            <w:szCs w:val="16"/>
                          </w:rPr>
                          <w:t>)</w:t>
                        </w:r>
                      </w:p>
                      <w:p w:rsidR="000A1416" w:rsidRPr="004E6EF8" w:rsidRDefault="000A1416" w:rsidP="001C3C21">
                        <w:pPr>
                          <w:spacing w:after="0"/>
                          <w:rPr>
                            <w:sz w:val="16"/>
                            <w:szCs w:val="16"/>
                          </w:rPr>
                        </w:pPr>
                        <w:r w:rsidRPr="004E6EF8">
                          <w:rPr>
                            <w:sz w:val="16"/>
                            <w:szCs w:val="16"/>
                          </w:rPr>
                          <w:t>1</w:t>
                        </w:r>
                        <w:r w:rsidRPr="004E6EF8">
                          <w:rPr>
                            <w:sz w:val="16"/>
                            <w:szCs w:val="16"/>
                          </w:rPr>
                          <w:tab/>
                          <w:t>1</w:t>
                        </w:r>
                        <w:r w:rsidRPr="004E6EF8">
                          <w:rPr>
                            <w:sz w:val="16"/>
                            <w:szCs w:val="16"/>
                          </w:rPr>
                          <w:tab/>
                          <w:t>1.315789</w:t>
                        </w:r>
                        <w:r w:rsidRPr="004E6EF8">
                          <w:rPr>
                            <w:sz w:val="16"/>
                            <w:szCs w:val="16"/>
                          </w:rPr>
                          <w:tab/>
                          <w:t>1000</w:t>
                        </w:r>
                        <w:r w:rsidRPr="004E6EF8">
                          <w:rPr>
                            <w:sz w:val="16"/>
                            <w:szCs w:val="16"/>
                          </w:rPr>
                          <w:tab/>
                          <w:t>1000</w:t>
                        </w:r>
                        <w:r w:rsidRPr="004E6EF8">
                          <w:rPr>
                            <w:sz w:val="16"/>
                            <w:szCs w:val="16"/>
                          </w:rPr>
                          <w:tab/>
                          <w:t>1000</w:t>
                        </w:r>
                        <w:r w:rsidRPr="004E6EF8">
                          <w:rPr>
                            <w:sz w:val="16"/>
                            <w:szCs w:val="16"/>
                          </w:rPr>
                          <w:tab/>
                          <w:t>1000</w:t>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Number of TAC model categories    </w:t>
                        </w:r>
                      </w:p>
                      <w:p w:rsidR="000A1416" w:rsidRPr="004E6EF8" w:rsidRDefault="000A1416" w:rsidP="001C3C21">
                        <w:pPr>
                          <w:spacing w:after="0"/>
                          <w:rPr>
                            <w:sz w:val="16"/>
                            <w:szCs w:val="16"/>
                          </w:rPr>
                        </w:pPr>
                        <w:r w:rsidRPr="004E6EF8">
                          <w:rPr>
                            <w:sz w:val="16"/>
                            <w:szCs w:val="16"/>
                          </w:rPr>
                          <w:t>7</w:t>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TAC model indices (for aggregating)    </w:t>
                        </w:r>
                      </w:p>
                      <w:p w:rsidR="000A1416" w:rsidRPr="004E6EF8" w:rsidRDefault="000A1416" w:rsidP="001C3C21">
                        <w:pPr>
                          <w:spacing w:after="0"/>
                          <w:rPr>
                            <w:sz w:val="16"/>
                            <w:szCs w:val="16"/>
                          </w:rPr>
                        </w:pPr>
                        <w:r w:rsidRPr="004E6EF8">
                          <w:rPr>
                            <w:sz w:val="16"/>
                            <w:szCs w:val="16"/>
                          </w:rPr>
                          <w:t>1</w:t>
                        </w:r>
                        <w:r w:rsidRPr="004E6EF8">
                          <w:rPr>
                            <w:sz w:val="16"/>
                            <w:szCs w:val="16"/>
                          </w:rPr>
                          <w:tab/>
                          <w:t>2</w:t>
                        </w:r>
                        <w:r w:rsidRPr="004E6EF8">
                          <w:rPr>
                            <w:sz w:val="16"/>
                            <w:szCs w:val="16"/>
                          </w:rPr>
                          <w:tab/>
                          <w:t>3</w:t>
                        </w:r>
                        <w:r w:rsidRPr="004E6EF8">
                          <w:rPr>
                            <w:sz w:val="16"/>
                            <w:szCs w:val="16"/>
                          </w:rPr>
                          <w:tab/>
                          <w:t>4</w:t>
                        </w:r>
                        <w:r w:rsidRPr="004E6EF8">
                          <w:rPr>
                            <w:sz w:val="16"/>
                            <w:szCs w:val="16"/>
                          </w:rPr>
                          <w:tab/>
                          <w:t>5</w:t>
                        </w:r>
                        <w:r w:rsidRPr="004E6EF8">
                          <w:rPr>
                            <w:sz w:val="16"/>
                            <w:szCs w:val="16"/>
                          </w:rPr>
                          <w:tab/>
                          <w:t>6</w:t>
                        </w:r>
                        <w:r w:rsidRPr="004E6EF8">
                          <w:rPr>
                            <w:sz w:val="16"/>
                            <w:szCs w:val="16"/>
                          </w:rPr>
                          <w:tab/>
                          <w:t>7</w:t>
                        </w:r>
                        <w:r w:rsidRPr="004E6EF8">
                          <w:rPr>
                            <w:sz w:val="16"/>
                            <w:szCs w:val="16"/>
                          </w:rPr>
                          <w:tab/>
                        </w:r>
                      </w:p>
                      <w:p w:rsidR="000A1416" w:rsidRPr="004E6EF8" w:rsidRDefault="000A1416" w:rsidP="001C3C21">
                        <w:pPr>
                          <w:spacing w:after="0"/>
                          <w:rPr>
                            <w:b/>
                            <w:sz w:val="16"/>
                            <w:szCs w:val="16"/>
                          </w:rPr>
                        </w:pPr>
                        <w:r w:rsidRPr="004E6EF8">
                          <w:rPr>
                            <w:b/>
                            <w:sz w:val="16"/>
                            <w:szCs w:val="16"/>
                          </w:rPr>
                          <w:t xml:space="preserve">Catch in each future year     </w:t>
                        </w:r>
                      </w:p>
                      <w:p w:rsidR="000A1416" w:rsidRPr="004E6EF8" w:rsidRDefault="000A1416" w:rsidP="001C3C21">
                        <w:pPr>
                          <w:spacing w:after="0"/>
                          <w:rPr>
                            <w:sz w:val="16"/>
                            <w:szCs w:val="16"/>
                          </w:rPr>
                        </w:pPr>
                        <w:r w:rsidRPr="004E6EF8">
                          <w:rPr>
                            <w:sz w:val="16"/>
                            <w:szCs w:val="16"/>
                          </w:rPr>
                          <w:t>2004</w:t>
                        </w:r>
                        <w:r w:rsidRPr="004E6EF8">
                          <w:rPr>
                            <w:sz w:val="16"/>
                            <w:szCs w:val="16"/>
                          </w:rPr>
                          <w:tab/>
                          <w:t>72</w:t>
                        </w:r>
                        <w:r w:rsidRPr="004E6EF8">
                          <w:rPr>
                            <w:sz w:val="16"/>
                            <w:szCs w:val="16"/>
                          </w:rPr>
                          <w:tab/>
                          <w:t>58.6</w:t>
                        </w:r>
                        <w:r w:rsidRPr="004E6EF8">
                          <w:rPr>
                            <w:sz w:val="16"/>
                            <w:szCs w:val="16"/>
                          </w:rPr>
                          <w:tab/>
                          <w:t>19.77368</w:t>
                        </w:r>
                        <w:r w:rsidRPr="004E6EF8">
                          <w:rPr>
                            <w:sz w:val="16"/>
                            <w:szCs w:val="16"/>
                          </w:rPr>
                          <w:tab/>
                          <w:t>23316</w:t>
                        </w:r>
                        <w:r w:rsidRPr="004E6EF8">
                          <w:rPr>
                            <w:sz w:val="16"/>
                            <w:szCs w:val="16"/>
                          </w:rPr>
                          <w:tab/>
                          <w:t>2747</w:t>
                        </w:r>
                        <w:r w:rsidRPr="004E6EF8">
                          <w:rPr>
                            <w:sz w:val="16"/>
                            <w:szCs w:val="16"/>
                          </w:rPr>
                          <w:tab/>
                          <w:t>11800</w:t>
                        </w:r>
                        <w:r w:rsidRPr="004E6EF8">
                          <w:rPr>
                            <w:sz w:val="16"/>
                            <w:szCs w:val="16"/>
                          </w:rPr>
                          <w:tab/>
                          <w:t>5000</w:t>
                        </w:r>
                      </w:p>
                      <w:p w:rsidR="000A1416" w:rsidRPr="004E6EF8" w:rsidRDefault="000A1416" w:rsidP="001C3C21">
                        <w:pPr>
                          <w:spacing w:after="0"/>
                          <w:rPr>
                            <w:sz w:val="16"/>
                            <w:szCs w:val="16"/>
                          </w:rPr>
                        </w:pPr>
                        <w:r w:rsidRPr="004E6EF8">
                          <w:rPr>
                            <w:sz w:val="16"/>
                            <w:szCs w:val="16"/>
                          </w:rPr>
                          <w:t>2005</w:t>
                        </w:r>
                        <w:r w:rsidRPr="004E6EF8">
                          <w:rPr>
                            <w:sz w:val="16"/>
                            <w:szCs w:val="16"/>
                          </w:rPr>
                          <w:tab/>
                          <w:t>85.376</w:t>
                        </w:r>
                        <w:r w:rsidRPr="004E6EF8">
                          <w:rPr>
                            <w:sz w:val="16"/>
                            <w:szCs w:val="16"/>
                          </w:rPr>
                          <w:tab/>
                          <w:t>54.033</w:t>
                        </w:r>
                        <w:r w:rsidRPr="004E6EF8">
                          <w:rPr>
                            <w:sz w:val="16"/>
                            <w:szCs w:val="16"/>
                          </w:rPr>
                          <w:tab/>
                          <w:t>20.97368</w:t>
                        </w:r>
                        <w:r w:rsidRPr="004E6EF8">
                          <w:rPr>
                            <w:sz w:val="16"/>
                            <w:szCs w:val="16"/>
                          </w:rPr>
                          <w:tab/>
                          <w:t>26753.67</w:t>
                        </w:r>
                        <w:r w:rsidRPr="004E6EF8">
                          <w:rPr>
                            <w:sz w:val="16"/>
                            <w:szCs w:val="16"/>
                          </w:rPr>
                          <w:tab/>
                          <w:t>3004.667</w:t>
                        </w:r>
                        <w:r w:rsidRPr="004E6EF8">
                          <w:rPr>
                            <w:sz w:val="16"/>
                            <w:szCs w:val="16"/>
                          </w:rPr>
                          <w:tab/>
                          <w:t>11943</w:t>
                        </w:r>
                        <w:r w:rsidRPr="004E6EF8">
                          <w:rPr>
                            <w:sz w:val="16"/>
                            <w:szCs w:val="16"/>
                          </w:rPr>
                          <w:tab/>
                          <w:t>5091</w:t>
                        </w:r>
                      </w:p>
                      <w:p w:rsidR="000A1416" w:rsidRPr="004E6EF8" w:rsidRDefault="000A1416" w:rsidP="001C3C21">
                        <w:pPr>
                          <w:spacing w:after="0"/>
                          <w:rPr>
                            <w:sz w:val="16"/>
                            <w:szCs w:val="16"/>
                          </w:rPr>
                        </w:pPr>
                        <w:r w:rsidRPr="004E6EF8">
                          <w:rPr>
                            <w:sz w:val="16"/>
                            <w:szCs w:val="16"/>
                          </w:rPr>
                          <w:t>2006</w:t>
                        </w:r>
                        <w:r w:rsidRPr="004E6EF8">
                          <w:rPr>
                            <w:sz w:val="16"/>
                            <w:szCs w:val="16"/>
                          </w:rPr>
                          <w:tab/>
                          <w:t>98.004</w:t>
                        </w:r>
                        <w:r w:rsidRPr="004E6EF8">
                          <w:rPr>
                            <w:sz w:val="16"/>
                            <w:szCs w:val="16"/>
                          </w:rPr>
                          <w:tab/>
                          <w:t>51.537</w:t>
                        </w:r>
                        <w:r w:rsidRPr="004E6EF8">
                          <w:rPr>
                            <w:sz w:val="16"/>
                            <w:szCs w:val="16"/>
                          </w:rPr>
                          <w:tab/>
                          <w:t>19.60526</w:t>
                        </w:r>
                        <w:r w:rsidRPr="004E6EF8">
                          <w:rPr>
                            <w:sz w:val="16"/>
                            <w:szCs w:val="16"/>
                          </w:rPr>
                          <w:tab/>
                          <w:t>26754</w:t>
                        </w:r>
                        <w:r w:rsidRPr="004E6EF8">
                          <w:rPr>
                            <w:sz w:val="16"/>
                            <w:szCs w:val="16"/>
                          </w:rPr>
                          <w:tab/>
                          <w:t>3226</w:t>
                        </w:r>
                        <w:r w:rsidRPr="004E6EF8">
                          <w:rPr>
                            <w:sz w:val="16"/>
                            <w:szCs w:val="16"/>
                          </w:rPr>
                          <w:tab/>
                          <w:t>11809</w:t>
                        </w:r>
                        <w:r w:rsidRPr="004E6EF8">
                          <w:rPr>
                            <w:sz w:val="16"/>
                            <w:szCs w:val="16"/>
                          </w:rPr>
                          <w:tab/>
                          <w:t>4700</w:t>
                        </w:r>
                      </w:p>
                      <w:p w:rsidR="000A1416" w:rsidRPr="00284B74" w:rsidRDefault="000A1416" w:rsidP="001C3C21">
                        <w:pPr>
                          <w:spacing w:after="0"/>
                          <w:rPr>
                            <w:sz w:val="16"/>
                            <w:szCs w:val="16"/>
                          </w:rPr>
                        </w:pPr>
                      </w:p>
                    </w:txbxContent>
                  </v:textbox>
                </v:shape>
                <w10:anchorlock/>
              </v:group>
            </w:pict>
          </mc:Fallback>
        </mc:AlternateContent>
      </w:r>
    </w:p>
    <w:p w:rsidR="001C3C21" w:rsidRDefault="001C3C21" w:rsidP="001C3C21">
      <w:pPr>
        <w:pStyle w:val="Heading6"/>
      </w:pPr>
      <w:r>
        <w:t xml:space="preserve">Figure </w:t>
      </w:r>
      <w:fldSimple w:instr=" seq fig ">
        <w:r w:rsidR="00A91C98">
          <w:rPr>
            <w:noProof/>
          </w:rPr>
          <w:t>2</w:t>
        </w:r>
      </w:fldSimple>
      <w:r>
        <w:t>.</w:t>
      </w:r>
      <w:r>
        <w:tab/>
      </w:r>
      <w:r w:rsidR="005C2D16">
        <w:t>G</w:t>
      </w:r>
      <w:r>
        <w:t xml:space="preserve">eneral </w:t>
      </w:r>
      <w:r w:rsidR="005C2D16">
        <w:t xml:space="preserve">layout of </w:t>
      </w:r>
      <w:r>
        <w:t>projection model input files.</w:t>
      </w:r>
    </w:p>
    <w:p w:rsidR="001C3C21" w:rsidRDefault="001C3C21" w:rsidP="001C3C21"/>
    <w:p w:rsidR="00EA5344" w:rsidRDefault="00E1406D" w:rsidP="00A8577F">
      <w:pPr>
        <w:pStyle w:val="fig"/>
        <w:jc w:val="left"/>
      </w:pPr>
      <w:bookmarkStart w:id="7" w:name="OLE_LINK1"/>
      <w:bookmarkStart w:id="8" w:name="OLE_LINK2"/>
      <w:r w:rsidRPr="00C72F73">
        <w:rPr>
          <w:noProof/>
        </w:rPr>
        <w:lastRenderedPageBreak/>
        <w:drawing>
          <wp:inline distT="0" distB="0" distL="0" distR="0">
            <wp:extent cx="5159375" cy="352361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bookmarkEnd w:id="7"/>
      <w:bookmarkEnd w:id="8"/>
      <w:r w:rsidRPr="00C72F73">
        <w:rPr>
          <w:noProof/>
        </w:rPr>
        <w:drawing>
          <wp:inline distT="0" distB="0" distL="0" distR="0">
            <wp:extent cx="5159375" cy="352361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B60F27" w:rsidRDefault="00EA5344" w:rsidP="00A8577F">
      <w:pPr>
        <w:pStyle w:val="Heading6"/>
      </w:pPr>
      <w:r>
        <w:t xml:space="preserve">Figure </w:t>
      </w:r>
      <w:bookmarkStart w:id="9" w:name="srec_fig"/>
      <w:r>
        <w:fldChar w:fldCharType="begin"/>
      </w:r>
      <w:r>
        <w:instrText xml:space="preserve"> seq fig </w:instrText>
      </w:r>
      <w:r>
        <w:fldChar w:fldCharType="separate"/>
      </w:r>
      <w:r w:rsidR="00A91C98">
        <w:rPr>
          <w:noProof/>
        </w:rPr>
        <w:t>3</w:t>
      </w:r>
      <w:r>
        <w:fldChar w:fldCharType="end"/>
      </w:r>
      <w:bookmarkEnd w:id="9"/>
      <w:r>
        <w:t xml:space="preserve">.  Fit of stock-recruitment relationship with and without added condition that </w:t>
      </w:r>
      <w:proofErr w:type="spellStart"/>
      <w:r>
        <w:rPr>
          <w:i/>
        </w:rPr>
        <w:t>F</w:t>
      </w:r>
      <w:r>
        <w:rPr>
          <w:i/>
          <w:sz w:val="24"/>
          <w:vertAlign w:val="subscript"/>
        </w:rPr>
        <w:t>msy</w:t>
      </w:r>
      <w:proofErr w:type="spellEnd"/>
      <w:r>
        <w:t xml:space="preserve"> = </w:t>
      </w:r>
      <w:r>
        <w:rPr>
          <w:i/>
        </w:rPr>
        <w:t>F</w:t>
      </w:r>
      <w:r>
        <w:rPr>
          <w:i/>
          <w:vertAlign w:val="subscript"/>
        </w:rPr>
        <w:t>35%</w:t>
      </w:r>
      <w:r>
        <w:t xml:space="preserve"> .</w:t>
      </w:r>
      <w:r>
        <w:tab/>
      </w:r>
    </w:p>
    <w:p w:rsidR="00EA5344" w:rsidRDefault="00E1406D" w:rsidP="00A8577F">
      <w:pPr>
        <w:pStyle w:val="fig"/>
        <w:jc w:val="left"/>
      </w:pPr>
      <w:r w:rsidRPr="00C72F73">
        <w:rPr>
          <w:noProof/>
        </w:rPr>
        <w:lastRenderedPageBreak/>
        <w:drawing>
          <wp:inline distT="0" distB="0" distL="0" distR="0">
            <wp:extent cx="5159375" cy="352361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Default="00E1406D" w:rsidP="00A8577F">
      <w:pPr>
        <w:pStyle w:val="fig"/>
      </w:pPr>
      <w:r w:rsidRPr="00C72F73">
        <w:rPr>
          <w:noProof/>
        </w:rPr>
        <w:drawing>
          <wp:inline distT="0" distB="0" distL="0" distR="0">
            <wp:extent cx="5159375" cy="352361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C72F73" w:rsidRDefault="00EA5344" w:rsidP="00EA5344">
      <w:pPr>
        <w:pStyle w:val="Heading6"/>
      </w:pPr>
      <w:r>
        <w:t xml:space="preserve">Figure </w:t>
      </w:r>
      <w:r>
        <w:fldChar w:fldCharType="begin"/>
      </w:r>
      <w:r>
        <w:instrText xml:space="preserve"> seq fig </w:instrText>
      </w:r>
      <w:r w:rsidRPr="00EA5344">
        <w:instrText>srec_fig</w:instrText>
      </w:r>
      <w:r>
        <w:instrText xml:space="preserve"> </w:instrText>
      </w:r>
      <w:r>
        <w:fldChar w:fldCharType="separate"/>
      </w:r>
      <w:r w:rsidR="00A91C98">
        <w:rPr>
          <w:noProof/>
        </w:rPr>
        <w:t>3</w:t>
      </w:r>
      <w:r>
        <w:fldChar w:fldCharType="end"/>
      </w:r>
      <w:r>
        <w:t>.</w:t>
      </w:r>
      <w:r>
        <w:tab/>
        <w:t>Continued.</w:t>
      </w:r>
    </w:p>
    <w:p w:rsidR="00EA5344" w:rsidRPr="00C72F73" w:rsidRDefault="00E1406D" w:rsidP="00A8577F">
      <w:pPr>
        <w:pStyle w:val="fig"/>
      </w:pPr>
      <w:r w:rsidRPr="00C72F73">
        <w:rPr>
          <w:noProof/>
        </w:rPr>
        <w:lastRenderedPageBreak/>
        <w:drawing>
          <wp:inline distT="0" distB="0" distL="0" distR="0">
            <wp:extent cx="5159375" cy="352361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Default="00E1406D" w:rsidP="00A8577F">
      <w:pPr>
        <w:pStyle w:val="fig"/>
      </w:pPr>
      <w:r w:rsidRPr="00C72F73">
        <w:rPr>
          <w:noProof/>
        </w:rPr>
        <w:drawing>
          <wp:inline distT="0" distB="0" distL="0" distR="0">
            <wp:extent cx="5159375" cy="352361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C72F73" w:rsidRDefault="00EA5344" w:rsidP="00EA5344">
      <w:pPr>
        <w:pStyle w:val="Heading6"/>
      </w:pPr>
      <w:r>
        <w:t xml:space="preserve">Figure </w:t>
      </w:r>
      <w:r>
        <w:fldChar w:fldCharType="begin"/>
      </w:r>
      <w:r>
        <w:instrText xml:space="preserve"> seq fig </w:instrText>
      </w:r>
      <w:r w:rsidRPr="00EA5344">
        <w:instrText>srec_fig</w:instrText>
      </w:r>
      <w:r>
        <w:instrText xml:space="preserve"> </w:instrText>
      </w:r>
      <w:r>
        <w:fldChar w:fldCharType="separate"/>
      </w:r>
      <w:r w:rsidR="00A91C98">
        <w:rPr>
          <w:noProof/>
        </w:rPr>
        <w:t>3</w:t>
      </w:r>
      <w:r>
        <w:fldChar w:fldCharType="end"/>
      </w:r>
      <w:r>
        <w:t>.</w:t>
      </w:r>
      <w:r>
        <w:tab/>
        <w:t>Continued.</w:t>
      </w:r>
    </w:p>
    <w:p w:rsidR="00EA5344" w:rsidRDefault="00E1406D" w:rsidP="00A8577F">
      <w:pPr>
        <w:pStyle w:val="fig"/>
      </w:pPr>
      <w:r w:rsidRPr="00C72F73">
        <w:rPr>
          <w:noProof/>
        </w:rPr>
        <w:lastRenderedPageBreak/>
        <w:drawing>
          <wp:inline distT="0" distB="0" distL="0" distR="0">
            <wp:extent cx="5159375" cy="3523615"/>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Default="00E1406D" w:rsidP="00A8577F">
      <w:pPr>
        <w:pStyle w:val="fig"/>
      </w:pPr>
      <w:r w:rsidRPr="00C72F73">
        <w:rPr>
          <w:noProof/>
        </w:rPr>
        <w:drawing>
          <wp:inline distT="0" distB="0" distL="0" distR="0">
            <wp:extent cx="5159375" cy="3523615"/>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C72F73" w:rsidRDefault="00EA5344" w:rsidP="00EA5344">
      <w:pPr>
        <w:pStyle w:val="Heading6"/>
      </w:pPr>
      <w:r>
        <w:t xml:space="preserve">Figure </w:t>
      </w:r>
      <w:r>
        <w:fldChar w:fldCharType="begin"/>
      </w:r>
      <w:r>
        <w:instrText xml:space="preserve"> seq fig </w:instrText>
      </w:r>
      <w:r w:rsidRPr="00EA5344">
        <w:instrText>srec_fig</w:instrText>
      </w:r>
      <w:r>
        <w:instrText xml:space="preserve"> </w:instrText>
      </w:r>
      <w:r>
        <w:fldChar w:fldCharType="separate"/>
      </w:r>
      <w:r w:rsidR="00A91C98">
        <w:rPr>
          <w:noProof/>
        </w:rPr>
        <w:t>3</w:t>
      </w:r>
      <w:r>
        <w:fldChar w:fldCharType="end"/>
      </w:r>
      <w:r>
        <w:t>.</w:t>
      </w:r>
      <w:r>
        <w:tab/>
        <w:t>Continued.</w:t>
      </w:r>
    </w:p>
    <w:p w:rsidR="00EA5344" w:rsidRDefault="00E1406D" w:rsidP="00A8577F">
      <w:pPr>
        <w:pStyle w:val="fig"/>
      </w:pPr>
      <w:r w:rsidRPr="00C72F73">
        <w:rPr>
          <w:noProof/>
        </w:rPr>
        <w:lastRenderedPageBreak/>
        <w:drawing>
          <wp:inline distT="0" distB="0" distL="0" distR="0">
            <wp:extent cx="5159375" cy="352361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Default="00E1406D" w:rsidP="00A8577F">
      <w:pPr>
        <w:pStyle w:val="fig"/>
      </w:pPr>
      <w:r w:rsidRPr="00C72F73">
        <w:rPr>
          <w:noProof/>
        </w:rPr>
        <w:drawing>
          <wp:inline distT="0" distB="0" distL="0" distR="0">
            <wp:extent cx="5159375" cy="3523615"/>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C72F73" w:rsidRDefault="00EA5344" w:rsidP="00EA5344">
      <w:pPr>
        <w:pStyle w:val="Heading6"/>
      </w:pPr>
      <w:r>
        <w:t xml:space="preserve">Figure </w:t>
      </w:r>
      <w:r>
        <w:fldChar w:fldCharType="begin"/>
      </w:r>
      <w:r>
        <w:instrText xml:space="preserve"> seq fig </w:instrText>
      </w:r>
      <w:r w:rsidRPr="00EA5344">
        <w:instrText>srec_fig</w:instrText>
      </w:r>
      <w:r>
        <w:instrText xml:space="preserve"> </w:instrText>
      </w:r>
      <w:r>
        <w:fldChar w:fldCharType="separate"/>
      </w:r>
      <w:r w:rsidR="00A91C98">
        <w:rPr>
          <w:noProof/>
        </w:rPr>
        <w:t>3</w:t>
      </w:r>
      <w:r>
        <w:fldChar w:fldCharType="end"/>
      </w:r>
      <w:r>
        <w:t>.</w:t>
      </w:r>
      <w:r>
        <w:tab/>
        <w:t>Continued.</w:t>
      </w:r>
    </w:p>
    <w:p w:rsidR="00EA5344" w:rsidRDefault="00E1406D" w:rsidP="00A8577F">
      <w:pPr>
        <w:pStyle w:val="fig"/>
      </w:pPr>
      <w:r w:rsidRPr="00C72F73">
        <w:rPr>
          <w:noProof/>
        </w:rPr>
        <w:lastRenderedPageBreak/>
        <w:drawing>
          <wp:inline distT="0" distB="0" distL="0" distR="0">
            <wp:extent cx="5159375" cy="352361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9375" cy="3523615"/>
                    </a:xfrm>
                    <a:prstGeom prst="rect">
                      <a:avLst/>
                    </a:prstGeom>
                    <a:noFill/>
                    <a:ln>
                      <a:noFill/>
                    </a:ln>
                  </pic:spPr>
                </pic:pic>
              </a:graphicData>
            </a:graphic>
          </wp:inline>
        </w:drawing>
      </w:r>
    </w:p>
    <w:p w:rsidR="00EA5344" w:rsidRPr="00C72F73" w:rsidRDefault="00EA5344" w:rsidP="00EA5344">
      <w:pPr>
        <w:pStyle w:val="Heading6"/>
      </w:pPr>
      <w:r>
        <w:t xml:space="preserve">Figure </w:t>
      </w:r>
      <w:r>
        <w:fldChar w:fldCharType="begin"/>
      </w:r>
      <w:r>
        <w:instrText xml:space="preserve"> seq fig </w:instrText>
      </w:r>
      <w:r w:rsidRPr="00EA5344">
        <w:instrText>srec_fig</w:instrText>
      </w:r>
      <w:r>
        <w:instrText xml:space="preserve"> </w:instrText>
      </w:r>
      <w:r>
        <w:fldChar w:fldCharType="separate"/>
      </w:r>
      <w:r w:rsidR="00A91C98">
        <w:rPr>
          <w:noProof/>
        </w:rPr>
        <w:t>3</w:t>
      </w:r>
      <w:r>
        <w:fldChar w:fldCharType="end"/>
      </w:r>
      <w:r>
        <w:t>.</w:t>
      </w:r>
      <w:r>
        <w:tab/>
        <w:t>Continued.</w:t>
      </w:r>
    </w:p>
    <w:p w:rsidR="00EA5344" w:rsidRDefault="00EA5344" w:rsidP="00A8577F">
      <w:pPr>
        <w:pStyle w:val="fig"/>
      </w:pPr>
      <w:r>
        <w:br w:type="page"/>
      </w:r>
      <w:r w:rsidR="00E1406D" w:rsidRPr="00C72F73">
        <w:rPr>
          <w:noProof/>
        </w:rPr>
        <w:lastRenderedPageBreak/>
        <w:drawing>
          <wp:inline distT="0" distB="0" distL="0" distR="0">
            <wp:extent cx="5939790" cy="379857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3798570"/>
                    </a:xfrm>
                    <a:prstGeom prst="rect">
                      <a:avLst/>
                    </a:prstGeom>
                    <a:noFill/>
                    <a:ln>
                      <a:noFill/>
                    </a:ln>
                  </pic:spPr>
                </pic:pic>
              </a:graphicData>
            </a:graphic>
          </wp:inline>
        </w:drawing>
      </w:r>
    </w:p>
    <w:p w:rsidR="00EA5344" w:rsidRDefault="00E1406D" w:rsidP="00A8577F">
      <w:pPr>
        <w:pStyle w:val="fig"/>
      </w:pPr>
      <w:r w:rsidRPr="00C72F73">
        <w:rPr>
          <w:noProof/>
        </w:rPr>
        <w:drawing>
          <wp:inline distT="0" distB="0" distL="0" distR="0">
            <wp:extent cx="5939790" cy="379857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3798570"/>
                    </a:xfrm>
                    <a:prstGeom prst="rect">
                      <a:avLst/>
                    </a:prstGeom>
                    <a:noFill/>
                    <a:ln>
                      <a:noFill/>
                    </a:ln>
                  </pic:spPr>
                </pic:pic>
              </a:graphicData>
            </a:graphic>
          </wp:inline>
        </w:drawing>
      </w:r>
    </w:p>
    <w:p w:rsidR="00EA5344" w:rsidRDefault="00EA5344" w:rsidP="00A8577F">
      <w:pPr>
        <w:pStyle w:val="Heading6"/>
      </w:pPr>
      <w:r>
        <w:t xml:space="preserve">Figure </w:t>
      </w:r>
      <w:fldSimple w:instr=" seq fig ">
        <w:r w:rsidR="00A91C98">
          <w:rPr>
            <w:noProof/>
          </w:rPr>
          <w:t>4</w:t>
        </w:r>
      </w:fldSimple>
      <w:r>
        <w:t>.</w:t>
      </w:r>
      <w:r>
        <w:tab/>
        <w:t xml:space="preserve">Equilibrium yield profiles over fishing mortality rates for unconditioned cases (stock-recruitment relationships fit only to output from stock assessments, top panel) and conditioned cases (where </w:t>
      </w:r>
      <w:proofErr w:type="spellStart"/>
      <w:r>
        <w:rPr>
          <w:i/>
        </w:rPr>
        <w:t>F</w:t>
      </w:r>
      <w:r>
        <w:rPr>
          <w:i/>
          <w:sz w:val="24"/>
          <w:vertAlign w:val="subscript"/>
        </w:rPr>
        <w:t>msy</w:t>
      </w:r>
      <w:proofErr w:type="spellEnd"/>
      <w:r>
        <w:t xml:space="preserve"> =  </w:t>
      </w:r>
      <w:r>
        <w:rPr>
          <w:i/>
        </w:rPr>
        <w:t>F</w:t>
      </w:r>
      <w:r>
        <w:rPr>
          <w:i/>
          <w:vertAlign w:val="subscript"/>
        </w:rPr>
        <w:t>35%</w:t>
      </w:r>
      <w:r>
        <w:t xml:space="preserve"> , bottom panel).  </w:t>
      </w:r>
    </w:p>
    <w:p w:rsidR="00EA5344" w:rsidRDefault="00E1406D" w:rsidP="00A8577F">
      <w:pPr>
        <w:pStyle w:val="fig"/>
      </w:pPr>
      <w:r w:rsidRPr="00111B22">
        <w:rPr>
          <w:noProof/>
        </w:rPr>
        <w:lastRenderedPageBreak/>
        <w:drawing>
          <wp:inline distT="0" distB="0" distL="0" distR="0">
            <wp:extent cx="4869180" cy="742696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9180" cy="7426960"/>
                    </a:xfrm>
                    <a:prstGeom prst="rect">
                      <a:avLst/>
                    </a:prstGeom>
                    <a:noFill/>
                    <a:ln>
                      <a:noFill/>
                    </a:ln>
                  </pic:spPr>
                </pic:pic>
              </a:graphicData>
            </a:graphic>
          </wp:inline>
        </w:drawing>
      </w:r>
    </w:p>
    <w:p w:rsidR="00EA5344" w:rsidRDefault="00EA5344" w:rsidP="004E6847">
      <w:pPr>
        <w:pStyle w:val="Heading6"/>
      </w:pPr>
      <w:r>
        <w:t xml:space="preserve">Figure </w:t>
      </w:r>
      <w:fldSimple w:instr=" seq fig ">
        <w:r w:rsidR="00A91C98">
          <w:rPr>
            <w:noProof/>
          </w:rPr>
          <w:t>5</w:t>
        </w:r>
      </w:fldSimple>
      <w:r>
        <w:t>.</w:t>
      </w:r>
      <w:r>
        <w:tab/>
        <w:t>Mean trajectories for scenarios where the status-quo situation ABC multiplier is very large.  This contrasts the behavior of the assumption about using mean recruitment (current projection system) versus a conditioned (</w:t>
      </w:r>
      <w:proofErr w:type="spellStart"/>
      <w:r>
        <w:rPr>
          <w:i/>
        </w:rPr>
        <w:t>F</w:t>
      </w:r>
      <w:r>
        <w:rPr>
          <w:i/>
          <w:sz w:val="24"/>
          <w:vertAlign w:val="subscript"/>
        </w:rPr>
        <w:t>msy</w:t>
      </w:r>
      <w:proofErr w:type="spellEnd"/>
      <w:r>
        <w:t xml:space="preserve"> = </w:t>
      </w:r>
      <w:r>
        <w:rPr>
          <w:i/>
        </w:rPr>
        <w:t>F</w:t>
      </w:r>
      <w:r>
        <w:rPr>
          <w:i/>
          <w:vertAlign w:val="subscript"/>
        </w:rPr>
        <w:t>35%</w:t>
      </w:r>
      <w:r>
        <w:t xml:space="preserve">) assumption..  </w:t>
      </w:r>
    </w:p>
    <w:p w:rsidR="00EA5344" w:rsidRPr="00111B22" w:rsidRDefault="00EA5344" w:rsidP="00A8577F">
      <w:pPr>
        <w:pStyle w:val="fig"/>
      </w:pPr>
    </w:p>
    <w:p w:rsidR="00EA5344" w:rsidRPr="00B60F27" w:rsidRDefault="00E1406D" w:rsidP="00A8577F">
      <w:pPr>
        <w:pStyle w:val="fig"/>
      </w:pPr>
      <w:r w:rsidRPr="00B60F27">
        <w:rPr>
          <w:noProof/>
        </w:rPr>
        <w:drawing>
          <wp:inline distT="0" distB="0" distL="0" distR="0">
            <wp:extent cx="5932170" cy="4044315"/>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170" cy="4044315"/>
                    </a:xfrm>
                    <a:prstGeom prst="rect">
                      <a:avLst/>
                    </a:prstGeom>
                    <a:noFill/>
                    <a:ln>
                      <a:noFill/>
                    </a:ln>
                  </pic:spPr>
                </pic:pic>
              </a:graphicData>
            </a:graphic>
          </wp:inline>
        </w:drawing>
      </w:r>
    </w:p>
    <w:p w:rsidR="00EA5344" w:rsidRDefault="00EA5344" w:rsidP="00A8577F">
      <w:pPr>
        <w:pStyle w:val="Heading6"/>
      </w:pPr>
      <w:r>
        <w:t xml:space="preserve">Figure </w:t>
      </w:r>
      <w:fldSimple w:instr=" seq fig ">
        <w:r w:rsidR="00A91C98">
          <w:rPr>
            <w:noProof/>
          </w:rPr>
          <w:t>6</w:t>
        </w:r>
      </w:fldSimple>
      <w:r>
        <w:t>.</w:t>
      </w:r>
      <w:r>
        <w:tab/>
        <w:t xml:space="preserve">Projections of spawning stock biomass (as a percentage of the 2004 level) for Pacific ocean perch in the Bering Sea/Aleutian Islands region under extreme constant levels of fishing mortality (F = 1.0).  The projections represented by the circles are based on the assumption that recruitment will vary and have the same mean as in the recent path whereas the solid dashes are based on the assumption that a stock-recruitment relationship (i.e., conditioned such that the </w:t>
      </w:r>
      <w:r>
        <w:rPr>
          <w:i/>
        </w:rPr>
        <w:t>F</w:t>
      </w:r>
      <w:r>
        <w:rPr>
          <w:i/>
          <w:vertAlign w:val="subscript"/>
        </w:rPr>
        <w:t>35%</w:t>
      </w:r>
      <w:r>
        <w:t xml:space="preserve"> = </w:t>
      </w:r>
      <w:proofErr w:type="spellStart"/>
      <w:r>
        <w:rPr>
          <w:i/>
        </w:rPr>
        <w:t>F</w:t>
      </w:r>
      <w:r>
        <w:rPr>
          <w:i/>
          <w:sz w:val="24"/>
          <w:vertAlign w:val="subscript"/>
        </w:rPr>
        <w:t>msy</w:t>
      </w:r>
      <w:proofErr w:type="spellEnd"/>
      <w:r>
        <w:t xml:space="preserve"> ).  </w:t>
      </w:r>
    </w:p>
    <w:p w:rsidR="00E52E1C" w:rsidRDefault="00E1406D" w:rsidP="00E52E1C">
      <w:pPr>
        <w:pStyle w:val="fig"/>
      </w:pPr>
      <w:r w:rsidRPr="005D7C1C">
        <w:rPr>
          <w:noProof/>
        </w:rPr>
        <w:lastRenderedPageBreak/>
        <w:drawing>
          <wp:inline distT="0" distB="0" distL="0" distR="0">
            <wp:extent cx="5939790" cy="593217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9790" cy="5932170"/>
                    </a:xfrm>
                    <a:prstGeom prst="rect">
                      <a:avLst/>
                    </a:prstGeom>
                    <a:noFill/>
                    <a:ln>
                      <a:noFill/>
                    </a:ln>
                  </pic:spPr>
                </pic:pic>
              </a:graphicData>
            </a:graphic>
          </wp:inline>
        </w:drawing>
      </w:r>
    </w:p>
    <w:p w:rsidR="00E52E1C" w:rsidRPr="001A3D16" w:rsidRDefault="00E52E1C" w:rsidP="00E52E1C">
      <w:pPr>
        <w:pStyle w:val="Heading6"/>
      </w:pPr>
      <w:r>
        <w:t xml:space="preserve">Figure </w:t>
      </w:r>
      <w:fldSimple w:instr=" seq fig ">
        <w:r w:rsidR="00A91C98">
          <w:rPr>
            <w:noProof/>
          </w:rPr>
          <w:t>7</w:t>
        </w:r>
      </w:fldSimple>
      <w:r>
        <w:t>.</w:t>
      </w:r>
      <w:r>
        <w:tab/>
        <w:t xml:space="preserve">Correlations of TAC proportions among main species groups for the BSAI during </w:t>
      </w:r>
      <w:r w:rsidRPr="008C7348">
        <w:t>1989-2004</w:t>
      </w:r>
      <w:r>
        <w:t xml:space="preserve">.  Values in boxes on upper right side represent correlations.     </w:t>
      </w:r>
    </w:p>
    <w:p w:rsidR="00E52E1C" w:rsidRDefault="00E1406D" w:rsidP="00E52E1C">
      <w:pPr>
        <w:pStyle w:val="fig"/>
      </w:pPr>
      <w:r w:rsidRPr="005D7C1C">
        <w:rPr>
          <w:noProof/>
        </w:rPr>
        <w:lastRenderedPageBreak/>
        <w:drawing>
          <wp:inline distT="0" distB="0" distL="0" distR="0">
            <wp:extent cx="6541770" cy="6534785"/>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1770" cy="6534785"/>
                    </a:xfrm>
                    <a:prstGeom prst="rect">
                      <a:avLst/>
                    </a:prstGeom>
                    <a:noFill/>
                    <a:ln>
                      <a:noFill/>
                    </a:ln>
                  </pic:spPr>
                </pic:pic>
              </a:graphicData>
            </a:graphic>
          </wp:inline>
        </w:drawing>
      </w:r>
    </w:p>
    <w:p w:rsidR="00E52E1C" w:rsidRPr="001A3D16" w:rsidRDefault="00E52E1C" w:rsidP="00E52E1C">
      <w:pPr>
        <w:pStyle w:val="Heading6"/>
      </w:pPr>
      <w:r>
        <w:t xml:space="preserve">Figure </w:t>
      </w:r>
      <w:fldSimple w:instr=" seq fig ">
        <w:r w:rsidR="00A91C98">
          <w:rPr>
            <w:noProof/>
          </w:rPr>
          <w:t>8</w:t>
        </w:r>
      </w:fldSimple>
      <w:r>
        <w:t>.</w:t>
      </w:r>
      <w:r>
        <w:tab/>
        <w:t xml:space="preserve">Correlations of TAC proportions among main species groups for the BSAI during </w:t>
      </w:r>
      <w:r w:rsidRPr="008C7348">
        <w:t>19</w:t>
      </w:r>
      <w:r w:rsidR="00B01693">
        <w:t>95</w:t>
      </w:r>
      <w:r w:rsidRPr="008C7348">
        <w:t>-2004</w:t>
      </w:r>
      <w:r>
        <w:t xml:space="preserve">.  Values in boxes on upper right side represent correlations.     </w:t>
      </w:r>
    </w:p>
    <w:p w:rsidR="00E52E1C" w:rsidRDefault="00E52E1C" w:rsidP="00E52E1C"/>
    <w:p w:rsidR="00E52E1C" w:rsidRDefault="00E52E1C" w:rsidP="00E52E1C"/>
    <w:p w:rsidR="008C7348" w:rsidRPr="005D7C1C" w:rsidRDefault="008C7348" w:rsidP="008C7348">
      <w:pPr>
        <w:pStyle w:val="fig"/>
      </w:pPr>
    </w:p>
    <w:p w:rsidR="00E166C6" w:rsidRDefault="00E1406D" w:rsidP="00E166C6">
      <w:pPr>
        <w:pStyle w:val="fig"/>
      </w:pPr>
      <w:r w:rsidRPr="00E166C6">
        <w:rPr>
          <w:noProof/>
        </w:rPr>
        <w:drawing>
          <wp:inline distT="0" distB="0" distL="0" distR="0">
            <wp:extent cx="5939790" cy="4445635"/>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9790" cy="4445635"/>
                    </a:xfrm>
                    <a:prstGeom prst="rect">
                      <a:avLst/>
                    </a:prstGeom>
                    <a:noFill/>
                    <a:ln>
                      <a:noFill/>
                    </a:ln>
                  </pic:spPr>
                </pic:pic>
              </a:graphicData>
            </a:graphic>
          </wp:inline>
        </w:drawing>
      </w:r>
    </w:p>
    <w:p w:rsidR="001A3D16" w:rsidRPr="001A3D16" w:rsidRDefault="00E166C6" w:rsidP="00E166C6">
      <w:pPr>
        <w:pStyle w:val="Heading6"/>
      </w:pPr>
      <w:r>
        <w:t xml:space="preserve">Figure </w:t>
      </w:r>
      <w:fldSimple w:instr=" seq fig ">
        <w:r w:rsidR="00A91C98">
          <w:rPr>
            <w:noProof/>
          </w:rPr>
          <w:t>9</w:t>
        </w:r>
      </w:fldSimple>
      <w:r>
        <w:t>.</w:t>
      </w:r>
      <w:r>
        <w:tab/>
        <w:t xml:space="preserve">Observed versus predicted TAC levels given historical data presented in Table 1 (millions of tons).  </w:t>
      </w:r>
      <w:r w:rsidR="001A3D16">
        <w:t xml:space="preserve"> </w:t>
      </w:r>
    </w:p>
    <w:p w:rsidR="00096778" w:rsidRDefault="00096778" w:rsidP="00096778"/>
    <w:tbl>
      <w:tblPr>
        <w:tblW w:w="0" w:type="auto"/>
        <w:jc w:val="center"/>
        <w:tblLook w:val="0000" w:firstRow="0" w:lastRow="0" w:firstColumn="0" w:lastColumn="0" w:noHBand="0" w:noVBand="0"/>
      </w:tblPr>
      <w:tblGrid>
        <w:gridCol w:w="8856"/>
      </w:tblGrid>
      <w:tr w:rsidR="00096778">
        <w:tblPrEx>
          <w:tblCellMar>
            <w:top w:w="0" w:type="dxa"/>
            <w:bottom w:w="0" w:type="dxa"/>
          </w:tblCellMar>
        </w:tblPrEx>
        <w:trPr>
          <w:jc w:val="center"/>
        </w:trPr>
        <w:tc>
          <w:tcPr>
            <w:tcW w:w="8856" w:type="dxa"/>
            <w:shd w:val="clear" w:color="auto" w:fill="D9D9D9"/>
          </w:tcPr>
          <w:p w:rsidR="00096778" w:rsidRDefault="00096778" w:rsidP="00096778">
            <w:pPr>
              <w:pStyle w:val="Bensheading2"/>
              <w:keepN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Arial" w:hAnsi="Arial" w:cs="Arial"/>
                <w:szCs w:val="24"/>
              </w:rPr>
            </w:pPr>
            <w:r>
              <w:rPr>
                <w:rFonts w:ascii="Arial" w:hAnsi="Arial" w:cs="Arial"/>
                <w:szCs w:val="24"/>
              </w:rPr>
              <w:lastRenderedPageBreak/>
              <w:t>Pollock and Pacific cod (projected TACs in metric tons)</w:t>
            </w:r>
          </w:p>
        </w:tc>
      </w:tr>
      <w:tr w:rsidR="00096778">
        <w:tblPrEx>
          <w:tblCellMar>
            <w:top w:w="0" w:type="dxa"/>
            <w:bottom w:w="0" w:type="dxa"/>
          </w:tblCellMar>
        </w:tblPrEx>
        <w:trPr>
          <w:jc w:val="center"/>
        </w:trPr>
        <w:tc>
          <w:tcPr>
            <w:tcW w:w="8856" w:type="dxa"/>
          </w:tcPr>
          <w:p w:rsidR="00096778" w:rsidRPr="00B65A62" w:rsidRDefault="00E1406D" w:rsidP="00096778">
            <w:pPr>
              <w:keepNext/>
              <w:jc w:val="center"/>
            </w:pPr>
            <w:r w:rsidRPr="00B65A62">
              <w:rPr>
                <w:noProof/>
              </w:rPr>
              <w:drawing>
                <wp:inline distT="0" distB="0" distL="0" distR="0">
                  <wp:extent cx="4349115" cy="2468245"/>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9115" cy="2468245"/>
                          </a:xfrm>
                          <a:prstGeom prst="rect">
                            <a:avLst/>
                          </a:prstGeom>
                          <a:noFill/>
                          <a:ln>
                            <a:noFill/>
                          </a:ln>
                        </pic:spPr>
                      </pic:pic>
                    </a:graphicData>
                  </a:graphic>
                </wp:inline>
              </w:drawing>
            </w:r>
          </w:p>
        </w:tc>
      </w:tr>
      <w:tr w:rsidR="00096778">
        <w:tblPrEx>
          <w:tblCellMar>
            <w:top w:w="0" w:type="dxa"/>
            <w:bottom w:w="0" w:type="dxa"/>
          </w:tblCellMar>
        </w:tblPrEx>
        <w:trPr>
          <w:jc w:val="center"/>
        </w:trPr>
        <w:tc>
          <w:tcPr>
            <w:tcW w:w="8856" w:type="dxa"/>
            <w:shd w:val="clear" w:color="auto" w:fill="D9D9D9"/>
          </w:tcPr>
          <w:p w:rsidR="00096778" w:rsidRDefault="00096778" w:rsidP="00096778">
            <w:pPr>
              <w:pStyle w:val="Bensheading2"/>
              <w:keepN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Arial" w:hAnsi="Arial" w:cs="Arial"/>
                <w:szCs w:val="24"/>
              </w:rPr>
            </w:pPr>
            <w:r>
              <w:rPr>
                <w:rFonts w:ascii="Arial" w:hAnsi="Arial" w:cs="Arial"/>
                <w:szCs w:val="24"/>
              </w:rPr>
              <w:t>Other species (projected TACs in metric tons)</w:t>
            </w:r>
          </w:p>
        </w:tc>
      </w:tr>
      <w:tr w:rsidR="00096778">
        <w:tblPrEx>
          <w:tblCellMar>
            <w:top w:w="0" w:type="dxa"/>
            <w:bottom w:w="0" w:type="dxa"/>
          </w:tblCellMar>
        </w:tblPrEx>
        <w:trPr>
          <w:jc w:val="center"/>
        </w:trPr>
        <w:tc>
          <w:tcPr>
            <w:tcW w:w="8856" w:type="dxa"/>
          </w:tcPr>
          <w:p w:rsidR="00096778" w:rsidRPr="00B65A62" w:rsidRDefault="00E1406D" w:rsidP="00096778">
            <w:pPr>
              <w:keepNext/>
              <w:jc w:val="center"/>
            </w:pPr>
            <w:r>
              <w:rPr>
                <w:noProof/>
              </w:rPr>
              <w:drawing>
                <wp:inline distT="0" distB="0" distL="0" distR="0">
                  <wp:extent cx="4787900" cy="2676525"/>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7900" cy="2676525"/>
                          </a:xfrm>
                          <a:prstGeom prst="rect">
                            <a:avLst/>
                          </a:prstGeom>
                          <a:noFill/>
                          <a:ln>
                            <a:noFill/>
                          </a:ln>
                        </pic:spPr>
                      </pic:pic>
                    </a:graphicData>
                  </a:graphic>
                </wp:inline>
              </w:drawing>
            </w:r>
          </w:p>
        </w:tc>
      </w:tr>
    </w:tbl>
    <w:p w:rsidR="00096778" w:rsidRDefault="00096778" w:rsidP="00096778">
      <w:pPr>
        <w:pStyle w:val="Heading6"/>
      </w:pPr>
      <w:r>
        <w:t xml:space="preserve">Figure </w:t>
      </w:r>
      <w:fldSimple w:instr=" seq fig ">
        <w:r w:rsidR="00A91C98">
          <w:rPr>
            <w:noProof/>
          </w:rPr>
          <w:t>10</w:t>
        </w:r>
      </w:fldSimple>
      <w:r>
        <w:t>.</w:t>
      </w:r>
      <w:r>
        <w:tab/>
        <w:t>Example 30-year multi-species projections of BSAI mean TACs using the regression model of historical TAC levels given ABC values.</w:t>
      </w:r>
    </w:p>
    <w:p w:rsidR="00096778" w:rsidRDefault="00096778" w:rsidP="0040482F">
      <w:pPr>
        <w:pStyle w:val="Heading1"/>
      </w:pPr>
    </w:p>
    <w:p w:rsidR="0040482F" w:rsidRDefault="0040482F" w:rsidP="0040482F">
      <w:pPr>
        <w:pStyle w:val="Heading1"/>
      </w:pPr>
      <w:r>
        <w:t>Tables</w:t>
      </w:r>
    </w:p>
    <w:p w:rsidR="00F121C4" w:rsidRDefault="00F121C4" w:rsidP="00F121C4">
      <w:pPr>
        <w:pStyle w:val="Heading5"/>
      </w:pPr>
      <w:r>
        <w:t xml:space="preserve">Table </w:t>
      </w:r>
      <w:fldSimple w:instr=" seq tab ">
        <w:r w:rsidR="00A91C98">
          <w:rPr>
            <w:noProof/>
          </w:rPr>
          <w:t>1</w:t>
        </w:r>
      </w:fldSimple>
      <w:r>
        <w:t>.</w:t>
      </w:r>
      <w:r>
        <w:tab/>
        <w:t>Initial database layout (subject to validation and further edits)</w:t>
      </w:r>
      <w:r w:rsidR="00E8497A">
        <w:t xml:space="preserve"> for historical ABC and TAC levels</w:t>
      </w:r>
      <w:r w:rsidR="007A2246">
        <w:t xml:space="preserve"> as available at </w:t>
      </w:r>
      <w:hyperlink r:id="rId45" w:history="1">
        <w:r w:rsidR="007A2246" w:rsidRPr="00F470D0">
          <w:rPr>
            <w:rStyle w:val="Hyperlink"/>
          </w:rPr>
          <w:t>www.afsc.noaa.gov/refm/stocks/projections.htm</w:t>
        </w:r>
      </w:hyperlink>
      <w:r w:rsidR="007A2246">
        <w:t xml:space="preserve">. </w:t>
      </w:r>
      <w:r>
        <w:t xml:space="preserve"> </w:t>
      </w:r>
    </w:p>
    <w:tbl>
      <w:tblPr>
        <w:tblW w:w="5000" w:type="pct"/>
        <w:tblCellMar>
          <w:left w:w="0" w:type="dxa"/>
          <w:right w:w="0" w:type="dxa"/>
        </w:tblCellMar>
        <w:tblLook w:val="0000" w:firstRow="0" w:lastRow="0" w:firstColumn="0" w:lastColumn="0" w:noHBand="0" w:noVBand="0"/>
      </w:tblPr>
      <w:tblGrid>
        <w:gridCol w:w="1752"/>
        <w:gridCol w:w="809"/>
        <w:gridCol w:w="1456"/>
        <w:gridCol w:w="1889"/>
        <w:gridCol w:w="689"/>
        <w:gridCol w:w="708"/>
        <w:gridCol w:w="973"/>
        <w:gridCol w:w="1084"/>
      </w:tblGrid>
      <w:tr w:rsidR="00F121C4" w:rsidRPr="009D1C4B">
        <w:trPr>
          <w:cantSplit/>
        </w:trPr>
        <w:tc>
          <w:tcPr>
            <w:tcW w:w="936"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rPr>
                <w:b/>
              </w:rPr>
            </w:pPr>
            <w:r w:rsidRPr="009D1C4B">
              <w:rPr>
                <w:b/>
              </w:rPr>
              <w:t>Source</w:t>
            </w:r>
          </w:p>
        </w:tc>
        <w:tc>
          <w:tcPr>
            <w:tcW w:w="432"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r w:rsidRPr="009D1C4B">
              <w:rPr>
                <w:b/>
              </w:rPr>
              <w:t>Area</w:t>
            </w:r>
          </w:p>
        </w:tc>
        <w:tc>
          <w:tcPr>
            <w:tcW w:w="778"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proofErr w:type="spellStart"/>
            <w:r w:rsidRPr="009D1C4B">
              <w:rPr>
                <w:b/>
              </w:rPr>
              <w:t>Mgt_Area</w:t>
            </w:r>
            <w:proofErr w:type="spellEnd"/>
          </w:p>
        </w:tc>
        <w:tc>
          <w:tcPr>
            <w:tcW w:w="1009"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proofErr w:type="spellStart"/>
            <w:r w:rsidRPr="009D1C4B">
              <w:rPr>
                <w:b/>
              </w:rPr>
              <w:t>Name_Quant</w:t>
            </w:r>
            <w:proofErr w:type="spellEnd"/>
          </w:p>
        </w:tc>
        <w:tc>
          <w:tcPr>
            <w:tcW w:w="368"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proofErr w:type="spellStart"/>
            <w:r w:rsidRPr="009D1C4B">
              <w:rPr>
                <w:b/>
              </w:rPr>
              <w:t>Spp</w:t>
            </w:r>
            <w:proofErr w:type="spellEnd"/>
          </w:p>
        </w:tc>
        <w:tc>
          <w:tcPr>
            <w:tcW w:w="378"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r w:rsidRPr="009D1C4B">
              <w:rPr>
                <w:b/>
              </w:rPr>
              <w:t>Year</w:t>
            </w:r>
          </w:p>
        </w:tc>
        <w:tc>
          <w:tcPr>
            <w:tcW w:w="520"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right"/>
              <w:rPr>
                <w:b/>
              </w:rPr>
            </w:pPr>
            <w:r w:rsidRPr="009D1C4B">
              <w:rPr>
                <w:b/>
              </w:rPr>
              <w:t>Level</w:t>
            </w:r>
          </w:p>
        </w:tc>
        <w:tc>
          <w:tcPr>
            <w:tcW w:w="579" w:type="pct"/>
            <w:tcBorders>
              <w:top w:val="double" w:sz="4" w:space="0" w:color="auto"/>
              <w:left w:val="nil"/>
              <w:bottom w:val="single" w:sz="4" w:space="0" w:color="auto"/>
              <w:right w:val="nil"/>
            </w:tcBorders>
            <w:shd w:val="clear" w:color="auto" w:fill="auto"/>
            <w:noWrap/>
            <w:vAlign w:val="bottom"/>
          </w:tcPr>
          <w:p w:rsidR="00F121C4" w:rsidRPr="009D1C4B" w:rsidRDefault="00F121C4" w:rsidP="00F121C4">
            <w:pPr>
              <w:keepNext/>
              <w:spacing w:after="0"/>
              <w:jc w:val="center"/>
              <w:rPr>
                <w:b/>
              </w:rPr>
            </w:pPr>
            <w:r w:rsidRPr="009D1C4B">
              <w:rPr>
                <w:b/>
              </w:rPr>
              <w:t>Reclass</w:t>
            </w:r>
          </w:p>
        </w:tc>
      </w:tr>
      <w:tr w:rsidR="00F121C4" w:rsidRPr="009D1C4B">
        <w:trPr>
          <w:cantSplit/>
        </w:trPr>
        <w:tc>
          <w:tcPr>
            <w:tcW w:w="936"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pPr>
            <w:r w:rsidRPr="009D1C4B">
              <w:t>SAFE_2004</w:t>
            </w:r>
          </w:p>
        </w:tc>
        <w:tc>
          <w:tcPr>
            <w:tcW w:w="432"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778"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1009"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TAC</w:t>
            </w:r>
          </w:p>
        </w:tc>
        <w:tc>
          <w:tcPr>
            <w:tcW w:w="368"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c>
          <w:tcPr>
            <w:tcW w:w="378"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1978</w:t>
            </w:r>
          </w:p>
        </w:tc>
        <w:tc>
          <w:tcPr>
            <w:tcW w:w="520"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right"/>
            </w:pPr>
            <w:r w:rsidRPr="009D1C4B">
              <w:t>24,800</w:t>
            </w:r>
          </w:p>
        </w:tc>
        <w:tc>
          <w:tcPr>
            <w:tcW w:w="579" w:type="pct"/>
            <w:tcBorders>
              <w:top w:val="single" w:sz="4" w:space="0" w:color="auto"/>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r>
      <w:tr w:rsidR="00F121C4" w:rsidRPr="009D1C4B">
        <w:trPr>
          <w:cantSplit/>
        </w:trPr>
        <w:tc>
          <w:tcPr>
            <w:tcW w:w="936" w:type="pct"/>
            <w:tcBorders>
              <w:top w:val="nil"/>
              <w:left w:val="nil"/>
              <w:bottom w:val="nil"/>
              <w:right w:val="nil"/>
            </w:tcBorders>
            <w:shd w:val="clear" w:color="auto" w:fill="auto"/>
            <w:noWrap/>
            <w:vAlign w:val="bottom"/>
          </w:tcPr>
          <w:p w:rsidR="00F121C4" w:rsidRPr="009D1C4B" w:rsidRDefault="00F121C4" w:rsidP="00F121C4">
            <w:pPr>
              <w:keepNext/>
              <w:spacing w:after="0"/>
            </w:pPr>
            <w:r w:rsidRPr="009D1C4B">
              <w:t>SAFE_2004</w:t>
            </w:r>
          </w:p>
        </w:tc>
        <w:tc>
          <w:tcPr>
            <w:tcW w:w="432"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77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1009"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TAC</w:t>
            </w:r>
          </w:p>
        </w:tc>
        <w:tc>
          <w:tcPr>
            <w:tcW w:w="36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c>
          <w:tcPr>
            <w:tcW w:w="37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1979</w:t>
            </w:r>
          </w:p>
        </w:tc>
        <w:tc>
          <w:tcPr>
            <w:tcW w:w="520" w:type="pct"/>
            <w:tcBorders>
              <w:top w:val="nil"/>
              <w:left w:val="nil"/>
              <w:bottom w:val="nil"/>
              <w:right w:val="nil"/>
            </w:tcBorders>
            <w:shd w:val="clear" w:color="auto" w:fill="auto"/>
            <w:noWrap/>
            <w:vAlign w:val="bottom"/>
          </w:tcPr>
          <w:p w:rsidR="00F121C4" w:rsidRPr="009D1C4B" w:rsidRDefault="00F121C4" w:rsidP="00F121C4">
            <w:pPr>
              <w:keepNext/>
              <w:spacing w:after="0"/>
              <w:jc w:val="right"/>
            </w:pPr>
            <w:r w:rsidRPr="009D1C4B">
              <w:t>24,800</w:t>
            </w:r>
          </w:p>
        </w:tc>
        <w:tc>
          <w:tcPr>
            <w:tcW w:w="579"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r>
      <w:tr w:rsidR="00F121C4" w:rsidRPr="009D1C4B">
        <w:trPr>
          <w:cantSplit/>
        </w:trPr>
        <w:tc>
          <w:tcPr>
            <w:tcW w:w="936" w:type="pct"/>
            <w:tcBorders>
              <w:top w:val="nil"/>
              <w:left w:val="nil"/>
              <w:bottom w:val="nil"/>
              <w:right w:val="nil"/>
            </w:tcBorders>
            <w:shd w:val="clear" w:color="auto" w:fill="auto"/>
            <w:noWrap/>
            <w:vAlign w:val="bottom"/>
          </w:tcPr>
          <w:p w:rsidR="00F121C4" w:rsidRPr="009D1C4B" w:rsidRDefault="00F121C4" w:rsidP="00F121C4">
            <w:pPr>
              <w:keepNext/>
              <w:spacing w:after="0"/>
            </w:pPr>
            <w:r w:rsidRPr="009D1C4B">
              <w:t>SAFE_2004</w:t>
            </w:r>
          </w:p>
        </w:tc>
        <w:tc>
          <w:tcPr>
            <w:tcW w:w="432"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77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BSAI</w:t>
            </w:r>
          </w:p>
        </w:tc>
        <w:tc>
          <w:tcPr>
            <w:tcW w:w="1009"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TAC</w:t>
            </w:r>
          </w:p>
        </w:tc>
        <w:tc>
          <w:tcPr>
            <w:tcW w:w="36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c>
          <w:tcPr>
            <w:tcW w:w="378"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1980</w:t>
            </w:r>
          </w:p>
        </w:tc>
        <w:tc>
          <w:tcPr>
            <w:tcW w:w="520" w:type="pct"/>
            <w:tcBorders>
              <w:top w:val="nil"/>
              <w:left w:val="nil"/>
              <w:bottom w:val="nil"/>
              <w:right w:val="nil"/>
            </w:tcBorders>
            <w:shd w:val="clear" w:color="auto" w:fill="auto"/>
            <w:noWrap/>
            <w:vAlign w:val="bottom"/>
          </w:tcPr>
          <w:p w:rsidR="00F121C4" w:rsidRPr="009D1C4B" w:rsidRDefault="00F121C4" w:rsidP="00F121C4">
            <w:pPr>
              <w:keepNext/>
              <w:spacing w:after="0"/>
              <w:jc w:val="right"/>
            </w:pPr>
            <w:r w:rsidRPr="009D1C4B">
              <w:t>24,800</w:t>
            </w:r>
          </w:p>
        </w:tc>
        <w:tc>
          <w:tcPr>
            <w:tcW w:w="579" w:type="pct"/>
            <w:tcBorders>
              <w:top w:val="nil"/>
              <w:left w:val="nil"/>
              <w:bottom w:val="nil"/>
              <w:right w:val="nil"/>
            </w:tcBorders>
            <w:shd w:val="clear" w:color="auto" w:fill="auto"/>
            <w:noWrap/>
            <w:vAlign w:val="bottom"/>
          </w:tcPr>
          <w:p w:rsidR="00F121C4" w:rsidRPr="009D1C4B" w:rsidRDefault="00F121C4" w:rsidP="00F121C4">
            <w:pPr>
              <w:keepNext/>
              <w:spacing w:after="0"/>
              <w:jc w:val="center"/>
            </w:pPr>
            <w:r w:rsidRPr="009D1C4B">
              <w:t>Atka</w:t>
            </w:r>
          </w:p>
        </w:tc>
      </w:tr>
      <w:tr w:rsidR="00F121C4" w:rsidRPr="009D1C4B">
        <w:trPr>
          <w:cantSplit/>
        </w:trPr>
        <w:tc>
          <w:tcPr>
            <w:tcW w:w="936" w:type="pct"/>
            <w:tcBorders>
              <w:top w:val="nil"/>
              <w:left w:val="nil"/>
              <w:right w:val="nil"/>
            </w:tcBorders>
            <w:shd w:val="clear" w:color="auto" w:fill="auto"/>
            <w:noWrap/>
            <w:vAlign w:val="bottom"/>
          </w:tcPr>
          <w:p w:rsidR="00F121C4" w:rsidRPr="009D1C4B" w:rsidRDefault="00F121C4" w:rsidP="00F121C4">
            <w:pPr>
              <w:keepNext/>
              <w:spacing w:after="0"/>
            </w:pPr>
            <w:r>
              <w:t xml:space="preserve">… </w:t>
            </w:r>
          </w:p>
        </w:tc>
        <w:tc>
          <w:tcPr>
            <w:tcW w:w="432" w:type="pct"/>
            <w:tcBorders>
              <w:top w:val="nil"/>
              <w:left w:val="nil"/>
              <w:right w:val="nil"/>
            </w:tcBorders>
            <w:shd w:val="clear" w:color="auto" w:fill="auto"/>
            <w:noWrap/>
            <w:vAlign w:val="bottom"/>
          </w:tcPr>
          <w:p w:rsidR="00F121C4" w:rsidRPr="009D1C4B" w:rsidRDefault="00F121C4" w:rsidP="00F121C4">
            <w:pPr>
              <w:keepNext/>
              <w:spacing w:after="0"/>
            </w:pPr>
          </w:p>
        </w:tc>
        <w:tc>
          <w:tcPr>
            <w:tcW w:w="778" w:type="pct"/>
            <w:tcBorders>
              <w:top w:val="nil"/>
              <w:left w:val="nil"/>
              <w:right w:val="nil"/>
            </w:tcBorders>
            <w:shd w:val="clear" w:color="auto" w:fill="auto"/>
            <w:noWrap/>
            <w:vAlign w:val="bottom"/>
          </w:tcPr>
          <w:p w:rsidR="00F121C4" w:rsidRPr="009D1C4B" w:rsidRDefault="00F121C4" w:rsidP="00F121C4">
            <w:pPr>
              <w:keepNext/>
              <w:spacing w:after="0"/>
            </w:pPr>
          </w:p>
        </w:tc>
        <w:tc>
          <w:tcPr>
            <w:tcW w:w="1009" w:type="pct"/>
            <w:tcBorders>
              <w:top w:val="nil"/>
              <w:left w:val="nil"/>
              <w:right w:val="nil"/>
            </w:tcBorders>
            <w:shd w:val="clear" w:color="auto" w:fill="auto"/>
            <w:noWrap/>
            <w:vAlign w:val="bottom"/>
          </w:tcPr>
          <w:p w:rsidR="00F121C4" w:rsidRPr="009D1C4B" w:rsidRDefault="00F121C4" w:rsidP="00F121C4">
            <w:pPr>
              <w:keepNext/>
              <w:spacing w:after="0"/>
            </w:pPr>
          </w:p>
        </w:tc>
        <w:tc>
          <w:tcPr>
            <w:tcW w:w="368" w:type="pct"/>
            <w:tcBorders>
              <w:top w:val="nil"/>
              <w:left w:val="nil"/>
              <w:right w:val="nil"/>
            </w:tcBorders>
            <w:shd w:val="clear" w:color="auto" w:fill="auto"/>
            <w:noWrap/>
            <w:vAlign w:val="bottom"/>
          </w:tcPr>
          <w:p w:rsidR="00F121C4" w:rsidRPr="009D1C4B" w:rsidRDefault="00F121C4" w:rsidP="00F121C4">
            <w:pPr>
              <w:keepNext/>
              <w:spacing w:after="0"/>
            </w:pPr>
          </w:p>
        </w:tc>
        <w:tc>
          <w:tcPr>
            <w:tcW w:w="378" w:type="pct"/>
            <w:tcBorders>
              <w:top w:val="nil"/>
              <w:left w:val="nil"/>
              <w:right w:val="nil"/>
            </w:tcBorders>
            <w:shd w:val="clear" w:color="auto" w:fill="auto"/>
            <w:noWrap/>
            <w:vAlign w:val="bottom"/>
          </w:tcPr>
          <w:p w:rsidR="00F121C4" w:rsidRPr="009D1C4B" w:rsidRDefault="00F121C4" w:rsidP="00F121C4">
            <w:pPr>
              <w:keepNext/>
              <w:spacing w:after="0"/>
              <w:jc w:val="right"/>
            </w:pPr>
          </w:p>
        </w:tc>
        <w:tc>
          <w:tcPr>
            <w:tcW w:w="520" w:type="pct"/>
            <w:tcBorders>
              <w:top w:val="nil"/>
              <w:left w:val="nil"/>
              <w:right w:val="nil"/>
            </w:tcBorders>
            <w:shd w:val="clear" w:color="auto" w:fill="auto"/>
            <w:noWrap/>
            <w:vAlign w:val="bottom"/>
          </w:tcPr>
          <w:p w:rsidR="00F121C4" w:rsidRPr="009D1C4B" w:rsidRDefault="00F121C4" w:rsidP="00F121C4">
            <w:pPr>
              <w:keepNext/>
              <w:spacing w:after="0"/>
              <w:jc w:val="right"/>
            </w:pPr>
          </w:p>
        </w:tc>
        <w:tc>
          <w:tcPr>
            <w:tcW w:w="579" w:type="pct"/>
            <w:tcBorders>
              <w:top w:val="nil"/>
              <w:left w:val="nil"/>
              <w:right w:val="nil"/>
            </w:tcBorders>
            <w:shd w:val="clear" w:color="auto" w:fill="auto"/>
            <w:noWrap/>
            <w:vAlign w:val="bottom"/>
          </w:tcPr>
          <w:p w:rsidR="00F121C4" w:rsidRPr="009D1C4B" w:rsidRDefault="00F121C4" w:rsidP="00F121C4">
            <w:pPr>
              <w:keepNext/>
              <w:spacing w:after="0"/>
              <w:jc w:val="center"/>
            </w:pPr>
          </w:p>
        </w:tc>
      </w:tr>
      <w:tr w:rsidR="00F121C4" w:rsidRPr="009D1C4B">
        <w:trPr>
          <w:cantSplit/>
        </w:trPr>
        <w:tc>
          <w:tcPr>
            <w:tcW w:w="936"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c>
          <w:tcPr>
            <w:tcW w:w="432"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c>
          <w:tcPr>
            <w:tcW w:w="778"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c>
          <w:tcPr>
            <w:tcW w:w="1009"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c>
          <w:tcPr>
            <w:tcW w:w="368"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c>
          <w:tcPr>
            <w:tcW w:w="378"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jc w:val="right"/>
            </w:pPr>
          </w:p>
        </w:tc>
        <w:tc>
          <w:tcPr>
            <w:tcW w:w="520"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jc w:val="right"/>
            </w:pPr>
          </w:p>
        </w:tc>
        <w:tc>
          <w:tcPr>
            <w:tcW w:w="579" w:type="pct"/>
            <w:tcBorders>
              <w:top w:val="nil"/>
              <w:left w:val="nil"/>
              <w:bottom w:val="single" w:sz="4" w:space="0" w:color="auto"/>
              <w:right w:val="nil"/>
            </w:tcBorders>
            <w:shd w:val="clear" w:color="auto" w:fill="auto"/>
            <w:noWrap/>
            <w:vAlign w:val="bottom"/>
          </w:tcPr>
          <w:p w:rsidR="00F121C4" w:rsidRPr="009D1C4B" w:rsidRDefault="00F121C4" w:rsidP="00F121C4">
            <w:pPr>
              <w:keepNext/>
              <w:spacing w:after="0"/>
            </w:pPr>
          </w:p>
        </w:tc>
      </w:tr>
    </w:tbl>
    <w:p w:rsidR="000D05FD" w:rsidRDefault="000D05FD" w:rsidP="000D05FD"/>
    <w:p w:rsidR="00F121C4" w:rsidRDefault="00F121C4" w:rsidP="000D05FD">
      <w:pPr>
        <w:pStyle w:val="Heading5"/>
      </w:pPr>
      <w:r>
        <w:lastRenderedPageBreak/>
        <w:t xml:space="preserve">Table </w:t>
      </w:r>
      <w:fldSimple w:instr=" seq tab ">
        <w:r w:rsidR="00A91C98">
          <w:rPr>
            <w:noProof/>
          </w:rPr>
          <w:t>2</w:t>
        </w:r>
      </w:fldSimple>
      <w:r>
        <w:t>.</w:t>
      </w:r>
      <w:r>
        <w:tab/>
        <w:t xml:space="preserve">Example cross tabulations from the database (subject to validation and further edits).   ABC (top table) and TAC (lower table) levels for BSAI regions.  </w:t>
      </w:r>
    </w:p>
    <w:tbl>
      <w:tblPr>
        <w:tblW w:w="5000" w:type="pct"/>
        <w:tblCellMar>
          <w:left w:w="0" w:type="dxa"/>
          <w:right w:w="0" w:type="dxa"/>
        </w:tblCellMar>
        <w:tblLook w:val="0000" w:firstRow="0" w:lastRow="0" w:firstColumn="0" w:lastColumn="0" w:noHBand="0" w:noVBand="0"/>
      </w:tblPr>
      <w:tblGrid>
        <w:gridCol w:w="375"/>
        <w:gridCol w:w="517"/>
        <w:gridCol w:w="507"/>
        <w:gridCol w:w="477"/>
        <w:gridCol w:w="507"/>
        <w:gridCol w:w="623"/>
        <w:gridCol w:w="429"/>
        <w:gridCol w:w="599"/>
        <w:gridCol w:w="607"/>
        <w:gridCol w:w="352"/>
        <w:gridCol w:w="429"/>
        <w:gridCol w:w="563"/>
        <w:gridCol w:w="659"/>
        <w:gridCol w:w="728"/>
        <w:gridCol w:w="607"/>
        <w:gridCol w:w="612"/>
        <w:gridCol w:w="769"/>
      </w:tblGrid>
      <w:tr w:rsidR="00F121C4" w:rsidRPr="00D76A2B">
        <w:trPr>
          <w:cantSplit/>
        </w:trPr>
        <w:tc>
          <w:tcPr>
            <w:tcW w:w="200" w:type="pct"/>
            <w:tcBorders>
              <w:top w:val="double" w:sz="4" w:space="0" w:color="auto"/>
              <w:bottom w:val="single" w:sz="4" w:space="0" w:color="auto"/>
            </w:tcBorders>
            <w:shd w:val="clear" w:color="auto" w:fill="auto"/>
            <w:noWrap/>
            <w:vAlign w:val="bottom"/>
          </w:tcPr>
          <w:p w:rsidR="00F121C4" w:rsidRPr="00D76A2B" w:rsidRDefault="00F121C4" w:rsidP="000D05FD">
            <w:pPr>
              <w:keepNext/>
              <w:spacing w:after="0"/>
              <w:jc w:val="center"/>
              <w:rPr>
                <w:b/>
                <w:sz w:val="36"/>
                <w:szCs w:val="36"/>
              </w:rPr>
            </w:pPr>
          </w:p>
        </w:tc>
        <w:tc>
          <w:tcPr>
            <w:tcW w:w="4800" w:type="pct"/>
            <w:gridSpan w:val="16"/>
            <w:tcBorders>
              <w:top w:val="double" w:sz="4" w:space="0" w:color="auto"/>
              <w:bottom w:val="single" w:sz="4" w:space="0" w:color="auto"/>
            </w:tcBorders>
            <w:shd w:val="clear" w:color="auto" w:fill="auto"/>
            <w:noWrap/>
            <w:vAlign w:val="bottom"/>
          </w:tcPr>
          <w:p w:rsidR="00F121C4" w:rsidRPr="00D76A2B" w:rsidRDefault="00F121C4" w:rsidP="000D05FD">
            <w:pPr>
              <w:keepNext/>
              <w:spacing w:after="0"/>
              <w:jc w:val="center"/>
              <w:rPr>
                <w:b/>
                <w:sz w:val="36"/>
                <w:szCs w:val="36"/>
              </w:rPr>
            </w:pPr>
            <w:r w:rsidRPr="00D76A2B">
              <w:rPr>
                <w:b/>
                <w:sz w:val="36"/>
                <w:szCs w:val="36"/>
              </w:rPr>
              <w:t xml:space="preserve">BSAI </w:t>
            </w:r>
            <w:r>
              <w:rPr>
                <w:b/>
                <w:sz w:val="36"/>
                <w:szCs w:val="36"/>
              </w:rPr>
              <w:t xml:space="preserve"> </w:t>
            </w:r>
            <w:r w:rsidRPr="00D76A2B">
              <w:rPr>
                <w:b/>
                <w:sz w:val="36"/>
                <w:szCs w:val="36"/>
              </w:rPr>
              <w:t>ABC</w:t>
            </w:r>
          </w:p>
        </w:tc>
      </w:tr>
      <w:tr w:rsidR="00F121C4" w:rsidRPr="00DE6D6B">
        <w:trPr>
          <w:cantSplit/>
        </w:trPr>
        <w:tc>
          <w:tcPr>
            <w:tcW w:w="200"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Year</w:t>
            </w:r>
          </w:p>
        </w:tc>
        <w:tc>
          <w:tcPr>
            <w:tcW w:w="276"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Atka</w:t>
            </w:r>
          </w:p>
        </w:tc>
        <w:tc>
          <w:tcPr>
            <w:tcW w:w="271"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Oflats</w:t>
            </w:r>
            <w:proofErr w:type="spellEnd"/>
          </w:p>
        </w:tc>
        <w:tc>
          <w:tcPr>
            <w:tcW w:w="255"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OthSpp</w:t>
            </w:r>
            <w:proofErr w:type="spellEnd"/>
          </w:p>
        </w:tc>
        <w:tc>
          <w:tcPr>
            <w:tcW w:w="271"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Pcod</w:t>
            </w:r>
            <w:proofErr w:type="spellEnd"/>
            <w:r w:rsidRPr="00DE6D6B">
              <w:rPr>
                <w:sz w:val="14"/>
                <w:szCs w:val="14"/>
              </w:rPr>
              <w:t xml:space="preserve"> </w:t>
            </w:r>
          </w:p>
        </w:tc>
        <w:tc>
          <w:tcPr>
            <w:tcW w:w="333"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Pollock</w:t>
            </w:r>
          </w:p>
        </w:tc>
        <w:tc>
          <w:tcPr>
            <w:tcW w:w="229"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xml:space="preserve">POP </w:t>
            </w:r>
          </w:p>
        </w:tc>
        <w:tc>
          <w:tcPr>
            <w:tcW w:w="320"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RockFish</w:t>
            </w:r>
            <w:proofErr w:type="spellEnd"/>
          </w:p>
        </w:tc>
        <w:tc>
          <w:tcPr>
            <w:tcW w:w="324"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RockSole</w:t>
            </w:r>
            <w:proofErr w:type="spellEnd"/>
          </w:p>
        </w:tc>
        <w:tc>
          <w:tcPr>
            <w:tcW w:w="188"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Sable</w:t>
            </w:r>
          </w:p>
        </w:tc>
        <w:tc>
          <w:tcPr>
            <w:tcW w:w="229"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Gturb</w:t>
            </w:r>
            <w:proofErr w:type="spellEnd"/>
          </w:p>
        </w:tc>
        <w:tc>
          <w:tcPr>
            <w:tcW w:w="301"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YfinSole</w:t>
            </w:r>
            <w:proofErr w:type="spellEnd"/>
          </w:p>
        </w:tc>
        <w:tc>
          <w:tcPr>
            <w:tcW w:w="352"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FheadSole</w:t>
            </w:r>
            <w:proofErr w:type="spellEnd"/>
          </w:p>
        </w:tc>
        <w:tc>
          <w:tcPr>
            <w:tcW w:w="389"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Arrowtooth</w:t>
            </w:r>
          </w:p>
        </w:tc>
        <w:tc>
          <w:tcPr>
            <w:tcW w:w="324"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AKPlaice</w:t>
            </w:r>
            <w:proofErr w:type="spellEnd"/>
          </w:p>
        </w:tc>
        <w:tc>
          <w:tcPr>
            <w:tcW w:w="327"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roofErr w:type="spellStart"/>
            <w:r w:rsidRPr="00DE6D6B">
              <w:rPr>
                <w:sz w:val="14"/>
                <w:szCs w:val="14"/>
              </w:rPr>
              <w:t>NrthrnRF</w:t>
            </w:r>
            <w:proofErr w:type="spellEnd"/>
          </w:p>
        </w:tc>
        <w:tc>
          <w:tcPr>
            <w:tcW w:w="411"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Grand Total</w:t>
            </w:r>
          </w:p>
        </w:tc>
      </w:tr>
      <w:tr w:rsidR="00F121C4" w:rsidRPr="00DE6D6B">
        <w:trPr>
          <w:cantSplit/>
        </w:trPr>
        <w:tc>
          <w:tcPr>
            <w:tcW w:w="200"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1977 </w:t>
            </w:r>
          </w:p>
        </w:tc>
        <w:tc>
          <w:tcPr>
            <w:tcW w:w="276"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271"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65,000</w:t>
            </w:r>
          </w:p>
        </w:tc>
        <w:tc>
          <w:tcPr>
            <w:tcW w:w="255"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271"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333"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950,000</w:t>
            </w:r>
          </w:p>
        </w:tc>
        <w:tc>
          <w:tcPr>
            <w:tcW w:w="229"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21,500</w:t>
            </w:r>
          </w:p>
        </w:tc>
        <w:tc>
          <w:tcPr>
            <w:tcW w:w="320"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324"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188"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7,400</w:t>
            </w:r>
          </w:p>
        </w:tc>
        <w:tc>
          <w:tcPr>
            <w:tcW w:w="229"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40,000</w:t>
            </w:r>
          </w:p>
        </w:tc>
        <w:tc>
          <w:tcPr>
            <w:tcW w:w="301"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106,000</w:t>
            </w:r>
          </w:p>
        </w:tc>
        <w:tc>
          <w:tcPr>
            <w:tcW w:w="352"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389"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324"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327" w:type="pct"/>
            <w:tcBorders>
              <w:top w:val="single" w:sz="4" w:space="0" w:color="auto"/>
            </w:tcBorders>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411"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1,189,900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1978 </w:t>
            </w:r>
          </w:p>
        </w:tc>
        <w:tc>
          <w:tcPr>
            <w:tcW w:w="276" w:type="pct"/>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139,000</w:t>
            </w:r>
          </w:p>
        </w:tc>
        <w:tc>
          <w:tcPr>
            <w:tcW w:w="255" w:type="pct"/>
            <w:shd w:val="clear" w:color="auto" w:fill="auto"/>
            <w:noWrap/>
            <w:vAlign w:val="bottom"/>
          </w:tcPr>
          <w:p w:rsidR="00F121C4" w:rsidRPr="00DE6D6B" w:rsidRDefault="00F121C4" w:rsidP="000D05FD">
            <w:pPr>
              <w:keepNext/>
              <w:spacing w:after="0"/>
              <w:rPr>
                <w:sz w:val="14"/>
                <w:szCs w:val="14"/>
              </w:rPr>
            </w:pPr>
          </w:p>
        </w:tc>
        <w:tc>
          <w:tcPr>
            <w:tcW w:w="271" w:type="pct"/>
            <w:shd w:val="clear" w:color="auto" w:fill="auto"/>
            <w:noWrap/>
            <w:vAlign w:val="bottom"/>
          </w:tcPr>
          <w:p w:rsidR="00F121C4" w:rsidRPr="00DE6D6B" w:rsidRDefault="00F121C4" w:rsidP="000D05FD">
            <w:pPr>
              <w:keepNext/>
              <w:spacing w:after="0"/>
              <w:rPr>
                <w:sz w:val="14"/>
                <w:szCs w:val="14"/>
              </w:rPr>
            </w:pP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950,000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21,500</w:t>
            </w:r>
          </w:p>
        </w:tc>
        <w:tc>
          <w:tcPr>
            <w:tcW w:w="320" w:type="pct"/>
            <w:shd w:val="clear" w:color="auto" w:fill="auto"/>
            <w:noWrap/>
            <w:vAlign w:val="bottom"/>
          </w:tcPr>
          <w:p w:rsidR="00F121C4" w:rsidRPr="00DE6D6B" w:rsidRDefault="00F121C4" w:rsidP="000D05FD">
            <w:pPr>
              <w:keepNext/>
              <w:spacing w:after="0"/>
              <w:rPr>
                <w:sz w:val="14"/>
                <w:szCs w:val="14"/>
              </w:rPr>
            </w:pP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6,500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40,000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106,000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rPr>
                <w:sz w:val="14"/>
                <w:szCs w:val="14"/>
              </w:rPr>
            </w:pP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1,263,000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1979 </w:t>
            </w:r>
          </w:p>
        </w:tc>
        <w:tc>
          <w:tcPr>
            <w:tcW w:w="276" w:type="pct"/>
            <w:shd w:val="clear" w:color="auto" w:fill="auto"/>
            <w:noWrap/>
            <w:vAlign w:val="bottom"/>
          </w:tcPr>
          <w:p w:rsidR="00F121C4" w:rsidRPr="00DE6D6B" w:rsidRDefault="00F121C4" w:rsidP="000D05FD">
            <w:pPr>
              <w:keepNext/>
              <w:spacing w:after="0"/>
              <w:rPr>
                <w:sz w:val="14"/>
                <w:szCs w:val="14"/>
              </w:rPr>
            </w:pPr>
            <w:r w:rsidRPr="00DE6D6B">
              <w:rPr>
                <w:sz w:val="14"/>
                <w:szCs w:val="14"/>
              </w:rPr>
              <w:t> </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61,000</w:t>
            </w:r>
          </w:p>
        </w:tc>
        <w:tc>
          <w:tcPr>
            <w:tcW w:w="255" w:type="pct"/>
            <w:shd w:val="clear" w:color="auto" w:fill="auto"/>
            <w:noWrap/>
            <w:vAlign w:val="bottom"/>
          </w:tcPr>
          <w:p w:rsidR="00F121C4" w:rsidRPr="00DE6D6B" w:rsidRDefault="00F121C4" w:rsidP="000D05FD">
            <w:pPr>
              <w:keepNext/>
              <w:spacing w:after="0"/>
              <w:rPr>
                <w:sz w:val="14"/>
                <w:szCs w:val="14"/>
              </w:rPr>
            </w:pPr>
          </w:p>
        </w:tc>
        <w:tc>
          <w:tcPr>
            <w:tcW w:w="271" w:type="pct"/>
            <w:shd w:val="clear" w:color="auto" w:fill="auto"/>
            <w:noWrap/>
            <w:vAlign w:val="bottom"/>
          </w:tcPr>
          <w:p w:rsidR="00F121C4" w:rsidRPr="00DE6D6B" w:rsidRDefault="00F121C4" w:rsidP="000D05FD">
            <w:pPr>
              <w:keepNext/>
              <w:spacing w:after="0"/>
              <w:rPr>
                <w:sz w:val="14"/>
                <w:szCs w:val="14"/>
              </w:rPr>
            </w:pP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21,500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7,700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90,000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117,000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rPr>
                <w:sz w:val="14"/>
                <w:szCs w:val="14"/>
              </w:rPr>
            </w:pP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1,402,200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1980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74,200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148,000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18,000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7,700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3,700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76,000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169,000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1,902,400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1981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92,500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94,400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160,000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18,000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21,300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3,700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59,800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214,500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16,500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2,005,500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1982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92,500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94,300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168,000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18,000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60,000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214,500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16,500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2,013,500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1983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119,200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61,400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298,200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11,800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14,100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65,000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214,500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2,132,600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1984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150,200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291,300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12,160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14,100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6,185</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47,500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310,000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2,237,945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1985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37,700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150,200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51,200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347,400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12,760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8,910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6,080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44,200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310,000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2,288,450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1986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137,500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35,900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249,300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10,200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8,900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7,200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35,000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230,000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2,064,800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1987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193,300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49,500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400,000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14,700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1,880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7,700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187,000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30,900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2,235,780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1988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331,900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54,000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385,300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22,600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9,200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14,100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254,000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99,500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2,693,100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1989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155,900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59,000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370,600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1,340,000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22,600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1,500</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171,000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6,200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20,300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241,000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163,700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2,572,800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1990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188,000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55,500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417,000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1,450,000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22,900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1,600</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216,300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278,900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106,500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2,770,400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1991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219,700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28,700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229,000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1,676,000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15,345</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1,325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246,500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250,600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116,400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2,817,670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1992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43,000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199,600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27,200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182,000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1,490,000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15,240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1,325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260,800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372,000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82,300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2,681,865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1993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117,100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191,000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26,600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164,500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1,340,000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17,230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1,325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185,000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238,000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72,000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2,361,255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1994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122,500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225,000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27,500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191,000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1,330,000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14,210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313,000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540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17,200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230,000</w:t>
            </w:r>
          </w:p>
        </w:tc>
        <w:tc>
          <w:tcPr>
            <w:tcW w:w="352" w:type="pct"/>
            <w:shd w:val="clear" w:color="auto" w:fill="auto"/>
            <w:noWrap/>
            <w:vAlign w:val="bottom"/>
          </w:tcPr>
          <w:p w:rsidR="00F121C4" w:rsidRPr="00DE6D6B" w:rsidRDefault="00F121C4" w:rsidP="000D05FD">
            <w:pPr>
              <w:keepNext/>
              <w:spacing w:after="0"/>
              <w:rPr>
                <w:sz w:val="14"/>
                <w:szCs w:val="14"/>
              </w:rPr>
            </w:pP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93,400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2,565,485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1995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125,000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117,000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27,600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328,000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1,250,000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13,750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347,000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277,000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138,000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2,746,085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1996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116,000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102,000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27,600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305,000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1,190,000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22,360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1,449</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361,000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10,300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278,000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116,000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129,000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2,661,209</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1997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66,700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97,500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306,000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21,948</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1,087</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296,000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2,675</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12,350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233,000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101,000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108,000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2,402,060</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1998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64,300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164,000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210,000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1,110,000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18,962</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1,054</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312,000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2,680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15,000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220,000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132,000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147,000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2,422,796</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1999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73,300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154,000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32,860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177,000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992,000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20,862</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1,054</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309,000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3,200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14,200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212,000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77,300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140,000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2,206,776</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2000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70,800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117,000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31,360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193,000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1,139,000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21,129</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1,054</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230,000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3,900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9,300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191,000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73,500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131,000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2,212,043</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2001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69,300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122,000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35,570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188,000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1,874,270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11,930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8,829</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228,000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4,060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8,400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176,000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84,000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117,000</w:t>
            </w:r>
          </w:p>
        </w:tc>
        <w:tc>
          <w:tcPr>
            <w:tcW w:w="324" w:type="pct"/>
            <w:shd w:val="clear" w:color="auto" w:fill="auto"/>
            <w:noWrap/>
            <w:vAlign w:val="bottom"/>
          </w:tcPr>
          <w:p w:rsidR="00F121C4" w:rsidRPr="00DE6D6B" w:rsidRDefault="00F121C4" w:rsidP="000D05FD">
            <w:pPr>
              <w:keepNext/>
              <w:spacing w:after="0"/>
              <w:rPr>
                <w:sz w:val="14"/>
                <w:szCs w:val="14"/>
              </w:rPr>
            </w:pPr>
          </w:p>
        </w:tc>
        <w:tc>
          <w:tcPr>
            <w:tcW w:w="327" w:type="pct"/>
            <w:shd w:val="clear" w:color="auto" w:fill="auto"/>
            <w:noWrap/>
            <w:vAlign w:val="bottom"/>
          </w:tcPr>
          <w:p w:rsidR="00F121C4" w:rsidRPr="00DE6D6B" w:rsidRDefault="00F121C4" w:rsidP="000D05FD">
            <w:pPr>
              <w:keepNext/>
              <w:spacing w:after="0"/>
              <w:rPr>
                <w:sz w:val="14"/>
                <w:szCs w:val="14"/>
              </w:rPr>
            </w:pP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2,927,359</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2002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49,000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18,100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41,070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2,138,110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14,800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2,065</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225,000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4,480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8,100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115,000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82,600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113,000</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143,000</w:t>
            </w:r>
          </w:p>
        </w:tc>
        <w:tc>
          <w:tcPr>
            <w:tcW w:w="327"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6,760</w:t>
            </w: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3,184,085</w:t>
            </w:r>
          </w:p>
        </w:tc>
      </w:tr>
      <w:tr w:rsidR="00F121C4" w:rsidRPr="00DE6D6B">
        <w:trPr>
          <w:cantSplit/>
        </w:trPr>
        <w:tc>
          <w:tcPr>
            <w:tcW w:w="20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2003 </w:t>
            </w:r>
          </w:p>
        </w:tc>
        <w:tc>
          <w:tcPr>
            <w:tcW w:w="276"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63,000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16,000</w:t>
            </w:r>
          </w:p>
        </w:tc>
        <w:tc>
          <w:tcPr>
            <w:tcW w:w="255"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45,270</w:t>
            </w:r>
          </w:p>
        </w:tc>
        <w:tc>
          <w:tcPr>
            <w:tcW w:w="27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223,000</w:t>
            </w:r>
          </w:p>
        </w:tc>
        <w:tc>
          <w:tcPr>
            <w:tcW w:w="333"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2,373,470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15,100</w:t>
            </w:r>
          </w:p>
        </w:tc>
        <w:tc>
          <w:tcPr>
            <w:tcW w:w="320"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2,561</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110,000</w:t>
            </w:r>
          </w:p>
        </w:tc>
        <w:tc>
          <w:tcPr>
            <w:tcW w:w="188"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6,000</w:t>
            </w:r>
          </w:p>
        </w:tc>
        <w:tc>
          <w:tcPr>
            <w:tcW w:w="22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5,880</w:t>
            </w:r>
          </w:p>
        </w:tc>
        <w:tc>
          <w:tcPr>
            <w:tcW w:w="30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114,000</w:t>
            </w:r>
          </w:p>
        </w:tc>
        <w:tc>
          <w:tcPr>
            <w:tcW w:w="35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66,000</w:t>
            </w:r>
          </w:p>
        </w:tc>
        <w:tc>
          <w:tcPr>
            <w:tcW w:w="389"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112,000</w:t>
            </w:r>
          </w:p>
        </w:tc>
        <w:tc>
          <w:tcPr>
            <w:tcW w:w="324"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137,000</w:t>
            </w:r>
          </w:p>
        </w:tc>
        <w:tc>
          <w:tcPr>
            <w:tcW w:w="327"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7,101</w:t>
            </w:r>
          </w:p>
        </w:tc>
        <w:tc>
          <w:tcPr>
            <w:tcW w:w="411"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3,296,382</w:t>
            </w:r>
          </w:p>
        </w:tc>
      </w:tr>
      <w:tr w:rsidR="00F121C4" w:rsidRPr="00DE6D6B">
        <w:trPr>
          <w:cantSplit/>
        </w:trPr>
        <w:tc>
          <w:tcPr>
            <w:tcW w:w="200"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2004 </w:t>
            </w:r>
          </w:p>
        </w:tc>
        <w:tc>
          <w:tcPr>
            <w:tcW w:w="276"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66,700</w:t>
            </w:r>
          </w:p>
        </w:tc>
        <w:tc>
          <w:tcPr>
            <w:tcW w:w="271"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13,500</w:t>
            </w:r>
          </w:p>
        </w:tc>
        <w:tc>
          <w:tcPr>
            <w:tcW w:w="255"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48,780</w:t>
            </w:r>
          </w:p>
        </w:tc>
        <w:tc>
          <w:tcPr>
            <w:tcW w:w="271"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223,000</w:t>
            </w:r>
          </w:p>
        </w:tc>
        <w:tc>
          <w:tcPr>
            <w:tcW w:w="333"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2,601,970</w:t>
            </w:r>
          </w:p>
        </w:tc>
        <w:tc>
          <w:tcPr>
            <w:tcW w:w="229"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13,300</w:t>
            </w:r>
          </w:p>
        </w:tc>
        <w:tc>
          <w:tcPr>
            <w:tcW w:w="320"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2,315</w:t>
            </w:r>
          </w:p>
        </w:tc>
        <w:tc>
          <w:tcPr>
            <w:tcW w:w="324"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139,000</w:t>
            </w:r>
          </w:p>
        </w:tc>
        <w:tc>
          <w:tcPr>
            <w:tcW w:w="188"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6,450</w:t>
            </w:r>
          </w:p>
        </w:tc>
        <w:tc>
          <w:tcPr>
            <w:tcW w:w="229"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4,740</w:t>
            </w:r>
          </w:p>
        </w:tc>
        <w:tc>
          <w:tcPr>
            <w:tcW w:w="301"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114,000</w:t>
            </w:r>
          </w:p>
        </w:tc>
        <w:tc>
          <w:tcPr>
            <w:tcW w:w="352"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61,900</w:t>
            </w:r>
          </w:p>
        </w:tc>
        <w:tc>
          <w:tcPr>
            <w:tcW w:w="389"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115,000</w:t>
            </w:r>
          </w:p>
        </w:tc>
        <w:tc>
          <w:tcPr>
            <w:tcW w:w="324"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203,000</w:t>
            </w:r>
          </w:p>
        </w:tc>
        <w:tc>
          <w:tcPr>
            <w:tcW w:w="327"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6,880</w:t>
            </w:r>
          </w:p>
        </w:tc>
        <w:tc>
          <w:tcPr>
            <w:tcW w:w="411"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3,620,535</w:t>
            </w:r>
          </w:p>
        </w:tc>
      </w:tr>
    </w:tbl>
    <w:p w:rsidR="00F121C4" w:rsidRDefault="00F121C4" w:rsidP="000D05FD">
      <w:pPr>
        <w:keepNext/>
      </w:pPr>
    </w:p>
    <w:tbl>
      <w:tblPr>
        <w:tblW w:w="5000" w:type="pct"/>
        <w:tblCellMar>
          <w:left w:w="0" w:type="dxa"/>
          <w:right w:w="0" w:type="dxa"/>
        </w:tblCellMar>
        <w:tblLook w:val="0000" w:firstRow="0" w:lastRow="0" w:firstColumn="0" w:lastColumn="0" w:noHBand="0" w:noVBand="0"/>
      </w:tblPr>
      <w:tblGrid>
        <w:gridCol w:w="360"/>
        <w:gridCol w:w="525"/>
        <w:gridCol w:w="521"/>
        <w:gridCol w:w="521"/>
        <w:gridCol w:w="520"/>
        <w:gridCol w:w="640"/>
        <w:gridCol w:w="440"/>
        <w:gridCol w:w="586"/>
        <w:gridCol w:w="593"/>
        <w:gridCol w:w="359"/>
        <w:gridCol w:w="440"/>
        <w:gridCol w:w="548"/>
        <w:gridCol w:w="646"/>
        <w:gridCol w:w="713"/>
        <w:gridCol w:w="593"/>
        <w:gridCol w:w="599"/>
        <w:gridCol w:w="756"/>
      </w:tblGrid>
      <w:tr w:rsidR="00F121C4" w:rsidRPr="00DE6D6B">
        <w:trPr>
          <w:cantSplit/>
        </w:trPr>
        <w:tc>
          <w:tcPr>
            <w:tcW w:w="192" w:type="pct"/>
            <w:tcBorders>
              <w:top w:val="double" w:sz="4" w:space="0" w:color="auto"/>
              <w:bottom w:val="single" w:sz="4" w:space="0" w:color="auto"/>
            </w:tcBorders>
            <w:shd w:val="clear" w:color="auto" w:fill="auto"/>
            <w:noWrap/>
            <w:vAlign w:val="bottom"/>
          </w:tcPr>
          <w:p w:rsidR="00F121C4" w:rsidRPr="00DE6D6B" w:rsidRDefault="00F121C4" w:rsidP="000D05FD">
            <w:pPr>
              <w:keepNext/>
              <w:spacing w:after="0"/>
              <w:rPr>
                <w:sz w:val="14"/>
                <w:szCs w:val="14"/>
              </w:rPr>
            </w:pPr>
          </w:p>
        </w:tc>
        <w:tc>
          <w:tcPr>
            <w:tcW w:w="4808" w:type="pct"/>
            <w:gridSpan w:val="16"/>
            <w:tcBorders>
              <w:top w:val="double" w:sz="4" w:space="0" w:color="auto"/>
              <w:bottom w:val="single" w:sz="4" w:space="0" w:color="auto"/>
            </w:tcBorders>
            <w:shd w:val="clear" w:color="auto" w:fill="auto"/>
            <w:noWrap/>
            <w:vAlign w:val="bottom"/>
          </w:tcPr>
          <w:p w:rsidR="00F121C4" w:rsidRPr="00D76A2B" w:rsidRDefault="00F121C4" w:rsidP="000D05FD">
            <w:pPr>
              <w:keepNext/>
              <w:spacing w:after="0"/>
              <w:jc w:val="center"/>
              <w:rPr>
                <w:b/>
                <w:sz w:val="36"/>
                <w:szCs w:val="36"/>
              </w:rPr>
            </w:pPr>
            <w:r w:rsidRPr="00D76A2B">
              <w:rPr>
                <w:b/>
                <w:sz w:val="36"/>
                <w:szCs w:val="36"/>
              </w:rPr>
              <w:t xml:space="preserve">BSAI </w:t>
            </w:r>
            <w:r>
              <w:rPr>
                <w:b/>
                <w:sz w:val="36"/>
                <w:szCs w:val="36"/>
              </w:rPr>
              <w:t xml:space="preserve"> </w:t>
            </w:r>
            <w:r w:rsidRPr="00D76A2B">
              <w:rPr>
                <w:b/>
                <w:sz w:val="36"/>
                <w:szCs w:val="36"/>
              </w:rPr>
              <w:t>TAC</w:t>
            </w:r>
          </w:p>
        </w:tc>
      </w:tr>
      <w:tr w:rsidR="00F121C4" w:rsidRPr="00DE6D6B">
        <w:trPr>
          <w:cantSplit/>
        </w:trPr>
        <w:tc>
          <w:tcPr>
            <w:tcW w:w="192"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Year</w:t>
            </w:r>
          </w:p>
        </w:tc>
        <w:tc>
          <w:tcPr>
            <w:tcW w:w="280"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Atka</w:t>
            </w:r>
          </w:p>
        </w:tc>
        <w:tc>
          <w:tcPr>
            <w:tcW w:w="278"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Oflats</w:t>
            </w:r>
            <w:proofErr w:type="spellEnd"/>
          </w:p>
        </w:tc>
        <w:tc>
          <w:tcPr>
            <w:tcW w:w="278"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OthSpp</w:t>
            </w:r>
            <w:proofErr w:type="spellEnd"/>
          </w:p>
        </w:tc>
        <w:tc>
          <w:tcPr>
            <w:tcW w:w="278"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Pcod</w:t>
            </w:r>
            <w:proofErr w:type="spellEnd"/>
            <w:r w:rsidRPr="00DE6D6B">
              <w:rPr>
                <w:sz w:val="14"/>
                <w:szCs w:val="14"/>
              </w:rPr>
              <w:t xml:space="preserve"> </w:t>
            </w:r>
          </w:p>
        </w:tc>
        <w:tc>
          <w:tcPr>
            <w:tcW w:w="342"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Pollock</w:t>
            </w:r>
          </w:p>
        </w:tc>
        <w:tc>
          <w:tcPr>
            <w:tcW w:w="235"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POP </w:t>
            </w:r>
          </w:p>
        </w:tc>
        <w:tc>
          <w:tcPr>
            <w:tcW w:w="313"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RockFish</w:t>
            </w:r>
            <w:proofErr w:type="spellEnd"/>
          </w:p>
        </w:tc>
        <w:tc>
          <w:tcPr>
            <w:tcW w:w="317"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RockSole</w:t>
            </w:r>
            <w:proofErr w:type="spellEnd"/>
          </w:p>
        </w:tc>
        <w:tc>
          <w:tcPr>
            <w:tcW w:w="192"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Sable</w:t>
            </w:r>
          </w:p>
        </w:tc>
        <w:tc>
          <w:tcPr>
            <w:tcW w:w="235"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Gturb</w:t>
            </w:r>
            <w:proofErr w:type="spellEnd"/>
          </w:p>
        </w:tc>
        <w:tc>
          <w:tcPr>
            <w:tcW w:w="293"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YfinSole</w:t>
            </w:r>
            <w:proofErr w:type="spellEnd"/>
          </w:p>
        </w:tc>
        <w:tc>
          <w:tcPr>
            <w:tcW w:w="345"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FheadSole</w:t>
            </w:r>
            <w:proofErr w:type="spellEnd"/>
          </w:p>
        </w:tc>
        <w:tc>
          <w:tcPr>
            <w:tcW w:w="381"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Arrowtooth</w:t>
            </w:r>
          </w:p>
        </w:tc>
        <w:tc>
          <w:tcPr>
            <w:tcW w:w="317"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AKPlaice</w:t>
            </w:r>
            <w:proofErr w:type="spellEnd"/>
          </w:p>
        </w:tc>
        <w:tc>
          <w:tcPr>
            <w:tcW w:w="320"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proofErr w:type="spellStart"/>
            <w:r w:rsidRPr="00DE6D6B">
              <w:rPr>
                <w:sz w:val="14"/>
                <w:szCs w:val="14"/>
              </w:rPr>
              <w:t>NrthrnRF</w:t>
            </w:r>
            <w:proofErr w:type="spellEnd"/>
          </w:p>
        </w:tc>
        <w:tc>
          <w:tcPr>
            <w:tcW w:w="404" w:type="pct"/>
            <w:tcBorders>
              <w:top w:val="single" w:sz="4" w:space="0" w:color="auto"/>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Grand Total</w:t>
            </w:r>
          </w:p>
        </w:tc>
      </w:tr>
      <w:tr w:rsidR="00F121C4" w:rsidRPr="00DE6D6B">
        <w:trPr>
          <w:cantSplit/>
        </w:trPr>
        <w:tc>
          <w:tcPr>
            <w:tcW w:w="192" w:type="pct"/>
            <w:tcBorders>
              <w:top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1977 </w:t>
            </w:r>
          </w:p>
        </w:tc>
        <w:tc>
          <w:tcPr>
            <w:tcW w:w="280"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278"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w:t>
            </w:r>
          </w:p>
        </w:tc>
        <w:tc>
          <w:tcPr>
            <w:tcW w:w="278"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103,600</w:t>
            </w:r>
          </w:p>
        </w:tc>
        <w:tc>
          <w:tcPr>
            <w:tcW w:w="278"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58,000</w:t>
            </w:r>
          </w:p>
        </w:tc>
        <w:tc>
          <w:tcPr>
            <w:tcW w:w="342"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950,000</w:t>
            </w:r>
          </w:p>
        </w:tc>
        <w:tc>
          <w:tcPr>
            <w:tcW w:w="235"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21,500</w:t>
            </w:r>
          </w:p>
        </w:tc>
        <w:tc>
          <w:tcPr>
            <w:tcW w:w="313"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317"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192"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7,400</w:t>
            </w:r>
          </w:p>
        </w:tc>
        <w:tc>
          <w:tcPr>
            <w:tcW w:w="235"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293"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106,000</w:t>
            </w:r>
          </w:p>
        </w:tc>
        <w:tc>
          <w:tcPr>
            <w:tcW w:w="345"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381"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317"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320"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 </w:t>
            </w:r>
          </w:p>
        </w:tc>
        <w:tc>
          <w:tcPr>
            <w:tcW w:w="404" w:type="pct"/>
            <w:tcBorders>
              <w:top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1,346,500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1978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159,000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111,400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70,500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950,000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21,500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4,500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126,000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1,467,700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1979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139,000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103,600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58,000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950,000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21,500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4,500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106,000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1,407,400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1980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84,249</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70,700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10,750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7,727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117,000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1,381,226</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1981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84,249</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78,700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10,750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7,727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117,000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1,389,226</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1982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84,249</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78,700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10,750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7,727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117,000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1,389,226</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1983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87,314</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10,750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7,727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117,000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1,433,591</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1984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35,000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111,490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48,900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6,360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7,050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5,340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1,854,140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1985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37,700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111,400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47,980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4,800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6,620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4,500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229,900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1,862,900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1986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124,200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32,800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229,000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7,625</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6,625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6,450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33,000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209,500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1,900,000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1987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148,300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15,500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280,000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11,025</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1,880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187,000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9,795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1,912,000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1988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131,369</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11,000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8,400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11,200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254,000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5,531</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1,955,000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1989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20,285</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75,183</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14,264</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230,681</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1,340,000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11,000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90,763</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6,200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6,800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182,675</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1,985,351</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1990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60,150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5,500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227,000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1,280,000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12,900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7,200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207,650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1,900,000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1991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24,000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64,675</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229,000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15,345</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1,325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6,300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135,000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1,908,645</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1992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43,000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79,000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182,000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16,640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8,215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4,400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235,000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1,947,255</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1993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64,000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79,000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28,600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164,500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1,300,000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18,430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7,390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75,000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4,100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1,978,020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1994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68,000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56,000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29,500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191,000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1,330,000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14,210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8,025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75,000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3,340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150,325</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1,942,400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1995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80,000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19,540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1,250,000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13,610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7,223</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3,800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10,227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1,942,400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1996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106,157</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35,000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20,125</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270,000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1,190,000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21,514</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1,304</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1,962,400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1997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66,700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50,750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270,000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1,130,000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21,948</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1,087</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97,185</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230,000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43,500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20,760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1,969,030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1998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64,300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89,434</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1,110,000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18,962</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1,054</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2,680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220,000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1,973,230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1999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66,400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154,000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32,860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177,000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992,000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20,362</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1,054</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3,200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207,980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77,300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134,354</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1,995,510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2000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70,800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83,813</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31,360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193,000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1,139,000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21,129</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1,054</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137,760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3,900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9,300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123,262</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52,652</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131,000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1,998,030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2001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69,300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28,000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28,470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188,000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1,403,000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11,930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8,829</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75,000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4,060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8,400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113,000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40,000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22,011</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2002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49,000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32,795</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1,486,100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14,800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2,065</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54,000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4,480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86,000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16,000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w:t>
            </w: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6,760</w:t>
            </w: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2,000,000</w:t>
            </w:r>
          </w:p>
        </w:tc>
      </w:tr>
      <w:tr w:rsidR="00F121C4" w:rsidRPr="00DE6D6B">
        <w:trPr>
          <w:cantSplit/>
        </w:trPr>
        <w:tc>
          <w:tcPr>
            <w:tcW w:w="192" w:type="pct"/>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2003 </w:t>
            </w:r>
          </w:p>
        </w:tc>
        <w:tc>
          <w:tcPr>
            <w:tcW w:w="28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3,000</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34,279</w:t>
            </w:r>
          </w:p>
        </w:tc>
        <w:tc>
          <w:tcPr>
            <w:tcW w:w="278"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207,500</w:t>
            </w:r>
          </w:p>
        </w:tc>
        <w:tc>
          <w:tcPr>
            <w:tcW w:w="34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1,492,810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14,100</w:t>
            </w:r>
          </w:p>
        </w:tc>
        <w:tc>
          <w:tcPr>
            <w:tcW w:w="31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2,561</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44,000</w:t>
            </w:r>
          </w:p>
        </w:tc>
        <w:tc>
          <w:tcPr>
            <w:tcW w:w="192"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w:t>
            </w:r>
          </w:p>
        </w:tc>
        <w:tc>
          <w:tcPr>
            <w:tcW w:w="23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4,000</w:t>
            </w:r>
          </w:p>
        </w:tc>
        <w:tc>
          <w:tcPr>
            <w:tcW w:w="293"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83,750</w:t>
            </w:r>
          </w:p>
        </w:tc>
        <w:tc>
          <w:tcPr>
            <w:tcW w:w="345"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w:t>
            </w:r>
          </w:p>
        </w:tc>
        <w:tc>
          <w:tcPr>
            <w:tcW w:w="381"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w:t>
            </w:r>
          </w:p>
        </w:tc>
        <w:tc>
          <w:tcPr>
            <w:tcW w:w="317"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20"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w:t>
            </w:r>
          </w:p>
        </w:tc>
        <w:tc>
          <w:tcPr>
            <w:tcW w:w="404" w:type="pct"/>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2,000,000</w:t>
            </w:r>
          </w:p>
        </w:tc>
      </w:tr>
      <w:tr w:rsidR="00F121C4" w:rsidRPr="00DE6D6B">
        <w:trPr>
          <w:cantSplit/>
        </w:trPr>
        <w:tc>
          <w:tcPr>
            <w:tcW w:w="192" w:type="pct"/>
            <w:tcBorders>
              <w:bottom w:val="single" w:sz="4" w:space="0" w:color="auto"/>
            </w:tcBorders>
            <w:shd w:val="clear" w:color="auto" w:fill="auto"/>
            <w:noWrap/>
            <w:vAlign w:val="bottom"/>
          </w:tcPr>
          <w:p w:rsidR="00F121C4" w:rsidRPr="00DE6D6B" w:rsidRDefault="00F121C4" w:rsidP="000D05FD">
            <w:pPr>
              <w:keepNext/>
              <w:spacing w:after="0"/>
              <w:jc w:val="right"/>
              <w:rPr>
                <w:sz w:val="14"/>
                <w:szCs w:val="14"/>
              </w:rPr>
            </w:pPr>
            <w:r w:rsidRPr="00DE6D6B">
              <w:rPr>
                <w:sz w:val="14"/>
                <w:szCs w:val="14"/>
              </w:rPr>
              <w:t xml:space="preserve">2004 </w:t>
            </w:r>
          </w:p>
        </w:tc>
        <w:tc>
          <w:tcPr>
            <w:tcW w:w="280"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63,000</w:t>
            </w:r>
          </w:p>
        </w:tc>
        <w:tc>
          <w:tcPr>
            <w:tcW w:w="278"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3,000</w:t>
            </w:r>
          </w:p>
        </w:tc>
        <w:tc>
          <w:tcPr>
            <w:tcW w:w="278"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28,480</w:t>
            </w:r>
          </w:p>
        </w:tc>
        <w:tc>
          <w:tcPr>
            <w:tcW w:w="278"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215,500</w:t>
            </w:r>
          </w:p>
        </w:tc>
        <w:tc>
          <w:tcPr>
            <w:tcW w:w="342"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1,493,050</w:t>
            </w:r>
          </w:p>
        </w:tc>
        <w:tc>
          <w:tcPr>
            <w:tcW w:w="235"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12,580</w:t>
            </w:r>
          </w:p>
        </w:tc>
        <w:tc>
          <w:tcPr>
            <w:tcW w:w="313"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1,815</w:t>
            </w:r>
          </w:p>
        </w:tc>
        <w:tc>
          <w:tcPr>
            <w:tcW w:w="317"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41,000</w:t>
            </w:r>
          </w:p>
        </w:tc>
        <w:tc>
          <w:tcPr>
            <w:tcW w:w="192"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6,000</w:t>
            </w:r>
          </w:p>
        </w:tc>
        <w:tc>
          <w:tcPr>
            <w:tcW w:w="235"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3,500</w:t>
            </w:r>
          </w:p>
        </w:tc>
        <w:tc>
          <w:tcPr>
            <w:tcW w:w="293"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86,075</w:t>
            </w:r>
          </w:p>
        </w:tc>
        <w:tc>
          <w:tcPr>
            <w:tcW w:w="345"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19,000</w:t>
            </w:r>
          </w:p>
        </w:tc>
        <w:tc>
          <w:tcPr>
            <w:tcW w:w="381"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12,000</w:t>
            </w:r>
          </w:p>
        </w:tc>
        <w:tc>
          <w:tcPr>
            <w:tcW w:w="317"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10,000</w:t>
            </w:r>
          </w:p>
        </w:tc>
        <w:tc>
          <w:tcPr>
            <w:tcW w:w="320"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5,000</w:t>
            </w:r>
          </w:p>
        </w:tc>
        <w:tc>
          <w:tcPr>
            <w:tcW w:w="404" w:type="pct"/>
            <w:tcBorders>
              <w:bottom w:val="single" w:sz="4" w:space="0" w:color="auto"/>
            </w:tcBorders>
            <w:shd w:val="clear" w:color="auto" w:fill="auto"/>
            <w:noWrap/>
            <w:vAlign w:val="bottom"/>
          </w:tcPr>
          <w:p w:rsidR="00F121C4" w:rsidRPr="00DE6D6B" w:rsidRDefault="00F121C4" w:rsidP="000D05FD">
            <w:pPr>
              <w:pStyle w:val="NormalCourier"/>
              <w:keepNext/>
              <w:spacing w:after="0"/>
              <w:jc w:val="right"/>
              <w:rPr>
                <w:rFonts w:ascii="Times New Roman" w:hAnsi="Times New Roman"/>
                <w:sz w:val="14"/>
                <w:szCs w:val="14"/>
              </w:rPr>
            </w:pPr>
            <w:r w:rsidRPr="00DE6D6B">
              <w:rPr>
                <w:rFonts w:ascii="Times New Roman" w:hAnsi="Times New Roman"/>
                <w:sz w:val="14"/>
                <w:szCs w:val="14"/>
              </w:rPr>
              <w:t>2,000,000</w:t>
            </w:r>
          </w:p>
        </w:tc>
      </w:tr>
    </w:tbl>
    <w:p w:rsidR="00F121C4" w:rsidRDefault="00F121C4" w:rsidP="00F121C4"/>
    <w:p w:rsidR="0040482F" w:rsidRDefault="0040482F" w:rsidP="0040482F">
      <w:pPr>
        <w:pStyle w:val="Heading5"/>
      </w:pPr>
      <w:r>
        <w:lastRenderedPageBreak/>
        <w:t xml:space="preserve">Table </w:t>
      </w:r>
      <w:fldSimple w:instr=" seq tab ">
        <w:r w:rsidR="00A91C98">
          <w:rPr>
            <w:noProof/>
          </w:rPr>
          <w:t>3</w:t>
        </w:r>
      </w:fldSimple>
      <w:r>
        <w:t xml:space="preserve">.  </w:t>
      </w:r>
      <w:r>
        <w:tab/>
        <w:t xml:space="preserve">Historical specifications of ABC levels (top) and TAC levels (bottom panel) for BSAI groundfish species.  </w:t>
      </w:r>
    </w:p>
    <w:tbl>
      <w:tblPr>
        <w:tblW w:w="5000" w:type="pct"/>
        <w:tblCellMar>
          <w:left w:w="0" w:type="dxa"/>
          <w:right w:w="0" w:type="dxa"/>
        </w:tblCellMar>
        <w:tblLook w:val="0000" w:firstRow="0" w:lastRow="0" w:firstColumn="0" w:lastColumn="0" w:noHBand="0" w:noVBand="0"/>
      </w:tblPr>
      <w:tblGrid>
        <w:gridCol w:w="762"/>
        <w:gridCol w:w="1347"/>
        <w:gridCol w:w="1129"/>
        <w:gridCol w:w="1129"/>
        <w:gridCol w:w="1698"/>
        <w:gridCol w:w="1129"/>
        <w:gridCol w:w="1165"/>
        <w:gridCol w:w="991"/>
      </w:tblGrid>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rPr>
                <w:b/>
              </w:rPr>
            </w:pPr>
            <w:r w:rsidRPr="0040482F">
              <w:rPr>
                <w:b/>
              </w:rPr>
              <w:t>ABC</w:t>
            </w:r>
          </w:p>
        </w:tc>
        <w:tc>
          <w:tcPr>
            <w:tcW w:w="4593" w:type="pct"/>
            <w:gridSpan w:val="7"/>
            <w:tcBorders>
              <w:top w:val="single" w:sz="4" w:space="0" w:color="000000"/>
              <w:left w:val="single" w:sz="4" w:space="0" w:color="000000"/>
              <w:bottom w:val="nil"/>
              <w:right w:val="single" w:sz="4" w:space="0" w:color="000000"/>
            </w:tcBorders>
            <w:shd w:val="clear" w:color="auto" w:fill="auto"/>
            <w:noWrap/>
            <w:vAlign w:val="bottom"/>
          </w:tcPr>
          <w:p w:rsidR="0040482F" w:rsidRPr="0040482F" w:rsidRDefault="0040482F" w:rsidP="0040482F">
            <w:pPr>
              <w:keepNext/>
              <w:spacing w:after="0"/>
              <w:rPr>
                <w:b/>
              </w:rPr>
            </w:pPr>
            <w:r w:rsidRPr="0040482F">
              <w:rPr>
                <w:b/>
              </w:rPr>
              <w:tab/>
              <w:t xml:space="preserve">Stock </w:t>
            </w:r>
            <w:r w:rsidRPr="0040482F">
              <w:rPr>
                <w:b/>
              </w:rPr>
              <w:tab/>
            </w:r>
            <w:r w:rsidRPr="0040482F">
              <w:rPr>
                <w:b/>
              </w:rPr>
              <w:tab/>
              <w:t>(millions of tons)</w:t>
            </w:r>
          </w:p>
        </w:tc>
      </w:tr>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Yr</w:t>
            </w:r>
          </w:p>
        </w:tc>
        <w:tc>
          <w:tcPr>
            <w:tcW w:w="720"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Pollock</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Pcod</w:t>
            </w:r>
            <w:proofErr w:type="spellEnd"/>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Yfin</w:t>
            </w:r>
            <w:proofErr w:type="spellEnd"/>
          </w:p>
        </w:tc>
        <w:tc>
          <w:tcPr>
            <w:tcW w:w="908"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RockSole</w:t>
            </w:r>
            <w:proofErr w:type="spellEnd"/>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Oflats</w:t>
            </w:r>
            <w:proofErr w:type="spellEnd"/>
          </w:p>
        </w:tc>
        <w:tc>
          <w:tcPr>
            <w:tcW w:w="623"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Others</w:t>
            </w:r>
          </w:p>
        </w:tc>
        <w:tc>
          <w:tcPr>
            <w:tcW w:w="530" w:type="pct"/>
            <w:tcBorders>
              <w:top w:val="single" w:sz="4" w:space="0" w:color="000000"/>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Atka</w:t>
            </w:r>
          </w:p>
        </w:tc>
      </w:tr>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1989</w:t>
            </w:r>
          </w:p>
        </w:tc>
        <w:tc>
          <w:tcPr>
            <w:tcW w:w="720"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1.340</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0.371</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0.241</w:t>
            </w:r>
          </w:p>
        </w:tc>
        <w:tc>
          <w:tcPr>
            <w:tcW w:w="908"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0.171</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0.156</w:t>
            </w:r>
          </w:p>
        </w:tc>
        <w:tc>
          <w:tcPr>
            <w:tcW w:w="623"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0.273</w:t>
            </w:r>
          </w:p>
        </w:tc>
        <w:tc>
          <w:tcPr>
            <w:tcW w:w="530" w:type="pct"/>
            <w:tcBorders>
              <w:top w:val="single" w:sz="4" w:space="0" w:color="000000"/>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0.021</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1990</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1.450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0.417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0.279</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0.188</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0.196</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0.024</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1991</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1.676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0.251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0.247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0.220</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0.172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0.024</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1992</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1.490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0.182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0.372</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0.261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0.200</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0.134</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0.043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1993</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1.340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0.165</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0.238</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0.185</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0.191</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0.126</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0.117</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1994</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1.330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0.230</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0.313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0.225</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0.154</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0.123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1995</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1.250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0.328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0.277</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0.347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0.255</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0.164</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0.125</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1996</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1.190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0.305</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0.278</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0.361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0.218</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0.193</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0.116</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1997</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1.130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0.306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0.233</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0.296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0.199</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0.172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0.067</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1998</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1.110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0.220</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0.312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0.296</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0.210</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0.064</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1999</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0.992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0.177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0.212</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0.309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0.231</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0.073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2000</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1.139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0.230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0.191</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0.198</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0.071</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2001</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1.874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0.188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0.176</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0.206</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0.186</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0.069</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2002</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2.138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0.115</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0.225</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0.244</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0.190</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0.049</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2003</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2.373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0.223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0.114</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0.110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0.219</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0.194</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0.063</w:t>
            </w:r>
          </w:p>
        </w:tc>
      </w:tr>
      <w:tr w:rsidR="0040482F" w:rsidRPr="0040482F">
        <w:trPr>
          <w:cantSplit/>
        </w:trPr>
        <w:tc>
          <w:tcPr>
            <w:tcW w:w="407" w:type="pct"/>
            <w:tcBorders>
              <w:top w:val="nil"/>
              <w:left w:val="single" w:sz="4" w:space="0" w:color="000000"/>
              <w:bottom w:val="single" w:sz="4" w:space="0" w:color="000000"/>
              <w:right w:val="nil"/>
            </w:tcBorders>
            <w:shd w:val="clear" w:color="auto" w:fill="auto"/>
            <w:noWrap/>
            <w:vAlign w:val="bottom"/>
          </w:tcPr>
          <w:p w:rsidR="0040482F" w:rsidRPr="0040482F" w:rsidRDefault="0040482F" w:rsidP="0040482F">
            <w:pPr>
              <w:keepNext/>
              <w:spacing w:after="0"/>
              <w:jc w:val="center"/>
            </w:pPr>
            <w:r w:rsidRPr="0040482F">
              <w:t>2004</w:t>
            </w:r>
          </w:p>
        </w:tc>
        <w:tc>
          <w:tcPr>
            <w:tcW w:w="720" w:type="pct"/>
            <w:tcBorders>
              <w:top w:val="nil"/>
              <w:left w:val="single" w:sz="4" w:space="0" w:color="000000"/>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2.602</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0.223</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0.114</w:t>
            </w:r>
          </w:p>
        </w:tc>
        <w:tc>
          <w:tcPr>
            <w:tcW w:w="908"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0.139</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0.278</w:t>
            </w:r>
          </w:p>
        </w:tc>
        <w:tc>
          <w:tcPr>
            <w:tcW w:w="623"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0.197</w:t>
            </w:r>
          </w:p>
        </w:tc>
        <w:tc>
          <w:tcPr>
            <w:tcW w:w="530" w:type="pct"/>
            <w:tcBorders>
              <w:top w:val="nil"/>
              <w:left w:val="nil"/>
              <w:bottom w:val="single" w:sz="4" w:space="0" w:color="000000"/>
              <w:right w:val="single" w:sz="4" w:space="0" w:color="000000"/>
            </w:tcBorders>
            <w:shd w:val="clear" w:color="auto" w:fill="auto"/>
            <w:noWrap/>
            <w:vAlign w:val="bottom"/>
          </w:tcPr>
          <w:p w:rsidR="0040482F" w:rsidRPr="0040482F" w:rsidRDefault="0040482F" w:rsidP="0040482F">
            <w:pPr>
              <w:keepNext/>
              <w:spacing w:after="0"/>
              <w:jc w:val="right"/>
            </w:pPr>
            <w:r w:rsidRPr="0040482F">
              <w:t>0.067</w:t>
            </w:r>
          </w:p>
        </w:tc>
      </w:tr>
      <w:tr w:rsidR="0040482F" w:rsidRPr="0040482F">
        <w:trPr>
          <w:cantSplit/>
        </w:trPr>
        <w:tc>
          <w:tcPr>
            <w:tcW w:w="407" w:type="pct"/>
            <w:tcBorders>
              <w:top w:val="nil"/>
              <w:left w:val="nil"/>
              <w:bottom w:val="nil"/>
              <w:right w:val="nil"/>
            </w:tcBorders>
            <w:shd w:val="clear" w:color="auto" w:fill="auto"/>
            <w:noWrap/>
            <w:vAlign w:val="bottom"/>
          </w:tcPr>
          <w:p w:rsidR="0040482F" w:rsidRPr="0040482F" w:rsidRDefault="0040482F" w:rsidP="0040482F">
            <w:pPr>
              <w:keepNext/>
              <w:spacing w:after="0"/>
              <w:jc w:val="center"/>
            </w:pPr>
          </w:p>
        </w:tc>
        <w:tc>
          <w:tcPr>
            <w:tcW w:w="720"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pPr>
          </w:p>
        </w:tc>
        <w:tc>
          <w:tcPr>
            <w:tcW w:w="530" w:type="pct"/>
            <w:tcBorders>
              <w:top w:val="nil"/>
              <w:left w:val="nil"/>
              <w:bottom w:val="nil"/>
              <w:right w:val="nil"/>
            </w:tcBorders>
            <w:shd w:val="clear" w:color="auto" w:fill="auto"/>
            <w:noWrap/>
            <w:vAlign w:val="bottom"/>
          </w:tcPr>
          <w:p w:rsidR="0040482F" w:rsidRPr="0040482F" w:rsidRDefault="0040482F" w:rsidP="0040482F">
            <w:pPr>
              <w:keepNext/>
              <w:spacing w:after="0"/>
            </w:pPr>
          </w:p>
        </w:tc>
      </w:tr>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rPr>
                <w:b/>
              </w:rPr>
            </w:pPr>
            <w:r w:rsidRPr="0040482F">
              <w:rPr>
                <w:b/>
              </w:rPr>
              <w:t>TAC</w:t>
            </w:r>
          </w:p>
        </w:tc>
        <w:tc>
          <w:tcPr>
            <w:tcW w:w="4593" w:type="pct"/>
            <w:gridSpan w:val="7"/>
            <w:tcBorders>
              <w:top w:val="single" w:sz="4" w:space="0" w:color="000000"/>
              <w:left w:val="single" w:sz="4" w:space="0" w:color="000000"/>
              <w:bottom w:val="nil"/>
              <w:right w:val="single" w:sz="4" w:space="0" w:color="000000"/>
            </w:tcBorders>
            <w:shd w:val="clear" w:color="auto" w:fill="auto"/>
            <w:noWrap/>
            <w:vAlign w:val="bottom"/>
          </w:tcPr>
          <w:p w:rsidR="0040482F" w:rsidRPr="0040482F" w:rsidRDefault="0040482F" w:rsidP="0040482F">
            <w:pPr>
              <w:keepNext/>
              <w:spacing w:after="0"/>
              <w:rPr>
                <w:b/>
              </w:rPr>
            </w:pPr>
            <w:r>
              <w:rPr>
                <w:b/>
              </w:rPr>
              <w:tab/>
            </w:r>
            <w:r w:rsidRPr="0040482F">
              <w:rPr>
                <w:b/>
              </w:rPr>
              <w:t>Stock </w:t>
            </w:r>
            <w:r>
              <w:rPr>
                <w:b/>
              </w:rPr>
              <w:tab/>
            </w:r>
            <w:r>
              <w:rPr>
                <w:b/>
              </w:rPr>
              <w:tab/>
              <w:t>(percentage of 2-million ton TAC)</w:t>
            </w:r>
          </w:p>
        </w:tc>
      </w:tr>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Yr</w:t>
            </w:r>
          </w:p>
        </w:tc>
        <w:tc>
          <w:tcPr>
            <w:tcW w:w="720"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Pollock</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Pcod</w:t>
            </w:r>
            <w:proofErr w:type="spellEnd"/>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Yfin</w:t>
            </w:r>
            <w:proofErr w:type="spellEnd"/>
          </w:p>
        </w:tc>
        <w:tc>
          <w:tcPr>
            <w:tcW w:w="908"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RockSole</w:t>
            </w:r>
            <w:proofErr w:type="spellEnd"/>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proofErr w:type="spellStart"/>
            <w:r w:rsidRPr="0040482F">
              <w:t>Oflats</w:t>
            </w:r>
            <w:proofErr w:type="spellEnd"/>
          </w:p>
        </w:tc>
        <w:tc>
          <w:tcPr>
            <w:tcW w:w="623"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Others</w:t>
            </w:r>
          </w:p>
        </w:tc>
        <w:tc>
          <w:tcPr>
            <w:tcW w:w="530" w:type="pct"/>
            <w:tcBorders>
              <w:top w:val="single" w:sz="4" w:space="0" w:color="000000"/>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Atka</w:t>
            </w:r>
          </w:p>
        </w:tc>
      </w:tr>
      <w:tr w:rsidR="0040482F" w:rsidRPr="0040482F">
        <w:trPr>
          <w:cantSplit/>
        </w:trPr>
        <w:tc>
          <w:tcPr>
            <w:tcW w:w="407"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1989</w:t>
            </w:r>
          </w:p>
        </w:tc>
        <w:tc>
          <w:tcPr>
            <w:tcW w:w="720" w:type="pct"/>
            <w:tcBorders>
              <w:top w:val="single" w:sz="4" w:space="0" w:color="000000"/>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67.5%</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11.6%</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9.2%</w:t>
            </w:r>
          </w:p>
        </w:tc>
        <w:tc>
          <w:tcPr>
            <w:tcW w:w="908"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4.6%</w:t>
            </w:r>
          </w:p>
        </w:tc>
        <w:tc>
          <w:tcPr>
            <w:tcW w:w="604"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3.8%</w:t>
            </w:r>
          </w:p>
        </w:tc>
        <w:tc>
          <w:tcPr>
            <w:tcW w:w="623" w:type="pct"/>
            <w:tcBorders>
              <w:top w:val="single" w:sz="4" w:space="0" w:color="000000"/>
              <w:left w:val="nil"/>
              <w:bottom w:val="nil"/>
              <w:right w:val="nil"/>
            </w:tcBorders>
            <w:shd w:val="clear" w:color="auto" w:fill="auto"/>
            <w:noWrap/>
            <w:vAlign w:val="bottom"/>
          </w:tcPr>
          <w:p w:rsidR="0040482F" w:rsidRPr="0040482F" w:rsidRDefault="0040482F" w:rsidP="0040482F">
            <w:pPr>
              <w:keepNext/>
              <w:spacing w:after="0"/>
              <w:jc w:val="right"/>
            </w:pPr>
            <w:r w:rsidRPr="0040482F">
              <w:t>2.3%</w:t>
            </w:r>
          </w:p>
        </w:tc>
        <w:tc>
          <w:tcPr>
            <w:tcW w:w="530" w:type="pct"/>
            <w:tcBorders>
              <w:top w:val="single" w:sz="4" w:space="0" w:color="000000"/>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1.0%</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1990</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67.4%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11.9%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10.9%</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3.2%</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2.3%</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1.1%</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1991</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68.1%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12.0%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7.1%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3.4%</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3.5%</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1.3%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1992</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66.8%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12.1%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4.1%</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3.5%</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2.2%</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1993</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65.7%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8.3%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11.1%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4.0%</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3.8%</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3.2%</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1994</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68.5%</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7.7%</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2.9%</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3.7%</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3.5%</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1995</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64.4%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12.9%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9.8%</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2.6%</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4.1%</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1996</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60.6%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13.8%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10.2%</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3.3%</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3.1%</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5.4%</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1997</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57.4%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13.7%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11.7%</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4.8%</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4.1%</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3.4%</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1998</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56.3%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11.1%</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5.1%</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9.6%</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4.0%</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1999</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49.7%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8.9%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10.4%</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6.0%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11.6%</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10.1%</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3.3%</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2000</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57.0%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6.2%</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6.9%</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6.8%</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9.9%</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3.5%</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2001</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70.2%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9.4%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5.7%</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3.8%</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3.4%</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3.5%</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2002</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74.3%</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10.0%</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4.3%</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2.7%</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2.0%</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4.2%</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2.5%</w:t>
            </w:r>
          </w:p>
        </w:tc>
      </w:tr>
      <w:tr w:rsidR="0040482F" w:rsidRPr="0040482F">
        <w:trPr>
          <w:cantSplit/>
        </w:trPr>
        <w:tc>
          <w:tcPr>
            <w:tcW w:w="407"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center"/>
            </w:pPr>
            <w:r w:rsidRPr="0040482F">
              <w:t>2003</w:t>
            </w:r>
          </w:p>
        </w:tc>
        <w:tc>
          <w:tcPr>
            <w:tcW w:w="720" w:type="pct"/>
            <w:tcBorders>
              <w:top w:val="nil"/>
              <w:left w:val="single" w:sz="4" w:space="0" w:color="000000"/>
              <w:bottom w:val="nil"/>
              <w:right w:val="nil"/>
            </w:tcBorders>
            <w:shd w:val="clear" w:color="auto" w:fill="auto"/>
            <w:noWrap/>
            <w:vAlign w:val="bottom"/>
          </w:tcPr>
          <w:p w:rsidR="0040482F" w:rsidRPr="0040482F" w:rsidRDefault="0040482F" w:rsidP="0040482F">
            <w:pPr>
              <w:keepNext/>
              <w:spacing w:after="0"/>
              <w:jc w:val="right"/>
            </w:pPr>
            <w:r w:rsidRPr="0040482F">
              <w:t>74.6%</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10.4%</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4.2%</w:t>
            </w:r>
          </w:p>
        </w:tc>
        <w:tc>
          <w:tcPr>
            <w:tcW w:w="908"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2.2%</w:t>
            </w:r>
          </w:p>
        </w:tc>
        <w:tc>
          <w:tcPr>
            <w:tcW w:w="604"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1.7%</w:t>
            </w:r>
          </w:p>
        </w:tc>
        <w:tc>
          <w:tcPr>
            <w:tcW w:w="623" w:type="pct"/>
            <w:tcBorders>
              <w:top w:val="nil"/>
              <w:left w:val="nil"/>
              <w:bottom w:val="nil"/>
              <w:right w:val="nil"/>
            </w:tcBorders>
            <w:shd w:val="clear" w:color="auto" w:fill="auto"/>
            <w:noWrap/>
            <w:vAlign w:val="bottom"/>
          </w:tcPr>
          <w:p w:rsidR="0040482F" w:rsidRPr="0040482F" w:rsidRDefault="0040482F" w:rsidP="0040482F">
            <w:pPr>
              <w:keepNext/>
              <w:spacing w:after="0"/>
              <w:jc w:val="right"/>
            </w:pPr>
            <w:r w:rsidRPr="0040482F">
              <w:t>3.9%</w:t>
            </w:r>
          </w:p>
        </w:tc>
        <w:tc>
          <w:tcPr>
            <w:tcW w:w="530" w:type="pct"/>
            <w:tcBorders>
              <w:top w:val="nil"/>
              <w:left w:val="nil"/>
              <w:bottom w:val="nil"/>
              <w:right w:val="single" w:sz="4" w:space="0" w:color="000000"/>
            </w:tcBorders>
            <w:shd w:val="clear" w:color="auto" w:fill="auto"/>
            <w:noWrap/>
            <w:vAlign w:val="bottom"/>
          </w:tcPr>
          <w:p w:rsidR="0040482F" w:rsidRPr="0040482F" w:rsidRDefault="0040482F" w:rsidP="0040482F">
            <w:pPr>
              <w:keepNext/>
              <w:spacing w:after="0"/>
              <w:jc w:val="right"/>
            </w:pPr>
            <w:r w:rsidRPr="0040482F">
              <w:t>3.0%</w:t>
            </w:r>
          </w:p>
        </w:tc>
      </w:tr>
      <w:tr w:rsidR="0040482F" w:rsidRPr="0040482F">
        <w:trPr>
          <w:cantSplit/>
        </w:trPr>
        <w:tc>
          <w:tcPr>
            <w:tcW w:w="407" w:type="pct"/>
            <w:tcBorders>
              <w:top w:val="nil"/>
              <w:left w:val="single" w:sz="4" w:space="0" w:color="000000"/>
              <w:bottom w:val="single" w:sz="4" w:space="0" w:color="000000"/>
              <w:right w:val="nil"/>
            </w:tcBorders>
            <w:shd w:val="clear" w:color="auto" w:fill="auto"/>
            <w:noWrap/>
            <w:vAlign w:val="bottom"/>
          </w:tcPr>
          <w:p w:rsidR="0040482F" w:rsidRPr="0040482F" w:rsidRDefault="0040482F" w:rsidP="0040482F">
            <w:pPr>
              <w:keepNext/>
              <w:spacing w:after="0"/>
              <w:jc w:val="center"/>
            </w:pPr>
            <w:r w:rsidRPr="0040482F">
              <w:t>2004</w:t>
            </w:r>
          </w:p>
        </w:tc>
        <w:tc>
          <w:tcPr>
            <w:tcW w:w="720" w:type="pct"/>
            <w:tcBorders>
              <w:top w:val="nil"/>
              <w:left w:val="single" w:sz="4" w:space="0" w:color="000000"/>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74.7%</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10.8%</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4.3%</w:t>
            </w:r>
          </w:p>
        </w:tc>
        <w:tc>
          <w:tcPr>
            <w:tcW w:w="908"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2.1%</w:t>
            </w:r>
          </w:p>
        </w:tc>
        <w:tc>
          <w:tcPr>
            <w:tcW w:w="604"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1.6%</w:t>
            </w:r>
          </w:p>
        </w:tc>
        <w:tc>
          <w:tcPr>
            <w:tcW w:w="623" w:type="pct"/>
            <w:tcBorders>
              <w:top w:val="nil"/>
              <w:left w:val="nil"/>
              <w:bottom w:val="single" w:sz="4" w:space="0" w:color="000000"/>
              <w:right w:val="nil"/>
            </w:tcBorders>
            <w:shd w:val="clear" w:color="auto" w:fill="auto"/>
            <w:noWrap/>
            <w:vAlign w:val="bottom"/>
          </w:tcPr>
          <w:p w:rsidR="0040482F" w:rsidRPr="0040482F" w:rsidRDefault="0040482F" w:rsidP="0040482F">
            <w:pPr>
              <w:keepNext/>
              <w:spacing w:after="0"/>
              <w:jc w:val="right"/>
            </w:pPr>
            <w:r w:rsidRPr="0040482F">
              <w:t>3.5%</w:t>
            </w:r>
          </w:p>
        </w:tc>
        <w:tc>
          <w:tcPr>
            <w:tcW w:w="530" w:type="pct"/>
            <w:tcBorders>
              <w:top w:val="nil"/>
              <w:left w:val="nil"/>
              <w:bottom w:val="single" w:sz="4" w:space="0" w:color="000000"/>
              <w:right w:val="single" w:sz="4" w:space="0" w:color="000000"/>
            </w:tcBorders>
            <w:shd w:val="clear" w:color="auto" w:fill="auto"/>
            <w:noWrap/>
            <w:vAlign w:val="bottom"/>
          </w:tcPr>
          <w:p w:rsidR="0040482F" w:rsidRPr="0040482F" w:rsidRDefault="0040482F" w:rsidP="0040482F">
            <w:pPr>
              <w:keepNext/>
              <w:spacing w:after="0"/>
              <w:jc w:val="right"/>
            </w:pPr>
            <w:r w:rsidRPr="0040482F">
              <w:t>3.2%</w:t>
            </w:r>
          </w:p>
        </w:tc>
      </w:tr>
    </w:tbl>
    <w:p w:rsidR="0040482F" w:rsidRDefault="0040482F" w:rsidP="0040482F"/>
    <w:p w:rsidR="00FE000B" w:rsidRDefault="008C7348" w:rsidP="00FE000B">
      <w:pPr>
        <w:pStyle w:val="Heading5"/>
      </w:pPr>
      <w:r>
        <w:lastRenderedPageBreak/>
        <w:t xml:space="preserve">Table </w:t>
      </w:r>
      <w:r>
        <w:fldChar w:fldCharType="begin"/>
      </w:r>
      <w:r>
        <w:instrText xml:space="preserve"> seq tab</w:instrText>
      </w:r>
      <w:r>
        <w:fldChar w:fldCharType="separate"/>
      </w:r>
      <w:r w:rsidR="00A91C98">
        <w:rPr>
          <w:noProof/>
        </w:rPr>
        <w:t>4</w:t>
      </w:r>
      <w:r>
        <w:fldChar w:fldCharType="end"/>
      </w:r>
      <w:r w:rsidR="00FE000B">
        <w:t xml:space="preserve">.  </w:t>
      </w:r>
      <w:r w:rsidR="00FE000B">
        <w:tab/>
      </w:r>
      <w:r w:rsidR="00E8497A">
        <w:t>Example of p</w:t>
      </w:r>
      <w:r w:rsidR="00FE000B">
        <w:t xml:space="preserve">rojected catch estimates for the main BSAI groundfish species.  Note that “others” aren’t included (e.g., those stocks for which an age-structured assessment is unavailable).  </w:t>
      </w:r>
    </w:p>
    <w:tbl>
      <w:tblPr>
        <w:tblW w:w="5000" w:type="pct"/>
        <w:tblCellMar>
          <w:left w:w="0" w:type="dxa"/>
          <w:right w:w="0" w:type="dxa"/>
        </w:tblCellMar>
        <w:tblLook w:val="0000" w:firstRow="0" w:lastRow="0" w:firstColumn="0" w:lastColumn="0" w:noHBand="0" w:noVBand="0"/>
      </w:tblPr>
      <w:tblGrid>
        <w:gridCol w:w="685"/>
        <w:gridCol w:w="891"/>
        <w:gridCol w:w="661"/>
        <w:gridCol w:w="662"/>
        <w:gridCol w:w="576"/>
        <w:gridCol w:w="623"/>
        <w:gridCol w:w="774"/>
        <w:gridCol w:w="789"/>
        <w:gridCol w:w="812"/>
        <w:gridCol w:w="544"/>
        <w:gridCol w:w="655"/>
        <w:gridCol w:w="782"/>
        <w:gridCol w:w="896"/>
      </w:tblGrid>
      <w:tr w:rsidR="00FE000B" w:rsidRPr="00FE000B">
        <w:trPr>
          <w:cantSplit/>
        </w:trPr>
        <w:tc>
          <w:tcPr>
            <w:tcW w:w="367" w:type="pct"/>
            <w:tcBorders>
              <w:top w:val="single" w:sz="4" w:space="0" w:color="000000"/>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t>Catch</w:t>
            </w:r>
          </w:p>
        </w:tc>
        <w:tc>
          <w:tcPr>
            <w:tcW w:w="4633" w:type="pct"/>
            <w:gridSpan w:val="12"/>
            <w:tcBorders>
              <w:top w:val="single" w:sz="4" w:space="0" w:color="000000"/>
              <w:left w:val="single" w:sz="4" w:space="0" w:color="000000"/>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Stock</w:t>
            </w:r>
          </w:p>
        </w:tc>
      </w:tr>
      <w:tr w:rsidR="00FE000B" w:rsidRPr="00FE000B">
        <w:trPr>
          <w:cantSplit/>
        </w:trPr>
        <w:tc>
          <w:tcPr>
            <w:tcW w:w="367" w:type="pct"/>
            <w:tcBorders>
              <w:top w:val="single" w:sz="4" w:space="0" w:color="000000"/>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Year</w:t>
            </w:r>
          </w:p>
        </w:tc>
        <w:tc>
          <w:tcPr>
            <w:tcW w:w="477" w:type="pct"/>
            <w:tcBorders>
              <w:top w:val="single" w:sz="4" w:space="0" w:color="000000"/>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Pollock</w:t>
            </w:r>
          </w:p>
        </w:tc>
        <w:tc>
          <w:tcPr>
            <w:tcW w:w="35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proofErr w:type="spellStart"/>
            <w:r w:rsidRPr="00FE000B">
              <w:t>Pcod</w:t>
            </w:r>
            <w:proofErr w:type="spellEnd"/>
          </w:p>
        </w:tc>
        <w:tc>
          <w:tcPr>
            <w:tcW w:w="35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proofErr w:type="spellStart"/>
            <w:r w:rsidRPr="00FE000B">
              <w:t>Yfin</w:t>
            </w:r>
            <w:proofErr w:type="spellEnd"/>
          </w:p>
        </w:tc>
        <w:tc>
          <w:tcPr>
            <w:tcW w:w="308"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Atka</w:t>
            </w:r>
          </w:p>
        </w:tc>
        <w:tc>
          <w:tcPr>
            <w:tcW w:w="333"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Rock</w:t>
            </w:r>
            <w:r>
              <w:br/>
            </w:r>
            <w:r w:rsidRPr="00FE000B">
              <w:t>Sole</w:t>
            </w:r>
          </w:p>
        </w:tc>
        <w:tc>
          <w:tcPr>
            <w:tcW w:w="413"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Flathead</w:t>
            </w:r>
          </w:p>
        </w:tc>
        <w:tc>
          <w:tcPr>
            <w:tcW w:w="422"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ATF</w:t>
            </w:r>
          </w:p>
        </w:tc>
        <w:tc>
          <w:tcPr>
            <w:tcW w:w="43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Default="00FE000B" w:rsidP="00FE000B">
            <w:pPr>
              <w:keepNext/>
              <w:spacing w:after="0"/>
              <w:jc w:val="center"/>
            </w:pPr>
            <w:r>
              <w:t>Alaska</w:t>
            </w:r>
          </w:p>
          <w:p w:rsidR="00FE000B" w:rsidRPr="00FE000B" w:rsidRDefault="00FE000B" w:rsidP="00FE000B">
            <w:pPr>
              <w:keepNext/>
              <w:spacing w:after="0"/>
              <w:jc w:val="center"/>
            </w:pPr>
            <w:r w:rsidRPr="00FE000B">
              <w:t>Plaice</w:t>
            </w:r>
          </w:p>
        </w:tc>
        <w:tc>
          <w:tcPr>
            <w:tcW w:w="291"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POP</w:t>
            </w:r>
          </w:p>
        </w:tc>
        <w:tc>
          <w:tcPr>
            <w:tcW w:w="350"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Sable</w:t>
            </w:r>
          </w:p>
        </w:tc>
        <w:tc>
          <w:tcPr>
            <w:tcW w:w="418"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proofErr w:type="spellStart"/>
            <w:r w:rsidRPr="00FE000B">
              <w:t>GTurb</w:t>
            </w:r>
            <w:proofErr w:type="spellEnd"/>
          </w:p>
        </w:tc>
        <w:tc>
          <w:tcPr>
            <w:tcW w:w="479" w:type="pct"/>
            <w:tcBorders>
              <w:top w:val="single" w:sz="4" w:space="0" w:color="000000"/>
              <w:left w:val="nil"/>
              <w:bottom w:val="nil"/>
              <w:right w:val="single" w:sz="4" w:space="0" w:color="000000"/>
            </w:tcBorders>
            <w:shd w:val="clear" w:color="auto" w:fill="auto"/>
            <w:noWrap/>
            <w:tcMar>
              <w:top w:w="8" w:type="dxa"/>
              <w:left w:w="8" w:type="dxa"/>
              <w:bottom w:w="0" w:type="dxa"/>
              <w:right w:w="8" w:type="dxa"/>
            </w:tcMar>
            <w:vAlign w:val="bottom"/>
          </w:tcPr>
          <w:p w:rsidR="00FE000B" w:rsidRDefault="00FE000B" w:rsidP="00FE000B">
            <w:pPr>
              <w:keepNext/>
              <w:spacing w:after="0"/>
              <w:jc w:val="center"/>
            </w:pPr>
            <w:proofErr w:type="spellStart"/>
            <w:r w:rsidRPr="00FE000B">
              <w:t>Nrthrn</w:t>
            </w:r>
            <w:proofErr w:type="spellEnd"/>
          </w:p>
          <w:p w:rsidR="00FE000B" w:rsidRPr="00FE000B" w:rsidRDefault="00FE000B" w:rsidP="00FE000B">
            <w:pPr>
              <w:keepNext/>
              <w:spacing w:after="0"/>
              <w:jc w:val="center"/>
            </w:pPr>
            <w:r>
              <w:t>Rockfish</w:t>
            </w:r>
          </w:p>
        </w:tc>
      </w:tr>
      <w:tr w:rsidR="00FE000B" w:rsidRPr="00FE000B">
        <w:trPr>
          <w:cantSplit/>
        </w:trPr>
        <w:tc>
          <w:tcPr>
            <w:tcW w:w="367" w:type="pct"/>
            <w:tcBorders>
              <w:top w:val="single" w:sz="4" w:space="0" w:color="000000"/>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2004</w:t>
            </w:r>
          </w:p>
        </w:tc>
        <w:tc>
          <w:tcPr>
            <w:tcW w:w="477" w:type="pct"/>
            <w:tcBorders>
              <w:top w:val="single" w:sz="4" w:space="0" w:color="000000"/>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1,492.0</w:t>
            </w:r>
          </w:p>
        </w:tc>
        <w:tc>
          <w:tcPr>
            <w:tcW w:w="35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215.5</w:t>
            </w:r>
          </w:p>
        </w:tc>
        <w:tc>
          <w:tcPr>
            <w:tcW w:w="35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68.5</w:t>
            </w:r>
          </w:p>
        </w:tc>
        <w:tc>
          <w:tcPr>
            <w:tcW w:w="308"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63.0</w:t>
            </w:r>
          </w:p>
        </w:tc>
        <w:tc>
          <w:tcPr>
            <w:tcW w:w="333"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41.0</w:t>
            </w:r>
          </w:p>
        </w:tc>
        <w:tc>
          <w:tcPr>
            <w:tcW w:w="413"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16.6</w:t>
            </w:r>
          </w:p>
        </w:tc>
        <w:tc>
          <w:tcPr>
            <w:tcW w:w="422"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15.8</w:t>
            </w:r>
          </w:p>
        </w:tc>
        <w:tc>
          <w:tcPr>
            <w:tcW w:w="434"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7.6</w:t>
            </w:r>
          </w:p>
        </w:tc>
        <w:tc>
          <w:tcPr>
            <w:tcW w:w="291"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12.6</w:t>
            </w:r>
          </w:p>
        </w:tc>
        <w:tc>
          <w:tcPr>
            <w:tcW w:w="350"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4.2</w:t>
            </w:r>
          </w:p>
        </w:tc>
        <w:tc>
          <w:tcPr>
            <w:tcW w:w="418" w:type="pct"/>
            <w:tcBorders>
              <w:top w:val="single" w:sz="4" w:space="0" w:color="000000"/>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2.2</w:t>
            </w:r>
          </w:p>
        </w:tc>
        <w:tc>
          <w:tcPr>
            <w:tcW w:w="479" w:type="pct"/>
            <w:tcBorders>
              <w:top w:val="single" w:sz="4" w:space="0" w:color="000000"/>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2005</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1,478.5</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206.0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90.7</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63.0</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41.5</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14.5</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12.0</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8.0</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12.0</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2.2</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2006</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1,487.8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90.0</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63.0</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42.0</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20.0</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12.0</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10.0</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12.6</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4.8</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2007</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1,191.2</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186.8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107.8</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85.8</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72.4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50.4</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49.4</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31.2</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10.1</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4.9</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8.8</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2008</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1,119.6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170.0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98.4</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65.5</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23.5</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22.3</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10.8</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12.1</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2009</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1,194.1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171.2</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85.3</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59.6</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78.0</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22.2</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20.5</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11.8</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11.4</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3.3</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4.7</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2010</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1,277.3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184.3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73.8</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58.2</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68.9</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23.1</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19.3</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13.6</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10.4</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4.3</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2011</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1,322.6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193.9</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69.3</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58.0</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64.3</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21.1</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17.0</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12.5</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9.9</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4.1</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2012</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1,347.3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199.0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68.9</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57.3</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59.9</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21.9</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17.8</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12.5</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9.6</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4.3</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2013</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1,348.1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199.7</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70.9</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57.0</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57.1</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25.2</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20.7</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13.7</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9.5</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5.0</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2014</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1,343.3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199.2</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73.6</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56.1</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56.1</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28.4</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23.4</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15.3</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9.4</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4.3</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2015</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1,346.7</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196.8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76.3</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55.7</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55.4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28.8</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24.1</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15.4</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9.4</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4.3</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2016</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1,345.8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194.6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77.8</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55.7</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54.8</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29.7</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24.8</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15.8</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9.5</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5.5</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2017</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1,349.0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79.0</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56.1</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29.8</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24.9</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15.6</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9.5</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5.5</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2018</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1,353.1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80.1</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56.2</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53.5</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30.9</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25.4</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16.1</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9.6</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3.8</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2019</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1,351.8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195.2</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81.0</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56.1</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30.6</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25.0</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15.7</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9.7</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2020</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1,345.6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194.4</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81.7</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56.2</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54.7</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31.1</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25.3</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16.1</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9.8</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4.6</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2021</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1,350.6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193.6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82.4</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56.5</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54.2</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31.2</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25.2</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16.2</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9.9</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4.6</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3.9</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2022</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1,354.6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194.3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83.7</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56.7</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54.1</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30.8</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24.9</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15.9</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9.9</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2023</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1,351.8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195.7</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84.2</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56.4</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30.8</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24.9</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15.7</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10.0</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2024</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1,352.9</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196.1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84.1</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56.1</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54.2</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31.2</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25.1</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16.0</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10.1</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2025</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1,357.3</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195.1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84.1</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56.3</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53.5</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31.4</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25.4</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15.8</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10.1</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5.8</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2026</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1,357.4</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196.9</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84.9</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56.8</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53.5</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31.1</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25.2</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15.9</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10.2</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2027</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1,363.6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197.5</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84.5</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57.2</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53.3</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30.5</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24.9</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15.5</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10.1</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2028</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1,368.6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197.4</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85.0</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57.4</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53.1</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30.7</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25.0</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15.7</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10.2</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2029</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1,369.0</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197.8</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85.1</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57.1</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52.7</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30.7</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25.1</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15.9</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10.2</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4.0</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2030</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1,363.7</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85.9</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56.7</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53.2</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30.8</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25.3</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15.7</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10.3</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4.4</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4.1</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2031</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1,357.1</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197.6</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86.5</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56.5</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53.4</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31.2</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25.4</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16.3</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10.4</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4.6</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4.1</w:t>
            </w:r>
          </w:p>
        </w:tc>
      </w:tr>
      <w:tr w:rsidR="00FE000B" w:rsidRPr="00FE000B">
        <w:trPr>
          <w:cantSplit/>
        </w:trPr>
        <w:tc>
          <w:tcPr>
            <w:tcW w:w="36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2032</w:t>
            </w:r>
          </w:p>
        </w:tc>
        <w:tc>
          <w:tcPr>
            <w:tcW w:w="477" w:type="pct"/>
            <w:tcBorders>
              <w:top w:val="nil"/>
              <w:left w:val="single" w:sz="4" w:space="0" w:color="000000"/>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1,353.2</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197.4</w:t>
            </w:r>
          </w:p>
        </w:tc>
        <w:tc>
          <w:tcPr>
            <w:tcW w:w="35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87.2</w:t>
            </w:r>
          </w:p>
        </w:tc>
        <w:tc>
          <w:tcPr>
            <w:tcW w:w="30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56.5</w:t>
            </w:r>
          </w:p>
        </w:tc>
        <w:tc>
          <w:tcPr>
            <w:tcW w:w="33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53.7</w:t>
            </w:r>
          </w:p>
        </w:tc>
        <w:tc>
          <w:tcPr>
            <w:tcW w:w="413"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31.7</w:t>
            </w:r>
          </w:p>
        </w:tc>
        <w:tc>
          <w:tcPr>
            <w:tcW w:w="422"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25.7</w:t>
            </w:r>
          </w:p>
        </w:tc>
        <w:tc>
          <w:tcPr>
            <w:tcW w:w="434"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16.3</w:t>
            </w:r>
          </w:p>
        </w:tc>
        <w:tc>
          <w:tcPr>
            <w:tcW w:w="291"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10.5</w:t>
            </w:r>
          </w:p>
        </w:tc>
        <w:tc>
          <w:tcPr>
            <w:tcW w:w="350"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w:t>
            </w:r>
          </w:p>
        </w:tc>
        <w:tc>
          <w:tcPr>
            <w:tcW w:w="418" w:type="pct"/>
            <w:tcBorders>
              <w:top w:val="nil"/>
              <w:left w:val="nil"/>
              <w:bottom w:val="nil"/>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4.6</w:t>
            </w:r>
          </w:p>
        </w:tc>
        <w:tc>
          <w:tcPr>
            <w:tcW w:w="479" w:type="pct"/>
            <w:tcBorders>
              <w:top w:val="nil"/>
              <w:left w:val="nil"/>
              <w:bottom w:val="nil"/>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4.2</w:t>
            </w:r>
          </w:p>
        </w:tc>
      </w:tr>
      <w:tr w:rsidR="00FE000B" w:rsidRPr="00FE000B">
        <w:trPr>
          <w:cantSplit/>
        </w:trPr>
        <w:tc>
          <w:tcPr>
            <w:tcW w:w="367" w:type="pct"/>
            <w:tcBorders>
              <w:top w:val="nil"/>
              <w:left w:val="single" w:sz="4" w:space="0" w:color="000000"/>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center"/>
            </w:pPr>
            <w:r w:rsidRPr="00FE000B">
              <w:t>2033</w:t>
            </w:r>
          </w:p>
        </w:tc>
        <w:tc>
          <w:tcPr>
            <w:tcW w:w="477" w:type="pct"/>
            <w:tcBorders>
              <w:top w:val="nil"/>
              <w:left w:val="single" w:sz="4" w:space="0" w:color="000000"/>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1,353.1</w:t>
            </w:r>
          </w:p>
        </w:tc>
        <w:tc>
          <w:tcPr>
            <w:tcW w:w="354"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199.8</w:t>
            </w:r>
          </w:p>
        </w:tc>
        <w:tc>
          <w:tcPr>
            <w:tcW w:w="354"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88.2</w:t>
            </w:r>
          </w:p>
        </w:tc>
        <w:tc>
          <w:tcPr>
            <w:tcW w:w="308"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57.2</w:t>
            </w:r>
          </w:p>
        </w:tc>
        <w:tc>
          <w:tcPr>
            <w:tcW w:w="333"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54.2</w:t>
            </w:r>
          </w:p>
        </w:tc>
        <w:tc>
          <w:tcPr>
            <w:tcW w:w="413"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31.3</w:t>
            </w:r>
          </w:p>
        </w:tc>
        <w:tc>
          <w:tcPr>
            <w:tcW w:w="422"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25.5</w:t>
            </w:r>
          </w:p>
        </w:tc>
        <w:tc>
          <w:tcPr>
            <w:tcW w:w="434"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16.0</w:t>
            </w:r>
          </w:p>
        </w:tc>
        <w:tc>
          <w:tcPr>
            <w:tcW w:w="291"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10.6</w:t>
            </w:r>
          </w:p>
        </w:tc>
        <w:tc>
          <w:tcPr>
            <w:tcW w:w="350"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5.6</w:t>
            </w:r>
          </w:p>
        </w:tc>
        <w:tc>
          <w:tcPr>
            <w:tcW w:w="418" w:type="pct"/>
            <w:tcBorders>
              <w:top w:val="nil"/>
              <w:left w:val="nil"/>
              <w:bottom w:val="single" w:sz="4" w:space="0" w:color="000000"/>
              <w:right w:val="nil"/>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4.5</w:t>
            </w:r>
          </w:p>
        </w:tc>
        <w:tc>
          <w:tcPr>
            <w:tcW w:w="479" w:type="pct"/>
            <w:tcBorders>
              <w:top w:val="nil"/>
              <w:left w:val="nil"/>
              <w:bottom w:val="single" w:sz="4" w:space="0" w:color="000000"/>
              <w:right w:val="single" w:sz="4" w:space="0" w:color="000000"/>
            </w:tcBorders>
            <w:shd w:val="clear" w:color="auto" w:fill="auto"/>
            <w:noWrap/>
            <w:tcMar>
              <w:top w:w="8" w:type="dxa"/>
              <w:left w:w="8" w:type="dxa"/>
              <w:bottom w:w="0" w:type="dxa"/>
              <w:right w:w="8" w:type="dxa"/>
            </w:tcMar>
            <w:vAlign w:val="bottom"/>
          </w:tcPr>
          <w:p w:rsidR="00FE000B" w:rsidRPr="00FE000B" w:rsidRDefault="00FE000B" w:rsidP="00FE000B">
            <w:pPr>
              <w:keepNext/>
              <w:spacing w:after="0"/>
              <w:jc w:val="right"/>
            </w:pPr>
            <w:r w:rsidRPr="00FE000B">
              <w:t>4.2</w:t>
            </w:r>
          </w:p>
        </w:tc>
      </w:tr>
    </w:tbl>
    <w:p w:rsidR="00F121C4" w:rsidRDefault="00F121C4" w:rsidP="001C3C21"/>
    <w:p w:rsidR="00B65A62" w:rsidRDefault="00B65A62" w:rsidP="00B65A62">
      <w:pPr>
        <w:pStyle w:val="Heading5"/>
      </w:pPr>
      <w:r>
        <w:lastRenderedPageBreak/>
        <w:t xml:space="preserve">Table </w:t>
      </w:r>
      <w:r>
        <w:fldChar w:fldCharType="begin"/>
      </w:r>
      <w:r>
        <w:instrText xml:space="preserve"> seq tab</w:instrText>
      </w:r>
      <w:r>
        <w:fldChar w:fldCharType="separate"/>
      </w:r>
      <w:r w:rsidR="00A91C98">
        <w:rPr>
          <w:noProof/>
        </w:rPr>
        <w:t>5</w:t>
      </w:r>
      <w:r>
        <w:fldChar w:fldCharType="end"/>
      </w:r>
      <w:r>
        <w:t xml:space="preserve">.  </w:t>
      </w:r>
      <w:r>
        <w:tab/>
        <w:t xml:space="preserve">Catch specifications used for June 2005 projections.  </w:t>
      </w:r>
    </w:p>
    <w:tbl>
      <w:tblPr>
        <w:tblStyle w:val="Grid"/>
        <w:tblW w:w="0" w:type="auto"/>
        <w:tblLook w:val="00BF" w:firstRow="1" w:lastRow="0" w:firstColumn="1" w:lastColumn="0" w:noHBand="0" w:noVBand="0"/>
      </w:tblPr>
      <w:tblGrid>
        <w:gridCol w:w="1664"/>
        <w:gridCol w:w="2180"/>
        <w:gridCol w:w="1821"/>
        <w:gridCol w:w="1366"/>
        <w:gridCol w:w="1366"/>
        <w:gridCol w:w="963"/>
      </w:tblGrid>
      <w:tr w:rsidR="00B65A62" w:rsidRPr="00325E27">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Alternative</w:t>
            </w:r>
          </w:p>
        </w:tc>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1</w:t>
            </w:r>
          </w:p>
        </w:tc>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2</w:t>
            </w:r>
          </w:p>
        </w:tc>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3</w:t>
            </w:r>
          </w:p>
        </w:tc>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4</w:t>
            </w:r>
          </w:p>
        </w:tc>
        <w:tc>
          <w:tcPr>
            <w:tcW w:w="0" w:type="auto"/>
            <w:tcBorders>
              <w:top w:val="double" w:sz="4" w:space="0" w:color="auto"/>
              <w:bottom w:val="single" w:sz="4" w:space="0" w:color="auto"/>
            </w:tcBorders>
            <w:shd w:val="clear" w:color="auto" w:fill="auto"/>
          </w:tcPr>
          <w:p w:rsidR="00B65A62" w:rsidRPr="00325E27" w:rsidRDefault="00B65A62" w:rsidP="0033499E">
            <w:pPr>
              <w:spacing w:after="0"/>
              <w:jc w:val="center"/>
            </w:pPr>
            <w:r w:rsidRPr="00325E27">
              <w:t>5</w:t>
            </w:r>
          </w:p>
        </w:tc>
      </w:tr>
      <w:tr w:rsidR="00B65A62" w:rsidRPr="00325E27">
        <w:tc>
          <w:tcPr>
            <w:tcW w:w="0" w:type="auto"/>
            <w:tcBorders>
              <w:top w:val="single" w:sz="4" w:space="0" w:color="auto"/>
            </w:tcBorders>
          </w:tcPr>
          <w:p w:rsidR="00B65A62" w:rsidRPr="00325E27" w:rsidRDefault="00B65A62" w:rsidP="0033499E">
            <w:r w:rsidRPr="00325E27">
              <w:t>Species-specific 2006 catch</w:t>
            </w:r>
          </w:p>
        </w:tc>
        <w:tc>
          <w:tcPr>
            <w:tcW w:w="0" w:type="auto"/>
            <w:tcBorders>
              <w:top w:val="single" w:sz="4" w:space="0" w:color="auto"/>
            </w:tcBorders>
          </w:tcPr>
          <w:p w:rsidR="00B65A62" w:rsidRPr="00325E27" w:rsidRDefault="00B65A62" w:rsidP="0033499E">
            <w:r w:rsidRPr="00325E27">
              <w:t>Equals level obtained if fishing at FABC  (max permissible under FMP)</w:t>
            </w:r>
          </w:p>
        </w:tc>
        <w:tc>
          <w:tcPr>
            <w:tcW w:w="0" w:type="auto"/>
            <w:tcBorders>
              <w:top w:val="single" w:sz="4" w:space="0" w:color="auto"/>
            </w:tcBorders>
          </w:tcPr>
          <w:p w:rsidR="00B65A62" w:rsidRPr="00325E27" w:rsidRDefault="00B65A62" w:rsidP="0033499E">
            <w:r w:rsidRPr="00325E27">
              <w:t>Equals TACs specified in 2004</w:t>
            </w:r>
          </w:p>
        </w:tc>
        <w:tc>
          <w:tcPr>
            <w:tcW w:w="0" w:type="auto"/>
            <w:tcBorders>
              <w:top w:val="single" w:sz="4" w:space="0" w:color="auto"/>
            </w:tcBorders>
          </w:tcPr>
          <w:p w:rsidR="00B65A62" w:rsidRPr="00325E27" w:rsidRDefault="00B65A62" w:rsidP="0033499E">
            <w:r w:rsidRPr="00325E27">
              <w:t xml:space="preserve">Equals level obtained if fishing at </w:t>
            </w:r>
            <w:r w:rsidRPr="00325E27">
              <w:br/>
              <w:t>½ FABC</w:t>
            </w:r>
          </w:p>
        </w:tc>
        <w:tc>
          <w:tcPr>
            <w:tcW w:w="0" w:type="auto"/>
            <w:tcBorders>
              <w:top w:val="single" w:sz="4" w:space="0" w:color="auto"/>
            </w:tcBorders>
          </w:tcPr>
          <w:p w:rsidR="00B65A62" w:rsidRPr="00325E27" w:rsidRDefault="00B65A62" w:rsidP="0033499E">
            <w:r w:rsidRPr="00325E27">
              <w:t xml:space="preserve">Equals level obtained if fishing at </w:t>
            </w:r>
            <w:r w:rsidRPr="00325E27">
              <w:br/>
              <w:t>5-yr avg F</w:t>
            </w:r>
          </w:p>
        </w:tc>
        <w:tc>
          <w:tcPr>
            <w:tcW w:w="0" w:type="auto"/>
            <w:tcBorders>
              <w:top w:val="single" w:sz="4" w:space="0" w:color="auto"/>
            </w:tcBorders>
          </w:tcPr>
          <w:p w:rsidR="00B65A62" w:rsidRPr="00325E27" w:rsidRDefault="00B65A62" w:rsidP="0033499E"/>
          <w:p w:rsidR="00B65A62" w:rsidRPr="00325E27" w:rsidRDefault="00B65A62" w:rsidP="0033499E">
            <w:r w:rsidRPr="00325E27">
              <w:t xml:space="preserve">Zero </w:t>
            </w:r>
            <w:r w:rsidRPr="00325E27">
              <w:br/>
              <w:t>(no fishing)</w:t>
            </w:r>
          </w:p>
        </w:tc>
      </w:tr>
      <w:tr w:rsidR="00B65A62" w:rsidRPr="00325E27">
        <w:tc>
          <w:tcPr>
            <w:tcW w:w="0" w:type="auto"/>
            <w:tcBorders>
              <w:bottom w:val="single" w:sz="4" w:space="0" w:color="auto"/>
            </w:tcBorders>
            <w:shd w:val="clear" w:color="auto" w:fill="auto"/>
          </w:tcPr>
          <w:p w:rsidR="00B65A62" w:rsidRPr="00325E27" w:rsidRDefault="00B65A62" w:rsidP="0033499E">
            <w:r w:rsidRPr="00325E27">
              <w:t>Annual species-specific catch after 2006</w:t>
            </w:r>
          </w:p>
        </w:tc>
        <w:tc>
          <w:tcPr>
            <w:tcW w:w="0" w:type="auto"/>
            <w:tcBorders>
              <w:bottom w:val="single" w:sz="4" w:space="0" w:color="auto"/>
            </w:tcBorders>
            <w:shd w:val="clear" w:color="auto" w:fill="auto"/>
          </w:tcPr>
          <w:p w:rsidR="00B65A62" w:rsidRPr="00325E27" w:rsidRDefault="00B65A62" w:rsidP="0033499E">
            <w:r w:rsidRPr="00325E27">
              <w:t>Equals level obtained if fishing at FABC</w:t>
            </w:r>
          </w:p>
        </w:tc>
        <w:tc>
          <w:tcPr>
            <w:tcW w:w="0" w:type="auto"/>
            <w:tcBorders>
              <w:bottom w:val="single" w:sz="4" w:space="0" w:color="auto"/>
            </w:tcBorders>
            <w:shd w:val="clear" w:color="auto" w:fill="auto"/>
          </w:tcPr>
          <w:p w:rsidR="00B65A62" w:rsidRPr="00325E27" w:rsidRDefault="00B65A62" w:rsidP="0033499E">
            <w:r w:rsidRPr="00325E27">
              <w:t>Equals minimum of level at FABC  or due to TAC model</w:t>
            </w:r>
          </w:p>
        </w:tc>
        <w:tc>
          <w:tcPr>
            <w:tcW w:w="0" w:type="auto"/>
            <w:tcBorders>
              <w:bottom w:val="single" w:sz="4" w:space="0" w:color="auto"/>
            </w:tcBorders>
            <w:shd w:val="clear" w:color="auto" w:fill="auto"/>
          </w:tcPr>
          <w:p w:rsidR="00B65A62" w:rsidRPr="00325E27" w:rsidRDefault="00B65A62" w:rsidP="0033499E">
            <w:r w:rsidRPr="00325E27">
              <w:t xml:space="preserve">Equals level obtained if fishing at </w:t>
            </w:r>
            <w:r w:rsidRPr="00325E27">
              <w:br/>
              <w:t>½ FABC</w:t>
            </w:r>
          </w:p>
        </w:tc>
        <w:tc>
          <w:tcPr>
            <w:tcW w:w="0" w:type="auto"/>
            <w:tcBorders>
              <w:bottom w:val="single" w:sz="4" w:space="0" w:color="auto"/>
            </w:tcBorders>
            <w:shd w:val="clear" w:color="auto" w:fill="auto"/>
          </w:tcPr>
          <w:p w:rsidR="00B65A62" w:rsidRPr="00325E27" w:rsidRDefault="00B65A62" w:rsidP="0033499E">
            <w:r w:rsidRPr="00325E27">
              <w:t xml:space="preserve">Equals level obtained if fishing at </w:t>
            </w:r>
            <w:r w:rsidRPr="00325E27">
              <w:br/>
              <w:t>5-yr avg F</w:t>
            </w:r>
          </w:p>
        </w:tc>
        <w:tc>
          <w:tcPr>
            <w:tcW w:w="0" w:type="auto"/>
            <w:tcBorders>
              <w:bottom w:val="single" w:sz="4" w:space="0" w:color="auto"/>
            </w:tcBorders>
            <w:shd w:val="clear" w:color="auto" w:fill="auto"/>
          </w:tcPr>
          <w:p w:rsidR="00B65A62" w:rsidRPr="00325E27" w:rsidRDefault="00B65A62" w:rsidP="0033499E"/>
          <w:p w:rsidR="00B65A62" w:rsidRPr="00325E27" w:rsidRDefault="00B65A62" w:rsidP="0033499E">
            <w:r w:rsidRPr="00325E27">
              <w:t xml:space="preserve">Zero </w:t>
            </w:r>
            <w:r w:rsidRPr="00325E27">
              <w:br/>
              <w:t>(no fishing)</w:t>
            </w:r>
          </w:p>
        </w:tc>
      </w:tr>
    </w:tbl>
    <w:p w:rsidR="005B1DC1" w:rsidRDefault="005B1DC1" w:rsidP="00B65A62">
      <w:pPr>
        <w:pStyle w:val="lc"/>
        <w:ind w:left="0" w:firstLine="0"/>
        <w:rPr>
          <w:color w:val="auto"/>
        </w:rPr>
      </w:pPr>
    </w:p>
    <w:p w:rsidR="005B1DC1" w:rsidRPr="003C44BE" w:rsidRDefault="00B65A62" w:rsidP="005B1DC1">
      <w:pPr>
        <w:pStyle w:val="Heading1"/>
      </w:pPr>
      <w:r>
        <w:br w:type="page"/>
      </w:r>
      <w:r w:rsidR="005B1DC1">
        <w:lastRenderedPageBreak/>
        <w:t>Appendix</w:t>
      </w:r>
      <w:bookmarkStart w:id="10" w:name="_Toc38423349"/>
      <w:bookmarkStart w:id="11" w:name="_Toc38423415"/>
      <w:bookmarkStart w:id="12" w:name="_Toc38423473"/>
      <w:bookmarkStart w:id="13" w:name="_Toc39833041"/>
      <w:r w:rsidR="005B1DC1">
        <w:t>—p</w:t>
      </w:r>
      <w:r w:rsidR="005B1DC1" w:rsidRPr="003C44BE">
        <w:t>rojection</w:t>
      </w:r>
      <w:r w:rsidR="005B1DC1">
        <w:t xml:space="preserve"> </w:t>
      </w:r>
      <w:r w:rsidR="005B1DC1" w:rsidRPr="003C44BE">
        <w:t>model</w:t>
      </w:r>
      <w:bookmarkEnd w:id="13"/>
      <w:r w:rsidR="005B1DC1" w:rsidRPr="003C44BE">
        <w:t xml:space="preserve"> </w:t>
      </w:r>
      <w:bookmarkEnd w:id="10"/>
      <w:bookmarkEnd w:id="11"/>
      <w:bookmarkEnd w:id="12"/>
      <w:r w:rsidR="005B1DC1">
        <w:t>details</w:t>
      </w:r>
    </w:p>
    <w:p w:rsidR="005B1DC1" w:rsidRPr="003C44BE" w:rsidRDefault="005B1DC1" w:rsidP="005B1DC1">
      <w:r w:rsidRPr="003C44BE">
        <w:t xml:space="preserve">The following presents details on the steps of the projection simulations.  A glossary of notation is provided at the end of this section for reference.  </w:t>
      </w:r>
    </w:p>
    <w:p w:rsidR="005B1DC1" w:rsidRDefault="005B1DC1" w:rsidP="005B1DC1">
      <w:pPr>
        <w:pStyle w:val="Heading3"/>
      </w:pPr>
      <w:r>
        <w:t>Recruitment options</w:t>
      </w:r>
    </w:p>
    <w:p w:rsidR="005B1DC1" w:rsidRDefault="005B1DC1" w:rsidP="005B1DC1">
      <w:pPr>
        <w:pStyle w:val="Heading4"/>
      </w:pPr>
      <w:r>
        <w:t xml:space="preserve">a) Recruitment projections similar to selected period (current practice) </w:t>
      </w:r>
    </w:p>
    <w:p w:rsidR="005B1DC1" w:rsidRDefault="005B1DC1" w:rsidP="005B1DC1">
      <w:r>
        <w:t>For this option, r</w:t>
      </w:r>
      <w:r w:rsidRPr="003C44BE">
        <w:t xml:space="preserve">ecruitment estimates for the </w:t>
      </w:r>
      <w:r>
        <w:t xml:space="preserve">selected </w:t>
      </w:r>
      <w:r w:rsidRPr="003C44BE">
        <w:t xml:space="preserve">years </w:t>
      </w:r>
      <w:r>
        <w:t xml:space="preserve">(e.g., 1978-2003 </w:t>
      </w:r>
      <w:r w:rsidRPr="003C44BE">
        <w:t xml:space="preserve">or the largest available subset thereof) </w:t>
      </w:r>
      <w:r>
        <w:t xml:space="preserve">are </w:t>
      </w:r>
      <w:r w:rsidRPr="003C44BE">
        <w:t>obtained from each of the respective 200</w:t>
      </w:r>
      <w:r>
        <w:t>4</w:t>
      </w:r>
      <w:r w:rsidRPr="003C44BE">
        <w:t xml:space="preserve"> stock assessments.   For each stock, these recruitments </w:t>
      </w:r>
      <w:r>
        <w:t>are</w:t>
      </w:r>
      <w:r w:rsidRPr="003C44BE">
        <w:t xml:space="preserve"> used to find maximum likelihood estimates for the inverse Gaussian distribution parameters.  The distribution was parameterized such that one of the parameters represented the distribution mean.  A recruitment time series was obtained for each simulation by drawing randomly from this parametric distribution.</w:t>
      </w:r>
    </w:p>
    <w:p w:rsidR="005B1DC1" w:rsidRDefault="005B1DC1" w:rsidP="005B1DC1">
      <w:pPr>
        <w:pStyle w:val="Heading4"/>
      </w:pPr>
      <w:r>
        <w:t>b) Recruitment projections based on estimates from stock-recruitment output (estimates from stock assessment model, otherwise unconditioned)</w:t>
      </w:r>
    </w:p>
    <w:p w:rsidR="00314E26" w:rsidRPr="003C44BE" w:rsidRDefault="005B1DC1" w:rsidP="00314E26">
      <w:r>
        <w:t xml:space="preserve">For this option, </w:t>
      </w:r>
      <w:r w:rsidR="00314E26">
        <w:t xml:space="preserve">spawning biomass and </w:t>
      </w:r>
      <w:r>
        <w:t>r</w:t>
      </w:r>
      <w:r w:rsidRPr="003C44BE">
        <w:t xml:space="preserve">ecruitment estimates for the </w:t>
      </w:r>
      <w:r>
        <w:t xml:space="preserve">selected </w:t>
      </w:r>
      <w:r w:rsidRPr="003C44BE">
        <w:t xml:space="preserve">years </w:t>
      </w:r>
      <w:r>
        <w:t xml:space="preserve">(e.g., 1978-2003 </w:t>
      </w:r>
      <w:r w:rsidRPr="003C44BE">
        <w:t xml:space="preserve">or the largest available subset thereof) </w:t>
      </w:r>
      <w:r>
        <w:t xml:space="preserve">are </w:t>
      </w:r>
      <w:r w:rsidRPr="003C44BE">
        <w:t>obtained from each of the respective 200</w:t>
      </w:r>
      <w:r>
        <w:t>4</w:t>
      </w:r>
      <w:r w:rsidRPr="003C44BE">
        <w:t xml:space="preserve"> stock assessments.   For each stock, these recruitments </w:t>
      </w:r>
      <w:r>
        <w:t>are</w:t>
      </w:r>
      <w:r w:rsidRPr="003C44BE">
        <w:t xml:space="preserve"> used to find maximum likelihood estimates for </w:t>
      </w:r>
      <w:r w:rsidR="00314E26">
        <w:t xml:space="preserve">stock-recruitment relationship parameters (e.g., steepness, </w:t>
      </w:r>
      <w:r w:rsidR="00314E26">
        <w:rPr>
          <w:i/>
        </w:rPr>
        <w:t>R</w:t>
      </w:r>
      <w:r w:rsidR="00314E26">
        <w:rPr>
          <w:i/>
        </w:rPr>
        <w:softHyphen/>
      </w:r>
      <w:r w:rsidR="00314E26" w:rsidRPr="00314E26">
        <w:rPr>
          <w:i/>
          <w:vertAlign w:val="subscript"/>
        </w:rPr>
        <w:t>0</w:t>
      </w:r>
      <w:r w:rsidR="00314E26">
        <w:t xml:space="preserve">, and </w:t>
      </w:r>
      <w:r w:rsidR="00314E26" w:rsidRPr="00314E26">
        <w:rPr>
          <w:i/>
        </w:rPr>
        <w:sym w:font="Symbol" w:char="F073"/>
      </w:r>
      <w:r w:rsidR="00314E26" w:rsidRPr="00314E26">
        <w:rPr>
          <w:i/>
          <w:vertAlign w:val="subscript"/>
        </w:rPr>
        <w:t>R</w:t>
      </w:r>
      <w:r w:rsidR="00314E26">
        <w:t>)</w:t>
      </w:r>
      <w:r w:rsidRPr="003C44BE">
        <w:t xml:space="preserve">.  </w:t>
      </w:r>
      <w:r w:rsidR="00314E26">
        <w:t xml:space="preserve">Here the random number seed results in generation of standard normal deviates that are applied to the (bias-corrected) stock-recruitment curve and follows a log-normal </w:t>
      </w:r>
      <w:r w:rsidR="00314E26" w:rsidRPr="003C44BE">
        <w:t>distribution.</w:t>
      </w:r>
    </w:p>
    <w:p w:rsidR="00314E26" w:rsidRDefault="00314E26" w:rsidP="00314E26">
      <w:pPr>
        <w:pStyle w:val="Heading4"/>
      </w:pPr>
      <w:r>
        <w:t xml:space="preserve">c) Recruitment projections based on conditioned estimates from stock-recruitment output (estimates from stock assessment model, but conditioned such that </w:t>
      </w:r>
      <w:r>
        <w:rPr>
          <w:i/>
        </w:rPr>
        <w:t>F</w:t>
      </w:r>
      <w:r>
        <w:rPr>
          <w:i/>
          <w:vertAlign w:val="subscript"/>
        </w:rPr>
        <w:t>35%</w:t>
      </w:r>
      <w:r>
        <w:t xml:space="preserve"> = </w:t>
      </w:r>
      <w:proofErr w:type="spellStart"/>
      <w:r>
        <w:rPr>
          <w:i/>
        </w:rPr>
        <w:t>F</w:t>
      </w:r>
      <w:r>
        <w:rPr>
          <w:i/>
          <w:sz w:val="24"/>
          <w:vertAlign w:val="subscript"/>
        </w:rPr>
        <w:t>msy</w:t>
      </w:r>
      <w:proofErr w:type="spellEnd"/>
      <w:r>
        <w:t>)</w:t>
      </w:r>
    </w:p>
    <w:p w:rsidR="00314E26" w:rsidRPr="003C44BE" w:rsidRDefault="00314E26" w:rsidP="00314E26">
      <w:r>
        <w:t>For this option, spawning biomass and r</w:t>
      </w:r>
      <w:r w:rsidRPr="003C44BE">
        <w:t xml:space="preserve">ecruitment estimates for the </w:t>
      </w:r>
      <w:r>
        <w:t xml:space="preserve">selected </w:t>
      </w:r>
      <w:r w:rsidRPr="003C44BE">
        <w:t xml:space="preserve">years </w:t>
      </w:r>
      <w:r>
        <w:t xml:space="preserve">(e.g., 1978-2003 </w:t>
      </w:r>
      <w:r w:rsidRPr="003C44BE">
        <w:t xml:space="preserve">or the largest available subset thereof) </w:t>
      </w:r>
      <w:r>
        <w:t xml:space="preserve">are </w:t>
      </w:r>
      <w:r w:rsidRPr="003C44BE">
        <w:t>obtained from each of the respective 200</w:t>
      </w:r>
      <w:r>
        <w:t>4</w:t>
      </w:r>
      <w:r w:rsidRPr="003C44BE">
        <w:t xml:space="preserve"> stock assessments.   For each stock, these recruitments </w:t>
      </w:r>
      <w:r>
        <w:t>are</w:t>
      </w:r>
      <w:r w:rsidRPr="003C44BE">
        <w:t xml:space="preserve"> used to find maximum likelihood estimates for </w:t>
      </w:r>
      <w:r>
        <w:t xml:space="preserve">stock-recruitment relationship parameters (e.g., steepness, </w:t>
      </w:r>
      <w:r>
        <w:rPr>
          <w:i/>
        </w:rPr>
        <w:t>R</w:t>
      </w:r>
      <w:r>
        <w:rPr>
          <w:i/>
        </w:rPr>
        <w:softHyphen/>
      </w:r>
      <w:r w:rsidRPr="00314E26">
        <w:rPr>
          <w:i/>
          <w:vertAlign w:val="subscript"/>
        </w:rPr>
        <w:t>0</w:t>
      </w:r>
      <w:r>
        <w:t xml:space="preserve">, and </w:t>
      </w:r>
      <w:r w:rsidRPr="00314E26">
        <w:rPr>
          <w:i/>
        </w:rPr>
        <w:sym w:font="Symbol" w:char="F073"/>
      </w:r>
      <w:r w:rsidRPr="00314E26">
        <w:rPr>
          <w:i/>
          <w:vertAlign w:val="subscript"/>
        </w:rPr>
        <w:t>R</w:t>
      </w:r>
      <w:r>
        <w:t>)</w:t>
      </w:r>
      <w:r w:rsidRPr="003C44BE">
        <w:t xml:space="preserve">.  </w:t>
      </w:r>
      <w:r>
        <w:t xml:space="preserve">Here the random number seed results in generation of standard normal deviates that are applied to the (bias-corrected) stock-recruitment curve and follows a log-normal </w:t>
      </w:r>
      <w:r w:rsidRPr="003C44BE">
        <w:t>distribution.</w:t>
      </w:r>
    </w:p>
    <w:p w:rsidR="00314E26" w:rsidRDefault="00314E26" w:rsidP="00314E26">
      <w:pPr>
        <w:pStyle w:val="Heading4"/>
      </w:pPr>
      <w:r>
        <w:t xml:space="preserve">d) Recruitment projections based on conditioned stock-recruitment relationship (estimates solely conditioned such that </w:t>
      </w:r>
      <w:r>
        <w:rPr>
          <w:i/>
        </w:rPr>
        <w:t>B</w:t>
      </w:r>
      <w:r>
        <w:rPr>
          <w:i/>
          <w:vertAlign w:val="subscript"/>
        </w:rPr>
        <w:t>35%</w:t>
      </w:r>
      <w:r>
        <w:t xml:space="preserve">  = </w:t>
      </w:r>
      <w:proofErr w:type="spellStart"/>
      <w:r>
        <w:rPr>
          <w:i/>
        </w:rPr>
        <w:t>B</w:t>
      </w:r>
      <w:r>
        <w:rPr>
          <w:i/>
          <w:vertAlign w:val="subscript"/>
        </w:rPr>
        <w:t>msy</w:t>
      </w:r>
      <w:proofErr w:type="spellEnd"/>
      <w:r>
        <w:t xml:space="preserve"> </w:t>
      </w:r>
      <w:r w:rsidRPr="00314E26">
        <w:t>and</w:t>
      </w:r>
      <w:r>
        <w:t xml:space="preserve"> </w:t>
      </w:r>
      <w:r>
        <w:rPr>
          <w:i/>
        </w:rPr>
        <w:t>F</w:t>
      </w:r>
      <w:r>
        <w:rPr>
          <w:i/>
          <w:vertAlign w:val="subscript"/>
        </w:rPr>
        <w:t>35%</w:t>
      </w:r>
      <w:r>
        <w:t xml:space="preserve"> = </w:t>
      </w:r>
      <w:proofErr w:type="spellStart"/>
      <w:r>
        <w:rPr>
          <w:i/>
        </w:rPr>
        <w:t>F</w:t>
      </w:r>
      <w:r>
        <w:rPr>
          <w:i/>
          <w:sz w:val="24"/>
          <w:vertAlign w:val="subscript"/>
        </w:rPr>
        <w:t>msy</w:t>
      </w:r>
      <w:proofErr w:type="spellEnd"/>
      <w:r>
        <w:t>)</w:t>
      </w:r>
    </w:p>
    <w:p w:rsidR="00314E26" w:rsidRPr="003C44BE" w:rsidRDefault="00314E26" w:rsidP="00314E26">
      <w:r>
        <w:t xml:space="preserve">For this option, the stock-recruitment relationship (given the shape of the curve) is conditioned such that </w:t>
      </w:r>
      <w:r>
        <w:rPr>
          <w:i/>
        </w:rPr>
        <w:t>B</w:t>
      </w:r>
      <w:r>
        <w:rPr>
          <w:i/>
          <w:vertAlign w:val="subscript"/>
        </w:rPr>
        <w:t>35%</w:t>
      </w:r>
      <w:r>
        <w:t xml:space="preserve">  = </w:t>
      </w:r>
      <w:proofErr w:type="spellStart"/>
      <w:r>
        <w:rPr>
          <w:i/>
        </w:rPr>
        <w:t>B</w:t>
      </w:r>
      <w:r>
        <w:rPr>
          <w:i/>
          <w:vertAlign w:val="subscript"/>
        </w:rPr>
        <w:t>msy</w:t>
      </w:r>
      <w:proofErr w:type="spellEnd"/>
      <w:r>
        <w:t xml:space="preserve"> </w:t>
      </w:r>
      <w:r w:rsidRPr="00314E26">
        <w:t>and</w:t>
      </w:r>
      <w:r>
        <w:t xml:space="preserve"> </w:t>
      </w:r>
      <w:r>
        <w:rPr>
          <w:i/>
        </w:rPr>
        <w:t>F</w:t>
      </w:r>
      <w:r>
        <w:rPr>
          <w:i/>
          <w:vertAlign w:val="subscript"/>
        </w:rPr>
        <w:t>35%</w:t>
      </w:r>
      <w:r>
        <w:t xml:space="preserve"> = </w:t>
      </w:r>
      <w:proofErr w:type="spellStart"/>
      <w:r>
        <w:rPr>
          <w:i/>
        </w:rPr>
        <w:t>F</w:t>
      </w:r>
      <w:r>
        <w:rPr>
          <w:i/>
          <w:sz w:val="24"/>
          <w:vertAlign w:val="subscript"/>
        </w:rPr>
        <w:t>msy</w:t>
      </w:r>
      <w:proofErr w:type="spellEnd"/>
      <w:r>
        <w:t>.  The spawning biomass and r</w:t>
      </w:r>
      <w:r w:rsidRPr="003C44BE">
        <w:t xml:space="preserve">ecruitment estimates for the </w:t>
      </w:r>
      <w:r>
        <w:t xml:space="preserve">selected </w:t>
      </w:r>
      <w:r w:rsidRPr="003C44BE">
        <w:t xml:space="preserve">years </w:t>
      </w:r>
      <w:r>
        <w:t xml:space="preserve">(e.g., 1978-2003 </w:t>
      </w:r>
      <w:r w:rsidRPr="003C44BE">
        <w:t xml:space="preserve">or the largest available subset thereof) </w:t>
      </w:r>
      <w:r>
        <w:t xml:space="preserve">are </w:t>
      </w:r>
      <w:r w:rsidRPr="003C44BE">
        <w:t>obtained from each of the respective 200</w:t>
      </w:r>
      <w:r>
        <w:t>4</w:t>
      </w:r>
      <w:r w:rsidRPr="003C44BE">
        <w:t xml:space="preserve"> stock assessments</w:t>
      </w:r>
      <w:r>
        <w:t xml:space="preserve"> and are included, but given very little weight (they remain in the model to obtain estimates of </w:t>
      </w:r>
      <w:r w:rsidRPr="00314E26">
        <w:rPr>
          <w:i/>
        </w:rPr>
        <w:sym w:font="Symbol" w:char="F073"/>
      </w:r>
      <w:r w:rsidRPr="00314E26">
        <w:rPr>
          <w:i/>
          <w:vertAlign w:val="subscript"/>
        </w:rPr>
        <w:t>R</w:t>
      </w:r>
      <w:r w:rsidRPr="003C44BE">
        <w:t xml:space="preserve">.   For each stock, these recruitments </w:t>
      </w:r>
      <w:r>
        <w:t>are</w:t>
      </w:r>
      <w:r w:rsidRPr="003C44BE">
        <w:t xml:space="preserve"> used to find maximum likelihood estimates for </w:t>
      </w:r>
      <w:r>
        <w:t xml:space="preserve">stock-recruitment relationship parameters (e.g., steepness, </w:t>
      </w:r>
      <w:r>
        <w:rPr>
          <w:i/>
        </w:rPr>
        <w:t>R</w:t>
      </w:r>
      <w:r>
        <w:rPr>
          <w:i/>
        </w:rPr>
        <w:softHyphen/>
      </w:r>
      <w:r w:rsidRPr="00314E26">
        <w:rPr>
          <w:i/>
          <w:vertAlign w:val="subscript"/>
        </w:rPr>
        <w:t>0</w:t>
      </w:r>
      <w:r>
        <w:t xml:space="preserve">, and </w:t>
      </w:r>
      <w:r w:rsidRPr="00314E26">
        <w:rPr>
          <w:i/>
        </w:rPr>
        <w:sym w:font="Symbol" w:char="F073"/>
      </w:r>
      <w:r w:rsidRPr="00314E26">
        <w:rPr>
          <w:i/>
          <w:vertAlign w:val="subscript"/>
        </w:rPr>
        <w:t>R</w:t>
      </w:r>
      <w:r>
        <w:t>)</w:t>
      </w:r>
      <w:r w:rsidRPr="003C44BE">
        <w:t xml:space="preserve">.  </w:t>
      </w:r>
      <w:r>
        <w:t xml:space="preserve">Here the random number seed results in generation of standard normal deviates that are applied to the (bias-corrected) stock-recruitment curve and follows a log-normal </w:t>
      </w:r>
      <w:r w:rsidRPr="003C44BE">
        <w:t>distribution.</w:t>
      </w:r>
    </w:p>
    <w:p w:rsidR="005B1DC1" w:rsidRPr="003C44BE" w:rsidRDefault="000A1416" w:rsidP="005B1DC1">
      <w:pPr>
        <w:pStyle w:val="Heading4"/>
      </w:pPr>
      <w:bookmarkStart w:id="14" w:name="_Toc38423352"/>
      <w:bookmarkStart w:id="15" w:name="_Toc38423418"/>
      <w:bookmarkStart w:id="16" w:name="_Toc38423476"/>
      <w:bookmarkStart w:id="17" w:name="_Toc39833044"/>
      <w:r>
        <w:t xml:space="preserve">Estimating </w:t>
      </w:r>
      <w:r w:rsidR="005B1DC1" w:rsidRPr="003C44BE">
        <w:t>actual fishing mortality rates for the initial year</w:t>
      </w:r>
      <w:bookmarkEnd w:id="14"/>
      <w:bookmarkEnd w:id="15"/>
      <w:bookmarkEnd w:id="16"/>
      <w:bookmarkEnd w:id="17"/>
      <w:r w:rsidR="005B1DC1" w:rsidRPr="003C44BE">
        <w:t xml:space="preserve"> </w:t>
      </w:r>
    </w:p>
    <w:p w:rsidR="005B1DC1" w:rsidRPr="003C44BE" w:rsidRDefault="000A1416" w:rsidP="005B1DC1">
      <w:r>
        <w:t xml:space="preserve">Where needed (e.g., in projection years where catch is specified externally), </w:t>
      </w:r>
      <w:r w:rsidR="005B1DC1" w:rsidRPr="003C44BE">
        <w:t xml:space="preserve">the fishing mortality rate that would set catch equal to </w:t>
      </w:r>
      <w:r w:rsidR="005B1DC1" w:rsidRPr="003C44BE">
        <w:rPr>
          <w:i/>
        </w:rPr>
        <w:t>C</w:t>
      </w:r>
      <w:r w:rsidR="005B1DC1" w:rsidRPr="003C44BE">
        <w:rPr>
          <w:i/>
          <w:vertAlign w:val="subscript"/>
        </w:rPr>
        <w:t>t</w:t>
      </w:r>
      <w:r w:rsidR="005B1DC1" w:rsidRPr="003C44BE">
        <w:rPr>
          <w:i/>
        </w:rPr>
        <w:t xml:space="preserve"> </w:t>
      </w:r>
      <w:r>
        <w:t xml:space="preserve">is solved by </w:t>
      </w:r>
      <w:r w:rsidR="005B1DC1" w:rsidRPr="003C44BE">
        <w:t>the following implicit equation:</w:t>
      </w:r>
    </w:p>
    <w:p w:rsidR="005B1DC1" w:rsidRPr="003C44BE" w:rsidRDefault="005B1DC1" w:rsidP="005B1DC1">
      <w:pPr>
        <w:pStyle w:val="eq"/>
      </w:pPr>
      <w:r w:rsidRPr="003C44BE">
        <w:lastRenderedPageBreak/>
        <w:tab/>
      </w:r>
      <w:r w:rsidR="00A810C1" w:rsidRPr="003C44BE">
        <w:rPr>
          <w:noProof/>
          <w:position w:val="-74"/>
        </w:rPr>
        <w:object w:dxaOrig="5760" w:dyaOrig="1600">
          <v:shape id="_x0000_i1069" type="#_x0000_t75" alt="" style="width:4in;height:80.2pt;mso-width-percent:0;mso-height-percent:0;mso-width-percent:0;mso-height-percent:0" o:ole="">
            <v:imagedata r:id="rId46" o:title=""/>
          </v:shape>
          <o:OLEObject Type="Embed" ProgID="Equation.DSMT4" ShapeID="_x0000_i1069" DrawAspect="Content" ObjectID="_1652765743" r:id="rId47"/>
        </w:object>
      </w:r>
    </w:p>
    <w:p w:rsidR="005B1DC1" w:rsidRPr="003C44BE" w:rsidRDefault="005B1DC1" w:rsidP="005B1DC1">
      <w:pPr>
        <w:pStyle w:val="Heading4"/>
      </w:pPr>
      <w:bookmarkStart w:id="18" w:name="_Toc38423353"/>
      <w:bookmarkStart w:id="19" w:name="_Toc38423419"/>
      <w:bookmarkStart w:id="20" w:name="_Toc38423477"/>
      <w:bookmarkStart w:id="21" w:name="_Toc39833045"/>
      <w:r w:rsidRPr="003C44BE">
        <w:t>Project numbers-at age for all ages, years, and simulations</w:t>
      </w:r>
      <w:bookmarkEnd w:id="18"/>
      <w:bookmarkEnd w:id="19"/>
      <w:bookmarkEnd w:id="20"/>
      <w:bookmarkEnd w:id="21"/>
    </w:p>
    <w:p w:rsidR="005B1DC1" w:rsidRPr="003C44BE" w:rsidRDefault="005B1DC1" w:rsidP="005B1DC1">
      <w:r w:rsidRPr="003C44BE">
        <w:t xml:space="preserve">For each </w:t>
      </w:r>
      <w:r w:rsidR="00E81DDA">
        <w:t>scenario</w:t>
      </w:r>
      <w:r w:rsidRPr="003C44BE">
        <w:t xml:space="preserve">, </w:t>
      </w:r>
      <w:r w:rsidR="00E81DDA">
        <w:t xml:space="preserve">a specified number of projection </w:t>
      </w:r>
      <w:r w:rsidRPr="003C44BE">
        <w:t xml:space="preserve">simulations were conducted.  The projected numbers at age in each year were based on an annual feedback of “actual” catch </w:t>
      </w:r>
      <w:r w:rsidR="005D43AB">
        <w:t>if required</w:t>
      </w:r>
      <w:r w:rsidRPr="003C44BE">
        <w:t xml:space="preserve">.  The steps for these projections were (for a given species) were as follows:  </w:t>
      </w:r>
    </w:p>
    <w:p w:rsidR="005B1DC1" w:rsidRPr="003C44BE" w:rsidRDefault="005B1DC1" w:rsidP="00E81DDA">
      <w:pPr>
        <w:spacing w:after="0"/>
        <w:jc w:val="both"/>
      </w:pPr>
      <w:r w:rsidRPr="003C44BE">
        <w:t>1)  Initialize the simulation index:</w:t>
      </w:r>
    </w:p>
    <w:p w:rsidR="005B1DC1" w:rsidRPr="003C44BE" w:rsidRDefault="005B1DC1" w:rsidP="00E81DDA">
      <w:pPr>
        <w:pStyle w:val="eq"/>
        <w:spacing w:after="0"/>
      </w:pPr>
      <w:r w:rsidRPr="003C44BE">
        <w:tab/>
      </w:r>
      <w:r w:rsidR="00A810C1" w:rsidRPr="003C44BE">
        <w:rPr>
          <w:noProof/>
          <w:position w:val="-6"/>
        </w:rPr>
        <w:object w:dxaOrig="560" w:dyaOrig="279">
          <v:shape id="_x0000_i1068" type="#_x0000_t75" alt="" style="width:28.1pt;height:14.05pt;mso-width-percent:0;mso-height-percent:0;mso-width-percent:0;mso-height-percent:0" o:ole="">
            <v:imagedata r:id="rId48" o:title=""/>
          </v:shape>
          <o:OLEObject Type="Embed" ProgID="Equation.DSMT4" ShapeID="_x0000_i1068" DrawAspect="Content" ObjectID="_1652765744" r:id="rId49"/>
        </w:object>
      </w:r>
    </w:p>
    <w:p w:rsidR="005B1DC1" w:rsidRPr="003C44BE" w:rsidRDefault="005B1DC1" w:rsidP="00E81DDA">
      <w:pPr>
        <w:spacing w:after="0"/>
        <w:jc w:val="both"/>
      </w:pPr>
      <w:r w:rsidRPr="003C44BE">
        <w:t>2)  Increment the simulation index:</w:t>
      </w:r>
    </w:p>
    <w:p w:rsidR="005B1DC1" w:rsidRPr="003C44BE" w:rsidRDefault="005B1DC1" w:rsidP="00E81DDA">
      <w:pPr>
        <w:pStyle w:val="eq"/>
        <w:spacing w:after="0"/>
      </w:pPr>
      <w:r w:rsidRPr="003C44BE">
        <w:tab/>
      </w:r>
      <w:r w:rsidR="00A810C1" w:rsidRPr="003C44BE">
        <w:rPr>
          <w:noProof/>
          <w:position w:val="-6"/>
        </w:rPr>
        <w:object w:dxaOrig="880" w:dyaOrig="279">
          <v:shape id="_x0000_i1067" type="#_x0000_t75" alt="" style="width:43.9pt;height:14.05pt;mso-width-percent:0;mso-height-percent:0;mso-width-percent:0;mso-height-percent:0" o:ole="">
            <v:imagedata r:id="rId50" o:title=""/>
          </v:shape>
          <o:OLEObject Type="Embed" ProgID="Equation.DSMT4" ShapeID="_x0000_i1067" DrawAspect="Content" ObjectID="_1652765745" r:id="rId51"/>
        </w:object>
      </w:r>
    </w:p>
    <w:p w:rsidR="005B1DC1" w:rsidRPr="003C44BE" w:rsidRDefault="005B1DC1" w:rsidP="00E81DDA">
      <w:pPr>
        <w:spacing w:after="0"/>
        <w:jc w:val="both"/>
      </w:pPr>
      <w:r w:rsidRPr="003C44BE">
        <w:t>3)  Initialize the time index:</w:t>
      </w:r>
    </w:p>
    <w:p w:rsidR="005B1DC1" w:rsidRPr="003C44BE" w:rsidRDefault="005B1DC1" w:rsidP="00E81DDA">
      <w:pPr>
        <w:pStyle w:val="eq"/>
        <w:spacing w:after="0"/>
      </w:pPr>
      <w:r w:rsidRPr="003C44BE">
        <w:tab/>
      </w:r>
      <w:r w:rsidR="00A810C1" w:rsidRPr="003C44BE">
        <w:rPr>
          <w:noProof/>
          <w:position w:val="-6"/>
        </w:rPr>
        <w:object w:dxaOrig="480" w:dyaOrig="279">
          <v:shape id="_x0000_i1066" type="#_x0000_t75" alt="" style="width:24pt;height:14.05pt;mso-width-percent:0;mso-height-percent:0;mso-width-percent:0;mso-height-percent:0" o:ole="">
            <v:imagedata r:id="rId52" o:title=""/>
          </v:shape>
          <o:OLEObject Type="Embed" ProgID="Equation.DSMT4" ShapeID="_x0000_i1066" DrawAspect="Content" ObjectID="_1652765746" r:id="rId53"/>
        </w:object>
      </w:r>
    </w:p>
    <w:p w:rsidR="005B1DC1" w:rsidRPr="003C44BE" w:rsidRDefault="005B1DC1" w:rsidP="00E81DDA">
      <w:pPr>
        <w:spacing w:after="0"/>
        <w:jc w:val="both"/>
      </w:pPr>
      <w:r w:rsidRPr="003C44BE">
        <w:t xml:space="preserve">4)  Compute numbers at age for initial year of simulation </w:t>
      </w:r>
      <w:r w:rsidRPr="003C44BE">
        <w:rPr>
          <w:i/>
        </w:rPr>
        <w:t>u</w:t>
      </w:r>
      <w:r w:rsidRPr="003C44BE">
        <w:t>:</w:t>
      </w:r>
    </w:p>
    <w:p w:rsidR="005B1DC1" w:rsidRPr="003C44BE" w:rsidRDefault="005B1DC1" w:rsidP="00E81DDA">
      <w:pPr>
        <w:pStyle w:val="eq"/>
        <w:spacing w:after="0"/>
      </w:pPr>
      <w:r w:rsidRPr="003C44BE">
        <w:t xml:space="preserve">  </w:t>
      </w:r>
      <w:r w:rsidRPr="003C44BE">
        <w:tab/>
      </w:r>
      <w:r w:rsidR="00A810C1" w:rsidRPr="003C44BE">
        <w:rPr>
          <w:noProof/>
          <w:position w:val="-32"/>
        </w:rPr>
        <w:object w:dxaOrig="2820" w:dyaOrig="760">
          <v:shape id="_x0000_i1065" type="#_x0000_t75" alt="" style="width:141.05pt;height:38.05pt;mso-width-percent:0;mso-height-percent:0;mso-width-percent:0;mso-height-percent:0" o:ole="">
            <v:imagedata r:id="rId54" o:title=""/>
          </v:shape>
          <o:OLEObject Type="Embed" ProgID="Equation.DSMT4" ShapeID="_x0000_i1065" DrawAspect="Content" ObjectID="_1652765747" r:id="rId55"/>
        </w:object>
      </w:r>
    </w:p>
    <w:p w:rsidR="005B1DC1" w:rsidRPr="003C44BE" w:rsidRDefault="005B1DC1" w:rsidP="00E81DDA">
      <w:pPr>
        <w:spacing w:after="0"/>
        <w:jc w:val="both"/>
      </w:pPr>
      <w:r w:rsidRPr="003C44BE">
        <w:t xml:space="preserve">5)  Set fishing mortality rate for year </w:t>
      </w:r>
      <w:r w:rsidR="000A1416">
        <w:rPr>
          <w:i/>
        </w:rPr>
        <w:t xml:space="preserve">t' </w:t>
      </w:r>
      <w:r w:rsidRPr="003C44BE">
        <w:t xml:space="preserve">of simulation </w:t>
      </w:r>
      <w:r w:rsidRPr="003C44BE">
        <w:rPr>
          <w:i/>
        </w:rPr>
        <w:t>u</w:t>
      </w:r>
      <w:r w:rsidRPr="003C44BE">
        <w:t>:</w:t>
      </w:r>
    </w:p>
    <w:p w:rsidR="005B1DC1" w:rsidRPr="003C44BE" w:rsidRDefault="005B1DC1" w:rsidP="00E81DDA">
      <w:pPr>
        <w:pStyle w:val="eq"/>
        <w:spacing w:after="0"/>
      </w:pPr>
      <w:r w:rsidRPr="003C44BE">
        <w:tab/>
      </w:r>
      <w:r w:rsidR="00A810C1" w:rsidRPr="003C44BE">
        <w:rPr>
          <w:noProof/>
          <w:position w:val="-14"/>
        </w:rPr>
        <w:object w:dxaOrig="840" w:dyaOrig="380">
          <v:shape id="_x0000_i1064" type="#_x0000_t75" alt="" style="width:42.15pt;height:18.75pt;mso-width-percent:0;mso-height-percent:0;mso-width-percent:0;mso-height-percent:0" o:ole="">
            <v:imagedata r:id="rId56" o:title=""/>
          </v:shape>
          <o:OLEObject Type="Embed" ProgID="Equation.DSMT4" ShapeID="_x0000_i1064" DrawAspect="Content" ObjectID="_1652765748" r:id="rId57"/>
        </w:object>
      </w:r>
    </w:p>
    <w:p w:rsidR="005B1DC1" w:rsidRPr="003C44BE" w:rsidRDefault="005B1DC1" w:rsidP="00E81DDA">
      <w:pPr>
        <w:spacing w:after="0"/>
        <w:jc w:val="both"/>
      </w:pPr>
      <w:r w:rsidRPr="003C44BE">
        <w:t>6)  Increment time index:</w:t>
      </w:r>
    </w:p>
    <w:p w:rsidR="005B1DC1" w:rsidRPr="003C44BE" w:rsidRDefault="005B1DC1" w:rsidP="00E81DDA">
      <w:pPr>
        <w:pStyle w:val="eq"/>
        <w:spacing w:after="0"/>
      </w:pPr>
      <w:r w:rsidRPr="003C44BE">
        <w:tab/>
      </w:r>
      <w:r w:rsidR="00A810C1" w:rsidRPr="003C44BE">
        <w:rPr>
          <w:noProof/>
          <w:position w:val="-6"/>
        </w:rPr>
        <w:object w:dxaOrig="780" w:dyaOrig="279">
          <v:shape id="_x0000_i1063" type="#_x0000_t75" alt="" style="width:39.2pt;height:14.05pt;mso-width-percent:0;mso-height-percent:0;mso-width-percent:0;mso-height-percent:0" o:ole="">
            <v:imagedata r:id="rId58" o:title=""/>
          </v:shape>
          <o:OLEObject Type="Embed" ProgID="Equation.DSMT4" ShapeID="_x0000_i1063" DrawAspect="Content" ObjectID="_1652765749" r:id="rId59"/>
        </w:object>
      </w:r>
    </w:p>
    <w:p w:rsidR="005B1DC1" w:rsidRPr="003C44BE" w:rsidRDefault="005B1DC1" w:rsidP="00E81DDA">
      <w:pPr>
        <w:spacing w:after="0"/>
      </w:pPr>
      <w:r w:rsidRPr="003C44BE">
        <w:t xml:space="preserve">7)  Compute numbers at age in year </w:t>
      </w:r>
      <w:r w:rsidRPr="000A1416">
        <w:rPr>
          <w:i/>
        </w:rPr>
        <w:t xml:space="preserve">t </w:t>
      </w:r>
      <w:r w:rsidRPr="003C44BE">
        <w:t xml:space="preserve">of simulation </w:t>
      </w:r>
      <w:r w:rsidRPr="003C44BE">
        <w:rPr>
          <w:i/>
        </w:rPr>
        <w:t>u</w:t>
      </w:r>
      <w:r w:rsidRPr="003C44BE">
        <w:t>:</w:t>
      </w:r>
    </w:p>
    <w:p w:rsidR="005B1DC1" w:rsidRPr="003C44BE" w:rsidRDefault="00A810C1" w:rsidP="00E81DDA">
      <w:pPr>
        <w:pStyle w:val="eq"/>
        <w:spacing w:after="0"/>
      </w:pPr>
      <w:r w:rsidRPr="003C44BE">
        <w:rPr>
          <w:noProof/>
          <w:position w:val="-14"/>
        </w:rPr>
        <w:object w:dxaOrig="3920" w:dyaOrig="400">
          <v:shape id="_x0000_i1062" type="#_x0000_t75" alt="" style="width:196.1pt;height:19.9pt;mso-width-percent:0;mso-height-percent:0;mso-width-percent:0;mso-height-percent:0" o:ole="">
            <v:imagedata r:id="rId60" o:title=""/>
          </v:shape>
          <o:OLEObject Type="Embed" ProgID="Equation.DSMT4" ShapeID="_x0000_i1062" DrawAspect="Content" ObjectID="_1652765750" r:id="rId61"/>
        </w:object>
      </w:r>
      <w:r w:rsidR="00E81DDA">
        <w:rPr>
          <w:rStyle w:val="FootnoteReference"/>
        </w:rPr>
        <w:footnoteReference w:id="1"/>
      </w:r>
      <w:r w:rsidR="005B1DC1" w:rsidRPr="003C44BE">
        <w:t xml:space="preserve">  </w:t>
      </w:r>
      <w:r w:rsidR="005B1DC1" w:rsidRPr="003C44BE">
        <w:tab/>
        <w:t xml:space="preserve">for </w:t>
      </w:r>
      <w:r w:rsidR="005B1DC1" w:rsidRPr="003C44BE">
        <w:rPr>
          <w:i/>
        </w:rPr>
        <w:t>a=</w:t>
      </w:r>
      <w:r w:rsidR="005B1DC1" w:rsidRPr="003C44BE">
        <w:t xml:space="preserve">1, </w:t>
      </w:r>
    </w:p>
    <w:p w:rsidR="005B1DC1" w:rsidRPr="003C44BE" w:rsidRDefault="00A810C1" w:rsidP="00E81DDA">
      <w:pPr>
        <w:pStyle w:val="eq"/>
        <w:spacing w:after="0"/>
      </w:pPr>
      <w:r w:rsidRPr="003C44BE">
        <w:rPr>
          <w:noProof/>
          <w:position w:val="-34"/>
        </w:rPr>
        <w:object w:dxaOrig="4060" w:dyaOrig="800">
          <v:shape id="_x0000_i1061" type="#_x0000_t75" alt="" style="width:203.1pt;height:39.8pt;mso-width-percent:0;mso-height-percent:0;mso-width-percent:0;mso-height-percent:0" o:ole="">
            <v:imagedata r:id="rId62" o:title=""/>
          </v:shape>
          <o:OLEObject Type="Embed" ProgID="Equation.DSMT4" ShapeID="_x0000_i1061" DrawAspect="Content" ObjectID="_1652765751" r:id="rId63"/>
        </w:object>
      </w:r>
      <w:r w:rsidR="005B1DC1" w:rsidRPr="003C44BE">
        <w:tab/>
        <w:t>for 1</w:t>
      </w:r>
      <w:r w:rsidR="005B1DC1" w:rsidRPr="003C44BE">
        <w:rPr>
          <w:i/>
        </w:rPr>
        <w:t xml:space="preserve">&lt; a &lt; </w:t>
      </w:r>
      <w:proofErr w:type="spellStart"/>
      <w:r w:rsidR="005B1DC1" w:rsidRPr="003C44BE">
        <w:rPr>
          <w:i/>
        </w:rPr>
        <w:t>n</w:t>
      </w:r>
      <w:r w:rsidR="005B1DC1" w:rsidRPr="003C44BE">
        <w:rPr>
          <w:i/>
          <w:vertAlign w:val="subscript"/>
        </w:rPr>
        <w:t>age</w:t>
      </w:r>
      <w:proofErr w:type="spellEnd"/>
      <w:r w:rsidR="005B1DC1" w:rsidRPr="003C44BE">
        <w:t xml:space="preserve">, </w:t>
      </w:r>
    </w:p>
    <w:p w:rsidR="005B1DC1" w:rsidRPr="003C44BE" w:rsidRDefault="00A810C1" w:rsidP="00E81DDA">
      <w:pPr>
        <w:pStyle w:val="eq"/>
        <w:spacing w:after="0"/>
      </w:pPr>
      <w:r w:rsidRPr="003C44BE">
        <w:rPr>
          <w:noProof/>
          <w:position w:val="-74"/>
        </w:rPr>
        <w:object w:dxaOrig="4459" w:dyaOrig="1600">
          <v:shape id="_x0000_i1060" type="#_x0000_t75" alt="" style="width:223pt;height:80.2pt;mso-width-percent:0;mso-height-percent:0;mso-width-percent:0;mso-height-percent:0" o:ole="">
            <v:imagedata r:id="rId64" o:title=""/>
          </v:shape>
          <o:OLEObject Type="Embed" ProgID="Equation.DSMT4" ShapeID="_x0000_i1060" DrawAspect="Content" ObjectID="_1652765752" r:id="rId65"/>
        </w:object>
      </w:r>
      <w:r w:rsidR="005B1DC1" w:rsidRPr="003C44BE">
        <w:t xml:space="preserve">    for </w:t>
      </w:r>
      <w:r w:rsidR="005B1DC1" w:rsidRPr="003C44BE">
        <w:rPr>
          <w:i/>
        </w:rPr>
        <w:t xml:space="preserve">a = </w:t>
      </w:r>
      <w:proofErr w:type="spellStart"/>
      <w:r w:rsidR="005B1DC1" w:rsidRPr="003C44BE">
        <w:rPr>
          <w:i/>
        </w:rPr>
        <w:t>n</w:t>
      </w:r>
      <w:r w:rsidR="005B1DC1" w:rsidRPr="003C44BE">
        <w:rPr>
          <w:i/>
          <w:vertAlign w:val="subscript"/>
        </w:rPr>
        <w:t>age</w:t>
      </w:r>
      <w:proofErr w:type="spellEnd"/>
      <w:r w:rsidR="005B1DC1" w:rsidRPr="003C44BE">
        <w:rPr>
          <w:i/>
          <w:vertAlign w:val="subscript"/>
        </w:rPr>
        <w:t>,</w:t>
      </w:r>
      <w:r w:rsidR="005B1DC1" w:rsidRPr="003C44BE">
        <w:t>.</w:t>
      </w:r>
    </w:p>
    <w:p w:rsidR="005B1DC1" w:rsidRPr="003C44BE" w:rsidRDefault="005B1DC1" w:rsidP="005B1DC1"/>
    <w:p w:rsidR="005B1DC1" w:rsidRPr="003C44BE" w:rsidRDefault="005B1DC1" w:rsidP="005B1DC1">
      <w:pPr>
        <w:keepNext/>
      </w:pPr>
      <w:r w:rsidRPr="003C44BE">
        <w:t xml:space="preserve">9)  Compute the ABC fishing mortality rate that establishes the TAC for year </w:t>
      </w:r>
      <w:r w:rsidRPr="003C44BE">
        <w:rPr>
          <w:i/>
        </w:rPr>
        <w:t xml:space="preserve">t </w:t>
      </w:r>
      <w:r w:rsidRPr="003C44BE">
        <w:t xml:space="preserve">of simulation </w:t>
      </w:r>
      <w:r w:rsidRPr="003C44BE">
        <w:rPr>
          <w:i/>
        </w:rPr>
        <w:t>u</w:t>
      </w:r>
      <w:r w:rsidRPr="003C44BE">
        <w:t xml:space="preserve">.  The appropriate fishing mortality rate was determined by the projection year and the relative spawning </w:t>
      </w:r>
      <w:r w:rsidRPr="003C44BE">
        <w:lastRenderedPageBreak/>
        <w:t>biomass of the stock as shown in the table below (</w:t>
      </w:r>
      <w:proofErr w:type="spellStart"/>
      <w:r w:rsidRPr="003C44BE">
        <w:rPr>
          <w:i/>
        </w:rPr>
        <w:t>B</w:t>
      </w:r>
      <w:r w:rsidRPr="003C44BE">
        <w:rPr>
          <w:i/>
          <w:vertAlign w:val="subscript"/>
        </w:rPr>
        <w:t>ref</w:t>
      </w:r>
      <w:proofErr w:type="spellEnd"/>
      <w:r w:rsidRPr="003C44BE">
        <w:t xml:space="preserve"> corresponds to </w:t>
      </w:r>
      <w:r w:rsidRPr="003C44BE">
        <w:rPr>
          <w:i/>
          <w:iCs/>
        </w:rPr>
        <w:t>B</w:t>
      </w:r>
      <w:r w:rsidRPr="003C44BE">
        <w:rPr>
          <w:i/>
          <w:vertAlign w:val="subscript"/>
        </w:rPr>
        <w:t>40%</w:t>
      </w:r>
      <w:r w:rsidRPr="003C44BE">
        <w:t xml:space="preserve"> in all cases unless otherwise specified).  </w:t>
      </w:r>
      <w:proofErr w:type="spellStart"/>
      <w:r w:rsidRPr="003C44BE">
        <w:rPr>
          <w:i/>
        </w:rPr>
        <w:t>F</w:t>
      </w:r>
      <w:r w:rsidRPr="003C44BE">
        <w:rPr>
          <w:i/>
          <w:vertAlign w:val="subscript"/>
        </w:rPr>
        <w:t>ref</w:t>
      </w:r>
      <w:proofErr w:type="spellEnd"/>
      <w:r w:rsidRPr="003C44BE">
        <w:t xml:space="preserve"> corresponds to the fishing mortality specified as the </w:t>
      </w:r>
      <w:r w:rsidRPr="003C44BE">
        <w:rPr>
          <w:i/>
        </w:rPr>
        <w:t>F</w:t>
      </w:r>
      <w:r w:rsidRPr="003C44BE">
        <w:rPr>
          <w:i/>
          <w:iCs/>
          <w:vertAlign w:val="subscript"/>
        </w:rPr>
        <w:t>ABC</w:t>
      </w:r>
      <w:r w:rsidRPr="003C44BE">
        <w:t xml:space="preserve"> value.  </w:t>
      </w:r>
    </w:p>
    <w:tbl>
      <w:tblPr>
        <w:tblW w:w="0" w:type="auto"/>
        <w:tblInd w:w="72" w:type="dxa"/>
        <w:tblLayout w:type="fixed"/>
        <w:tblCellMar>
          <w:left w:w="72" w:type="dxa"/>
          <w:right w:w="72" w:type="dxa"/>
        </w:tblCellMar>
        <w:tblLook w:val="0000" w:firstRow="0" w:lastRow="0" w:firstColumn="0" w:lastColumn="0" w:noHBand="0" w:noVBand="0"/>
      </w:tblPr>
      <w:tblGrid>
        <w:gridCol w:w="2700"/>
        <w:gridCol w:w="4644"/>
        <w:gridCol w:w="36"/>
      </w:tblGrid>
      <w:tr w:rsidR="005B1DC1" w:rsidRPr="003C44BE">
        <w:tblPrEx>
          <w:tblCellMar>
            <w:top w:w="0" w:type="dxa"/>
            <w:bottom w:w="0" w:type="dxa"/>
          </w:tblCellMar>
        </w:tblPrEx>
        <w:tc>
          <w:tcPr>
            <w:tcW w:w="2700" w:type="dxa"/>
            <w:tcBorders>
              <w:top w:val="double" w:sz="4" w:space="0" w:color="auto"/>
              <w:left w:val="nil"/>
              <w:bottom w:val="single" w:sz="4" w:space="0" w:color="auto"/>
              <w:right w:val="nil"/>
            </w:tcBorders>
          </w:tcPr>
          <w:p w:rsidR="005B1DC1" w:rsidRPr="003C44BE" w:rsidRDefault="005B1DC1" w:rsidP="00E81DDA">
            <w:pPr>
              <w:keepNext/>
              <w:spacing w:after="0"/>
              <w:jc w:val="both"/>
            </w:pPr>
            <w:r w:rsidRPr="003C44BE">
              <w:t>Relative spawning biomass</w:t>
            </w:r>
          </w:p>
        </w:tc>
        <w:tc>
          <w:tcPr>
            <w:tcW w:w="4680" w:type="dxa"/>
            <w:gridSpan w:val="2"/>
            <w:tcBorders>
              <w:top w:val="double" w:sz="4" w:space="0" w:color="auto"/>
              <w:left w:val="nil"/>
              <w:bottom w:val="single" w:sz="4" w:space="0" w:color="auto"/>
              <w:right w:val="nil"/>
            </w:tcBorders>
          </w:tcPr>
          <w:p w:rsidR="005B1DC1" w:rsidRPr="003C44BE" w:rsidRDefault="005B1DC1" w:rsidP="00E81DDA">
            <w:pPr>
              <w:keepNext/>
              <w:spacing w:after="0"/>
              <w:jc w:val="both"/>
            </w:pPr>
            <w:r w:rsidRPr="003C44BE">
              <w:t>Fishing mortality rate</w:t>
            </w:r>
          </w:p>
        </w:tc>
      </w:tr>
      <w:tr w:rsidR="005B1DC1" w:rsidRPr="003C44BE">
        <w:tblPrEx>
          <w:tblCellMar>
            <w:top w:w="0" w:type="dxa"/>
            <w:bottom w:w="0" w:type="dxa"/>
          </w:tblCellMar>
        </w:tblPrEx>
        <w:trPr>
          <w:gridAfter w:val="1"/>
          <w:wAfter w:w="36" w:type="dxa"/>
        </w:trPr>
        <w:tc>
          <w:tcPr>
            <w:tcW w:w="2700" w:type="dxa"/>
            <w:tcBorders>
              <w:top w:val="nil"/>
              <w:left w:val="nil"/>
              <w:bottom w:val="nil"/>
              <w:right w:val="nil"/>
            </w:tcBorders>
          </w:tcPr>
          <w:p w:rsidR="005B1DC1" w:rsidRPr="003C44BE" w:rsidRDefault="00A810C1" w:rsidP="00E81DDA">
            <w:pPr>
              <w:keepNext/>
              <w:spacing w:after="0"/>
              <w:jc w:val="both"/>
            </w:pPr>
            <w:r w:rsidRPr="003C44BE">
              <w:rPr>
                <w:noProof/>
                <w:position w:val="-14"/>
              </w:rPr>
              <w:object w:dxaOrig="1140" w:dyaOrig="380">
                <v:shape id="_x0000_i1059" type="#_x0000_t75" alt="" style="width:56.8pt;height:18.75pt;mso-width-percent:0;mso-height-percent:0;mso-width-percent:0;mso-height-percent:0" o:ole="">
                  <v:imagedata r:id="rId66" o:title=""/>
                </v:shape>
                <o:OLEObject Type="Embed" ProgID="Equation.DSMT4" ShapeID="_x0000_i1059" DrawAspect="Content" ObjectID="_1652765753" r:id="rId67"/>
              </w:object>
            </w:r>
          </w:p>
        </w:tc>
        <w:tc>
          <w:tcPr>
            <w:tcW w:w="4644" w:type="dxa"/>
            <w:tcBorders>
              <w:top w:val="nil"/>
              <w:left w:val="nil"/>
              <w:bottom w:val="nil"/>
              <w:right w:val="nil"/>
            </w:tcBorders>
          </w:tcPr>
          <w:p w:rsidR="005B1DC1" w:rsidRPr="003C44BE" w:rsidRDefault="00A810C1" w:rsidP="00E81DDA">
            <w:pPr>
              <w:keepNext/>
              <w:spacing w:after="0"/>
              <w:jc w:val="both"/>
            </w:pPr>
            <w:r w:rsidRPr="003C44BE">
              <w:rPr>
                <w:noProof/>
                <w:position w:val="-14"/>
              </w:rPr>
              <w:object w:dxaOrig="920" w:dyaOrig="400">
                <v:shape id="_x0000_i1058" type="#_x0000_t75" alt="" style="width:46.25pt;height:19.9pt;mso-width-percent:0;mso-height-percent:0;mso-width-percent:0;mso-height-percent:0" o:ole="">
                  <v:imagedata r:id="rId68" o:title=""/>
                </v:shape>
                <o:OLEObject Type="Embed" ProgID="Equation.DSMT4" ShapeID="_x0000_i1058" DrawAspect="Content" ObjectID="_1652765754" r:id="rId69"/>
              </w:object>
            </w:r>
          </w:p>
        </w:tc>
      </w:tr>
      <w:tr w:rsidR="005B1DC1" w:rsidRPr="003C44BE">
        <w:tblPrEx>
          <w:tblCellMar>
            <w:top w:w="0" w:type="dxa"/>
            <w:bottom w:w="0" w:type="dxa"/>
          </w:tblCellMar>
        </w:tblPrEx>
        <w:trPr>
          <w:gridAfter w:val="1"/>
          <w:wAfter w:w="36" w:type="dxa"/>
        </w:trPr>
        <w:tc>
          <w:tcPr>
            <w:tcW w:w="2700" w:type="dxa"/>
            <w:tcBorders>
              <w:top w:val="nil"/>
              <w:left w:val="nil"/>
              <w:bottom w:val="nil"/>
              <w:right w:val="nil"/>
            </w:tcBorders>
          </w:tcPr>
          <w:p w:rsidR="005B1DC1" w:rsidRPr="003C44BE" w:rsidRDefault="005B1DC1" w:rsidP="00E81DDA">
            <w:pPr>
              <w:keepNext/>
              <w:spacing w:after="0"/>
              <w:jc w:val="both"/>
            </w:pPr>
          </w:p>
          <w:p w:rsidR="005B1DC1" w:rsidRPr="003C44BE" w:rsidRDefault="00A810C1" w:rsidP="00E81DDA">
            <w:pPr>
              <w:keepNext/>
              <w:spacing w:after="0"/>
              <w:jc w:val="both"/>
            </w:pPr>
            <w:r w:rsidRPr="003C44BE">
              <w:rPr>
                <w:noProof/>
                <w:position w:val="-14"/>
              </w:rPr>
              <w:object w:dxaOrig="1740" w:dyaOrig="380">
                <v:shape id="_x0000_i1057" type="#_x0000_t75" alt="" style="width:87.2pt;height:18.75pt;mso-width-percent:0;mso-height-percent:0;mso-width-percent:0;mso-height-percent:0" o:ole="">
                  <v:imagedata r:id="rId70" o:title=""/>
                </v:shape>
                <o:OLEObject Type="Embed" ProgID="Equation.DSMT4" ShapeID="_x0000_i1057" DrawAspect="Content" ObjectID="_1652765755" r:id="rId71"/>
              </w:object>
            </w:r>
          </w:p>
        </w:tc>
        <w:tc>
          <w:tcPr>
            <w:tcW w:w="4644" w:type="dxa"/>
            <w:tcBorders>
              <w:top w:val="nil"/>
              <w:left w:val="nil"/>
              <w:bottom w:val="nil"/>
              <w:right w:val="nil"/>
            </w:tcBorders>
          </w:tcPr>
          <w:p w:rsidR="005B1DC1" w:rsidRPr="003C44BE" w:rsidRDefault="00A810C1" w:rsidP="00E81DDA">
            <w:pPr>
              <w:keepNext/>
              <w:spacing w:after="0"/>
              <w:jc w:val="both"/>
            </w:pPr>
            <w:r w:rsidRPr="003C44BE">
              <w:rPr>
                <w:noProof/>
                <w:position w:val="-34"/>
              </w:rPr>
              <w:object w:dxaOrig="2960" w:dyaOrig="800">
                <v:shape id="_x0000_i1056" type="#_x0000_t75" alt="" style="width:148.1pt;height:39.8pt;mso-width-percent:0;mso-height-percent:0;mso-width-percent:0;mso-height-percent:0" o:ole="">
                  <v:imagedata r:id="rId72" o:title=""/>
                </v:shape>
                <o:OLEObject Type="Embed" ProgID="Equation.DSMT4" ShapeID="_x0000_i1056" DrawAspect="Content" ObjectID="_1652765756" r:id="rId73"/>
              </w:object>
            </w:r>
          </w:p>
        </w:tc>
      </w:tr>
      <w:tr w:rsidR="005B1DC1" w:rsidRPr="003C44BE">
        <w:tblPrEx>
          <w:tblCellMar>
            <w:top w:w="0" w:type="dxa"/>
            <w:bottom w:w="0" w:type="dxa"/>
          </w:tblCellMar>
        </w:tblPrEx>
        <w:trPr>
          <w:gridAfter w:val="1"/>
          <w:wAfter w:w="36" w:type="dxa"/>
        </w:trPr>
        <w:tc>
          <w:tcPr>
            <w:tcW w:w="2700" w:type="dxa"/>
            <w:tcBorders>
              <w:top w:val="nil"/>
              <w:left w:val="nil"/>
              <w:bottom w:val="single" w:sz="7" w:space="0" w:color="000000"/>
              <w:right w:val="nil"/>
            </w:tcBorders>
          </w:tcPr>
          <w:p w:rsidR="005B1DC1" w:rsidRPr="003C44BE" w:rsidRDefault="00A810C1" w:rsidP="00E81DDA">
            <w:pPr>
              <w:keepNext/>
              <w:spacing w:after="0"/>
              <w:jc w:val="both"/>
            </w:pPr>
            <w:r w:rsidRPr="003C44BE">
              <w:rPr>
                <w:noProof/>
                <w:position w:val="-14"/>
              </w:rPr>
              <w:object w:dxaOrig="980" w:dyaOrig="380">
                <v:shape id="_x0000_i1055" type="#_x0000_t75" alt="" style="width:49.15pt;height:18.75pt;mso-width-percent:0;mso-height-percent:0;mso-width-percent:0;mso-height-percent:0" o:ole="">
                  <v:imagedata r:id="rId74" o:title=""/>
                </v:shape>
                <o:OLEObject Type="Embed" ProgID="Equation.DSMT4" ShapeID="_x0000_i1055" DrawAspect="Content" ObjectID="_1652765757" r:id="rId75"/>
              </w:object>
            </w:r>
          </w:p>
        </w:tc>
        <w:tc>
          <w:tcPr>
            <w:tcW w:w="4644" w:type="dxa"/>
            <w:tcBorders>
              <w:top w:val="nil"/>
              <w:left w:val="nil"/>
              <w:bottom w:val="single" w:sz="7" w:space="0" w:color="000000"/>
              <w:right w:val="nil"/>
            </w:tcBorders>
          </w:tcPr>
          <w:p w:rsidR="005B1DC1" w:rsidRPr="003C44BE" w:rsidRDefault="00A810C1" w:rsidP="00E81DDA">
            <w:pPr>
              <w:keepNext/>
              <w:spacing w:after="0"/>
              <w:jc w:val="both"/>
            </w:pPr>
            <w:r w:rsidRPr="003C44BE">
              <w:rPr>
                <w:noProof/>
                <w:position w:val="-14"/>
              </w:rPr>
              <w:object w:dxaOrig="1140" w:dyaOrig="400">
                <v:shape id="_x0000_i1054" type="#_x0000_t75" alt="" style="width:56.8pt;height:19.9pt;mso-width-percent:0;mso-height-percent:0;mso-width-percent:0;mso-height-percent:0" o:ole="">
                  <v:imagedata r:id="rId76" o:title=""/>
                </v:shape>
                <o:OLEObject Type="Embed" ProgID="Equation.DSMT4" ShapeID="_x0000_i1054" DrawAspect="Content" ObjectID="_1652765758" r:id="rId77"/>
              </w:object>
            </w:r>
          </w:p>
        </w:tc>
      </w:tr>
    </w:tbl>
    <w:p w:rsidR="005B1DC1" w:rsidRPr="003C44BE" w:rsidRDefault="005B1DC1" w:rsidP="005B1DC1">
      <w:r w:rsidRPr="003C44BE">
        <w:t>where</w:t>
      </w:r>
      <w:r w:rsidRPr="003C44BE">
        <w:tab/>
      </w:r>
      <w:r w:rsidR="00A810C1" w:rsidRPr="003C44BE">
        <w:rPr>
          <w:noProof/>
          <w:position w:val="-28"/>
        </w:rPr>
        <w:object w:dxaOrig="2320" w:dyaOrig="720">
          <v:shape id="_x0000_i1053" type="#_x0000_t75" alt="" style="width:115.9pt;height:36.3pt;mso-width-percent:0;mso-height-percent:0;mso-width-percent:0;mso-height-percent:0" o:ole="">
            <v:imagedata r:id="rId78" o:title=""/>
          </v:shape>
          <o:OLEObject Type="Embed" ProgID="Equation.DSMT4" ShapeID="_x0000_i1053" DrawAspect="Content" ObjectID="_1652765759" r:id="rId79"/>
        </w:object>
      </w:r>
      <w:r w:rsidRPr="003C44BE">
        <w:t xml:space="preserve"> and </w:t>
      </w:r>
      <w:r w:rsidR="00A810C1" w:rsidRPr="003C44BE">
        <w:rPr>
          <w:noProof/>
          <w:position w:val="-14"/>
        </w:rPr>
        <w:object w:dxaOrig="460" w:dyaOrig="380">
          <v:shape id="_x0000_i1052" type="#_x0000_t75" alt="" style="width:22.85pt;height:18.75pt;mso-width-percent:0;mso-height-percent:0;mso-width-percent:0;mso-height-percent:0" o:ole="">
            <v:imagedata r:id="rId80" o:title=""/>
          </v:shape>
          <o:OLEObject Type="Embed" ProgID="Equation.DSMT4" ShapeID="_x0000_i1052" DrawAspect="Content" ObjectID="_1652765760" r:id="rId81"/>
        </w:object>
      </w:r>
      <w:r w:rsidRPr="003C44BE">
        <w:t xml:space="preserve"> is the total mortality rate between the beginning of the year and the time of spawning.  The value of </w:t>
      </w:r>
      <w:r w:rsidR="00A810C1" w:rsidRPr="003C44BE">
        <w:rPr>
          <w:noProof/>
          <w:position w:val="-14"/>
        </w:rPr>
        <w:object w:dxaOrig="380" w:dyaOrig="380">
          <v:shape id="_x0000_i1051" type="#_x0000_t75" alt="" style="width:18.75pt;height:18.75pt;mso-width-percent:0;mso-height-percent:0;mso-width-percent:0;mso-height-percent:0" o:ole="">
            <v:imagedata r:id="rId82" o:title=""/>
          </v:shape>
          <o:OLEObject Type="Embed" ProgID="Equation.DSMT4" ShapeID="_x0000_i1051" DrawAspect="Content" ObjectID="_1652765761" r:id="rId83"/>
        </w:object>
      </w:r>
      <w:r w:rsidRPr="003C44BE">
        <w:t xml:space="preserve"> was computed iteratively (since it can be a function of fishing mortality).  Note also that for some alternatives (described below) these rules change for some species.  For a given Alternative </w:t>
      </w:r>
      <w:proofErr w:type="spellStart"/>
      <w:r w:rsidRPr="003C44BE">
        <w:rPr>
          <w:i/>
        </w:rPr>
        <w:t>i</w:t>
      </w:r>
      <w:proofErr w:type="spellEnd"/>
      <w:r w:rsidRPr="003C44BE">
        <w:rPr>
          <w:i/>
        </w:rPr>
        <w:t>,</w:t>
      </w:r>
      <w:r w:rsidRPr="003C44BE">
        <w:t xml:space="preserve"> the fishing mortality is treated as a function of the </w:t>
      </w:r>
      <w:r w:rsidRPr="003C44BE">
        <w:rPr>
          <w:i/>
        </w:rPr>
        <w:t>F</w:t>
      </w:r>
      <w:r w:rsidRPr="003C44BE">
        <w:rPr>
          <w:i/>
          <w:iCs/>
          <w:vertAlign w:val="subscript"/>
        </w:rPr>
        <w:t>ABC</w:t>
      </w:r>
      <w:r w:rsidRPr="003C44BE">
        <w:t xml:space="preserve"> value:</w:t>
      </w:r>
    </w:p>
    <w:p w:rsidR="005B1DC1" w:rsidRPr="003C44BE" w:rsidRDefault="00A810C1" w:rsidP="005B1DC1">
      <w:r w:rsidRPr="003C44BE">
        <w:rPr>
          <w:noProof/>
          <w:position w:val="-16"/>
        </w:rPr>
        <w:object w:dxaOrig="1620" w:dyaOrig="440">
          <v:shape id="_x0000_i1050" type="#_x0000_t75" alt="" style="width:80.8pt;height:22.25pt;mso-width-percent:0;mso-height-percent:0;mso-width-percent:0;mso-height-percent:0" o:ole="">
            <v:imagedata r:id="rId84" o:title=""/>
          </v:shape>
          <o:OLEObject Type="Embed" ProgID="Equation.DSMT4" ShapeID="_x0000_i1050" DrawAspect="Content" ObjectID="_1652765762" r:id="rId85"/>
        </w:object>
      </w:r>
      <w:r w:rsidR="005B1DC1" w:rsidRPr="003C44BE">
        <w:t xml:space="preserve"> as specified by the alternative.</w:t>
      </w:r>
    </w:p>
    <w:p w:rsidR="005B1DC1" w:rsidRPr="003C44BE" w:rsidRDefault="005B1DC1" w:rsidP="005B1DC1">
      <w:r w:rsidRPr="003C44BE">
        <w:t xml:space="preserve">10) Compute the TAC value as </w:t>
      </w:r>
      <w:r w:rsidR="005D43AB">
        <w:t xml:space="preserve">the </w:t>
      </w:r>
      <w:r w:rsidRPr="003C44BE">
        <w:t xml:space="preserve">annually varying limit on catch.  For a given species and value of </w:t>
      </w:r>
      <w:r w:rsidR="00A810C1" w:rsidRPr="003C44BE">
        <w:rPr>
          <w:noProof/>
          <w:position w:val="-12"/>
        </w:rPr>
        <w:object w:dxaOrig="480" w:dyaOrig="380">
          <v:shape id="_x0000_i1049" type="#_x0000_t75" alt="" style="width:24pt;height:18.75pt;mso-width-percent:0;mso-height-percent:0;mso-width-percent:0;mso-height-percent:0" o:ole="">
            <v:imagedata r:id="rId86" o:title=""/>
          </v:shape>
          <o:OLEObject Type="Embed" ProgID="Equation.DSMT4" ShapeID="_x0000_i1049" DrawAspect="Content" ObjectID="_1652765763" r:id="rId87"/>
        </w:object>
      </w:r>
      <w:r w:rsidRPr="003C44BE">
        <w:t xml:space="preserve">(for alternative </w:t>
      </w:r>
      <w:proofErr w:type="spellStart"/>
      <w:r w:rsidRPr="003C44BE">
        <w:rPr>
          <w:i/>
        </w:rPr>
        <w:t>i</w:t>
      </w:r>
      <w:proofErr w:type="spellEnd"/>
      <w:r w:rsidRPr="003C44BE">
        <w:t>) the projection model computes the TAC used in the constraint as</w:t>
      </w:r>
    </w:p>
    <w:p w:rsidR="005B1DC1" w:rsidRPr="003C44BE" w:rsidRDefault="00A810C1" w:rsidP="005B1DC1">
      <w:pPr>
        <w:pStyle w:val="eq"/>
      </w:pPr>
      <w:r w:rsidRPr="003C44BE">
        <w:rPr>
          <w:noProof/>
          <w:position w:val="-32"/>
        </w:rPr>
        <w:object w:dxaOrig="5640" w:dyaOrig="760">
          <v:shape id="_x0000_i1048" type="#_x0000_t75" alt="" style="width:282.15pt;height:38.05pt;mso-width-percent:0;mso-height-percent:0;mso-width-percent:0;mso-height-percent:0" o:ole="">
            <v:imagedata r:id="rId88" o:title=""/>
          </v:shape>
          <o:OLEObject Type="Embed" ProgID="Equation.DSMT4" ShapeID="_x0000_i1048" DrawAspect="Content" ObjectID="_1652765764" r:id="rId89"/>
        </w:object>
      </w:r>
      <w:r w:rsidR="005B1DC1" w:rsidRPr="003C44BE">
        <w:t xml:space="preserve">.  </w:t>
      </w:r>
    </w:p>
    <w:p w:rsidR="005B1DC1" w:rsidRPr="003C44BE" w:rsidRDefault="005B1DC1" w:rsidP="005B1DC1">
      <w:r w:rsidRPr="003C44BE">
        <w:t xml:space="preserve">11)  Compute the actual catch, </w:t>
      </w:r>
      <w:r w:rsidR="00A810C1" w:rsidRPr="003C44BE">
        <w:rPr>
          <w:noProof/>
          <w:position w:val="-14"/>
        </w:rPr>
        <w:object w:dxaOrig="400" w:dyaOrig="380">
          <v:shape id="_x0000_i1047" type="#_x0000_t75" alt="" style="width:19.9pt;height:18.75pt;mso-width-percent:0;mso-height-percent:0;mso-width-percent:0;mso-height-percent:0" o:ole="">
            <v:imagedata r:id="rId90" o:title=""/>
          </v:shape>
          <o:OLEObject Type="Embed" ProgID="Equation.DSMT4" ShapeID="_x0000_i1047" DrawAspect="Content" ObjectID="_1652765765" r:id="rId91"/>
        </w:object>
      </w:r>
      <w:r w:rsidRPr="003C44BE">
        <w:t xml:space="preserve">, </w:t>
      </w:r>
      <w:r w:rsidR="00E81DDA">
        <w:t>if specified by a TAC model or initial projection year.</w:t>
      </w:r>
    </w:p>
    <w:p w:rsidR="005B1DC1" w:rsidRPr="003C44BE" w:rsidRDefault="005B1DC1" w:rsidP="005B1DC1">
      <w:r w:rsidRPr="003C44BE">
        <w:t xml:space="preserve">12) Solve for the fishing mortality rate </w:t>
      </w:r>
      <w:r w:rsidR="00A810C1" w:rsidRPr="003C44BE">
        <w:rPr>
          <w:noProof/>
          <w:position w:val="-14"/>
        </w:rPr>
        <w:object w:dxaOrig="420" w:dyaOrig="380">
          <v:shape id="_x0000_i1046" type="#_x0000_t75" alt="" style="width:21.05pt;height:18.75pt;mso-width-percent:0;mso-height-percent:0;mso-width-percent:0;mso-height-percent:0" o:ole="">
            <v:imagedata r:id="rId92" o:title=""/>
          </v:shape>
          <o:OLEObject Type="Embed" ProgID="Equation.DSMT4" ShapeID="_x0000_i1046" DrawAspect="Content" ObjectID="_1652765766" r:id="rId93"/>
        </w:object>
      </w:r>
      <w:r w:rsidRPr="003C44BE">
        <w:rPr>
          <w:i/>
        </w:rPr>
        <w:t xml:space="preserve"> </w:t>
      </w:r>
      <w:r w:rsidRPr="003C44BE">
        <w:t xml:space="preserve">that would set catch equal to </w:t>
      </w:r>
      <w:r w:rsidR="00A810C1" w:rsidRPr="003C44BE">
        <w:rPr>
          <w:noProof/>
          <w:position w:val="-14"/>
        </w:rPr>
        <w:object w:dxaOrig="400" w:dyaOrig="380">
          <v:shape id="_x0000_i1045" type="#_x0000_t75" alt="" style="width:19.9pt;height:18.75pt;mso-width-percent:0;mso-height-percent:0;mso-width-percent:0;mso-height-percent:0" o:ole="">
            <v:imagedata r:id="rId90" o:title=""/>
          </v:shape>
          <o:OLEObject Type="Embed" ProgID="Equation.DSMT4" ShapeID="_x0000_i1045" DrawAspect="Content" ObjectID="_1652765767" r:id="rId94"/>
        </w:object>
      </w:r>
      <w:r w:rsidRPr="003C44BE">
        <w:t xml:space="preserve">in year </w:t>
      </w:r>
      <w:r w:rsidRPr="003C44BE">
        <w:rPr>
          <w:i/>
        </w:rPr>
        <w:t xml:space="preserve">t </w:t>
      </w:r>
      <w:r w:rsidRPr="003C44BE">
        <w:t xml:space="preserve">of simulation </w:t>
      </w:r>
      <w:r w:rsidRPr="003C44BE">
        <w:rPr>
          <w:i/>
        </w:rPr>
        <w:t xml:space="preserve">u </w:t>
      </w:r>
      <w:r w:rsidRPr="003C44BE">
        <w:t>(as estimated from the multispecies management constrained optimization problem described below and varies by alternative) by solving the following implicit equation:</w:t>
      </w:r>
    </w:p>
    <w:p w:rsidR="005B1DC1" w:rsidRPr="003C44BE" w:rsidRDefault="005B1DC1" w:rsidP="005B1DC1">
      <w:pPr>
        <w:pStyle w:val="eq"/>
      </w:pPr>
      <w:r w:rsidRPr="003C44BE">
        <w:tab/>
      </w:r>
      <w:r w:rsidR="00A810C1" w:rsidRPr="003C44BE">
        <w:rPr>
          <w:noProof/>
          <w:position w:val="-74"/>
        </w:rPr>
        <w:object w:dxaOrig="6320" w:dyaOrig="1600">
          <v:shape id="_x0000_i1044" type="#_x0000_t75" alt="" style="width:316.1pt;height:80.2pt;mso-width-percent:0;mso-height-percent:0;mso-width-percent:0;mso-height-percent:0" o:ole="">
            <v:imagedata r:id="rId95" o:title=""/>
          </v:shape>
          <o:OLEObject Type="Embed" ProgID="Equation.DSMT4" ShapeID="_x0000_i1044" DrawAspect="Content" ObjectID="_1652765768" r:id="rId96"/>
        </w:object>
      </w:r>
    </w:p>
    <w:p w:rsidR="005B1DC1" w:rsidRPr="003C44BE" w:rsidRDefault="005B1DC1" w:rsidP="005B1DC1">
      <w:pPr>
        <w:jc w:val="both"/>
      </w:pPr>
    </w:p>
    <w:p w:rsidR="005B1DC1" w:rsidRPr="003C44BE" w:rsidRDefault="005B1DC1" w:rsidP="005B1DC1">
      <w:pPr>
        <w:keepNext/>
        <w:jc w:val="both"/>
      </w:pPr>
      <w:r w:rsidRPr="003C44BE">
        <w:t xml:space="preserve">13) Check to see if all years of simulation </w:t>
      </w:r>
      <w:r w:rsidRPr="003C44BE">
        <w:rPr>
          <w:i/>
        </w:rPr>
        <w:t>u</w:t>
      </w:r>
      <w:r w:rsidRPr="003C44BE">
        <w:t xml:space="preserve"> have been completed, then continue as necessary:</w:t>
      </w:r>
    </w:p>
    <w:p w:rsidR="005B1DC1" w:rsidRPr="003C44BE" w:rsidRDefault="005B1DC1" w:rsidP="005B1DC1">
      <w:pPr>
        <w:ind w:firstLine="720"/>
      </w:pPr>
      <w:r w:rsidRPr="003C44BE">
        <w:t xml:space="preserve">If </w:t>
      </w:r>
      <w:r w:rsidRPr="003C44BE">
        <w:rPr>
          <w:i/>
        </w:rPr>
        <w:t>t&lt;n</w:t>
      </w:r>
      <w:r w:rsidRPr="003C44BE">
        <w:rPr>
          <w:i/>
          <w:vertAlign w:val="subscript"/>
        </w:rPr>
        <w:t>pro</w:t>
      </w:r>
      <w:r w:rsidRPr="003C44BE">
        <w:rPr>
          <w:i/>
        </w:rPr>
        <w:t>+1</w:t>
      </w:r>
      <w:r w:rsidRPr="003C44BE">
        <w:t xml:space="preserve">, return to (6) </w:t>
      </w:r>
    </w:p>
    <w:p w:rsidR="005B1DC1" w:rsidRPr="003C44BE" w:rsidRDefault="005B1DC1" w:rsidP="005B1DC1">
      <w:pPr>
        <w:keepNext/>
        <w:ind w:firstLine="720"/>
        <w:jc w:val="both"/>
      </w:pPr>
      <w:r w:rsidRPr="003C44BE">
        <w:t xml:space="preserve">If </w:t>
      </w:r>
      <w:r w:rsidRPr="003C44BE">
        <w:rPr>
          <w:i/>
        </w:rPr>
        <w:t>t=n</w:t>
      </w:r>
      <w:r w:rsidRPr="003C44BE">
        <w:rPr>
          <w:i/>
          <w:vertAlign w:val="subscript"/>
        </w:rPr>
        <w:t>pro</w:t>
      </w:r>
      <w:r w:rsidRPr="003C44BE">
        <w:rPr>
          <w:i/>
        </w:rPr>
        <w:t>+1</w:t>
      </w:r>
      <w:r w:rsidRPr="003C44BE">
        <w:t xml:space="preserve">, end simulation </w:t>
      </w:r>
      <w:r w:rsidRPr="003C44BE">
        <w:rPr>
          <w:i/>
        </w:rPr>
        <w:t>u</w:t>
      </w:r>
      <w:r w:rsidRPr="003C44BE">
        <w:t>.</w:t>
      </w:r>
    </w:p>
    <w:p w:rsidR="005B1DC1" w:rsidRPr="003C44BE" w:rsidRDefault="005B1DC1" w:rsidP="005B1DC1">
      <w:r w:rsidRPr="003C44BE">
        <w:t xml:space="preserve">14) Return to (2) until all simulations are complete. </w:t>
      </w:r>
    </w:p>
    <w:p w:rsidR="005B1DC1" w:rsidRPr="003C44BE" w:rsidRDefault="005B1DC1" w:rsidP="005B1DC1">
      <w:pPr>
        <w:pStyle w:val="Heading4"/>
      </w:pPr>
      <w:bookmarkStart w:id="22" w:name="_Toc38423354"/>
      <w:bookmarkStart w:id="23" w:name="_Toc38423420"/>
      <w:bookmarkStart w:id="24" w:name="_Toc38423478"/>
      <w:bookmarkStart w:id="25" w:name="_Toc39833046"/>
      <w:r w:rsidRPr="003C44BE">
        <w:lastRenderedPageBreak/>
        <w:t>Step 5:  Store stock performance statistics from the above projections</w:t>
      </w:r>
      <w:bookmarkEnd w:id="22"/>
      <w:bookmarkEnd w:id="23"/>
      <w:bookmarkEnd w:id="24"/>
      <w:bookmarkEnd w:id="25"/>
      <w:r w:rsidRPr="003C44BE">
        <w:t xml:space="preserve"> </w:t>
      </w:r>
    </w:p>
    <w:p w:rsidR="005B1DC1" w:rsidRPr="003C44BE" w:rsidRDefault="005B1DC1" w:rsidP="005B1DC1">
      <w:r w:rsidRPr="003C44BE">
        <w:t>A series of individual stock performance indicators (for species with age-structure results specified) were computed separately for each alternative and described as follows.</w:t>
      </w:r>
    </w:p>
    <w:p w:rsidR="005B1DC1" w:rsidRPr="003C44BE" w:rsidRDefault="005B1DC1" w:rsidP="005B1DC1">
      <w:pPr>
        <w:jc w:val="both"/>
      </w:pPr>
      <w:r w:rsidRPr="003C44BE">
        <w:t>Total biomass in each year and simulation:</w:t>
      </w:r>
    </w:p>
    <w:p w:rsidR="005B1DC1" w:rsidRPr="003C44BE" w:rsidRDefault="00A810C1" w:rsidP="005B1DC1">
      <w:pPr>
        <w:ind w:firstLine="720"/>
        <w:jc w:val="both"/>
      </w:pPr>
      <w:r w:rsidRPr="003C44BE">
        <w:rPr>
          <w:noProof/>
          <w:position w:val="-28"/>
        </w:rPr>
        <w:object w:dxaOrig="1620" w:dyaOrig="720">
          <v:shape id="_x0000_i1043" type="#_x0000_t75" alt="" style="width:80.8pt;height:36.3pt;mso-width-percent:0;mso-height-percent:0;mso-width-percent:0;mso-height-percent:0" o:ole="">
            <v:imagedata r:id="rId97" o:title=""/>
          </v:shape>
          <o:OLEObject Type="Embed" ProgID="Equation.DSMT4" ShapeID="_x0000_i1043" DrawAspect="Content" ObjectID="_1652765769" r:id="rId98"/>
        </w:object>
      </w:r>
    </w:p>
    <w:p w:rsidR="005B1DC1" w:rsidRPr="003C44BE" w:rsidRDefault="005B1DC1" w:rsidP="005B1DC1">
      <w:r w:rsidRPr="003C44BE">
        <w:t>Spawning biomass and catch (as specified above) were stored for each species, year and simulation.  Approximate confidence bounds were computed from the simulation output by simply ranking results from the simulations and computing the percentile values corresponding to the desired intervals (here taken as the 10</w:t>
      </w:r>
      <w:r w:rsidRPr="003C44BE">
        <w:rPr>
          <w:vertAlign w:val="superscript"/>
        </w:rPr>
        <w:t>th</w:t>
      </w:r>
      <w:r w:rsidRPr="003C44BE">
        <w:t xml:space="preserve"> and 90</w:t>
      </w:r>
      <w:r w:rsidRPr="003C44BE">
        <w:rPr>
          <w:vertAlign w:val="superscript"/>
        </w:rPr>
        <w:t>th</w:t>
      </w:r>
      <w:r w:rsidRPr="003C44BE">
        <w:t xml:space="preserve"> percentile).  Also computed was the implied spawning biomass per-recruit (SPR) rate given the level of catch in a single year and simulation.  For example, the theoretical percentage of unfished spawning output expected from a single recruit if fishing mortality were equal to the estimated fishing mortality over the life of the species.</w:t>
      </w:r>
    </w:p>
    <w:p w:rsidR="005B1DC1" w:rsidRPr="003C44BE" w:rsidRDefault="005B1DC1" w:rsidP="005B1DC1">
      <w:pPr>
        <w:keepNext/>
        <w:jc w:val="both"/>
      </w:pPr>
      <w:r w:rsidRPr="003C44BE">
        <w:t>Average age for each stock in the final projection year across all simulations was also computed as:</w:t>
      </w:r>
    </w:p>
    <w:p w:rsidR="005B1DC1" w:rsidRPr="003C44BE" w:rsidRDefault="00A810C1" w:rsidP="005B1DC1">
      <w:pPr>
        <w:pStyle w:val="eq"/>
      </w:pPr>
      <w:r w:rsidRPr="003C44BE">
        <w:rPr>
          <w:noProof/>
          <w:position w:val="-64"/>
        </w:rPr>
        <w:object w:dxaOrig="3580" w:dyaOrig="1400">
          <v:shape id="_x0000_i1042" type="#_x0000_t75" alt="" style="width:179.1pt;height:70.25pt;mso-width-percent:0;mso-height-percent:0;mso-width-percent:0;mso-height-percent:0" o:ole="">
            <v:imagedata r:id="rId99" o:title=""/>
          </v:shape>
          <o:OLEObject Type="Embed" ProgID="Equation.DSMT4" ShapeID="_x0000_i1042" DrawAspect="Content" ObjectID="_1652765770" r:id="rId100"/>
        </w:object>
      </w:r>
    </w:p>
    <w:p w:rsidR="005B1DC1" w:rsidRPr="005B1DC1" w:rsidRDefault="005B1DC1" w:rsidP="005B1DC1"/>
    <w:p w:rsidR="005B1DC1" w:rsidRPr="00CD53A8" w:rsidRDefault="00E81DDA" w:rsidP="005B1DC1">
      <w:pPr>
        <w:pStyle w:val="Heading2"/>
      </w:pPr>
      <w:bookmarkStart w:id="26" w:name="_Toc39833084"/>
      <w:r>
        <w:br w:type="page"/>
      </w:r>
      <w:r w:rsidR="005B1DC1" w:rsidRPr="00CD53A8">
        <w:lastRenderedPageBreak/>
        <w:t>Glossary of symbols used in description of the model</w:t>
      </w:r>
      <w:bookmarkEnd w:id="26"/>
    </w:p>
    <w:p w:rsidR="005B1DC1" w:rsidRPr="003C44BE" w:rsidRDefault="005B1DC1" w:rsidP="005B1DC1">
      <w:pPr>
        <w:pStyle w:val="Heading3"/>
      </w:pPr>
      <w:bookmarkStart w:id="27" w:name="_Toc38423397"/>
      <w:bookmarkStart w:id="28" w:name="_Toc38423463"/>
      <w:bookmarkStart w:id="29" w:name="_Toc38423521"/>
      <w:bookmarkStart w:id="30" w:name="_Toc39833085"/>
      <w:r w:rsidRPr="003C44BE">
        <w:t>Dimensions</w:t>
      </w:r>
      <w:bookmarkEnd w:id="27"/>
      <w:bookmarkEnd w:id="28"/>
      <w:bookmarkEnd w:id="29"/>
      <w:bookmarkEnd w:id="30"/>
    </w:p>
    <w:p w:rsidR="005B1DC1" w:rsidRPr="003C44BE" w:rsidRDefault="005B1DC1" w:rsidP="005B1DC1">
      <w:pPr>
        <w:pStyle w:val="Notation"/>
      </w:pPr>
      <w:proofErr w:type="spellStart"/>
      <w:r w:rsidRPr="003C44BE">
        <w:rPr>
          <w:i/>
        </w:rPr>
        <w:t>a</w:t>
      </w:r>
      <w:r w:rsidRPr="003C44BE">
        <w:rPr>
          <w:i/>
          <w:vertAlign w:val="subscript"/>
        </w:rPr>
        <w:t>max</w:t>
      </w:r>
      <w:proofErr w:type="spellEnd"/>
      <w:r w:rsidRPr="003C44BE">
        <w:tab/>
        <w:t>Maximum age used in the model (plus group)</w:t>
      </w:r>
    </w:p>
    <w:p w:rsidR="005B1DC1" w:rsidRPr="003C44BE" w:rsidRDefault="005B1DC1" w:rsidP="005B1DC1">
      <w:pPr>
        <w:pStyle w:val="Notation"/>
      </w:pPr>
      <w:proofErr w:type="spellStart"/>
      <w:r w:rsidRPr="003C44BE">
        <w:rPr>
          <w:i/>
        </w:rPr>
        <w:t>a</w:t>
      </w:r>
      <w:r w:rsidRPr="003C44BE">
        <w:rPr>
          <w:i/>
          <w:vertAlign w:val="subscript"/>
        </w:rPr>
        <w:t>min</w:t>
      </w:r>
      <w:proofErr w:type="spellEnd"/>
      <w:r w:rsidRPr="003C44BE">
        <w:tab/>
        <w:t>Minimum age used in the model</w:t>
      </w:r>
    </w:p>
    <w:p w:rsidR="005B1DC1" w:rsidRPr="003C44BE" w:rsidRDefault="005B1DC1" w:rsidP="005B1DC1">
      <w:pPr>
        <w:pStyle w:val="Notation"/>
      </w:pPr>
      <w:proofErr w:type="spellStart"/>
      <w:r w:rsidRPr="003C44BE">
        <w:rPr>
          <w:i/>
        </w:rPr>
        <w:t>n</w:t>
      </w:r>
      <w:r w:rsidRPr="003C44BE">
        <w:rPr>
          <w:i/>
          <w:vertAlign w:val="subscript"/>
        </w:rPr>
        <w:t>age</w:t>
      </w:r>
      <w:proofErr w:type="spellEnd"/>
      <w:r w:rsidRPr="003C44BE">
        <w:tab/>
        <w:t xml:space="preserve">Number of ages in the model </w:t>
      </w:r>
    </w:p>
    <w:p w:rsidR="005B1DC1" w:rsidRPr="003C44BE" w:rsidRDefault="005B1DC1" w:rsidP="005B1DC1">
      <w:pPr>
        <w:pStyle w:val="Notation"/>
      </w:pPr>
      <w:proofErr w:type="spellStart"/>
      <w:r w:rsidRPr="003C44BE">
        <w:rPr>
          <w:i/>
        </w:rPr>
        <w:t>n</w:t>
      </w:r>
      <w:r w:rsidRPr="003C44BE">
        <w:rPr>
          <w:i/>
          <w:vertAlign w:val="subscript"/>
        </w:rPr>
        <w:t>gear</w:t>
      </w:r>
      <w:proofErr w:type="spellEnd"/>
      <w:r w:rsidRPr="003C44BE">
        <w:tab/>
        <w:t>Number of gear types for which separate selectivity schedules are used (as in the assessments)</w:t>
      </w:r>
    </w:p>
    <w:p w:rsidR="005B1DC1" w:rsidRPr="003C44BE" w:rsidRDefault="005B1DC1" w:rsidP="005B1DC1">
      <w:pPr>
        <w:pStyle w:val="Notation"/>
      </w:pPr>
      <w:proofErr w:type="spellStart"/>
      <w:r w:rsidRPr="003C44BE">
        <w:rPr>
          <w:i/>
        </w:rPr>
        <w:t>n</w:t>
      </w:r>
      <w:r w:rsidRPr="003C44BE">
        <w:rPr>
          <w:i/>
          <w:vertAlign w:val="subscript"/>
        </w:rPr>
        <w:t>pro</w:t>
      </w:r>
      <w:proofErr w:type="spellEnd"/>
      <w:r w:rsidRPr="003C44BE">
        <w:tab/>
        <w:t>Number of years to project beyond the initial year in each simulation</w:t>
      </w:r>
    </w:p>
    <w:p w:rsidR="005B1DC1" w:rsidRPr="003C44BE" w:rsidRDefault="005B1DC1" w:rsidP="005B1DC1">
      <w:pPr>
        <w:pStyle w:val="Notation"/>
      </w:pPr>
      <w:proofErr w:type="spellStart"/>
      <w:r w:rsidRPr="003C44BE">
        <w:rPr>
          <w:i/>
        </w:rPr>
        <w:t>n</w:t>
      </w:r>
      <w:r w:rsidRPr="003C44BE">
        <w:rPr>
          <w:i/>
          <w:vertAlign w:val="subscript"/>
        </w:rPr>
        <w:t>sims</w:t>
      </w:r>
      <w:proofErr w:type="spellEnd"/>
      <w:r w:rsidRPr="003C44BE">
        <w:tab/>
        <w:t xml:space="preserve">Number of simulations  </w:t>
      </w:r>
    </w:p>
    <w:p w:rsidR="005B1DC1" w:rsidRPr="003C44BE" w:rsidRDefault="00A810C1" w:rsidP="005B1DC1">
      <w:pPr>
        <w:pStyle w:val="Notation"/>
      </w:pPr>
      <w:r w:rsidRPr="003C44BE">
        <w:rPr>
          <w:noProof/>
          <w:position w:val="-12"/>
        </w:rPr>
        <w:object w:dxaOrig="300" w:dyaOrig="360">
          <v:shape id="_x0000_i1041" type="#_x0000_t75" alt="" style="width:15.2pt;height:18.15pt;mso-width-percent:0;mso-height-percent:0;mso-width-percent:0;mso-height-percent:0" o:ole="">
            <v:imagedata r:id="rId101" o:title=""/>
          </v:shape>
          <o:OLEObject Type="Embed" ProgID="Equation.DSMT4" ShapeID="_x0000_i1041" DrawAspect="Content" ObjectID="_1652765771" r:id="rId102"/>
        </w:object>
      </w:r>
      <w:r w:rsidR="005B1DC1" w:rsidRPr="003C44BE">
        <w:tab/>
        <w:t>Number of gears with allocation constraints</w:t>
      </w:r>
    </w:p>
    <w:p w:rsidR="005B1DC1" w:rsidRPr="003C44BE" w:rsidRDefault="005B1DC1" w:rsidP="005B1DC1">
      <w:pPr>
        <w:pStyle w:val="Notation"/>
      </w:pPr>
      <w:proofErr w:type="spellStart"/>
      <w:r w:rsidRPr="003C44BE">
        <w:rPr>
          <w:i/>
        </w:rPr>
        <w:t>n</w:t>
      </w:r>
      <w:r w:rsidRPr="003C44BE">
        <w:rPr>
          <w:i/>
          <w:vertAlign w:val="subscript"/>
        </w:rPr>
        <w:t>Fsh</w:t>
      </w:r>
      <w:proofErr w:type="spellEnd"/>
      <w:r w:rsidRPr="003C44BE">
        <w:tab/>
        <w:t>Number of fisheries</w:t>
      </w:r>
    </w:p>
    <w:p w:rsidR="005B1DC1" w:rsidRPr="003C44BE" w:rsidRDefault="005B1DC1" w:rsidP="005B1DC1">
      <w:pPr>
        <w:pStyle w:val="Notation"/>
      </w:pPr>
      <w:proofErr w:type="spellStart"/>
      <w:r w:rsidRPr="003C44BE">
        <w:rPr>
          <w:i/>
          <w:iCs/>
        </w:rPr>
        <w:t>n</w:t>
      </w:r>
      <w:r w:rsidRPr="003C44BE">
        <w:rPr>
          <w:i/>
          <w:iCs/>
          <w:vertAlign w:val="subscript"/>
        </w:rPr>
        <w:t>sp</w:t>
      </w:r>
      <w:proofErr w:type="spellEnd"/>
      <w:r w:rsidRPr="003C44BE">
        <w:rPr>
          <w:i/>
          <w:iCs/>
          <w:vertAlign w:val="subscript"/>
        </w:rPr>
        <w:tab/>
      </w:r>
      <w:r w:rsidRPr="003C44BE">
        <w:t xml:space="preserve">Number of species </w:t>
      </w:r>
    </w:p>
    <w:p w:rsidR="005B1DC1" w:rsidRPr="003C44BE" w:rsidRDefault="005B1DC1" w:rsidP="005B1DC1">
      <w:pPr>
        <w:pStyle w:val="Notation"/>
        <w:rPr>
          <w:i/>
          <w:iCs/>
          <w:vertAlign w:val="subscript"/>
        </w:rPr>
      </w:pPr>
      <w:proofErr w:type="spellStart"/>
      <w:r w:rsidRPr="003C44BE">
        <w:rPr>
          <w:i/>
          <w:iCs/>
        </w:rPr>
        <w:t>n</w:t>
      </w:r>
      <w:r w:rsidRPr="003C44BE">
        <w:rPr>
          <w:i/>
          <w:iCs/>
          <w:vertAlign w:val="subscript"/>
        </w:rPr>
        <w:t>area</w:t>
      </w:r>
      <w:proofErr w:type="spellEnd"/>
      <w:r w:rsidRPr="003C44BE">
        <w:tab/>
        <w:t>Number of management areas defined for each species</w:t>
      </w:r>
    </w:p>
    <w:p w:rsidR="005B1DC1" w:rsidRPr="003C44BE" w:rsidRDefault="005B1DC1" w:rsidP="005B1DC1">
      <w:pPr>
        <w:pStyle w:val="Heading3"/>
      </w:pPr>
      <w:bookmarkStart w:id="31" w:name="_Toc38423398"/>
      <w:bookmarkStart w:id="32" w:name="_Toc38423464"/>
      <w:bookmarkStart w:id="33" w:name="_Toc38423522"/>
      <w:bookmarkStart w:id="34" w:name="_Toc39833086"/>
      <w:r w:rsidRPr="003C44BE">
        <w:t>Indices</w:t>
      </w:r>
      <w:bookmarkEnd w:id="31"/>
      <w:bookmarkEnd w:id="32"/>
      <w:bookmarkEnd w:id="33"/>
      <w:bookmarkEnd w:id="34"/>
    </w:p>
    <w:p w:rsidR="005B1DC1" w:rsidRPr="003C44BE" w:rsidRDefault="005B1DC1" w:rsidP="005B1DC1">
      <w:pPr>
        <w:pStyle w:val="Notation"/>
      </w:pPr>
      <w:r w:rsidRPr="003C44BE">
        <w:rPr>
          <w:i/>
        </w:rPr>
        <w:t>a</w:t>
      </w:r>
      <w:r w:rsidRPr="003C44BE">
        <w:tab/>
        <w:t>Relative age index, 1</w:t>
      </w:r>
      <w:r w:rsidR="00A810C1" w:rsidRPr="003C44BE">
        <w:rPr>
          <w:noProof/>
          <w:position w:val="-4"/>
        </w:rPr>
        <w:object w:dxaOrig="200" w:dyaOrig="240">
          <v:shape id="_x0000_i1040" type="#_x0000_t75" alt="" style="width:9.95pt;height:12.3pt;mso-width-percent:0;mso-height-percent:0;mso-width-percent:0;mso-height-percent:0" o:ole="">
            <v:imagedata r:id="rId103" o:title=""/>
          </v:shape>
          <o:OLEObject Type="Embed" ProgID="Equation.DSMT4" ShapeID="_x0000_i1040" DrawAspect="Content" ObjectID="_1652765772" r:id="rId104"/>
        </w:object>
      </w:r>
      <w:r w:rsidRPr="003C44BE">
        <w:rPr>
          <w:i/>
        </w:rPr>
        <w:t>a</w:t>
      </w:r>
      <w:r w:rsidR="00A810C1" w:rsidRPr="003C44BE">
        <w:rPr>
          <w:i/>
          <w:noProof/>
          <w:position w:val="-4"/>
        </w:rPr>
        <w:object w:dxaOrig="200" w:dyaOrig="240">
          <v:shape id="_x0000_i1039" type="#_x0000_t75" alt="" style="width:9.95pt;height:12.3pt;mso-width-percent:0;mso-height-percent:0;mso-width-percent:0;mso-height-percent:0" o:ole="">
            <v:imagedata r:id="rId105" o:title=""/>
          </v:shape>
          <o:OLEObject Type="Embed" ProgID="Equation.DSMT4" ShapeID="_x0000_i1039" DrawAspect="Content" ObjectID="_1652765773" r:id="rId106"/>
        </w:object>
      </w:r>
      <w:proofErr w:type="spellStart"/>
      <w:r w:rsidRPr="003C44BE">
        <w:rPr>
          <w:i/>
        </w:rPr>
        <w:t>n</w:t>
      </w:r>
      <w:r w:rsidRPr="003C44BE">
        <w:rPr>
          <w:i/>
          <w:vertAlign w:val="subscript"/>
        </w:rPr>
        <w:t>age</w:t>
      </w:r>
      <w:proofErr w:type="spellEnd"/>
    </w:p>
    <w:p w:rsidR="005B1DC1" w:rsidRPr="003C44BE" w:rsidRDefault="005B1DC1" w:rsidP="005B1DC1">
      <w:pPr>
        <w:pStyle w:val="Notation"/>
        <w:rPr>
          <w:vertAlign w:val="subscript"/>
        </w:rPr>
      </w:pPr>
      <w:r w:rsidRPr="003C44BE">
        <w:rPr>
          <w:i/>
        </w:rPr>
        <w:t>g</w:t>
      </w:r>
      <w:r w:rsidRPr="003C44BE">
        <w:tab/>
        <w:t>Fishery index, 1</w:t>
      </w:r>
      <w:r w:rsidR="00A810C1" w:rsidRPr="003C44BE">
        <w:rPr>
          <w:noProof/>
          <w:position w:val="-4"/>
        </w:rPr>
        <w:object w:dxaOrig="200" w:dyaOrig="240">
          <v:shape id="_x0000_i1038" type="#_x0000_t75" alt="" style="width:9.95pt;height:12.3pt;mso-width-percent:0;mso-height-percent:0;mso-width-percent:0;mso-height-percent:0" o:ole="">
            <v:imagedata r:id="rId107" o:title=""/>
          </v:shape>
          <o:OLEObject Type="Embed" ProgID="Equation.DSMT4" ShapeID="_x0000_i1038" DrawAspect="Content" ObjectID="_1652765774" r:id="rId108"/>
        </w:object>
      </w:r>
      <w:r w:rsidRPr="003C44BE">
        <w:rPr>
          <w:i/>
        </w:rPr>
        <w:t>g</w:t>
      </w:r>
      <w:r w:rsidR="00A810C1" w:rsidRPr="003C44BE">
        <w:rPr>
          <w:i/>
          <w:noProof/>
          <w:position w:val="-4"/>
        </w:rPr>
        <w:object w:dxaOrig="200" w:dyaOrig="240">
          <v:shape id="_x0000_i1037" type="#_x0000_t75" alt="" style="width:9.95pt;height:12.3pt;mso-width-percent:0;mso-height-percent:0;mso-width-percent:0;mso-height-percent:0" o:ole="">
            <v:imagedata r:id="rId109" o:title=""/>
          </v:shape>
          <o:OLEObject Type="Embed" ProgID="Equation.DSMT4" ShapeID="_x0000_i1037" DrawAspect="Content" ObjectID="_1652765775" r:id="rId110"/>
        </w:object>
      </w:r>
      <w:proofErr w:type="spellStart"/>
      <w:r w:rsidRPr="003C44BE">
        <w:rPr>
          <w:i/>
        </w:rPr>
        <w:t>n</w:t>
      </w:r>
      <w:r w:rsidRPr="003C44BE">
        <w:rPr>
          <w:i/>
          <w:vertAlign w:val="subscript"/>
        </w:rPr>
        <w:t>Fsh</w:t>
      </w:r>
      <w:proofErr w:type="spellEnd"/>
    </w:p>
    <w:p w:rsidR="005B1DC1" w:rsidRPr="003C44BE" w:rsidRDefault="005B1DC1" w:rsidP="005B1DC1">
      <w:pPr>
        <w:pStyle w:val="Notation"/>
        <w:rPr>
          <w:i/>
        </w:rPr>
      </w:pPr>
      <w:r w:rsidRPr="003C44BE">
        <w:rPr>
          <w:i/>
        </w:rPr>
        <w:t>k</w:t>
      </w:r>
      <w:r w:rsidRPr="003C44BE">
        <w:rPr>
          <w:i/>
        </w:rPr>
        <w:tab/>
      </w:r>
      <w:r w:rsidRPr="003C44BE">
        <w:t>S</w:t>
      </w:r>
      <w:r w:rsidRPr="003C44BE">
        <w:rPr>
          <w:iCs/>
        </w:rPr>
        <w:t>ub-area</w:t>
      </w:r>
    </w:p>
    <w:p w:rsidR="005B1DC1" w:rsidRPr="003C44BE" w:rsidRDefault="005B1DC1" w:rsidP="005B1DC1">
      <w:pPr>
        <w:pStyle w:val="Notation"/>
        <w:rPr>
          <w:i/>
        </w:rPr>
      </w:pPr>
      <w:r w:rsidRPr="003C44BE">
        <w:rPr>
          <w:i/>
        </w:rPr>
        <w:t>h</w:t>
      </w:r>
      <w:r w:rsidRPr="003C44BE">
        <w:tab/>
        <w:t>F</w:t>
      </w:r>
      <w:r w:rsidRPr="003C44BE">
        <w:rPr>
          <w:iCs/>
        </w:rPr>
        <w:t>ishing gear type</w:t>
      </w:r>
    </w:p>
    <w:p w:rsidR="005B1DC1" w:rsidRPr="003C44BE" w:rsidRDefault="005B1DC1" w:rsidP="005B1DC1">
      <w:pPr>
        <w:pStyle w:val="Notation"/>
      </w:pPr>
      <w:r w:rsidRPr="003C44BE">
        <w:rPr>
          <w:i/>
        </w:rPr>
        <w:t>t</w:t>
      </w:r>
      <w:r w:rsidRPr="003C44BE">
        <w:tab/>
        <w:t>Projection year index, 1</w:t>
      </w:r>
      <w:r w:rsidR="00A810C1" w:rsidRPr="003C44BE">
        <w:rPr>
          <w:noProof/>
          <w:position w:val="-4"/>
        </w:rPr>
        <w:object w:dxaOrig="200" w:dyaOrig="240">
          <v:shape id="_x0000_i1036" type="#_x0000_t75" alt="" style="width:9.95pt;height:12.3pt;mso-width-percent:0;mso-height-percent:0;mso-width-percent:0;mso-height-percent:0" o:ole="">
            <v:imagedata r:id="rId111" o:title=""/>
          </v:shape>
          <o:OLEObject Type="Embed" ProgID="Equation.DSMT4" ShapeID="_x0000_i1036" DrawAspect="Content" ObjectID="_1652765776" r:id="rId112"/>
        </w:object>
      </w:r>
      <w:r w:rsidRPr="003C44BE">
        <w:rPr>
          <w:i/>
        </w:rPr>
        <w:t>t</w:t>
      </w:r>
      <w:r w:rsidR="00A810C1" w:rsidRPr="003C44BE">
        <w:rPr>
          <w:i/>
          <w:noProof/>
          <w:position w:val="-4"/>
        </w:rPr>
        <w:object w:dxaOrig="200" w:dyaOrig="240">
          <v:shape id="_x0000_i1035" type="#_x0000_t75" alt="" style="width:9.95pt;height:12.3pt;mso-width-percent:0;mso-height-percent:0;mso-width-percent:0;mso-height-percent:0" o:ole="">
            <v:imagedata r:id="rId113" o:title=""/>
          </v:shape>
          <o:OLEObject Type="Embed" ProgID="Equation.DSMT4" ShapeID="_x0000_i1035" DrawAspect="Content" ObjectID="_1652765777" r:id="rId114"/>
        </w:object>
      </w:r>
      <w:proofErr w:type="spellStart"/>
      <w:r w:rsidRPr="003C44BE">
        <w:rPr>
          <w:i/>
        </w:rPr>
        <w:t>n</w:t>
      </w:r>
      <w:r w:rsidRPr="003C44BE">
        <w:rPr>
          <w:i/>
          <w:vertAlign w:val="subscript"/>
        </w:rPr>
        <w:t>pro</w:t>
      </w:r>
      <w:proofErr w:type="spellEnd"/>
    </w:p>
    <w:p w:rsidR="000A1416" w:rsidRPr="003C44BE" w:rsidRDefault="000A1416" w:rsidP="000A1416">
      <w:pPr>
        <w:pStyle w:val="Notation"/>
      </w:pPr>
      <w:r>
        <w:rPr>
          <w:i/>
        </w:rPr>
        <w:t>t'</w:t>
      </w:r>
      <w:r>
        <w:rPr>
          <w:i/>
        </w:rPr>
        <w:tab/>
      </w:r>
      <w:r w:rsidRPr="003C44BE">
        <w:t>Projection year index, 1</w:t>
      </w:r>
      <w:r w:rsidR="00A810C1" w:rsidRPr="003C44BE">
        <w:rPr>
          <w:noProof/>
          <w:position w:val="-4"/>
        </w:rPr>
        <w:object w:dxaOrig="200" w:dyaOrig="240">
          <v:shape id="_x0000_i1034" type="#_x0000_t75" alt="" style="width:9.95pt;height:12.3pt;mso-width-percent:0;mso-height-percent:0;mso-width-percent:0;mso-height-percent:0" o:ole="">
            <v:imagedata r:id="rId111" o:title=""/>
          </v:shape>
          <o:OLEObject Type="Embed" ProgID="Equation.DSMT4" ShapeID="_x0000_i1034" DrawAspect="Content" ObjectID="_1652765778" r:id="rId115"/>
        </w:object>
      </w:r>
      <w:r w:rsidRPr="003C44BE">
        <w:rPr>
          <w:i/>
        </w:rPr>
        <w:t>t</w:t>
      </w:r>
      <w:r>
        <w:rPr>
          <w:i/>
        </w:rPr>
        <w:t>'</w:t>
      </w:r>
      <w:r w:rsidR="00A810C1" w:rsidRPr="003C44BE">
        <w:rPr>
          <w:i/>
          <w:noProof/>
          <w:position w:val="-4"/>
        </w:rPr>
        <w:object w:dxaOrig="200" w:dyaOrig="240">
          <v:shape id="_x0000_i1033" type="#_x0000_t75" alt="" style="width:9.95pt;height:12.3pt;mso-width-percent:0;mso-height-percent:0;mso-width-percent:0;mso-height-percent:0" o:ole="">
            <v:imagedata r:id="rId113" o:title=""/>
          </v:shape>
          <o:OLEObject Type="Embed" ProgID="Equation.DSMT4" ShapeID="_x0000_i1033" DrawAspect="Content" ObjectID="_1652765779" r:id="rId116"/>
        </w:object>
      </w:r>
      <w:r>
        <w:rPr>
          <w:i/>
        </w:rPr>
        <w:t>number of projection years where catch is pre-specified</w:t>
      </w:r>
    </w:p>
    <w:p w:rsidR="005B1DC1" w:rsidRPr="003C44BE" w:rsidRDefault="005B1DC1" w:rsidP="005B1DC1">
      <w:pPr>
        <w:pStyle w:val="Notation"/>
        <w:rPr>
          <w:i/>
          <w:vertAlign w:val="subscript"/>
        </w:rPr>
      </w:pPr>
      <w:r w:rsidRPr="003C44BE">
        <w:rPr>
          <w:i/>
        </w:rPr>
        <w:t>u</w:t>
      </w:r>
      <w:r w:rsidRPr="003C44BE">
        <w:tab/>
        <w:t>Simulation index, 1</w:t>
      </w:r>
      <w:r w:rsidR="00A810C1" w:rsidRPr="003C44BE">
        <w:rPr>
          <w:noProof/>
          <w:position w:val="-4"/>
        </w:rPr>
        <w:object w:dxaOrig="200" w:dyaOrig="240">
          <v:shape id="_x0000_i1032" type="#_x0000_t75" alt="" style="width:9.95pt;height:12.3pt;mso-width-percent:0;mso-height-percent:0;mso-width-percent:0;mso-height-percent:0" o:ole="">
            <v:imagedata r:id="rId117" o:title=""/>
          </v:shape>
          <o:OLEObject Type="Embed" ProgID="Equation.DSMT4" ShapeID="_x0000_i1032" DrawAspect="Content" ObjectID="_1652765780" r:id="rId118"/>
        </w:object>
      </w:r>
      <w:r w:rsidRPr="003C44BE">
        <w:rPr>
          <w:i/>
        </w:rPr>
        <w:t>u</w:t>
      </w:r>
      <w:r w:rsidR="00A810C1" w:rsidRPr="003C44BE">
        <w:rPr>
          <w:i/>
          <w:noProof/>
          <w:position w:val="-4"/>
        </w:rPr>
        <w:object w:dxaOrig="200" w:dyaOrig="240">
          <v:shape id="_x0000_i1031" type="#_x0000_t75" alt="" style="width:9.95pt;height:12.3pt;mso-width-percent:0;mso-height-percent:0;mso-width-percent:0;mso-height-percent:0" o:ole="">
            <v:imagedata r:id="rId119" o:title=""/>
          </v:shape>
          <o:OLEObject Type="Embed" ProgID="Equation.DSMT4" ShapeID="_x0000_i1031" DrawAspect="Content" ObjectID="_1652765781" r:id="rId120"/>
        </w:object>
      </w:r>
      <w:proofErr w:type="spellStart"/>
      <w:r w:rsidRPr="003C44BE">
        <w:rPr>
          <w:i/>
        </w:rPr>
        <w:t>n</w:t>
      </w:r>
      <w:r w:rsidRPr="003C44BE">
        <w:rPr>
          <w:i/>
          <w:vertAlign w:val="subscript"/>
        </w:rPr>
        <w:t>sims</w:t>
      </w:r>
      <w:proofErr w:type="spellEnd"/>
    </w:p>
    <w:p w:rsidR="005B1DC1" w:rsidRPr="003C44BE" w:rsidRDefault="005B1DC1" w:rsidP="005B1DC1">
      <w:pPr>
        <w:pStyle w:val="Notation"/>
      </w:pPr>
      <w:proofErr w:type="spellStart"/>
      <w:r w:rsidRPr="003C44BE">
        <w:rPr>
          <w:i/>
        </w:rPr>
        <w:t>i</w:t>
      </w:r>
      <w:proofErr w:type="spellEnd"/>
      <w:r w:rsidRPr="003C44BE">
        <w:rPr>
          <w:i/>
        </w:rPr>
        <w:tab/>
      </w:r>
      <w:r w:rsidRPr="003C44BE">
        <w:t>Alternative index</w:t>
      </w:r>
    </w:p>
    <w:p w:rsidR="005B1DC1" w:rsidRPr="003C44BE" w:rsidRDefault="005B1DC1" w:rsidP="005B1DC1">
      <w:pPr>
        <w:pStyle w:val="Notation"/>
      </w:pPr>
      <w:r w:rsidRPr="003C44BE">
        <w:rPr>
          <w:i/>
        </w:rPr>
        <w:t>j</w:t>
      </w:r>
      <w:r w:rsidRPr="003C44BE">
        <w:tab/>
        <w:t>Species inde</w:t>
      </w:r>
      <w:bookmarkStart w:id="35" w:name="_Toc38423399"/>
      <w:bookmarkStart w:id="36" w:name="_Toc38423465"/>
      <w:bookmarkStart w:id="37" w:name="_Toc38423523"/>
      <w:r w:rsidRPr="003C44BE">
        <w:t>x</w:t>
      </w:r>
    </w:p>
    <w:p w:rsidR="005B1DC1" w:rsidRPr="003C44BE" w:rsidRDefault="005B1DC1" w:rsidP="005B1DC1">
      <w:pPr>
        <w:pStyle w:val="Heading3"/>
      </w:pPr>
      <w:bookmarkStart w:id="38" w:name="_Toc39833087"/>
      <w:r w:rsidRPr="003C44BE">
        <w:t>Life History and Fishery Parameters</w:t>
      </w:r>
      <w:bookmarkEnd w:id="35"/>
      <w:bookmarkEnd w:id="36"/>
      <w:bookmarkEnd w:id="37"/>
      <w:bookmarkEnd w:id="38"/>
    </w:p>
    <w:p w:rsidR="005B1DC1" w:rsidRPr="003C44BE" w:rsidRDefault="005B1DC1" w:rsidP="005B1DC1">
      <w:pPr>
        <w:pStyle w:val="Notation"/>
      </w:pPr>
      <w:r w:rsidRPr="003C44BE">
        <w:rPr>
          <w:i/>
        </w:rPr>
        <w:t>d</w:t>
      </w:r>
      <w:r w:rsidRPr="003C44BE">
        <w:rPr>
          <w:i/>
          <w:vertAlign w:val="subscript"/>
        </w:rPr>
        <w:t>h</w:t>
      </w:r>
      <w:r w:rsidRPr="003C44BE">
        <w:tab/>
        <w:t xml:space="preserve">Proportion of total instantaneous fishing mortality rate distributed to gear </w:t>
      </w:r>
      <w:r w:rsidRPr="003C44BE">
        <w:rPr>
          <w:i/>
        </w:rPr>
        <w:t>h</w:t>
      </w:r>
    </w:p>
    <w:p w:rsidR="005B1DC1" w:rsidRPr="003C44BE" w:rsidRDefault="005B1DC1" w:rsidP="005B1DC1">
      <w:pPr>
        <w:pStyle w:val="Notation"/>
      </w:pPr>
      <w:r w:rsidRPr="003C44BE">
        <w:rPr>
          <w:i/>
        </w:rPr>
        <w:t>M</w:t>
      </w:r>
      <w:r w:rsidRPr="003C44BE">
        <w:rPr>
          <w:i/>
          <w:vertAlign w:val="subscript"/>
        </w:rPr>
        <w:t>a</w:t>
      </w:r>
      <w:r w:rsidRPr="003C44BE">
        <w:tab/>
        <w:t xml:space="preserve">Natural mortality rate at age </w:t>
      </w:r>
      <w:r w:rsidRPr="003C44BE">
        <w:rPr>
          <w:i/>
        </w:rPr>
        <w:t>a</w:t>
      </w:r>
    </w:p>
    <w:p w:rsidR="005B1DC1" w:rsidRPr="003C44BE" w:rsidRDefault="005B1DC1" w:rsidP="005B1DC1">
      <w:pPr>
        <w:pStyle w:val="Notation"/>
      </w:pPr>
      <w:r w:rsidRPr="003C44BE">
        <w:rPr>
          <w:i/>
        </w:rPr>
        <w:t>m</w:t>
      </w:r>
      <w:r w:rsidRPr="003C44BE">
        <w:rPr>
          <w:i/>
          <w:vertAlign w:val="subscript"/>
        </w:rPr>
        <w:t>a</w:t>
      </w:r>
      <w:r w:rsidRPr="003C44BE">
        <w:tab/>
        <w:t xml:space="preserve">Proportion of age </w:t>
      </w:r>
      <w:r w:rsidRPr="003C44BE">
        <w:rPr>
          <w:i/>
        </w:rPr>
        <w:t>a</w:t>
      </w:r>
      <w:r w:rsidRPr="003C44BE">
        <w:t xml:space="preserve"> fish that are mature</w:t>
      </w:r>
    </w:p>
    <w:p w:rsidR="005B1DC1" w:rsidRPr="003C44BE" w:rsidRDefault="005B1DC1" w:rsidP="005B1DC1">
      <w:pPr>
        <w:pStyle w:val="Notation"/>
      </w:pPr>
      <w:proofErr w:type="spellStart"/>
      <w:r w:rsidRPr="003C44BE">
        <w:rPr>
          <w:i/>
        </w:rPr>
        <w:t>w</w:t>
      </w:r>
      <w:r w:rsidRPr="003C44BE">
        <w:rPr>
          <w:i/>
          <w:vertAlign w:val="subscript"/>
        </w:rPr>
        <w:t>a</w:t>
      </w:r>
      <w:proofErr w:type="spellEnd"/>
      <w:r w:rsidRPr="003C44BE">
        <w:tab/>
        <w:t>Weight-at-age in the population</w:t>
      </w:r>
    </w:p>
    <w:p w:rsidR="005B1DC1" w:rsidRPr="003C44BE" w:rsidRDefault="005B1DC1" w:rsidP="005B1DC1">
      <w:pPr>
        <w:pStyle w:val="Notation"/>
      </w:pPr>
      <w:r w:rsidRPr="003C44BE">
        <w:rPr>
          <w:i/>
        </w:rPr>
        <w:t>p</w:t>
      </w:r>
      <w:r w:rsidRPr="003C44BE">
        <w:tab/>
        <w:t xml:space="preserve">Proportion of females in the population </w:t>
      </w:r>
    </w:p>
    <w:p w:rsidR="005B1DC1" w:rsidRPr="003C44BE" w:rsidRDefault="005B1DC1" w:rsidP="005B1DC1">
      <w:pPr>
        <w:pStyle w:val="Notation"/>
      </w:pPr>
      <w:proofErr w:type="spellStart"/>
      <w:r w:rsidRPr="003C44BE">
        <w:rPr>
          <w:i/>
        </w:rPr>
        <w:t>s</w:t>
      </w:r>
      <w:r w:rsidRPr="003C44BE">
        <w:rPr>
          <w:i/>
          <w:vertAlign w:val="subscript"/>
        </w:rPr>
        <w:t>a,h</w:t>
      </w:r>
      <w:proofErr w:type="spellEnd"/>
      <w:r w:rsidRPr="003C44BE">
        <w:tab/>
        <w:t xml:space="preserve">Selectivity of gear type </w:t>
      </w:r>
      <w:r w:rsidRPr="003C44BE">
        <w:rPr>
          <w:i/>
        </w:rPr>
        <w:t>h</w:t>
      </w:r>
      <w:r w:rsidRPr="003C44BE">
        <w:t xml:space="preserve"> for fish of age </w:t>
      </w:r>
      <w:r w:rsidRPr="003C44BE">
        <w:rPr>
          <w:i/>
        </w:rPr>
        <w:t>a</w:t>
      </w:r>
      <w:r w:rsidRPr="003C44BE">
        <w:t xml:space="preserve"> (scaled so that max(</w:t>
      </w:r>
      <w:r w:rsidRPr="003C44BE">
        <w:rPr>
          <w:i/>
        </w:rPr>
        <w:t>s</w:t>
      </w:r>
      <w:r w:rsidRPr="003C44BE">
        <w:t>)=1)</w:t>
      </w:r>
    </w:p>
    <w:p w:rsidR="005B1DC1" w:rsidRPr="003C44BE" w:rsidRDefault="005B1DC1" w:rsidP="005B1DC1">
      <w:pPr>
        <w:pStyle w:val="Notation"/>
      </w:pPr>
      <w:proofErr w:type="spellStart"/>
      <w:r w:rsidRPr="003C44BE">
        <w:rPr>
          <w:i/>
        </w:rPr>
        <w:t>w</w:t>
      </w:r>
      <w:r w:rsidRPr="003C44BE">
        <w:rPr>
          <w:i/>
          <w:vertAlign w:val="subscript"/>
        </w:rPr>
        <w:t>a,h</w:t>
      </w:r>
      <w:proofErr w:type="spellEnd"/>
      <w:r w:rsidRPr="003C44BE">
        <w:tab/>
        <w:t xml:space="preserve">Weight of age </w:t>
      </w:r>
      <w:r w:rsidRPr="003C44BE">
        <w:rPr>
          <w:i/>
        </w:rPr>
        <w:t>a</w:t>
      </w:r>
      <w:r w:rsidRPr="003C44BE">
        <w:t xml:space="preserve"> fish as sampled by gear </w:t>
      </w:r>
      <w:r w:rsidRPr="003C44BE">
        <w:rPr>
          <w:i/>
        </w:rPr>
        <w:t>h</w:t>
      </w:r>
      <w:r w:rsidRPr="003C44BE">
        <w:t xml:space="preserve"> </w:t>
      </w:r>
    </w:p>
    <w:p w:rsidR="005B1DC1" w:rsidRPr="003C44BE" w:rsidRDefault="005B1DC1" w:rsidP="005B1DC1">
      <w:pPr>
        <w:pStyle w:val="Heading3"/>
      </w:pPr>
      <w:bookmarkStart w:id="39" w:name="_Toc39833088"/>
      <w:r w:rsidRPr="003C44BE">
        <w:t>Other Parameters and Expressions Used in Projections</w:t>
      </w:r>
      <w:bookmarkEnd w:id="39"/>
    </w:p>
    <w:p w:rsidR="005B1DC1" w:rsidRPr="003C44BE" w:rsidRDefault="005B1DC1" w:rsidP="005B1DC1">
      <w:pPr>
        <w:pStyle w:val="Notation"/>
      </w:pPr>
      <w:r w:rsidRPr="003C44BE">
        <w:rPr>
          <w:i/>
        </w:rPr>
        <w:t>SPR</w:t>
      </w:r>
      <w:r w:rsidRPr="003C44BE">
        <w:tab/>
        <w:t>Spawning biomass per recruit</w:t>
      </w:r>
    </w:p>
    <w:p w:rsidR="005B1DC1" w:rsidRPr="003C44BE" w:rsidRDefault="005B1DC1" w:rsidP="005B1DC1">
      <w:pPr>
        <w:pStyle w:val="Notation"/>
      </w:pPr>
      <w:r w:rsidRPr="003C44BE">
        <w:rPr>
          <w:i/>
          <w:iCs/>
        </w:rPr>
        <w:t>ABC</w:t>
      </w:r>
      <w:r w:rsidRPr="003C44BE">
        <w:tab/>
        <w:t xml:space="preserve">Acceptable biological catch </w:t>
      </w:r>
    </w:p>
    <w:p w:rsidR="005B1DC1" w:rsidRPr="003C44BE" w:rsidRDefault="005B1DC1" w:rsidP="005B1DC1">
      <w:pPr>
        <w:pStyle w:val="Notation"/>
        <w:rPr>
          <w:iCs/>
        </w:rPr>
      </w:pPr>
      <w:r w:rsidRPr="003C44BE">
        <w:rPr>
          <w:i/>
          <w:iCs/>
        </w:rPr>
        <w:t>TAC</w:t>
      </w:r>
      <w:r w:rsidRPr="003C44BE">
        <w:tab/>
        <w:t>Total allowable catch</w:t>
      </w:r>
      <w:r w:rsidRPr="003C44BE">
        <w:rPr>
          <w:iCs/>
        </w:rPr>
        <w:t xml:space="preserve"> </w:t>
      </w:r>
    </w:p>
    <w:p w:rsidR="005B1DC1" w:rsidRPr="003C44BE" w:rsidRDefault="005B1DC1" w:rsidP="005B1DC1">
      <w:pPr>
        <w:pStyle w:val="Notation"/>
      </w:pPr>
      <w:proofErr w:type="spellStart"/>
      <w:r w:rsidRPr="003C44BE">
        <w:rPr>
          <w:i/>
        </w:rPr>
        <w:t>B</w:t>
      </w:r>
      <w:r w:rsidRPr="003C44BE">
        <w:rPr>
          <w:i/>
          <w:vertAlign w:val="subscript"/>
        </w:rPr>
        <w:t>ref</w:t>
      </w:r>
      <w:proofErr w:type="spellEnd"/>
      <w:r w:rsidRPr="003C44BE">
        <w:tab/>
        <w:t xml:space="preserve">A parameter of the control rules used to set the overfishing rate and to constrain </w:t>
      </w:r>
      <w:r w:rsidRPr="003C44BE">
        <w:rPr>
          <w:i/>
        </w:rPr>
        <w:t>F</w:t>
      </w:r>
      <w:r w:rsidRPr="003C44BE">
        <w:rPr>
          <w:i/>
          <w:vertAlign w:val="subscript"/>
        </w:rPr>
        <w:t>ABC</w:t>
      </w:r>
    </w:p>
    <w:p w:rsidR="005B1DC1" w:rsidRPr="003C44BE" w:rsidRDefault="005B1DC1" w:rsidP="005B1DC1">
      <w:pPr>
        <w:pStyle w:val="Notation"/>
        <w:rPr>
          <w:i/>
        </w:rPr>
      </w:pPr>
      <w:proofErr w:type="spellStart"/>
      <w:r w:rsidRPr="003C44BE">
        <w:rPr>
          <w:i/>
        </w:rPr>
        <w:t>B</w:t>
      </w:r>
      <w:r w:rsidRPr="003C44BE">
        <w:rPr>
          <w:i/>
          <w:vertAlign w:val="subscript"/>
        </w:rPr>
        <w:t>t,u</w:t>
      </w:r>
      <w:proofErr w:type="spellEnd"/>
      <w:r w:rsidRPr="003C44BE">
        <w:tab/>
        <w:t xml:space="preserve">Spawning biomass in projection year </w:t>
      </w:r>
      <w:r w:rsidRPr="003C44BE">
        <w:rPr>
          <w:i/>
        </w:rPr>
        <w:t>t</w:t>
      </w:r>
      <w:r w:rsidRPr="003C44BE">
        <w:t xml:space="preserve"> of simulation </w:t>
      </w:r>
      <w:r w:rsidRPr="003C44BE">
        <w:rPr>
          <w:i/>
        </w:rPr>
        <w:t>u</w:t>
      </w:r>
      <w:r w:rsidRPr="003C44BE">
        <w:t xml:space="preserve"> </w:t>
      </w:r>
    </w:p>
    <w:p w:rsidR="005B1DC1" w:rsidRPr="003C44BE" w:rsidRDefault="005B1DC1" w:rsidP="005B1DC1">
      <w:pPr>
        <w:pStyle w:val="Notation"/>
      </w:pPr>
      <w:proofErr w:type="spellStart"/>
      <w:r w:rsidRPr="003C44BE">
        <w:rPr>
          <w:i/>
        </w:rPr>
        <w:t>C</w:t>
      </w:r>
      <w:r w:rsidRPr="003C44BE">
        <w:rPr>
          <w:i/>
          <w:vertAlign w:val="subscript"/>
        </w:rPr>
        <w:t>t,u</w:t>
      </w:r>
      <w:proofErr w:type="spellEnd"/>
      <w:r w:rsidRPr="003C44BE">
        <w:tab/>
        <w:t xml:space="preserve">Catch in projection year </w:t>
      </w:r>
      <w:r w:rsidRPr="003C44BE">
        <w:rPr>
          <w:i/>
        </w:rPr>
        <w:t>t</w:t>
      </w:r>
      <w:r w:rsidRPr="003C44BE">
        <w:t xml:space="preserve"> of simulation </w:t>
      </w:r>
      <w:r w:rsidRPr="003C44BE">
        <w:rPr>
          <w:i/>
        </w:rPr>
        <w:t xml:space="preserve">u </w:t>
      </w:r>
      <w:r w:rsidR="000A1416">
        <w:t>for each population</w:t>
      </w:r>
      <w:r w:rsidRPr="003C44BE">
        <w:t xml:space="preserve"> </w:t>
      </w:r>
    </w:p>
    <w:p w:rsidR="005B1DC1" w:rsidRPr="003C44BE" w:rsidRDefault="005B1DC1" w:rsidP="005B1DC1">
      <w:pPr>
        <w:pStyle w:val="Notation"/>
      </w:pPr>
      <w:proofErr w:type="spellStart"/>
      <w:r w:rsidRPr="003C44BE">
        <w:rPr>
          <w:i/>
        </w:rPr>
        <w:t>F</w:t>
      </w:r>
      <w:r w:rsidRPr="003C44BE">
        <w:rPr>
          <w:i/>
          <w:vertAlign w:val="subscript"/>
        </w:rPr>
        <w:t>t,u</w:t>
      </w:r>
      <w:proofErr w:type="spellEnd"/>
      <w:r w:rsidRPr="003C44BE">
        <w:tab/>
        <w:t xml:space="preserve">Fishing mortality rate in projection year </w:t>
      </w:r>
      <w:r w:rsidRPr="003C44BE">
        <w:rPr>
          <w:i/>
        </w:rPr>
        <w:t>t</w:t>
      </w:r>
      <w:r w:rsidRPr="003C44BE">
        <w:t xml:space="preserve"> of simulation </w:t>
      </w:r>
      <w:r w:rsidRPr="003C44BE">
        <w:rPr>
          <w:i/>
        </w:rPr>
        <w:t>u</w:t>
      </w:r>
      <w:r w:rsidRPr="003C44BE">
        <w:t xml:space="preserve"> for each population </w:t>
      </w:r>
    </w:p>
    <w:p w:rsidR="005B1DC1" w:rsidRPr="003C44BE" w:rsidRDefault="005B1DC1" w:rsidP="005B1DC1">
      <w:pPr>
        <w:pStyle w:val="Notation"/>
      </w:pPr>
      <w:proofErr w:type="spellStart"/>
      <w:r w:rsidRPr="003C44BE">
        <w:rPr>
          <w:i/>
        </w:rPr>
        <w:t>F</w:t>
      </w:r>
      <w:r w:rsidRPr="003C44BE">
        <w:rPr>
          <w:i/>
          <w:vertAlign w:val="subscript"/>
        </w:rPr>
        <w:t>lim</w:t>
      </w:r>
      <w:proofErr w:type="spellEnd"/>
      <w:r w:rsidRPr="003C44BE">
        <w:tab/>
        <w:t>A parameter of the control rule used to set the overfishing rate</w:t>
      </w:r>
    </w:p>
    <w:p w:rsidR="005B1DC1" w:rsidRPr="003C44BE" w:rsidRDefault="005B1DC1" w:rsidP="005B1DC1">
      <w:pPr>
        <w:pStyle w:val="Notation"/>
        <w:rPr>
          <w:i/>
          <w:vertAlign w:val="subscript"/>
        </w:rPr>
      </w:pPr>
      <w:proofErr w:type="spellStart"/>
      <w:r w:rsidRPr="003C44BE">
        <w:rPr>
          <w:i/>
        </w:rPr>
        <w:lastRenderedPageBreak/>
        <w:t>F</w:t>
      </w:r>
      <w:r w:rsidRPr="003C44BE">
        <w:rPr>
          <w:i/>
          <w:vertAlign w:val="subscript"/>
        </w:rPr>
        <w:t>ref</w:t>
      </w:r>
      <w:proofErr w:type="spellEnd"/>
      <w:r w:rsidRPr="003C44BE">
        <w:tab/>
        <w:t xml:space="preserve">A parameter of the control rule used to constrain </w:t>
      </w:r>
      <w:r w:rsidRPr="003C44BE">
        <w:rPr>
          <w:i/>
        </w:rPr>
        <w:t>F</w:t>
      </w:r>
      <w:r w:rsidRPr="003C44BE">
        <w:rPr>
          <w:i/>
          <w:vertAlign w:val="subscript"/>
        </w:rPr>
        <w:t>ABC</w:t>
      </w:r>
    </w:p>
    <w:p w:rsidR="005B1DC1" w:rsidRPr="003C44BE" w:rsidRDefault="00A810C1" w:rsidP="005B1DC1">
      <w:pPr>
        <w:pStyle w:val="Notation"/>
      </w:pPr>
      <w:r w:rsidRPr="003C44BE">
        <w:rPr>
          <w:noProof/>
          <w:position w:val="-14"/>
        </w:rPr>
        <w:object w:dxaOrig="420" w:dyaOrig="380">
          <v:shape id="_x0000_i1030" type="#_x0000_t75" alt="" style="width:21.05pt;height:18.75pt;mso-width-percent:0;mso-height-percent:0;mso-width-percent:0;mso-height-percent:0" o:ole="">
            <v:imagedata r:id="rId92" o:title=""/>
          </v:shape>
          <o:OLEObject Type="Embed" ProgID="Equation.DSMT4" ShapeID="_x0000_i1030" DrawAspect="Content" ObjectID="_1652765782" r:id="rId121"/>
        </w:object>
      </w:r>
      <w:r w:rsidR="005B1DC1" w:rsidRPr="003C44BE">
        <w:tab/>
        <w:t xml:space="preserve">Fishing mortality rate in projection year </w:t>
      </w:r>
      <w:r w:rsidR="005B1DC1" w:rsidRPr="003C44BE">
        <w:rPr>
          <w:i/>
        </w:rPr>
        <w:t>t</w:t>
      </w:r>
      <w:r w:rsidR="005B1DC1" w:rsidRPr="003C44BE">
        <w:t xml:space="preserve"> of simulation </w:t>
      </w:r>
      <w:r w:rsidR="005B1DC1" w:rsidRPr="003C44BE">
        <w:rPr>
          <w:i/>
        </w:rPr>
        <w:t>u</w:t>
      </w:r>
      <w:r w:rsidR="005B1DC1" w:rsidRPr="003C44BE">
        <w:t xml:space="preserve"> for each population </w:t>
      </w:r>
    </w:p>
    <w:p w:rsidR="005B1DC1" w:rsidRPr="003C44BE" w:rsidRDefault="00A810C1" w:rsidP="005B1DC1">
      <w:pPr>
        <w:pStyle w:val="Notation"/>
        <w:rPr>
          <w:i/>
        </w:rPr>
      </w:pPr>
      <w:r w:rsidRPr="003C44BE">
        <w:rPr>
          <w:noProof/>
          <w:position w:val="-14"/>
        </w:rPr>
        <w:object w:dxaOrig="460" w:dyaOrig="380">
          <v:shape id="_x0000_i1029" type="#_x0000_t75" alt="" style="width:22.85pt;height:18.75pt;mso-width-percent:0;mso-height-percent:0;mso-width-percent:0;mso-height-percent:0" o:ole="">
            <v:imagedata r:id="rId80" o:title=""/>
          </v:shape>
          <o:OLEObject Type="Embed" ProgID="Equation.DSMT4" ShapeID="_x0000_i1029" DrawAspect="Content" ObjectID="_1652765783" r:id="rId122"/>
        </w:object>
      </w:r>
      <w:r w:rsidR="005B1DC1" w:rsidRPr="003C44BE">
        <w:tab/>
        <w:t xml:space="preserve">Total mortality rate between the beginning of the year and the spawning period </w:t>
      </w:r>
    </w:p>
    <w:p w:rsidR="005B1DC1" w:rsidRPr="003C44BE" w:rsidRDefault="005B1DC1" w:rsidP="005B1DC1">
      <w:pPr>
        <w:pStyle w:val="Notation"/>
      </w:pPr>
      <w:proofErr w:type="spellStart"/>
      <w:r w:rsidRPr="003C44BE">
        <w:rPr>
          <w:i/>
        </w:rPr>
        <w:t>N</w:t>
      </w:r>
      <w:r w:rsidRPr="003C44BE">
        <w:rPr>
          <w:i/>
          <w:vertAlign w:val="subscript"/>
        </w:rPr>
        <w:t>a,t</w:t>
      </w:r>
      <w:proofErr w:type="spellEnd"/>
      <w:r w:rsidRPr="003C44BE">
        <w:tab/>
        <w:t xml:space="preserve">Numbers at age </w:t>
      </w:r>
      <w:r w:rsidRPr="003C44BE">
        <w:rPr>
          <w:i/>
        </w:rPr>
        <w:t>a</w:t>
      </w:r>
      <w:r w:rsidRPr="003C44BE">
        <w:t xml:space="preserve">  in projection year </w:t>
      </w:r>
      <w:r w:rsidRPr="003C44BE">
        <w:rPr>
          <w:i/>
        </w:rPr>
        <w:t>t</w:t>
      </w:r>
      <w:r w:rsidRPr="003C44BE">
        <w:t xml:space="preserve"> </w:t>
      </w:r>
    </w:p>
    <w:p w:rsidR="005B1DC1" w:rsidRPr="003C44BE" w:rsidRDefault="005B1DC1" w:rsidP="005B1DC1">
      <w:pPr>
        <w:pStyle w:val="Notation"/>
      </w:pPr>
      <w:proofErr w:type="spellStart"/>
      <w:r w:rsidRPr="003C44BE">
        <w:rPr>
          <w:i/>
        </w:rPr>
        <w:t>N</w:t>
      </w:r>
      <w:r w:rsidRPr="003C44BE">
        <w:rPr>
          <w:i/>
          <w:vertAlign w:val="subscript"/>
        </w:rPr>
        <w:t>a,t,u</w:t>
      </w:r>
      <w:proofErr w:type="spellEnd"/>
      <w:r w:rsidRPr="003C44BE">
        <w:tab/>
        <w:t xml:space="preserve">Numbers at age </w:t>
      </w:r>
      <w:r w:rsidRPr="003C44BE">
        <w:rPr>
          <w:i/>
        </w:rPr>
        <w:t>a</w:t>
      </w:r>
      <w:r w:rsidRPr="003C44BE">
        <w:t xml:space="preserve">  in projection year </w:t>
      </w:r>
      <w:r w:rsidRPr="003C44BE">
        <w:rPr>
          <w:i/>
        </w:rPr>
        <w:t>t</w:t>
      </w:r>
      <w:r w:rsidRPr="003C44BE">
        <w:t xml:space="preserve"> of simulation </w:t>
      </w:r>
      <w:r w:rsidRPr="003C44BE">
        <w:rPr>
          <w:i/>
        </w:rPr>
        <w:t>u</w:t>
      </w:r>
      <w:r w:rsidRPr="003C44BE">
        <w:t xml:space="preserve"> </w:t>
      </w:r>
    </w:p>
    <w:p w:rsidR="005B1DC1" w:rsidRPr="003C44BE" w:rsidRDefault="005B1DC1" w:rsidP="005B1DC1">
      <w:pPr>
        <w:pStyle w:val="Notation"/>
      </w:pPr>
      <w:proofErr w:type="spellStart"/>
      <w:r w:rsidRPr="003C44BE">
        <w:rPr>
          <w:i/>
        </w:rPr>
        <w:t>n</w:t>
      </w:r>
      <w:r w:rsidRPr="003C44BE">
        <w:rPr>
          <w:i/>
          <w:vertAlign w:val="subscript"/>
        </w:rPr>
        <w:t>a</w:t>
      </w:r>
      <w:proofErr w:type="spellEnd"/>
      <w:r w:rsidRPr="003C44BE">
        <w:tab/>
        <w:t xml:space="preserve">Numbers at age </w:t>
      </w:r>
      <w:r w:rsidRPr="003C44BE">
        <w:rPr>
          <w:i/>
        </w:rPr>
        <w:t>a</w:t>
      </w:r>
      <w:r w:rsidRPr="003C44BE">
        <w:t xml:space="preserve"> in </w:t>
      </w:r>
      <w:r w:rsidR="00E81DDA">
        <w:t>initial year</w:t>
      </w:r>
    </w:p>
    <w:p w:rsidR="005B1DC1" w:rsidRPr="003C44BE" w:rsidRDefault="005B1DC1" w:rsidP="005B1DC1">
      <w:pPr>
        <w:pStyle w:val="Notation"/>
      </w:pPr>
      <w:proofErr w:type="spellStart"/>
      <w:r w:rsidRPr="003C44BE">
        <w:rPr>
          <w:i/>
        </w:rPr>
        <w:t>O</w:t>
      </w:r>
      <w:r w:rsidRPr="003C44BE">
        <w:rPr>
          <w:i/>
          <w:vertAlign w:val="subscript"/>
        </w:rPr>
        <w:t>t,u</w:t>
      </w:r>
      <w:proofErr w:type="spellEnd"/>
      <w:r w:rsidRPr="003C44BE">
        <w:tab/>
        <w:t xml:space="preserve">Rate of fishing mortality that constitutes overfishing in projection year </w:t>
      </w:r>
      <w:r w:rsidRPr="003C44BE">
        <w:rPr>
          <w:i/>
        </w:rPr>
        <w:t>t</w:t>
      </w:r>
      <w:r w:rsidRPr="003C44BE">
        <w:t xml:space="preserve"> of simulation </w:t>
      </w:r>
      <w:r w:rsidRPr="003C44BE">
        <w:rPr>
          <w:i/>
        </w:rPr>
        <w:t>u</w:t>
      </w:r>
    </w:p>
    <w:p w:rsidR="005B1DC1" w:rsidRPr="003C44BE" w:rsidRDefault="005B1DC1" w:rsidP="005B1DC1">
      <w:pPr>
        <w:pStyle w:val="Notation"/>
      </w:pPr>
      <w:r w:rsidRPr="003C44BE">
        <w:rPr>
          <w:i/>
        </w:rPr>
        <w:t>P</w:t>
      </w:r>
      <w:r w:rsidRPr="003C44BE">
        <w:tab/>
        <w:t>Probability of overfishing in at least one year of the projection period</w:t>
      </w:r>
    </w:p>
    <w:p w:rsidR="005B1DC1" w:rsidRPr="003C44BE" w:rsidRDefault="005B1DC1" w:rsidP="005B1DC1">
      <w:pPr>
        <w:pStyle w:val="Notation"/>
      </w:pPr>
      <w:proofErr w:type="spellStart"/>
      <w:r w:rsidRPr="003C44BE">
        <w:rPr>
          <w:i/>
        </w:rPr>
        <w:t>R</w:t>
      </w:r>
      <w:r w:rsidRPr="003C44BE">
        <w:rPr>
          <w:i/>
          <w:vertAlign w:val="subscript"/>
        </w:rPr>
        <w:t>t,u</w:t>
      </w:r>
      <w:proofErr w:type="spellEnd"/>
      <w:r w:rsidRPr="003C44BE">
        <w:tab/>
        <w:t xml:space="preserve">Recruitment in projection year </w:t>
      </w:r>
      <w:r w:rsidRPr="003C44BE">
        <w:rPr>
          <w:i/>
        </w:rPr>
        <w:t>t</w:t>
      </w:r>
      <w:r w:rsidRPr="003C44BE">
        <w:t xml:space="preserve"> of simulation </w:t>
      </w:r>
      <w:r w:rsidRPr="003C44BE">
        <w:rPr>
          <w:i/>
        </w:rPr>
        <w:t>u</w:t>
      </w:r>
    </w:p>
    <w:p w:rsidR="005B1DC1" w:rsidRPr="003C44BE" w:rsidRDefault="005B1DC1" w:rsidP="005B1DC1">
      <w:pPr>
        <w:pStyle w:val="Notation"/>
      </w:pPr>
      <w:proofErr w:type="spellStart"/>
      <w:r w:rsidRPr="003C44BE">
        <w:rPr>
          <w:i/>
        </w:rPr>
        <w:t>T</w:t>
      </w:r>
      <w:r w:rsidRPr="003C44BE">
        <w:rPr>
          <w:i/>
          <w:vertAlign w:val="subscript"/>
        </w:rPr>
        <w:t>t,u</w:t>
      </w:r>
      <w:proofErr w:type="spellEnd"/>
      <w:r w:rsidRPr="003C44BE">
        <w:tab/>
        <w:t xml:space="preserve">Total biomass (between ages </w:t>
      </w:r>
      <w:proofErr w:type="spellStart"/>
      <w:r w:rsidRPr="003C44BE">
        <w:rPr>
          <w:i/>
        </w:rPr>
        <w:t>a</w:t>
      </w:r>
      <w:r w:rsidRPr="003C44BE">
        <w:rPr>
          <w:i/>
          <w:vertAlign w:val="subscript"/>
        </w:rPr>
        <w:t>min</w:t>
      </w:r>
      <w:proofErr w:type="spellEnd"/>
      <w:r w:rsidRPr="003C44BE">
        <w:t xml:space="preserve"> and </w:t>
      </w:r>
      <w:proofErr w:type="spellStart"/>
      <w:r w:rsidRPr="003C44BE">
        <w:rPr>
          <w:i/>
        </w:rPr>
        <w:t>a</w:t>
      </w:r>
      <w:r w:rsidRPr="003C44BE">
        <w:rPr>
          <w:i/>
          <w:vertAlign w:val="subscript"/>
        </w:rPr>
        <w:t>max</w:t>
      </w:r>
      <w:proofErr w:type="spellEnd"/>
      <w:r w:rsidRPr="003C44BE">
        <w:t xml:space="preserve">) in projection year </w:t>
      </w:r>
      <w:r w:rsidRPr="003C44BE">
        <w:rPr>
          <w:i/>
        </w:rPr>
        <w:t>t</w:t>
      </w:r>
      <w:r w:rsidRPr="003C44BE">
        <w:t xml:space="preserve"> of simulation </w:t>
      </w:r>
      <w:r w:rsidRPr="003C44BE">
        <w:rPr>
          <w:i/>
        </w:rPr>
        <w:t>u</w:t>
      </w:r>
      <w:r w:rsidRPr="003C44BE">
        <w:t xml:space="preserve"> </w:t>
      </w:r>
    </w:p>
    <w:p w:rsidR="005B1DC1" w:rsidRPr="003C44BE" w:rsidRDefault="005B1DC1" w:rsidP="005B1DC1">
      <w:pPr>
        <w:pStyle w:val="Notation"/>
      </w:pPr>
      <w:proofErr w:type="spellStart"/>
      <w:r w:rsidRPr="003C44BE">
        <w:t>TAC</w:t>
      </w:r>
      <w:r w:rsidR="000A1416">
        <w:rPr>
          <w:i/>
          <w:vertAlign w:val="subscript"/>
        </w:rPr>
        <w:t>t</w:t>
      </w:r>
      <w:proofErr w:type="spellEnd"/>
      <w:r w:rsidRPr="003C44BE">
        <w:tab/>
        <w:t xml:space="preserve">TAC actually specified for </w:t>
      </w:r>
      <w:r w:rsidR="000A1416">
        <w:rPr>
          <w:i/>
        </w:rPr>
        <w:t>t</w:t>
      </w:r>
    </w:p>
    <w:p w:rsidR="005B1DC1" w:rsidRPr="003C44BE" w:rsidRDefault="005B1DC1" w:rsidP="005B1DC1">
      <w:pPr>
        <w:pStyle w:val="Notation"/>
      </w:pPr>
      <w:r w:rsidRPr="003C44BE">
        <w:rPr>
          <w:i/>
          <w:iCs/>
        </w:rPr>
        <w:t>A</w:t>
      </w:r>
      <w:r w:rsidRPr="003C44BE">
        <w:tab/>
        <w:t xml:space="preserve">Average age for each stock in the final projection year across all simulations </w:t>
      </w:r>
    </w:p>
    <w:p w:rsidR="005B1DC1" w:rsidRDefault="005B1DC1" w:rsidP="005B1DC1">
      <w:pPr>
        <w:pStyle w:val="Heading3"/>
      </w:pPr>
      <w:bookmarkStart w:id="40" w:name="_Toc39833090"/>
      <w:r>
        <w:t>Computation of SPR values</w:t>
      </w:r>
      <w:bookmarkEnd w:id="40"/>
    </w:p>
    <w:p w:rsidR="005B1DC1" w:rsidRPr="003C44BE" w:rsidRDefault="005B1DC1" w:rsidP="005B1DC1">
      <w:r w:rsidRPr="003C44BE">
        <w:t xml:space="preserve">Using species specific demographic </w:t>
      </w:r>
      <w:r>
        <w:t>values</w:t>
      </w:r>
      <w:r w:rsidRPr="003C44BE">
        <w:t xml:space="preserve">, fishing mortality rates (e.g., </w:t>
      </w:r>
      <w:r w:rsidR="00A810C1" w:rsidRPr="003C44BE">
        <w:rPr>
          <w:noProof/>
          <w:position w:val="-12"/>
        </w:rPr>
        <w:object w:dxaOrig="480" w:dyaOrig="380">
          <v:shape id="_x0000_i1028" type="#_x0000_t75" alt="" style="width:24pt;height:18.75pt;mso-width-percent:0;mso-height-percent:0;mso-width-percent:0;mso-height-percent:0" o:ole="">
            <v:imagedata r:id="rId123" o:title=""/>
          </v:shape>
          <o:OLEObject Type="Embed" ProgID="Equation.DSMT4" ShapeID="_x0000_i1028" DrawAspect="Content" ObjectID="_1652765784" r:id="rId124"/>
        </w:object>
      </w:r>
      <w:r w:rsidRPr="003C44BE">
        <w:t xml:space="preserve">) that would reduce the female spawning stock (per recruit) to some fraction of the unfished level.  The age-specific factors are: selectivity, natural mortality, maturity, and weight or fecundity.  For example, to compute </w:t>
      </w:r>
      <w:r w:rsidR="00A810C1" w:rsidRPr="003C44BE">
        <w:rPr>
          <w:noProof/>
          <w:position w:val="-12"/>
        </w:rPr>
        <w:object w:dxaOrig="480" w:dyaOrig="380">
          <v:shape id="_x0000_i1027" type="#_x0000_t75" alt="" style="width:24pt;height:18.75pt;mso-width-percent:0;mso-height-percent:0;mso-width-percent:0;mso-height-percent:0" o:ole="">
            <v:imagedata r:id="rId125" o:title=""/>
          </v:shape>
          <o:OLEObject Type="Embed" ProgID="Equation.DSMT4" ShapeID="_x0000_i1027" DrawAspect="Content" ObjectID="_1652765785" r:id="rId126"/>
        </w:object>
      </w:r>
      <w:r w:rsidRPr="003C44BE">
        <w:t xml:space="preserve"> an algorithm to solve the following set of implicit equations was used:</w:t>
      </w:r>
    </w:p>
    <w:p w:rsidR="005B1DC1" w:rsidRPr="003C44BE" w:rsidRDefault="00E81DDA" w:rsidP="005B1DC1">
      <w:pPr>
        <w:pStyle w:val="eq"/>
      </w:pPr>
      <w:r>
        <w:tab/>
      </w:r>
      <w:r w:rsidR="00A810C1" w:rsidRPr="003C44BE">
        <w:rPr>
          <w:noProof/>
          <w:position w:val="-74"/>
        </w:rPr>
        <w:object w:dxaOrig="5880" w:dyaOrig="1600">
          <v:shape id="_x0000_i1026" type="#_x0000_t75" alt="" style="width:293.85pt;height:80.2pt;mso-width-percent:0;mso-height-percent:0;mso-width-percent:0;mso-height-percent:0" o:ole="">
            <v:imagedata r:id="rId127" o:title=""/>
          </v:shape>
          <o:OLEObject Type="Embed" ProgID="Equation.DSMT4" ShapeID="_x0000_i1026" DrawAspect="Content" ObjectID="_1652765786" r:id="rId128"/>
        </w:object>
      </w:r>
    </w:p>
    <w:p w:rsidR="005B1DC1" w:rsidRPr="003C44BE" w:rsidRDefault="005B1DC1" w:rsidP="005B1DC1">
      <w:r w:rsidRPr="003C44BE">
        <w:t xml:space="preserve">where </w:t>
      </w:r>
      <w:r w:rsidR="00A810C1" w:rsidRPr="00E81DDA">
        <w:rPr>
          <w:i/>
          <w:noProof/>
          <w:position w:val="-12"/>
        </w:rPr>
        <w:object w:dxaOrig="540" w:dyaOrig="380">
          <v:shape id="_x0000_i1025" type="#_x0000_t75" alt="" style="width:26.95pt;height:18.75pt;mso-width-percent:0;mso-height-percent:0;mso-width-percent:0;mso-height-percent:0" o:ole="">
            <v:imagedata r:id="rId129" o:title=""/>
          </v:shape>
          <o:OLEObject Type="Embed" ProgID="Equation.DSMT4" ShapeID="_x0000_i1025" DrawAspect="Content" ObjectID="_1652765787" r:id="rId130"/>
        </w:object>
      </w:r>
      <w:r w:rsidRPr="00E81DDA">
        <w:rPr>
          <w:i/>
        </w:rPr>
        <w:t xml:space="preserve"> </w:t>
      </w:r>
      <w:r w:rsidRPr="003C44BE">
        <w:t xml:space="preserve">corresponds to the spawning stock per recruit of population </w:t>
      </w:r>
      <w:r w:rsidRPr="003C44BE">
        <w:rPr>
          <w:i/>
        </w:rPr>
        <w:t>p</w:t>
      </w:r>
      <w:r w:rsidRPr="003C44BE">
        <w:t xml:space="preserve"> in an unfished equilibrium state.  This information was used within the management rule that determines the quota.  For some species and alternatives different F-</w:t>
      </w:r>
      <w:proofErr w:type="spellStart"/>
      <w:r w:rsidRPr="003C44BE">
        <w:t>spr</w:t>
      </w:r>
      <w:proofErr w:type="spellEnd"/>
      <w:r w:rsidRPr="003C44BE">
        <w:t xml:space="preserve"> rates were used.</w:t>
      </w:r>
    </w:p>
    <w:p w:rsidR="005B1DC1" w:rsidRDefault="00A91C98" w:rsidP="00A91C98">
      <w:pPr>
        <w:pStyle w:val="Heading1"/>
      </w:pPr>
      <w:r>
        <w:br w:type="page"/>
      </w:r>
      <w:r>
        <w:lastRenderedPageBreak/>
        <w:t>Appendix—code for fitting TAC given historical ABC levels</w:t>
      </w:r>
    </w:p>
    <w:p w:rsidR="00A91C98" w:rsidRPr="00A91C98" w:rsidRDefault="00A91C98" w:rsidP="00A91C98">
      <w:pPr>
        <w:pStyle w:val="Code"/>
        <w:rPr>
          <w:sz w:val="16"/>
          <w:szCs w:val="16"/>
        </w:rPr>
      </w:pPr>
      <w:r w:rsidRPr="00A91C98">
        <w:rPr>
          <w:sz w:val="16"/>
          <w:szCs w:val="16"/>
        </w:rPr>
        <w:t>DATA_SECTION</w:t>
      </w:r>
    </w:p>
    <w:p w:rsidR="00A91C98" w:rsidRPr="00A91C98" w:rsidRDefault="00A91C98" w:rsidP="00A91C98">
      <w:pPr>
        <w:pStyle w:val="Code"/>
        <w:rPr>
          <w:sz w:val="16"/>
          <w:szCs w:val="16"/>
        </w:rPr>
      </w:pPr>
      <w:r w:rsidRPr="00A91C98">
        <w:rPr>
          <w:sz w:val="16"/>
          <w:szCs w:val="16"/>
        </w:rPr>
        <w:t xml:space="preserve"> int </w:t>
      </w:r>
      <w:proofErr w:type="spellStart"/>
      <w:r w:rsidRPr="00A91C98">
        <w:rPr>
          <w:sz w:val="16"/>
          <w:szCs w:val="16"/>
        </w:rPr>
        <w:t>nsd</w:t>
      </w:r>
      <w:proofErr w:type="spellEnd"/>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 </w:t>
      </w:r>
      <w:proofErr w:type="spellStart"/>
      <w:r w:rsidRPr="00A91C98">
        <w:rPr>
          <w:sz w:val="16"/>
          <w:szCs w:val="16"/>
        </w:rPr>
        <w:t>nsd</w:t>
      </w:r>
      <w:proofErr w:type="spellEnd"/>
      <w:r w:rsidRPr="00A91C98">
        <w:rPr>
          <w:sz w:val="16"/>
          <w:szCs w:val="16"/>
        </w:rPr>
        <w:t>=5;</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init_int</w:t>
      </w:r>
      <w:proofErr w:type="spellEnd"/>
      <w:r w:rsidRPr="00A91C98">
        <w:rPr>
          <w:sz w:val="16"/>
          <w:szCs w:val="16"/>
        </w:rPr>
        <w:t xml:space="preserve"> </w:t>
      </w:r>
      <w:proofErr w:type="spellStart"/>
      <w:r w:rsidRPr="00A91C98">
        <w:rPr>
          <w:sz w:val="16"/>
          <w:szCs w:val="16"/>
        </w:rPr>
        <w:t>nnodes</w:t>
      </w:r>
      <w:proofErr w:type="spellEnd"/>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init_number</w:t>
      </w:r>
      <w:proofErr w:type="spellEnd"/>
      <w:r w:rsidRPr="00A91C98">
        <w:rPr>
          <w:sz w:val="16"/>
          <w:szCs w:val="16"/>
        </w:rPr>
        <w:t xml:space="preserve"> </w:t>
      </w:r>
      <w:proofErr w:type="spellStart"/>
      <w:r w:rsidRPr="00A91C98">
        <w:rPr>
          <w:sz w:val="16"/>
          <w:szCs w:val="16"/>
        </w:rPr>
        <w:t>samplesize</w:t>
      </w:r>
      <w:proofErr w:type="spellEnd"/>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init_number</w:t>
      </w:r>
      <w:proofErr w:type="spellEnd"/>
      <w:r w:rsidRPr="00A91C98">
        <w:rPr>
          <w:sz w:val="16"/>
          <w:szCs w:val="16"/>
        </w:rPr>
        <w:t xml:space="preserve"> </w:t>
      </w:r>
      <w:proofErr w:type="spellStart"/>
      <w:r w:rsidRPr="00A91C98">
        <w:rPr>
          <w:sz w:val="16"/>
          <w:szCs w:val="16"/>
        </w:rPr>
        <w:t>pen_spp</w:t>
      </w:r>
      <w:proofErr w:type="spellEnd"/>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init_number</w:t>
      </w:r>
      <w:proofErr w:type="spellEnd"/>
      <w:r w:rsidRPr="00A91C98">
        <w:rPr>
          <w:sz w:val="16"/>
          <w:szCs w:val="16"/>
        </w:rPr>
        <w:t xml:space="preserve"> </w:t>
      </w:r>
      <w:proofErr w:type="spellStart"/>
      <w:r w:rsidRPr="00A91C98">
        <w:rPr>
          <w:sz w:val="16"/>
          <w:szCs w:val="16"/>
        </w:rPr>
        <w:t>pen_nodes</w:t>
      </w:r>
      <w:proofErr w:type="spellEnd"/>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init_int</w:t>
      </w:r>
      <w:proofErr w:type="spellEnd"/>
      <w:r w:rsidRPr="00A91C98">
        <w:rPr>
          <w:sz w:val="16"/>
          <w:szCs w:val="16"/>
        </w:rPr>
        <w:t xml:space="preserve"> </w:t>
      </w:r>
      <w:proofErr w:type="spellStart"/>
      <w:r w:rsidRPr="00A91C98">
        <w:rPr>
          <w:sz w:val="16"/>
          <w:szCs w:val="16"/>
        </w:rPr>
        <w:t>nspp</w:t>
      </w:r>
      <w:proofErr w:type="spellEnd"/>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init_int</w:t>
      </w:r>
      <w:proofErr w:type="spellEnd"/>
      <w:r w:rsidRPr="00A91C98">
        <w:rPr>
          <w:sz w:val="16"/>
          <w:szCs w:val="16"/>
        </w:rPr>
        <w:t xml:space="preserve"> </w:t>
      </w:r>
      <w:proofErr w:type="spellStart"/>
      <w:r w:rsidRPr="00A91C98">
        <w:rPr>
          <w:sz w:val="16"/>
          <w:szCs w:val="16"/>
        </w:rPr>
        <w:t>nyrs</w:t>
      </w:r>
      <w:proofErr w:type="spellEnd"/>
    </w:p>
    <w:p w:rsidR="00A91C98" w:rsidRPr="00A91C98" w:rsidRDefault="00A91C98" w:rsidP="00A91C98">
      <w:pPr>
        <w:pStyle w:val="Code"/>
        <w:rPr>
          <w:sz w:val="16"/>
          <w:szCs w:val="16"/>
        </w:rPr>
      </w:pPr>
      <w:r w:rsidRPr="00A91C98">
        <w:rPr>
          <w:sz w:val="16"/>
          <w:szCs w:val="16"/>
        </w:rPr>
        <w:t xml:space="preserve"> int nobs</w:t>
      </w:r>
    </w:p>
    <w:p w:rsidR="00A91C98" w:rsidRPr="00A91C98" w:rsidRDefault="00A91C98" w:rsidP="00A91C98">
      <w:pPr>
        <w:pStyle w:val="Code"/>
        <w:rPr>
          <w:sz w:val="16"/>
          <w:szCs w:val="16"/>
        </w:rPr>
      </w:pPr>
      <w:r w:rsidRPr="00A91C98">
        <w:rPr>
          <w:sz w:val="16"/>
          <w:szCs w:val="16"/>
        </w:rPr>
        <w:t xml:space="preserve"> !! nobs = </w:t>
      </w:r>
      <w:proofErr w:type="spellStart"/>
      <w:r w:rsidRPr="00A91C98">
        <w:rPr>
          <w:sz w:val="16"/>
          <w:szCs w:val="16"/>
        </w:rPr>
        <w:t>nspp</w:t>
      </w:r>
      <w:proofErr w:type="spellEnd"/>
      <w:r w:rsidRPr="00A91C98">
        <w:rPr>
          <w:sz w:val="16"/>
          <w:szCs w:val="16"/>
        </w:rPr>
        <w:t>*</w:t>
      </w:r>
      <w:proofErr w:type="spellStart"/>
      <w:r w:rsidRPr="00A91C98">
        <w:rPr>
          <w:sz w:val="16"/>
          <w:szCs w:val="16"/>
        </w:rPr>
        <w:t>nyrs</w:t>
      </w:r>
      <w:proofErr w:type="spellEnd"/>
      <w:r w:rsidRPr="00A91C98">
        <w:rPr>
          <w:sz w:val="16"/>
          <w:szCs w:val="16"/>
        </w:rPr>
        <w:t>*</w:t>
      </w:r>
      <w:proofErr w:type="spellStart"/>
      <w:r w:rsidRPr="00A91C98">
        <w:rPr>
          <w:sz w:val="16"/>
          <w:szCs w:val="16"/>
        </w:rPr>
        <w:t>nspp</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init_matrix</w:t>
      </w:r>
      <w:proofErr w:type="spellEnd"/>
      <w:r w:rsidRPr="00A91C98">
        <w:rPr>
          <w:sz w:val="16"/>
          <w:szCs w:val="16"/>
        </w:rPr>
        <w:t xml:space="preserve"> data(1,nobs,1,5)</w:t>
      </w:r>
    </w:p>
    <w:p w:rsidR="00A91C98" w:rsidRPr="00A91C98" w:rsidRDefault="00A91C98" w:rsidP="00A91C98">
      <w:pPr>
        <w:pStyle w:val="Code"/>
        <w:rPr>
          <w:sz w:val="16"/>
          <w:szCs w:val="16"/>
        </w:rPr>
      </w:pPr>
      <w:r w:rsidRPr="00A91C98">
        <w:rPr>
          <w:sz w:val="16"/>
          <w:szCs w:val="16"/>
        </w:rPr>
        <w:t xml:space="preserve"> 3darray </w:t>
      </w:r>
      <w:proofErr w:type="spellStart"/>
      <w:r w:rsidRPr="00A91C98">
        <w:rPr>
          <w:sz w:val="16"/>
          <w:szCs w:val="16"/>
        </w:rPr>
        <w:t>obs_tac</w:t>
      </w:r>
      <w:proofErr w:type="spellEnd"/>
      <w:r w:rsidRPr="00A91C98">
        <w:rPr>
          <w:sz w:val="16"/>
          <w:szCs w:val="16"/>
        </w:rPr>
        <w:t>(1,nyrs,1,nspp,1,nspp)</w:t>
      </w:r>
    </w:p>
    <w:p w:rsidR="00A91C98" w:rsidRPr="00A91C98" w:rsidRDefault="00A91C98" w:rsidP="00A91C98">
      <w:pPr>
        <w:pStyle w:val="Code"/>
        <w:rPr>
          <w:sz w:val="16"/>
          <w:szCs w:val="16"/>
        </w:rPr>
      </w:pPr>
      <w:r w:rsidRPr="00A91C98">
        <w:rPr>
          <w:sz w:val="16"/>
          <w:szCs w:val="16"/>
        </w:rPr>
        <w:t xml:space="preserve"> 3darray </w:t>
      </w:r>
      <w:proofErr w:type="spellStart"/>
      <w:r w:rsidRPr="00A91C98">
        <w:rPr>
          <w:sz w:val="16"/>
          <w:szCs w:val="16"/>
        </w:rPr>
        <w:t>obs_abc</w:t>
      </w:r>
      <w:proofErr w:type="spellEnd"/>
      <w:r w:rsidRPr="00A91C98">
        <w:rPr>
          <w:sz w:val="16"/>
          <w:szCs w:val="16"/>
        </w:rPr>
        <w:t>(1,nyrs,1,nspp,1,nspp)</w:t>
      </w:r>
    </w:p>
    <w:p w:rsidR="00A91C98" w:rsidRPr="00A91C98" w:rsidRDefault="00A91C98" w:rsidP="00A91C98">
      <w:pPr>
        <w:pStyle w:val="Code"/>
        <w:rPr>
          <w:sz w:val="16"/>
          <w:szCs w:val="16"/>
        </w:rPr>
      </w:pPr>
      <w:r w:rsidRPr="00A91C98">
        <w:rPr>
          <w:sz w:val="16"/>
          <w:szCs w:val="16"/>
        </w:rPr>
        <w:t xml:space="preserve"> 3darray </w:t>
      </w:r>
      <w:proofErr w:type="spellStart"/>
      <w:r w:rsidRPr="00A91C98">
        <w:rPr>
          <w:sz w:val="16"/>
          <w:szCs w:val="16"/>
        </w:rPr>
        <w:t>rescaled_abc</w:t>
      </w:r>
      <w:proofErr w:type="spellEnd"/>
      <w:r w:rsidRPr="00A91C98">
        <w:rPr>
          <w:sz w:val="16"/>
          <w:szCs w:val="16"/>
        </w:rPr>
        <w:t>(1,nyrs,1,nspp,1,nspp)</w:t>
      </w:r>
    </w:p>
    <w:p w:rsidR="00A91C98" w:rsidRPr="00A91C98" w:rsidRDefault="00A91C98" w:rsidP="00A91C98">
      <w:pPr>
        <w:pStyle w:val="Code"/>
        <w:rPr>
          <w:sz w:val="16"/>
          <w:szCs w:val="16"/>
        </w:rPr>
      </w:pPr>
      <w:r w:rsidRPr="00A91C98">
        <w:rPr>
          <w:sz w:val="16"/>
          <w:szCs w:val="16"/>
        </w:rPr>
        <w:t xml:space="preserve"> vector </w:t>
      </w:r>
      <w:proofErr w:type="spellStart"/>
      <w:r w:rsidRPr="00A91C98">
        <w:rPr>
          <w:sz w:val="16"/>
          <w:szCs w:val="16"/>
        </w:rPr>
        <w:t>maxabc</w:t>
      </w:r>
      <w:proofErr w:type="spellEnd"/>
      <w:r w:rsidRPr="00A91C98">
        <w:rPr>
          <w:sz w:val="16"/>
          <w:szCs w:val="16"/>
        </w:rPr>
        <w:t>(1,nspp)</w:t>
      </w:r>
    </w:p>
    <w:p w:rsidR="00A91C98" w:rsidRPr="00A91C98" w:rsidRDefault="00A91C98" w:rsidP="00A91C98">
      <w:pPr>
        <w:pStyle w:val="Code"/>
        <w:rPr>
          <w:sz w:val="16"/>
          <w:szCs w:val="16"/>
        </w:rPr>
      </w:pPr>
      <w:r w:rsidRPr="00A91C98">
        <w:rPr>
          <w:sz w:val="16"/>
          <w:szCs w:val="16"/>
        </w:rPr>
        <w:t xml:space="preserve"> number offset;</w:t>
      </w:r>
    </w:p>
    <w:p w:rsidR="00A91C98" w:rsidRPr="00A91C98" w:rsidRDefault="00A91C98" w:rsidP="00A91C98">
      <w:pPr>
        <w:pStyle w:val="Code"/>
        <w:rPr>
          <w:sz w:val="16"/>
          <w:szCs w:val="16"/>
          <w:lang w:val="fr-FR"/>
        </w:rPr>
      </w:pPr>
      <w:r w:rsidRPr="00A91C98">
        <w:rPr>
          <w:sz w:val="16"/>
          <w:szCs w:val="16"/>
        </w:rPr>
        <w:t xml:space="preserve"> </w:t>
      </w:r>
      <w:proofErr w:type="spellStart"/>
      <w:r w:rsidRPr="00A91C98">
        <w:rPr>
          <w:sz w:val="16"/>
          <w:szCs w:val="16"/>
          <w:lang w:val="fr-FR"/>
        </w:rPr>
        <w:t>imatrix</w:t>
      </w:r>
      <w:proofErr w:type="spellEnd"/>
      <w:r w:rsidRPr="00A91C98">
        <w:rPr>
          <w:sz w:val="16"/>
          <w:szCs w:val="16"/>
          <w:lang w:val="fr-FR"/>
        </w:rPr>
        <w:t xml:space="preserve"> </w:t>
      </w:r>
      <w:proofErr w:type="spellStart"/>
      <w:r w:rsidRPr="00A91C98">
        <w:rPr>
          <w:sz w:val="16"/>
          <w:szCs w:val="16"/>
          <w:lang w:val="fr-FR"/>
        </w:rPr>
        <w:t>inode</w:t>
      </w:r>
      <w:proofErr w:type="spellEnd"/>
      <w:r w:rsidRPr="00A91C98">
        <w:rPr>
          <w:sz w:val="16"/>
          <w:szCs w:val="16"/>
          <w:lang w:val="fr-FR"/>
        </w:rPr>
        <w:t>(1,nyrs,1,nspp)</w:t>
      </w:r>
    </w:p>
    <w:p w:rsidR="00A91C98" w:rsidRPr="00A91C98" w:rsidRDefault="00A91C98" w:rsidP="00A91C98">
      <w:pPr>
        <w:pStyle w:val="Code"/>
        <w:rPr>
          <w:sz w:val="16"/>
          <w:szCs w:val="16"/>
          <w:lang w:val="fr-FR"/>
        </w:rPr>
      </w:pPr>
      <w:r w:rsidRPr="00A91C98">
        <w:rPr>
          <w:sz w:val="16"/>
          <w:szCs w:val="16"/>
          <w:lang w:val="fr-FR"/>
        </w:rPr>
        <w:t xml:space="preserve"> LOCAL_CALCS</w:t>
      </w:r>
    </w:p>
    <w:p w:rsidR="00A91C98" w:rsidRPr="00A91C98" w:rsidRDefault="00A91C98" w:rsidP="00A91C98">
      <w:pPr>
        <w:pStyle w:val="Code"/>
        <w:rPr>
          <w:sz w:val="16"/>
          <w:szCs w:val="16"/>
          <w:lang w:val="fr-FR"/>
        </w:rPr>
      </w:pPr>
      <w:r w:rsidRPr="00A91C98">
        <w:rPr>
          <w:sz w:val="16"/>
          <w:szCs w:val="16"/>
          <w:lang w:val="fr-FR"/>
        </w:rPr>
        <w:t xml:space="preserve">   </w:t>
      </w:r>
      <w:proofErr w:type="spellStart"/>
      <w:r w:rsidRPr="00A91C98">
        <w:rPr>
          <w:sz w:val="16"/>
          <w:szCs w:val="16"/>
          <w:lang w:val="fr-FR"/>
        </w:rPr>
        <w:t>maxabc.initialize</w:t>
      </w:r>
      <w:proofErr w:type="spellEnd"/>
      <w:r w:rsidRPr="00A91C98">
        <w:rPr>
          <w:sz w:val="16"/>
          <w:szCs w:val="16"/>
          <w:lang w:val="fr-FR"/>
        </w:rPr>
        <w:t>();</w:t>
      </w:r>
    </w:p>
    <w:p w:rsidR="00A91C98" w:rsidRPr="00A91C98" w:rsidRDefault="00A91C98" w:rsidP="00A91C98">
      <w:pPr>
        <w:pStyle w:val="Code"/>
        <w:rPr>
          <w:sz w:val="16"/>
          <w:szCs w:val="16"/>
          <w:lang w:val="fr-FR"/>
        </w:rPr>
      </w:pPr>
      <w:r w:rsidRPr="00A91C98">
        <w:rPr>
          <w:sz w:val="16"/>
          <w:szCs w:val="16"/>
          <w:lang w:val="fr-FR"/>
        </w:rPr>
        <w:t xml:space="preserve">  for (</w:t>
      </w:r>
      <w:proofErr w:type="spellStart"/>
      <w:r w:rsidRPr="00A91C98">
        <w:rPr>
          <w:sz w:val="16"/>
          <w:szCs w:val="16"/>
          <w:lang w:val="fr-FR"/>
        </w:rPr>
        <w:t>int</w:t>
      </w:r>
      <w:proofErr w:type="spellEnd"/>
      <w:r w:rsidRPr="00A91C98">
        <w:rPr>
          <w:sz w:val="16"/>
          <w:szCs w:val="16"/>
          <w:lang w:val="fr-FR"/>
        </w:rPr>
        <w:t xml:space="preserve"> i=1;i&lt;=</w:t>
      </w:r>
      <w:proofErr w:type="spellStart"/>
      <w:r w:rsidRPr="00A91C98">
        <w:rPr>
          <w:sz w:val="16"/>
          <w:szCs w:val="16"/>
          <w:lang w:val="fr-FR"/>
        </w:rPr>
        <w:t>nobs;i</w:t>
      </w:r>
      <w:proofErr w:type="spellEnd"/>
      <w:r w:rsidRPr="00A91C98">
        <w:rPr>
          <w:sz w:val="16"/>
          <w:szCs w:val="16"/>
          <w:lang w:val="fr-FR"/>
        </w:rPr>
        <w:t>++)</w:t>
      </w:r>
    </w:p>
    <w:p w:rsidR="00A91C98" w:rsidRPr="00A91C98" w:rsidRDefault="00A91C98" w:rsidP="00A91C98">
      <w:pPr>
        <w:pStyle w:val="Code"/>
        <w:rPr>
          <w:sz w:val="16"/>
          <w:szCs w:val="16"/>
          <w:lang w:val="fr-FR"/>
        </w:rPr>
      </w:pPr>
      <w:r w:rsidRPr="00A91C98">
        <w:rPr>
          <w:sz w:val="16"/>
          <w:szCs w:val="16"/>
          <w:lang w:val="fr-FR"/>
        </w:rPr>
        <w:t xml:space="preserve">  {    </w:t>
      </w:r>
    </w:p>
    <w:p w:rsidR="00A91C98" w:rsidRPr="00A91C98" w:rsidRDefault="00A91C98" w:rsidP="00A91C98">
      <w:pPr>
        <w:pStyle w:val="Code"/>
        <w:rPr>
          <w:sz w:val="16"/>
          <w:szCs w:val="16"/>
          <w:lang w:val="fr-FR"/>
        </w:rPr>
      </w:pPr>
      <w:r w:rsidRPr="00A91C98">
        <w:rPr>
          <w:sz w:val="16"/>
          <w:szCs w:val="16"/>
          <w:lang w:val="fr-FR"/>
        </w:rPr>
        <w:t xml:space="preserve"> // </w:t>
      </w:r>
      <w:proofErr w:type="spellStart"/>
      <w:r w:rsidRPr="00A91C98">
        <w:rPr>
          <w:sz w:val="16"/>
          <w:szCs w:val="16"/>
          <w:lang w:val="fr-FR"/>
        </w:rPr>
        <w:t>TAC_Spp</w:t>
      </w:r>
      <w:proofErr w:type="spellEnd"/>
      <w:r w:rsidRPr="00A91C98">
        <w:rPr>
          <w:sz w:val="16"/>
          <w:szCs w:val="16"/>
          <w:lang w:val="fr-FR"/>
        </w:rPr>
        <w:t xml:space="preserve"> </w:t>
      </w:r>
      <w:proofErr w:type="spellStart"/>
      <w:r w:rsidRPr="00A91C98">
        <w:rPr>
          <w:sz w:val="16"/>
          <w:szCs w:val="16"/>
          <w:lang w:val="fr-FR"/>
        </w:rPr>
        <w:t>ABC_Spp</w:t>
      </w:r>
      <w:proofErr w:type="spellEnd"/>
      <w:r w:rsidRPr="00A91C98">
        <w:rPr>
          <w:sz w:val="16"/>
          <w:szCs w:val="16"/>
          <w:lang w:val="fr-FR"/>
        </w:rPr>
        <w:t xml:space="preserve"> </w:t>
      </w:r>
      <w:proofErr w:type="spellStart"/>
      <w:r w:rsidRPr="00A91C98">
        <w:rPr>
          <w:sz w:val="16"/>
          <w:szCs w:val="16"/>
          <w:lang w:val="fr-FR"/>
        </w:rPr>
        <w:t>Yr</w:t>
      </w:r>
      <w:proofErr w:type="spellEnd"/>
      <w:r w:rsidRPr="00A91C98">
        <w:rPr>
          <w:sz w:val="16"/>
          <w:szCs w:val="16"/>
          <w:lang w:val="fr-FR"/>
        </w:rPr>
        <w:t xml:space="preserve">  ABC TAC</w:t>
      </w:r>
    </w:p>
    <w:p w:rsidR="00A91C98" w:rsidRPr="00A91C98" w:rsidRDefault="00A91C98" w:rsidP="00A91C98">
      <w:pPr>
        <w:pStyle w:val="Code"/>
        <w:rPr>
          <w:sz w:val="16"/>
          <w:szCs w:val="16"/>
          <w:lang w:val="nb-NO"/>
        </w:rPr>
      </w:pPr>
      <w:r w:rsidRPr="00A91C98">
        <w:rPr>
          <w:sz w:val="16"/>
          <w:szCs w:val="16"/>
          <w:lang w:val="fr-FR"/>
        </w:rPr>
        <w:t xml:space="preserve">    </w:t>
      </w:r>
      <w:r w:rsidRPr="00A91C98">
        <w:rPr>
          <w:sz w:val="16"/>
          <w:szCs w:val="16"/>
          <w:lang w:val="nb-NO"/>
        </w:rPr>
        <w:t>obs_abc(data(i,3),data(i,1),data(i,2)) = data(i,4);</w:t>
      </w:r>
    </w:p>
    <w:p w:rsidR="00A91C98" w:rsidRPr="00A91C98" w:rsidRDefault="00A91C98" w:rsidP="00A91C98">
      <w:pPr>
        <w:pStyle w:val="Code"/>
        <w:rPr>
          <w:sz w:val="16"/>
          <w:szCs w:val="16"/>
          <w:lang w:val="nb-NO"/>
        </w:rPr>
      </w:pPr>
      <w:r w:rsidRPr="00A91C98">
        <w:rPr>
          <w:sz w:val="16"/>
          <w:szCs w:val="16"/>
          <w:lang w:val="nb-NO"/>
        </w:rPr>
        <w:t xml:space="preserve">    obs_tac(data(i,3),data(i,2),data(i,1)) = data(i,5);</w:t>
      </w:r>
    </w:p>
    <w:p w:rsidR="00A91C98" w:rsidRPr="00A91C98" w:rsidRDefault="00A91C98" w:rsidP="00A91C98">
      <w:pPr>
        <w:pStyle w:val="Code"/>
        <w:rPr>
          <w:sz w:val="16"/>
          <w:szCs w:val="16"/>
          <w:lang w:val="nb-NO"/>
        </w:rPr>
      </w:pPr>
      <w:r w:rsidRPr="00A91C98">
        <w:rPr>
          <w:sz w:val="16"/>
          <w:szCs w:val="16"/>
          <w:lang w:val="nb-NO"/>
        </w:rPr>
        <w:t xml:space="preserve">    if (obs_abc(data(i,3),data(i,1),data(i,2)) &gt;  maxabc(data(i,2)))</w:t>
      </w:r>
    </w:p>
    <w:p w:rsidR="00A91C98" w:rsidRPr="00A91C98" w:rsidRDefault="00A91C98" w:rsidP="00A91C98">
      <w:pPr>
        <w:pStyle w:val="Code"/>
        <w:rPr>
          <w:sz w:val="16"/>
          <w:szCs w:val="16"/>
          <w:lang w:val="nb-NO"/>
        </w:rPr>
      </w:pPr>
      <w:r w:rsidRPr="00A91C98">
        <w:rPr>
          <w:sz w:val="16"/>
          <w:szCs w:val="16"/>
          <w:lang w:val="nb-NO"/>
        </w:rPr>
        <w:t xml:space="preserve">      maxabc(data(i,2)) = obs_abc(data(i,3),data(i,1),data(i,2)) ;</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int ijunk;</w:t>
      </w:r>
    </w:p>
    <w:p w:rsidR="00A91C98" w:rsidRPr="00A91C98" w:rsidRDefault="00A91C98" w:rsidP="00A91C98">
      <w:pPr>
        <w:pStyle w:val="Code"/>
        <w:rPr>
          <w:sz w:val="16"/>
          <w:szCs w:val="16"/>
          <w:lang w:val="nb-NO"/>
        </w:rPr>
      </w:pPr>
      <w:r w:rsidRPr="00A91C98">
        <w:rPr>
          <w:sz w:val="16"/>
          <w:szCs w:val="16"/>
          <w:lang w:val="nb-NO"/>
        </w:rPr>
        <w:t xml:space="preserve">  offset = 0.;</w:t>
      </w:r>
    </w:p>
    <w:p w:rsidR="00A91C98" w:rsidRPr="00A91C98" w:rsidRDefault="00A91C98" w:rsidP="00A91C98">
      <w:pPr>
        <w:pStyle w:val="Code"/>
        <w:rPr>
          <w:sz w:val="16"/>
          <w:szCs w:val="16"/>
          <w:lang w:val="nb-NO"/>
        </w:rPr>
      </w:pPr>
      <w:r w:rsidRPr="00A91C98">
        <w:rPr>
          <w:sz w:val="16"/>
          <w:szCs w:val="16"/>
          <w:lang w:val="nb-NO"/>
        </w:rPr>
        <w:t xml:space="preserve">  for (int i=1;i&lt;=nyrs;i++) </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for (int j=1;j&lt;=nspp;j++) </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for (int k=1;k&lt;=nspp;k++) </w:t>
      </w:r>
    </w:p>
    <w:p w:rsidR="00A91C98" w:rsidRPr="00A91C98" w:rsidRDefault="00A91C98" w:rsidP="00A91C98">
      <w:pPr>
        <w:pStyle w:val="Code"/>
        <w:rPr>
          <w:sz w:val="16"/>
          <w:szCs w:val="16"/>
        </w:rPr>
      </w:pPr>
      <w:r w:rsidRPr="00A91C98">
        <w:rPr>
          <w:sz w:val="16"/>
          <w:szCs w:val="16"/>
          <w:lang w:val="nb-NO"/>
        </w:rPr>
        <w:t xml:space="preserve">        </w:t>
      </w:r>
      <w:proofErr w:type="spellStart"/>
      <w:r w:rsidRPr="00A91C98">
        <w:rPr>
          <w:sz w:val="16"/>
          <w:szCs w:val="16"/>
        </w:rPr>
        <w:t>rescaled_abc</w:t>
      </w:r>
      <w:proofErr w:type="spellEnd"/>
      <w:r w:rsidRPr="00A91C98">
        <w:rPr>
          <w:sz w:val="16"/>
          <w:szCs w:val="16"/>
        </w:rPr>
        <w:t>(</w:t>
      </w:r>
      <w:proofErr w:type="spellStart"/>
      <w:r w:rsidRPr="00A91C98">
        <w:rPr>
          <w:sz w:val="16"/>
          <w:szCs w:val="16"/>
        </w:rPr>
        <w:t>i,j,k</w:t>
      </w:r>
      <w:proofErr w:type="spellEnd"/>
      <w:r w:rsidRPr="00A91C98">
        <w:rPr>
          <w:sz w:val="16"/>
          <w:szCs w:val="16"/>
        </w:rPr>
        <w:t xml:space="preserve">) = </w:t>
      </w:r>
      <w:proofErr w:type="spellStart"/>
      <w:r w:rsidRPr="00A91C98">
        <w:rPr>
          <w:sz w:val="16"/>
          <w:szCs w:val="16"/>
        </w:rPr>
        <w:t>obs_abc</w:t>
      </w:r>
      <w:proofErr w:type="spellEnd"/>
      <w:r w:rsidRPr="00A91C98">
        <w:rPr>
          <w:sz w:val="16"/>
          <w:szCs w:val="16"/>
        </w:rPr>
        <w:t>(</w:t>
      </w:r>
      <w:proofErr w:type="spellStart"/>
      <w:r w:rsidRPr="00A91C98">
        <w:rPr>
          <w:sz w:val="16"/>
          <w:szCs w:val="16"/>
        </w:rPr>
        <w:t>i,j,k</w:t>
      </w:r>
      <w:proofErr w:type="spellEnd"/>
      <w:r w:rsidRPr="00A91C98">
        <w:rPr>
          <w:sz w:val="16"/>
          <w:szCs w:val="16"/>
        </w:rPr>
        <w:t>)/</w:t>
      </w:r>
      <w:proofErr w:type="spellStart"/>
      <w:r w:rsidRPr="00A91C98">
        <w:rPr>
          <w:sz w:val="16"/>
          <w:szCs w:val="16"/>
        </w:rPr>
        <w:t>maxabc</w:t>
      </w:r>
      <w:proofErr w:type="spellEnd"/>
      <w:r w:rsidRPr="00A91C98">
        <w:rPr>
          <w:sz w:val="16"/>
          <w:szCs w:val="16"/>
        </w:rPr>
        <w:t>(k);</w:t>
      </w:r>
    </w:p>
    <w:p w:rsidR="00A91C98" w:rsidRPr="00A91C98" w:rsidRDefault="00A91C98" w:rsidP="00A91C98">
      <w:pPr>
        <w:pStyle w:val="Code"/>
        <w:rPr>
          <w:sz w:val="16"/>
          <w:szCs w:val="16"/>
        </w:rPr>
      </w:pP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 xml:space="preserve">for (int k=1;k&lt;=nspp;k++)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ijunk</w:t>
      </w:r>
      <w:proofErr w:type="spellEnd"/>
      <w:r w:rsidRPr="00A91C98">
        <w:rPr>
          <w:sz w:val="16"/>
          <w:szCs w:val="16"/>
        </w:rPr>
        <w:t xml:space="preserve"> = int(</w:t>
      </w:r>
      <w:proofErr w:type="spellStart"/>
      <w:r w:rsidRPr="00A91C98">
        <w:rPr>
          <w:sz w:val="16"/>
          <w:szCs w:val="16"/>
        </w:rPr>
        <w:t>rescaled_abc</w:t>
      </w:r>
      <w:proofErr w:type="spellEnd"/>
      <w:r w:rsidRPr="00A91C98">
        <w:rPr>
          <w:sz w:val="16"/>
          <w:szCs w:val="16"/>
        </w:rPr>
        <w:t>(</w:t>
      </w:r>
      <w:proofErr w:type="spellStart"/>
      <w:r w:rsidRPr="00A91C98">
        <w:rPr>
          <w:sz w:val="16"/>
          <w:szCs w:val="16"/>
        </w:rPr>
        <w:t>i,j,k</w:t>
      </w:r>
      <w:proofErr w:type="spellEnd"/>
      <w:r w:rsidRPr="00A91C98">
        <w:rPr>
          <w:sz w:val="16"/>
          <w:szCs w:val="16"/>
        </w:rPr>
        <w:t>)*</w:t>
      </w:r>
      <w:proofErr w:type="spellStart"/>
      <w:r w:rsidRPr="00A91C98">
        <w:rPr>
          <w:sz w:val="16"/>
          <w:szCs w:val="16"/>
        </w:rPr>
        <w:t>nnodes</w:t>
      </w:r>
      <w:proofErr w:type="spellEnd"/>
      <w:r w:rsidRPr="00A91C98">
        <w:rPr>
          <w:sz w:val="16"/>
          <w:szCs w:val="16"/>
        </w:rPr>
        <w:t>) ;</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inode</w:t>
      </w:r>
      <w:proofErr w:type="spellEnd"/>
      <w:r w:rsidRPr="00A91C98">
        <w:rPr>
          <w:sz w:val="16"/>
          <w:szCs w:val="16"/>
        </w:rPr>
        <w:t>(</w:t>
      </w:r>
      <w:proofErr w:type="spellStart"/>
      <w:r w:rsidRPr="00A91C98">
        <w:rPr>
          <w:sz w:val="16"/>
          <w:szCs w:val="16"/>
        </w:rPr>
        <w:t>i,k</w:t>
      </w:r>
      <w:proofErr w:type="spellEnd"/>
      <w:r w:rsidRPr="00A91C98">
        <w:rPr>
          <w:sz w:val="16"/>
          <w:szCs w:val="16"/>
        </w:rPr>
        <w:t xml:space="preserve">) = </w:t>
      </w:r>
      <w:proofErr w:type="spellStart"/>
      <w:r w:rsidRPr="00A91C98">
        <w:rPr>
          <w:sz w:val="16"/>
          <w:szCs w:val="16"/>
        </w:rPr>
        <w:t>ijunk</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obs_tac</w:t>
      </w:r>
      <w:proofErr w:type="spellEnd"/>
      <w:r w:rsidRPr="00A91C98">
        <w:rPr>
          <w:sz w:val="16"/>
          <w:szCs w:val="16"/>
        </w:rPr>
        <w:t>(</w:t>
      </w:r>
      <w:proofErr w:type="spellStart"/>
      <w:r w:rsidRPr="00A91C98">
        <w:rPr>
          <w:sz w:val="16"/>
          <w:szCs w:val="16"/>
        </w:rPr>
        <w:t>i,j</w:t>
      </w:r>
      <w:proofErr w:type="spellEnd"/>
      <w:r w:rsidRPr="00A91C98">
        <w:rPr>
          <w:sz w:val="16"/>
          <w:szCs w:val="16"/>
        </w:rPr>
        <w:t>) /= sum(</w:t>
      </w:r>
      <w:proofErr w:type="spellStart"/>
      <w:r w:rsidRPr="00A91C98">
        <w:rPr>
          <w:sz w:val="16"/>
          <w:szCs w:val="16"/>
        </w:rPr>
        <w:t>obs_tac</w:t>
      </w:r>
      <w:proofErr w:type="spellEnd"/>
      <w:r w:rsidRPr="00A91C98">
        <w:rPr>
          <w:sz w:val="16"/>
          <w:szCs w:val="16"/>
        </w:rPr>
        <w:t>(</w:t>
      </w:r>
      <w:proofErr w:type="spellStart"/>
      <w:r w:rsidRPr="00A91C98">
        <w:rPr>
          <w:sz w:val="16"/>
          <w:szCs w:val="16"/>
        </w:rPr>
        <w:t>i,j</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offset -= </w:t>
      </w:r>
      <w:proofErr w:type="spellStart"/>
      <w:r w:rsidRPr="00A91C98">
        <w:rPr>
          <w:sz w:val="16"/>
          <w:szCs w:val="16"/>
        </w:rPr>
        <w:t>samplesize</w:t>
      </w:r>
      <w:proofErr w:type="spellEnd"/>
      <w:r w:rsidRPr="00A91C98">
        <w:rPr>
          <w:sz w:val="16"/>
          <w:szCs w:val="16"/>
        </w:rPr>
        <w:t xml:space="preserve"> * </w:t>
      </w:r>
      <w:proofErr w:type="spellStart"/>
      <w:r w:rsidRPr="00A91C98">
        <w:rPr>
          <w:sz w:val="16"/>
          <w:szCs w:val="16"/>
        </w:rPr>
        <w:t>obs_tac</w:t>
      </w:r>
      <w:proofErr w:type="spellEnd"/>
      <w:r w:rsidRPr="00A91C98">
        <w:rPr>
          <w:sz w:val="16"/>
          <w:szCs w:val="16"/>
        </w:rPr>
        <w:t>(i,1) * log(</w:t>
      </w:r>
      <w:proofErr w:type="spellStart"/>
      <w:r w:rsidRPr="00A91C98">
        <w:rPr>
          <w:sz w:val="16"/>
          <w:szCs w:val="16"/>
        </w:rPr>
        <w:t>obs_tac</w:t>
      </w:r>
      <w:proofErr w:type="spellEnd"/>
      <w:r w:rsidRPr="00A91C98">
        <w:rPr>
          <w:sz w:val="16"/>
          <w:szCs w:val="16"/>
        </w:rPr>
        <w:t>(i,1));</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END_CALCS</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PARAMETER_SECTION</w:t>
      </w:r>
    </w:p>
    <w:p w:rsidR="00A91C98" w:rsidRPr="00A91C98" w:rsidRDefault="00A91C98" w:rsidP="00A91C98">
      <w:pPr>
        <w:pStyle w:val="Code"/>
        <w:rPr>
          <w:sz w:val="16"/>
          <w:szCs w:val="16"/>
        </w:rPr>
      </w:pPr>
      <w:r w:rsidRPr="00A91C98">
        <w:rPr>
          <w:sz w:val="16"/>
          <w:szCs w:val="16"/>
        </w:rPr>
        <w:t xml:space="preserve">  number </w:t>
      </w:r>
      <w:proofErr w:type="spellStart"/>
      <w:r w:rsidRPr="00A91C98">
        <w:rPr>
          <w:sz w:val="16"/>
          <w:szCs w:val="16"/>
        </w:rPr>
        <w:t>tac_pen</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init_bounded_matrix</w:t>
      </w:r>
      <w:proofErr w:type="spellEnd"/>
      <w:r w:rsidRPr="00A91C98">
        <w:rPr>
          <w:sz w:val="16"/>
          <w:szCs w:val="16"/>
        </w:rPr>
        <w:t xml:space="preserve"> theta(0,nnodes,1,nspp,-8,8,1)</w:t>
      </w:r>
    </w:p>
    <w:p w:rsidR="00A91C98" w:rsidRPr="00A91C98" w:rsidRDefault="00A91C98" w:rsidP="00A91C98">
      <w:pPr>
        <w:pStyle w:val="Code"/>
        <w:rPr>
          <w:sz w:val="16"/>
          <w:szCs w:val="16"/>
        </w:rPr>
      </w:pPr>
      <w:r w:rsidRPr="00A91C98">
        <w:rPr>
          <w:sz w:val="16"/>
          <w:szCs w:val="16"/>
        </w:rPr>
        <w:t xml:space="preserve">  matrix </w:t>
      </w:r>
      <w:proofErr w:type="spellStart"/>
      <w:r w:rsidRPr="00A91C98">
        <w:rPr>
          <w:sz w:val="16"/>
          <w:szCs w:val="16"/>
        </w:rPr>
        <w:t>pred_tac</w:t>
      </w:r>
      <w:proofErr w:type="spellEnd"/>
      <w:r w:rsidRPr="00A91C98">
        <w:rPr>
          <w:sz w:val="16"/>
          <w:szCs w:val="16"/>
        </w:rPr>
        <w:t>(1,nyrs,1,nspp)</w:t>
      </w:r>
    </w:p>
    <w:p w:rsidR="00A91C98" w:rsidRPr="00A91C98" w:rsidRDefault="00A91C98" w:rsidP="00A91C98">
      <w:pPr>
        <w:pStyle w:val="Code"/>
        <w:rPr>
          <w:sz w:val="16"/>
          <w:szCs w:val="16"/>
        </w:rPr>
      </w:pPr>
      <w:r w:rsidRPr="00A91C98">
        <w:rPr>
          <w:sz w:val="16"/>
          <w:szCs w:val="16"/>
        </w:rPr>
        <w:t xml:space="preserve">  matrix </w:t>
      </w:r>
      <w:proofErr w:type="spellStart"/>
      <w:r w:rsidRPr="00A91C98">
        <w:rPr>
          <w:sz w:val="16"/>
          <w:szCs w:val="16"/>
        </w:rPr>
        <w:t>abc_tac</w:t>
      </w:r>
      <w:proofErr w:type="spellEnd"/>
      <w:r w:rsidRPr="00A91C98">
        <w:rPr>
          <w:sz w:val="16"/>
          <w:szCs w:val="16"/>
        </w:rPr>
        <w:t>(1,nyrs,1,nspp)</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sdreport_matrix sdTAC(1,nsd,1,nspp)</w:t>
      </w:r>
    </w:p>
    <w:p w:rsidR="00A91C98" w:rsidRPr="00A91C98" w:rsidRDefault="00A91C98" w:rsidP="00A91C98">
      <w:pPr>
        <w:pStyle w:val="Code"/>
        <w:rPr>
          <w:sz w:val="16"/>
          <w:szCs w:val="16"/>
          <w:lang w:val="nb-NO"/>
        </w:rPr>
      </w:pPr>
      <w:r w:rsidRPr="00A91C98">
        <w:rPr>
          <w:sz w:val="16"/>
          <w:szCs w:val="16"/>
          <w:lang w:val="nb-NO"/>
        </w:rPr>
        <w:t xml:space="preserve">  vector like(1,4);</w:t>
      </w:r>
    </w:p>
    <w:p w:rsidR="00A91C98" w:rsidRPr="00A91C98" w:rsidRDefault="00A91C98" w:rsidP="00A91C98">
      <w:pPr>
        <w:pStyle w:val="Code"/>
        <w:rPr>
          <w:sz w:val="16"/>
          <w:szCs w:val="16"/>
        </w:rPr>
      </w:pPr>
      <w:r w:rsidRPr="00A91C98">
        <w:rPr>
          <w:sz w:val="16"/>
          <w:szCs w:val="16"/>
          <w:lang w:val="nb-NO"/>
        </w:rPr>
        <w:t xml:space="preserve">  </w:t>
      </w:r>
      <w:proofErr w:type="spellStart"/>
      <w:r w:rsidRPr="00A91C98">
        <w:rPr>
          <w:sz w:val="16"/>
          <w:szCs w:val="16"/>
        </w:rPr>
        <w:t>objective_function_value</w:t>
      </w:r>
      <w:proofErr w:type="spellEnd"/>
      <w:r w:rsidRPr="00A91C98">
        <w:rPr>
          <w:sz w:val="16"/>
          <w:szCs w:val="16"/>
        </w:rPr>
        <w:t xml:space="preserve"> </w:t>
      </w:r>
      <w:proofErr w:type="spellStart"/>
      <w:r w:rsidRPr="00A91C98">
        <w:rPr>
          <w:sz w:val="16"/>
          <w:szCs w:val="16"/>
        </w:rPr>
        <w:t>obj_fun</w:t>
      </w:r>
      <w:proofErr w:type="spellEnd"/>
      <w:r w:rsidRPr="00A91C98">
        <w:rPr>
          <w:sz w:val="16"/>
          <w:szCs w:val="16"/>
        </w:rPr>
        <w:t xml:space="preserve">   </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PROCEDURE_SECTION</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like.initialize</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pred_tac.initialize</w:t>
      </w:r>
      <w:proofErr w:type="spellEnd"/>
      <w:r w:rsidRPr="00A91C98">
        <w:rPr>
          <w:sz w:val="16"/>
          <w:szCs w:val="16"/>
        </w:rPr>
        <w:t>();</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tac_pen=0.0;</w:t>
      </w:r>
    </w:p>
    <w:p w:rsidR="00A91C98" w:rsidRPr="00A91C98" w:rsidRDefault="00A91C98" w:rsidP="00A91C98">
      <w:pPr>
        <w:pStyle w:val="Code"/>
        <w:rPr>
          <w:sz w:val="16"/>
          <w:szCs w:val="16"/>
          <w:lang w:val="nb-NO"/>
        </w:rPr>
      </w:pPr>
      <w:r w:rsidRPr="00A91C98">
        <w:rPr>
          <w:sz w:val="16"/>
          <w:szCs w:val="16"/>
          <w:lang w:val="nb-NO"/>
        </w:rPr>
        <w:t xml:space="preserve">  for (int i=1;i&lt;=nyrs;i++)   {</w:t>
      </w:r>
    </w:p>
    <w:p w:rsidR="00A91C98" w:rsidRPr="00A91C98" w:rsidRDefault="00A91C98" w:rsidP="00A91C98">
      <w:pPr>
        <w:pStyle w:val="Code"/>
        <w:rPr>
          <w:sz w:val="16"/>
          <w:szCs w:val="16"/>
          <w:lang w:val="nb-NO"/>
        </w:rPr>
      </w:pPr>
      <w:r w:rsidRPr="00A91C98">
        <w:rPr>
          <w:sz w:val="16"/>
          <w:szCs w:val="16"/>
          <w:lang w:val="nb-NO"/>
        </w:rPr>
        <w:t xml:space="preserve">    for (int j=1;j&lt;=nspp;j++)     {</w:t>
      </w:r>
    </w:p>
    <w:p w:rsidR="00A91C98" w:rsidRPr="00A91C98" w:rsidRDefault="00A91C98" w:rsidP="00A91C98">
      <w:pPr>
        <w:pStyle w:val="Code"/>
        <w:rPr>
          <w:sz w:val="16"/>
          <w:szCs w:val="16"/>
          <w:lang w:val="nb-NO"/>
        </w:rPr>
      </w:pPr>
      <w:r w:rsidRPr="00A91C98">
        <w:rPr>
          <w:sz w:val="16"/>
          <w:szCs w:val="16"/>
          <w:lang w:val="nb-NO"/>
        </w:rPr>
        <w:t xml:space="preserve">      pred_tac(i,j)  += rescaled_abc(i,1,j) * mfexp(theta(inode(i,j),j)) ;</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pred_tac(i) /= sum(pred_tac(i));</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int ijunk;</w:t>
      </w:r>
    </w:p>
    <w:p w:rsidR="00A91C98" w:rsidRPr="00A91C98" w:rsidRDefault="00A91C98" w:rsidP="00A91C98">
      <w:pPr>
        <w:pStyle w:val="Code"/>
        <w:rPr>
          <w:sz w:val="16"/>
          <w:szCs w:val="16"/>
          <w:lang w:val="nb-NO"/>
        </w:rPr>
      </w:pPr>
      <w:r w:rsidRPr="00A91C98">
        <w:rPr>
          <w:sz w:val="16"/>
          <w:szCs w:val="16"/>
          <w:lang w:val="nb-NO"/>
        </w:rPr>
        <w:t xml:space="preserve">  for (int i=1;i&lt;=nsd;i++)  {</w:t>
      </w:r>
    </w:p>
    <w:p w:rsidR="00A91C98" w:rsidRPr="00A91C98" w:rsidRDefault="00A91C98" w:rsidP="00A91C98">
      <w:pPr>
        <w:pStyle w:val="Code"/>
        <w:rPr>
          <w:sz w:val="16"/>
          <w:szCs w:val="16"/>
          <w:lang w:val="nb-NO"/>
        </w:rPr>
      </w:pPr>
      <w:r w:rsidRPr="00A91C98">
        <w:rPr>
          <w:sz w:val="16"/>
          <w:szCs w:val="16"/>
          <w:lang w:val="nb-NO"/>
        </w:rPr>
        <w:lastRenderedPageBreak/>
        <w:t xml:space="preserve">    for (int j=1;j&lt;=nspp;j++)     {</w:t>
      </w:r>
    </w:p>
    <w:p w:rsidR="00A91C98" w:rsidRPr="00A91C98" w:rsidRDefault="00A91C98" w:rsidP="00A91C98">
      <w:pPr>
        <w:pStyle w:val="Code"/>
        <w:rPr>
          <w:sz w:val="16"/>
          <w:szCs w:val="16"/>
        </w:rPr>
      </w:pPr>
      <w:r w:rsidRPr="00A91C98">
        <w:rPr>
          <w:sz w:val="16"/>
          <w:szCs w:val="16"/>
          <w:lang w:val="nb-NO"/>
        </w:rPr>
        <w:t xml:space="preserve">      </w:t>
      </w:r>
      <w:proofErr w:type="spellStart"/>
      <w:r w:rsidRPr="00A91C98">
        <w:rPr>
          <w:sz w:val="16"/>
          <w:szCs w:val="16"/>
        </w:rPr>
        <w:t>ijunk</w:t>
      </w:r>
      <w:proofErr w:type="spellEnd"/>
      <w:r w:rsidRPr="00A91C98">
        <w:rPr>
          <w:sz w:val="16"/>
          <w:szCs w:val="16"/>
        </w:rPr>
        <w:t xml:space="preserve"> = int( double(</w:t>
      </w:r>
      <w:proofErr w:type="spellStart"/>
      <w:r w:rsidRPr="00A91C98">
        <w:rPr>
          <w:sz w:val="16"/>
          <w:szCs w:val="16"/>
        </w:rPr>
        <w:t>i</w:t>
      </w:r>
      <w:proofErr w:type="spellEnd"/>
      <w:r w:rsidRPr="00A91C98">
        <w:rPr>
          <w:sz w:val="16"/>
          <w:szCs w:val="16"/>
        </w:rPr>
        <w:t>)/</w:t>
      </w:r>
      <w:proofErr w:type="spellStart"/>
      <w:r w:rsidRPr="00A91C98">
        <w:rPr>
          <w:sz w:val="16"/>
          <w:szCs w:val="16"/>
        </w:rPr>
        <w:t>nsd</w:t>
      </w:r>
      <w:proofErr w:type="spellEnd"/>
      <w:r w:rsidRPr="00A91C98">
        <w:rPr>
          <w:sz w:val="16"/>
          <w:szCs w:val="16"/>
        </w:rPr>
        <w:t xml:space="preserve"> * </w:t>
      </w:r>
      <w:proofErr w:type="spellStart"/>
      <w:r w:rsidRPr="00A91C98">
        <w:rPr>
          <w:sz w:val="16"/>
          <w:szCs w:val="16"/>
        </w:rPr>
        <w:t>nnodes</w:t>
      </w:r>
      <w:proofErr w:type="spellEnd"/>
      <w:r w:rsidRPr="00A91C98">
        <w:rPr>
          <w:sz w:val="16"/>
          <w:szCs w:val="16"/>
        </w:rPr>
        <w:t>) ;</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sdTAC</w:t>
      </w:r>
      <w:proofErr w:type="spellEnd"/>
      <w:r w:rsidRPr="00A91C98">
        <w:rPr>
          <w:sz w:val="16"/>
          <w:szCs w:val="16"/>
        </w:rPr>
        <w:t>(</w:t>
      </w:r>
      <w:proofErr w:type="spellStart"/>
      <w:r w:rsidRPr="00A91C98">
        <w:rPr>
          <w:sz w:val="16"/>
          <w:szCs w:val="16"/>
        </w:rPr>
        <w:t>i,j</w:t>
      </w:r>
      <w:proofErr w:type="spellEnd"/>
      <w:r w:rsidRPr="00A91C98">
        <w:rPr>
          <w:sz w:val="16"/>
          <w:szCs w:val="16"/>
        </w:rPr>
        <w:t>)  = double(</w:t>
      </w:r>
      <w:proofErr w:type="spellStart"/>
      <w:r w:rsidRPr="00A91C98">
        <w:rPr>
          <w:sz w:val="16"/>
          <w:szCs w:val="16"/>
        </w:rPr>
        <w:t>i</w:t>
      </w:r>
      <w:proofErr w:type="spellEnd"/>
      <w:r w:rsidRPr="00A91C98">
        <w:rPr>
          <w:sz w:val="16"/>
          <w:szCs w:val="16"/>
        </w:rPr>
        <w:t>)/double(</w:t>
      </w:r>
      <w:proofErr w:type="spellStart"/>
      <w:r w:rsidRPr="00A91C98">
        <w:rPr>
          <w:sz w:val="16"/>
          <w:szCs w:val="16"/>
        </w:rPr>
        <w:t>nsd</w:t>
      </w:r>
      <w:proofErr w:type="spellEnd"/>
      <w:r w:rsidRPr="00A91C98">
        <w:rPr>
          <w:sz w:val="16"/>
          <w:szCs w:val="16"/>
        </w:rPr>
        <w:t xml:space="preserve">) * </w:t>
      </w:r>
      <w:proofErr w:type="spellStart"/>
      <w:r w:rsidRPr="00A91C98">
        <w:rPr>
          <w:sz w:val="16"/>
          <w:szCs w:val="16"/>
        </w:rPr>
        <w:t>mfexp</w:t>
      </w:r>
      <w:proofErr w:type="spellEnd"/>
      <w:r w:rsidRPr="00A91C98">
        <w:rPr>
          <w:sz w:val="16"/>
          <w:szCs w:val="16"/>
        </w:rPr>
        <w:t>( theta(</w:t>
      </w:r>
      <w:proofErr w:type="spellStart"/>
      <w:r w:rsidRPr="00A91C98">
        <w:rPr>
          <w:sz w:val="16"/>
          <w:szCs w:val="16"/>
        </w:rPr>
        <w:t>ijunk,j</w:t>
      </w:r>
      <w:proofErr w:type="spellEnd"/>
      <w:r w:rsidRPr="00A91C98">
        <w:rPr>
          <w:sz w:val="16"/>
          <w:szCs w:val="16"/>
        </w:rPr>
        <w:t>) ) ;</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 Fit the TAC portions</w:t>
      </w:r>
    </w:p>
    <w:p w:rsidR="00A91C98" w:rsidRPr="00A91C98" w:rsidRDefault="00A91C98" w:rsidP="00A91C98">
      <w:pPr>
        <w:pStyle w:val="Code"/>
        <w:rPr>
          <w:sz w:val="16"/>
          <w:szCs w:val="16"/>
        </w:rPr>
      </w:pPr>
      <w:r w:rsidRPr="00A91C98">
        <w:rPr>
          <w:sz w:val="16"/>
          <w:szCs w:val="16"/>
        </w:rPr>
        <w:t xml:space="preserve">  for (int </w:t>
      </w:r>
      <w:proofErr w:type="spellStart"/>
      <w:r w:rsidRPr="00A91C98">
        <w:rPr>
          <w:sz w:val="16"/>
          <w:szCs w:val="16"/>
        </w:rPr>
        <w:t>i</w:t>
      </w:r>
      <w:proofErr w:type="spellEnd"/>
      <w:r w:rsidRPr="00A91C98">
        <w:rPr>
          <w:sz w:val="16"/>
          <w:szCs w:val="16"/>
        </w:rPr>
        <w:t>=1;i&lt;=</w:t>
      </w:r>
      <w:proofErr w:type="spellStart"/>
      <w:r w:rsidRPr="00A91C98">
        <w:rPr>
          <w:sz w:val="16"/>
          <w:szCs w:val="16"/>
        </w:rPr>
        <w:t>nyrs;i</w:t>
      </w:r>
      <w:proofErr w:type="spellEnd"/>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like(1) -= </w:t>
      </w:r>
      <w:proofErr w:type="spellStart"/>
      <w:r w:rsidRPr="00A91C98">
        <w:rPr>
          <w:sz w:val="16"/>
          <w:szCs w:val="16"/>
        </w:rPr>
        <w:t>samplesize</w:t>
      </w:r>
      <w:proofErr w:type="spellEnd"/>
      <w:r w:rsidRPr="00A91C98">
        <w:rPr>
          <w:sz w:val="16"/>
          <w:szCs w:val="16"/>
        </w:rPr>
        <w:t xml:space="preserve"> * </w:t>
      </w:r>
      <w:proofErr w:type="spellStart"/>
      <w:r w:rsidRPr="00A91C98">
        <w:rPr>
          <w:sz w:val="16"/>
          <w:szCs w:val="16"/>
        </w:rPr>
        <w:t>obs_tac</w:t>
      </w:r>
      <w:proofErr w:type="spellEnd"/>
      <w:r w:rsidRPr="00A91C98">
        <w:rPr>
          <w:sz w:val="16"/>
          <w:szCs w:val="16"/>
        </w:rPr>
        <w:t>(i,1) * log(</w:t>
      </w:r>
      <w:proofErr w:type="spellStart"/>
      <w:r w:rsidRPr="00A91C98">
        <w:rPr>
          <w:sz w:val="16"/>
          <w:szCs w:val="16"/>
        </w:rPr>
        <w:t>pred_tac</w:t>
      </w:r>
      <w:proofErr w:type="spellEnd"/>
      <w:r w:rsidRPr="00A91C98">
        <w:rPr>
          <w:sz w:val="16"/>
          <w:szCs w:val="16"/>
        </w:rPr>
        <w:t>(</w:t>
      </w:r>
      <w:proofErr w:type="spellStart"/>
      <w:r w:rsidRPr="00A91C98">
        <w:rPr>
          <w:sz w:val="16"/>
          <w:szCs w:val="16"/>
        </w:rPr>
        <w:t>i</w:t>
      </w:r>
      <w:proofErr w:type="spellEnd"/>
      <w:r w:rsidRPr="00A91C98">
        <w:rPr>
          <w:sz w:val="16"/>
          <w:szCs w:val="16"/>
        </w:rPr>
        <w:t>)) ;</w:t>
      </w:r>
    </w:p>
    <w:p w:rsidR="00A91C98" w:rsidRPr="00A91C98" w:rsidRDefault="00A91C98" w:rsidP="00A91C98">
      <w:pPr>
        <w:pStyle w:val="Code"/>
        <w:rPr>
          <w:sz w:val="16"/>
          <w:szCs w:val="16"/>
        </w:rPr>
      </w:pPr>
      <w:r w:rsidRPr="00A91C98">
        <w:rPr>
          <w:sz w:val="16"/>
          <w:szCs w:val="16"/>
        </w:rPr>
        <w:t xml:space="preserve">  like(1) -= offset;</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 xml:space="preserve">  // Penalize differences in theta over species...</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 xml:space="preserve">for (int i=0;i&lt;=nnodes;i++)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 xml:space="preserve">like(2) += </w:t>
      </w:r>
      <w:proofErr w:type="spellStart"/>
      <w:r w:rsidRPr="00A91C98">
        <w:rPr>
          <w:sz w:val="16"/>
          <w:szCs w:val="16"/>
        </w:rPr>
        <w:t>pen_spp</w:t>
      </w:r>
      <w:proofErr w:type="spellEnd"/>
      <w:r w:rsidRPr="00A91C98">
        <w:rPr>
          <w:sz w:val="16"/>
          <w:szCs w:val="16"/>
        </w:rPr>
        <w:t xml:space="preserve"> * norm2(</w:t>
      </w:r>
      <w:proofErr w:type="spellStart"/>
      <w:r w:rsidRPr="00A91C98">
        <w:rPr>
          <w:sz w:val="16"/>
          <w:szCs w:val="16"/>
        </w:rPr>
        <w:t>first_difference</w:t>
      </w:r>
      <w:proofErr w:type="spellEnd"/>
      <w:r w:rsidRPr="00A91C98">
        <w:rPr>
          <w:sz w:val="16"/>
          <w:szCs w:val="16"/>
        </w:rPr>
        <w:t>(</w:t>
      </w:r>
      <w:proofErr w:type="spellStart"/>
      <w:r w:rsidRPr="00A91C98">
        <w:rPr>
          <w:sz w:val="16"/>
          <w:szCs w:val="16"/>
        </w:rPr>
        <w:t>first_difference</w:t>
      </w:r>
      <w:proofErr w:type="spellEnd"/>
      <w:r w:rsidRPr="00A91C98">
        <w:rPr>
          <w:sz w:val="16"/>
          <w:szCs w:val="16"/>
        </w:rPr>
        <w:t>(theta(</w:t>
      </w:r>
      <w:proofErr w:type="spellStart"/>
      <w:r w:rsidRPr="00A91C98">
        <w:rPr>
          <w:sz w:val="16"/>
          <w:szCs w:val="16"/>
        </w:rPr>
        <w:t>i</w:t>
      </w:r>
      <w:proofErr w:type="spellEnd"/>
      <w:r w:rsidRPr="00A91C98">
        <w:rPr>
          <w:sz w:val="16"/>
          <w:szCs w:val="16"/>
        </w:rPr>
        <w:t>))));</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 xml:space="preserve">  // Penalize differences in theta over nodes...</w:t>
      </w:r>
    </w:p>
    <w:p w:rsidR="00A91C98" w:rsidRPr="00A91C98" w:rsidRDefault="00A91C98" w:rsidP="00A91C98">
      <w:pPr>
        <w:pStyle w:val="Code"/>
        <w:rPr>
          <w:sz w:val="16"/>
          <w:szCs w:val="16"/>
        </w:rPr>
      </w:pPr>
      <w:r w:rsidRPr="00A91C98">
        <w:rPr>
          <w:sz w:val="16"/>
          <w:szCs w:val="16"/>
        </w:rPr>
        <w:t xml:space="preserve">  if (</w:t>
      </w:r>
      <w:proofErr w:type="spellStart"/>
      <w:r w:rsidRPr="00A91C98">
        <w:rPr>
          <w:sz w:val="16"/>
          <w:szCs w:val="16"/>
        </w:rPr>
        <w:t>nnodes</w:t>
      </w:r>
      <w:proofErr w:type="spellEnd"/>
      <w:r w:rsidRPr="00A91C98">
        <w:rPr>
          <w:sz w:val="16"/>
          <w:szCs w:val="16"/>
        </w:rPr>
        <w:t xml:space="preserve"> &gt;1)</w:t>
      </w:r>
    </w:p>
    <w:p w:rsidR="00A91C98" w:rsidRPr="00A91C98" w:rsidRDefault="00A91C98" w:rsidP="00A91C98">
      <w:pPr>
        <w:pStyle w:val="Code"/>
        <w:rPr>
          <w:sz w:val="16"/>
          <w:szCs w:val="16"/>
        </w:rPr>
      </w:pPr>
      <w:r w:rsidRPr="00A91C98">
        <w:rPr>
          <w:sz w:val="16"/>
          <w:szCs w:val="16"/>
        </w:rPr>
        <w:t xml:space="preserve">    for (int j=1;j&lt;=</w:t>
      </w:r>
      <w:proofErr w:type="spellStart"/>
      <w:r w:rsidRPr="00A91C98">
        <w:rPr>
          <w:sz w:val="16"/>
          <w:szCs w:val="16"/>
        </w:rPr>
        <w:t>nspp;j</w:t>
      </w:r>
      <w:proofErr w:type="spellEnd"/>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like(3) += pen_nodes*norm2(first_difference(first_difference(trans(theta)(j))));</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 xml:space="preserve">  // Penalize TAC less than ABC's...</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dvariable xtmp;</w:t>
      </w:r>
    </w:p>
    <w:p w:rsidR="00A91C98" w:rsidRPr="00A91C98" w:rsidRDefault="00A91C98" w:rsidP="00A91C98">
      <w:pPr>
        <w:pStyle w:val="Code"/>
        <w:rPr>
          <w:sz w:val="16"/>
          <w:szCs w:val="16"/>
          <w:lang w:val="nb-NO"/>
        </w:rPr>
      </w:pPr>
      <w:r w:rsidRPr="00A91C98">
        <w:rPr>
          <w:sz w:val="16"/>
          <w:szCs w:val="16"/>
          <w:lang w:val="nb-NO"/>
        </w:rPr>
        <w:t xml:space="preserve">  for (int i=1;i&lt;=nyrs;i++) </w:t>
      </w:r>
    </w:p>
    <w:p w:rsidR="00A91C98" w:rsidRPr="00A91C98" w:rsidRDefault="00A91C98" w:rsidP="00A91C98">
      <w:pPr>
        <w:pStyle w:val="Code"/>
        <w:rPr>
          <w:sz w:val="16"/>
          <w:szCs w:val="16"/>
          <w:lang w:val="nb-NO"/>
        </w:rPr>
      </w:pPr>
      <w:r w:rsidRPr="00A91C98">
        <w:rPr>
          <w:sz w:val="16"/>
          <w:szCs w:val="16"/>
          <w:lang w:val="nb-NO"/>
        </w:rPr>
        <w:t xml:space="preserve">  {</w:t>
      </w:r>
    </w:p>
    <w:p w:rsidR="00A91C98" w:rsidRPr="00A91C98" w:rsidRDefault="00A91C98" w:rsidP="00A91C98">
      <w:pPr>
        <w:pStyle w:val="Code"/>
        <w:rPr>
          <w:sz w:val="16"/>
          <w:szCs w:val="16"/>
          <w:lang w:val="nb-NO"/>
        </w:rPr>
      </w:pPr>
      <w:r w:rsidRPr="00A91C98">
        <w:rPr>
          <w:sz w:val="16"/>
          <w:szCs w:val="16"/>
          <w:lang w:val="nb-NO"/>
        </w:rPr>
        <w:t xml:space="preserve">    for (int j=1;j&lt;=nspp;j++)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abc_tac</w:t>
      </w:r>
      <w:proofErr w:type="spellEnd"/>
      <w:r w:rsidRPr="00A91C98">
        <w:rPr>
          <w:sz w:val="16"/>
          <w:szCs w:val="16"/>
        </w:rPr>
        <w:t>(</w:t>
      </w:r>
      <w:proofErr w:type="spellStart"/>
      <w:r w:rsidRPr="00A91C98">
        <w:rPr>
          <w:sz w:val="16"/>
          <w:szCs w:val="16"/>
        </w:rPr>
        <w:t>i,j</w:t>
      </w:r>
      <w:proofErr w:type="spellEnd"/>
      <w:r w:rsidRPr="00A91C98">
        <w:rPr>
          <w:sz w:val="16"/>
          <w:szCs w:val="16"/>
        </w:rPr>
        <w:t xml:space="preserve">) = </w:t>
      </w:r>
      <w:proofErr w:type="spellStart"/>
      <w:r w:rsidRPr="00A91C98">
        <w:rPr>
          <w:sz w:val="16"/>
          <w:szCs w:val="16"/>
        </w:rPr>
        <w:t>obs_abc</w:t>
      </w:r>
      <w:proofErr w:type="spellEnd"/>
      <w:r w:rsidRPr="00A91C98">
        <w:rPr>
          <w:sz w:val="16"/>
          <w:szCs w:val="16"/>
        </w:rPr>
        <w:t>(i,1,j)-(2.0*</w:t>
      </w:r>
      <w:proofErr w:type="spellStart"/>
      <w:r w:rsidRPr="00A91C98">
        <w:rPr>
          <w:sz w:val="16"/>
          <w:szCs w:val="16"/>
        </w:rPr>
        <w:t>pred_tac</w:t>
      </w:r>
      <w:proofErr w:type="spellEnd"/>
      <w:r w:rsidRPr="00A91C98">
        <w:rPr>
          <w:sz w:val="16"/>
          <w:szCs w:val="16"/>
        </w:rPr>
        <w:t>(</w:t>
      </w:r>
      <w:proofErr w:type="spellStart"/>
      <w:r w:rsidRPr="00A91C98">
        <w:rPr>
          <w:sz w:val="16"/>
          <w:szCs w:val="16"/>
        </w:rPr>
        <w:t>i,j</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xtmp</w:t>
      </w:r>
      <w:proofErr w:type="spellEnd"/>
      <w:r w:rsidRPr="00A91C98">
        <w:rPr>
          <w:sz w:val="16"/>
          <w:szCs w:val="16"/>
        </w:rPr>
        <w:t xml:space="preserve"> = </w:t>
      </w:r>
      <w:proofErr w:type="spellStart"/>
      <w:r w:rsidRPr="00A91C98">
        <w:rPr>
          <w:sz w:val="16"/>
          <w:szCs w:val="16"/>
        </w:rPr>
        <w:t>posfun</w:t>
      </w:r>
      <w:proofErr w:type="spellEnd"/>
      <w:r w:rsidRPr="00A91C98">
        <w:rPr>
          <w:sz w:val="16"/>
          <w:szCs w:val="16"/>
        </w:rPr>
        <w:t>( (</w:t>
      </w:r>
      <w:proofErr w:type="spellStart"/>
      <w:r w:rsidRPr="00A91C98">
        <w:rPr>
          <w:sz w:val="16"/>
          <w:szCs w:val="16"/>
        </w:rPr>
        <w:t>abc_tac</w:t>
      </w:r>
      <w:proofErr w:type="spellEnd"/>
      <w:r w:rsidRPr="00A91C98">
        <w:rPr>
          <w:sz w:val="16"/>
          <w:szCs w:val="16"/>
        </w:rPr>
        <w:t>(</w:t>
      </w:r>
      <w:proofErr w:type="spellStart"/>
      <w:r w:rsidRPr="00A91C98">
        <w:rPr>
          <w:sz w:val="16"/>
          <w:szCs w:val="16"/>
        </w:rPr>
        <w:t>i,j</w:t>
      </w:r>
      <w:proofErr w:type="spellEnd"/>
      <w:r w:rsidRPr="00A91C98">
        <w:rPr>
          <w:sz w:val="16"/>
          <w:szCs w:val="16"/>
        </w:rPr>
        <w:t xml:space="preserve">) ), 0.2 , </w:t>
      </w:r>
      <w:proofErr w:type="spellStart"/>
      <w:r w:rsidRPr="00A91C98">
        <w:rPr>
          <w:sz w:val="16"/>
          <w:szCs w:val="16"/>
        </w:rPr>
        <w:t>tac_pen</w:t>
      </w:r>
      <w:proofErr w:type="spellEnd"/>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like(4) = 20.*</w:t>
      </w:r>
      <w:proofErr w:type="spellStart"/>
      <w:r w:rsidRPr="00A91C98">
        <w:rPr>
          <w:sz w:val="16"/>
          <w:szCs w:val="16"/>
        </w:rPr>
        <w:t>tac_pen</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obj_fun</w:t>
      </w:r>
      <w:proofErr w:type="spellEnd"/>
      <w:r w:rsidRPr="00A91C98">
        <w:rPr>
          <w:sz w:val="16"/>
          <w:szCs w:val="16"/>
        </w:rPr>
        <w:t xml:space="preserve"> = sum(like);</w:t>
      </w:r>
    </w:p>
    <w:p w:rsidR="00A91C98" w:rsidRPr="00A91C98" w:rsidRDefault="00A91C98" w:rsidP="00A91C98">
      <w:pPr>
        <w:pStyle w:val="Code"/>
        <w:rPr>
          <w:sz w:val="16"/>
          <w:szCs w:val="16"/>
        </w:rPr>
      </w:pPr>
    </w:p>
    <w:p w:rsidR="00A91C98" w:rsidRPr="00A91C98" w:rsidRDefault="00A91C98" w:rsidP="00A91C98">
      <w:pPr>
        <w:pStyle w:val="Code"/>
        <w:rPr>
          <w:sz w:val="16"/>
          <w:szCs w:val="16"/>
        </w:rPr>
      </w:pPr>
      <w:r w:rsidRPr="00A91C98">
        <w:rPr>
          <w:sz w:val="16"/>
          <w:szCs w:val="16"/>
        </w:rPr>
        <w:t>REPORT_SECTION</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Obs_TAC</w:t>
      </w:r>
      <w:proofErr w:type="spellEnd"/>
      <w:r w:rsidRPr="00A91C98">
        <w:rPr>
          <w:sz w:val="16"/>
          <w:szCs w:val="16"/>
        </w:rPr>
        <w:t xml:space="preserve"> "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for (int </w:t>
      </w:r>
      <w:proofErr w:type="spellStart"/>
      <w:r w:rsidRPr="00A91C98">
        <w:rPr>
          <w:sz w:val="16"/>
          <w:szCs w:val="16"/>
        </w:rPr>
        <w:t>i</w:t>
      </w:r>
      <w:proofErr w:type="spellEnd"/>
      <w:r w:rsidRPr="00A91C98">
        <w:rPr>
          <w:sz w:val="16"/>
          <w:szCs w:val="16"/>
        </w:rPr>
        <w:t>=1;i&lt;=</w:t>
      </w:r>
      <w:proofErr w:type="spellStart"/>
      <w:r w:rsidRPr="00A91C98">
        <w:rPr>
          <w:sz w:val="16"/>
          <w:szCs w:val="16"/>
        </w:rPr>
        <w:t>nyrs;i</w:t>
      </w:r>
      <w:proofErr w:type="spellEnd"/>
      <w:r w:rsidRPr="00A91C98">
        <w:rPr>
          <w:sz w:val="16"/>
          <w:szCs w:val="16"/>
        </w:rPr>
        <w:t xml:space="preserve">++) </w:t>
      </w:r>
    </w:p>
    <w:p w:rsidR="00A91C98" w:rsidRPr="00A91C98" w:rsidRDefault="00A91C98" w:rsidP="00A91C98">
      <w:pPr>
        <w:pStyle w:val="Code"/>
        <w:rPr>
          <w:sz w:val="16"/>
          <w:szCs w:val="16"/>
        </w:rPr>
      </w:pPr>
      <w:r w:rsidRPr="00A91C98">
        <w:rPr>
          <w:sz w:val="16"/>
          <w:szCs w:val="16"/>
        </w:rPr>
        <w:t xml:space="preserve">      report&lt;&lt;2.*</w:t>
      </w:r>
      <w:proofErr w:type="spellStart"/>
      <w:r w:rsidRPr="00A91C98">
        <w:rPr>
          <w:sz w:val="16"/>
          <w:szCs w:val="16"/>
        </w:rPr>
        <w:t>obs_tac</w:t>
      </w:r>
      <w:proofErr w:type="spellEnd"/>
      <w:r w:rsidRPr="00A91C98">
        <w:rPr>
          <w:sz w:val="16"/>
          <w:szCs w:val="16"/>
        </w:rPr>
        <w:t xml:space="preserve">(i,1)&lt;&lt; " </w:t>
      </w:r>
      <w:proofErr w:type="spellStart"/>
      <w:r w:rsidRPr="00A91C98">
        <w:rPr>
          <w:sz w:val="16"/>
          <w:szCs w:val="16"/>
        </w:rPr>
        <w:t>Pred</w:t>
      </w:r>
      <w:proofErr w:type="spellEnd"/>
      <w:r w:rsidRPr="00A91C98">
        <w:rPr>
          <w:sz w:val="16"/>
          <w:szCs w:val="16"/>
        </w:rPr>
        <w:t>: "&lt;&lt;</w:t>
      </w:r>
      <w:proofErr w:type="spellStart"/>
      <w:r w:rsidRPr="00A91C98">
        <w:rPr>
          <w:sz w:val="16"/>
          <w:szCs w:val="16"/>
        </w:rPr>
        <w:t>i</w:t>
      </w:r>
      <w:proofErr w:type="spellEnd"/>
      <w:r w:rsidRPr="00A91C98">
        <w:rPr>
          <w:sz w:val="16"/>
          <w:szCs w:val="16"/>
        </w:rPr>
        <w:t>&lt;&lt;" "&lt;&lt;2.*</w:t>
      </w:r>
      <w:proofErr w:type="spellStart"/>
      <w:r w:rsidRPr="00A91C98">
        <w:rPr>
          <w:sz w:val="16"/>
          <w:szCs w:val="16"/>
        </w:rPr>
        <w:t>pred_tac</w:t>
      </w:r>
      <w:proofErr w:type="spellEnd"/>
      <w:r w:rsidRPr="00A91C98">
        <w:rPr>
          <w:sz w:val="16"/>
          <w:szCs w:val="16"/>
        </w:rPr>
        <w:t>(</w:t>
      </w:r>
      <w:proofErr w:type="spellStart"/>
      <w:r w:rsidRPr="00A91C98">
        <w:rPr>
          <w:sz w:val="16"/>
          <w:szCs w:val="16"/>
        </w:rPr>
        <w:t>i</w:t>
      </w:r>
      <w:proofErr w:type="spellEnd"/>
      <w:r w:rsidRPr="00A91C98">
        <w:rPr>
          <w:sz w:val="16"/>
          <w:szCs w:val="16"/>
        </w:rPr>
        <w:t>)&lt;&lt;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Pred_TAC</w:t>
      </w:r>
      <w:proofErr w:type="spellEnd"/>
      <w:r w:rsidRPr="00A91C98">
        <w:rPr>
          <w:sz w:val="16"/>
          <w:szCs w:val="16"/>
        </w:rPr>
        <w:t xml:space="preserve"> "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 xml:space="preserve">for (int i=1;i&lt;=nyrs;i++)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report&lt;&lt;2.*</w:t>
      </w:r>
      <w:proofErr w:type="spellStart"/>
      <w:r w:rsidRPr="00A91C98">
        <w:rPr>
          <w:sz w:val="16"/>
          <w:szCs w:val="16"/>
        </w:rPr>
        <w:t>pred_tac</w:t>
      </w:r>
      <w:proofErr w:type="spellEnd"/>
      <w:r w:rsidRPr="00A91C98">
        <w:rPr>
          <w:sz w:val="16"/>
          <w:szCs w:val="16"/>
        </w:rPr>
        <w:t>(</w:t>
      </w:r>
      <w:proofErr w:type="spellStart"/>
      <w:r w:rsidRPr="00A91C98">
        <w:rPr>
          <w:sz w:val="16"/>
          <w:szCs w:val="16"/>
        </w:rPr>
        <w:t>i</w:t>
      </w:r>
      <w:proofErr w:type="spellEnd"/>
      <w:r w:rsidRPr="00A91C98">
        <w:rPr>
          <w:sz w:val="16"/>
          <w:szCs w:val="16"/>
        </w:rPr>
        <w:t>)&lt;&lt;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Obs_ABC</w:t>
      </w:r>
      <w:proofErr w:type="spellEnd"/>
      <w:r w:rsidRPr="00A91C98">
        <w:rPr>
          <w:sz w:val="16"/>
          <w:szCs w:val="16"/>
        </w:rPr>
        <w:t xml:space="preserve"> "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 xml:space="preserve">for (int i=1;i&lt;=nyrs;i++)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report&lt;&lt;</w:t>
      </w:r>
      <w:proofErr w:type="spellStart"/>
      <w:r w:rsidRPr="00A91C98">
        <w:rPr>
          <w:sz w:val="16"/>
          <w:szCs w:val="16"/>
        </w:rPr>
        <w:t>rescaled_abc</w:t>
      </w:r>
      <w:proofErr w:type="spellEnd"/>
      <w:r w:rsidRPr="00A91C98">
        <w:rPr>
          <w:sz w:val="16"/>
          <w:szCs w:val="16"/>
        </w:rPr>
        <w:t>(i,1)&lt;&lt;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Obs_ABC</w:t>
      </w:r>
      <w:proofErr w:type="spellEnd"/>
      <w:r w:rsidRPr="00A91C98">
        <w:rPr>
          <w:sz w:val="16"/>
          <w:szCs w:val="16"/>
        </w:rPr>
        <w:t>/</w:t>
      </w:r>
      <w:proofErr w:type="spellStart"/>
      <w:r w:rsidRPr="00A91C98">
        <w:rPr>
          <w:sz w:val="16"/>
          <w:szCs w:val="16"/>
        </w:rPr>
        <w:t>Pred_TAC</w:t>
      </w:r>
      <w:proofErr w:type="spellEnd"/>
      <w:r w:rsidRPr="00A91C98">
        <w:rPr>
          <w:sz w:val="16"/>
          <w:szCs w:val="16"/>
        </w:rPr>
        <w:t xml:space="preserve"> "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lang w:val="nb-NO"/>
        </w:rPr>
      </w:pPr>
      <w:r w:rsidRPr="00A91C98">
        <w:rPr>
          <w:sz w:val="16"/>
          <w:szCs w:val="16"/>
        </w:rPr>
        <w:t xml:space="preserve">    </w:t>
      </w:r>
      <w:r w:rsidRPr="00A91C98">
        <w:rPr>
          <w:sz w:val="16"/>
          <w:szCs w:val="16"/>
          <w:lang w:val="nb-NO"/>
        </w:rPr>
        <w:t xml:space="preserve">for (int i=1;i&lt;=nyrs;i++) </w:t>
      </w:r>
    </w:p>
    <w:p w:rsidR="00A91C98" w:rsidRPr="00A91C98" w:rsidRDefault="00A91C98" w:rsidP="00A91C98">
      <w:pPr>
        <w:pStyle w:val="Code"/>
        <w:rPr>
          <w:sz w:val="16"/>
          <w:szCs w:val="16"/>
        </w:rPr>
      </w:pPr>
      <w:r w:rsidRPr="00A91C98">
        <w:rPr>
          <w:sz w:val="16"/>
          <w:szCs w:val="16"/>
          <w:lang w:val="nb-NO"/>
        </w:rPr>
        <w:t xml:space="preserve">      </w:t>
      </w:r>
      <w:r w:rsidRPr="00A91C98">
        <w:rPr>
          <w:sz w:val="16"/>
          <w:szCs w:val="16"/>
        </w:rPr>
        <w:t>report&lt;&lt;</w:t>
      </w:r>
      <w:proofErr w:type="spellStart"/>
      <w:r w:rsidRPr="00A91C98">
        <w:rPr>
          <w:sz w:val="16"/>
          <w:szCs w:val="16"/>
        </w:rPr>
        <w:t>abc_tac</w:t>
      </w:r>
      <w:proofErr w:type="spellEnd"/>
      <w:r w:rsidRPr="00A91C98">
        <w:rPr>
          <w:sz w:val="16"/>
          <w:szCs w:val="16"/>
        </w:rPr>
        <w:t>(</w:t>
      </w:r>
      <w:proofErr w:type="spellStart"/>
      <w:r w:rsidRPr="00A91C98">
        <w:rPr>
          <w:sz w:val="16"/>
          <w:szCs w:val="16"/>
        </w:rPr>
        <w:t>i</w:t>
      </w:r>
      <w:proofErr w:type="spellEnd"/>
      <w:r w:rsidRPr="00A91C98">
        <w:rPr>
          <w:sz w:val="16"/>
          <w:szCs w:val="16"/>
        </w:rPr>
        <w:t>)&lt;&lt;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report&lt;&lt;"#_Nodes,_samsize,_penaltyspp,_pennode,_Likelihoods"&lt;&lt;endl;</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nnodes</w:t>
      </w:r>
      <w:proofErr w:type="spellEnd"/>
      <w:r w:rsidRPr="00A91C98">
        <w:rPr>
          <w:sz w:val="16"/>
          <w:szCs w:val="16"/>
        </w:rPr>
        <w:t>&lt;&lt;" "&lt;&lt;</w:t>
      </w:r>
      <w:proofErr w:type="spellStart"/>
      <w:r w:rsidRPr="00A91C98">
        <w:rPr>
          <w:sz w:val="16"/>
          <w:szCs w:val="16"/>
        </w:rPr>
        <w:t>samplesize</w:t>
      </w:r>
      <w:proofErr w:type="spellEnd"/>
      <w:r w:rsidRPr="00A91C98">
        <w:rPr>
          <w:sz w:val="16"/>
          <w:szCs w:val="16"/>
        </w:rPr>
        <w:t>&lt;&lt;" "&lt;&lt;</w:t>
      </w:r>
      <w:proofErr w:type="spellStart"/>
      <w:r w:rsidRPr="00A91C98">
        <w:rPr>
          <w:sz w:val="16"/>
          <w:szCs w:val="16"/>
        </w:rPr>
        <w:t>pen_spp</w:t>
      </w:r>
      <w:proofErr w:type="spellEnd"/>
      <w:r w:rsidRPr="00A91C98">
        <w:rPr>
          <w:sz w:val="16"/>
          <w:szCs w:val="16"/>
        </w:rPr>
        <w:t>&lt;&lt;" "&lt;&lt;</w:t>
      </w:r>
      <w:proofErr w:type="spellStart"/>
      <w:r w:rsidRPr="00A91C98">
        <w:rPr>
          <w:sz w:val="16"/>
          <w:szCs w:val="16"/>
        </w:rPr>
        <w:t>pen_nodes</w:t>
      </w:r>
      <w:proofErr w:type="spellEnd"/>
      <w:r w:rsidRPr="00A91C98">
        <w:rPr>
          <w:sz w:val="16"/>
          <w:szCs w:val="16"/>
        </w:rPr>
        <w:t>&lt;&lt;" "&lt;&lt;like&lt;&lt;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report&lt;&lt;"</w:t>
      </w:r>
      <w:proofErr w:type="spellStart"/>
      <w:r w:rsidRPr="00A91C98">
        <w:rPr>
          <w:sz w:val="16"/>
          <w:szCs w:val="16"/>
        </w:rPr>
        <w:t>TAC_by_nodes</w:t>
      </w:r>
      <w:proofErr w:type="spellEnd"/>
      <w:r w:rsidRPr="00A91C98">
        <w:rPr>
          <w:sz w:val="16"/>
          <w:szCs w:val="16"/>
        </w:rPr>
        <w:t>"&lt;&lt;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lang w:val="nb-NO"/>
        </w:rPr>
      </w:pPr>
      <w:r w:rsidRPr="00A91C98">
        <w:rPr>
          <w:sz w:val="16"/>
          <w:szCs w:val="16"/>
          <w:lang w:val="nb-NO"/>
        </w:rPr>
        <w:t xml:space="preserve">    for (int i=1;i&lt;=nsd;i++) </w:t>
      </w:r>
      <w:r>
        <w:rPr>
          <w:sz w:val="16"/>
          <w:szCs w:val="16"/>
          <w:lang w:val="nb-NO"/>
        </w:rPr>
        <w:t>r</w:t>
      </w:r>
      <w:r w:rsidRPr="00A91C98">
        <w:rPr>
          <w:sz w:val="16"/>
          <w:szCs w:val="16"/>
          <w:lang w:val="nb-NO"/>
        </w:rPr>
        <w:t>eport&lt;&lt;sdTAC(i)&lt;&lt;endl;</w:t>
      </w:r>
    </w:p>
    <w:p w:rsidR="00A91C98" w:rsidRPr="00A91C98" w:rsidRDefault="00A91C98" w:rsidP="00A91C98">
      <w:pPr>
        <w:pStyle w:val="Code"/>
        <w:rPr>
          <w:sz w:val="16"/>
          <w:szCs w:val="16"/>
        </w:rPr>
      </w:pPr>
      <w:r w:rsidRPr="00A91C98">
        <w:rPr>
          <w:sz w:val="16"/>
          <w:szCs w:val="16"/>
          <w:lang w:val="nb-NO"/>
        </w:rPr>
        <w:t xml:space="preserve">  </w:t>
      </w:r>
      <w:proofErr w:type="spellStart"/>
      <w:r w:rsidRPr="00A91C98">
        <w:rPr>
          <w:sz w:val="16"/>
          <w:szCs w:val="16"/>
        </w:rPr>
        <w:t>ofstream</w:t>
      </w:r>
      <w:proofErr w:type="spellEnd"/>
      <w:r w:rsidRPr="00A91C98">
        <w:rPr>
          <w:sz w:val="16"/>
          <w:szCs w:val="16"/>
        </w:rPr>
        <w:t xml:space="preserve"> </w:t>
      </w:r>
      <w:proofErr w:type="spellStart"/>
      <w:r w:rsidRPr="00A91C98">
        <w:rPr>
          <w:sz w:val="16"/>
          <w:szCs w:val="16"/>
        </w:rPr>
        <w:t>ofs</w:t>
      </w:r>
      <w:proofErr w:type="spellEnd"/>
      <w:r w:rsidRPr="00A91C98">
        <w:rPr>
          <w:sz w:val="16"/>
          <w:szCs w:val="16"/>
        </w:rPr>
        <w:t>("tacpar.dat");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ofs</w:t>
      </w:r>
      <w:proofErr w:type="spellEnd"/>
      <w:r w:rsidRPr="00A91C98">
        <w:rPr>
          <w:sz w:val="16"/>
          <w:szCs w:val="16"/>
        </w:rPr>
        <w:t xml:space="preserve"> &lt;&lt; </w:t>
      </w:r>
      <w:proofErr w:type="spellStart"/>
      <w:r w:rsidRPr="00A91C98">
        <w:rPr>
          <w:sz w:val="16"/>
          <w:szCs w:val="16"/>
        </w:rPr>
        <w:t>nspp</w:t>
      </w:r>
      <w:proofErr w:type="spellEnd"/>
      <w:r w:rsidRPr="00A91C98">
        <w:rPr>
          <w:sz w:val="16"/>
          <w:szCs w:val="16"/>
        </w:rPr>
        <w:t xml:space="preserve">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ofs</w:t>
      </w:r>
      <w:proofErr w:type="spellEnd"/>
      <w:r w:rsidRPr="00A91C98">
        <w:rPr>
          <w:sz w:val="16"/>
          <w:szCs w:val="16"/>
        </w:rPr>
        <w:t xml:space="preserve"> &lt;&lt; </w:t>
      </w:r>
      <w:proofErr w:type="spellStart"/>
      <w:r w:rsidRPr="00A91C98">
        <w:rPr>
          <w:sz w:val="16"/>
          <w:szCs w:val="16"/>
        </w:rPr>
        <w:t>nnodes</w:t>
      </w:r>
      <w:proofErr w:type="spellEnd"/>
      <w:r w:rsidRPr="00A91C98">
        <w:rPr>
          <w:sz w:val="16"/>
          <w:szCs w:val="16"/>
        </w:rPr>
        <w:t xml:space="preserve">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ofs</w:t>
      </w:r>
      <w:proofErr w:type="spellEnd"/>
      <w:r w:rsidRPr="00A91C98">
        <w:rPr>
          <w:sz w:val="16"/>
          <w:szCs w:val="16"/>
        </w:rPr>
        <w:t xml:space="preserve"> &lt;&lt; </w:t>
      </w:r>
      <w:proofErr w:type="spellStart"/>
      <w:r w:rsidRPr="00A91C98">
        <w:rPr>
          <w:sz w:val="16"/>
          <w:szCs w:val="16"/>
        </w:rPr>
        <w:t>maxabc</w:t>
      </w:r>
      <w:proofErr w:type="spellEnd"/>
      <w:r w:rsidRPr="00A91C98">
        <w:rPr>
          <w:sz w:val="16"/>
          <w:szCs w:val="16"/>
        </w:rPr>
        <w:t xml:space="preserve">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ofs</w:t>
      </w:r>
      <w:proofErr w:type="spellEnd"/>
      <w:r w:rsidRPr="00A91C98">
        <w:rPr>
          <w:sz w:val="16"/>
          <w:szCs w:val="16"/>
        </w:rPr>
        <w:t xml:space="preserve"> &lt;&lt; theta  &lt;&lt;</w:t>
      </w:r>
      <w:proofErr w:type="spellStart"/>
      <w:r w:rsidRPr="00A91C98">
        <w:rPr>
          <w:sz w:val="16"/>
          <w:szCs w:val="16"/>
        </w:rPr>
        <w:t>endl</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ofs.close</w:t>
      </w:r>
      <w:proofErr w:type="spellEnd"/>
      <w:r w:rsidRPr="00A91C98">
        <w:rPr>
          <w:sz w:val="16"/>
          <w:szCs w:val="16"/>
        </w:rPr>
        <w:t>();</w:t>
      </w:r>
    </w:p>
    <w:p w:rsidR="00A91C98" w:rsidRPr="00A91C98" w:rsidRDefault="00A91C98" w:rsidP="00A91C98">
      <w:pPr>
        <w:pStyle w:val="Code"/>
        <w:rPr>
          <w:sz w:val="16"/>
          <w:szCs w:val="16"/>
        </w:rPr>
      </w:pPr>
      <w:r w:rsidRPr="00A91C98">
        <w:rPr>
          <w:sz w:val="16"/>
          <w:szCs w:val="16"/>
        </w:rPr>
        <w:t>TOP_OF_MAIN_SECTION</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gradient_structure</w:t>
      </w:r>
      <w:proofErr w:type="spellEnd"/>
      <w:r w:rsidRPr="00A91C98">
        <w:rPr>
          <w:sz w:val="16"/>
          <w:szCs w:val="16"/>
        </w:rPr>
        <w:t>::</w:t>
      </w:r>
      <w:proofErr w:type="spellStart"/>
      <w:r w:rsidRPr="00A91C98">
        <w:rPr>
          <w:sz w:val="16"/>
          <w:szCs w:val="16"/>
        </w:rPr>
        <w:t>set_MAX_NVAR_OFFSET</w:t>
      </w:r>
      <w:proofErr w:type="spellEnd"/>
      <w:r w:rsidRPr="00A91C98">
        <w:rPr>
          <w:sz w:val="16"/>
          <w:szCs w:val="16"/>
        </w:rPr>
        <w:t>(1600);</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gradient_structure</w:t>
      </w:r>
      <w:proofErr w:type="spellEnd"/>
      <w:r w:rsidRPr="00A91C98">
        <w:rPr>
          <w:sz w:val="16"/>
          <w:szCs w:val="16"/>
        </w:rPr>
        <w:t>::</w:t>
      </w:r>
      <w:proofErr w:type="spellStart"/>
      <w:r w:rsidRPr="00A91C98">
        <w:rPr>
          <w:sz w:val="16"/>
          <w:szCs w:val="16"/>
        </w:rPr>
        <w:t>set_GRADSTACK_BUFFER_SIZE</w:t>
      </w:r>
      <w:proofErr w:type="spellEnd"/>
      <w:r w:rsidRPr="00A91C98">
        <w:rPr>
          <w:sz w:val="16"/>
          <w:szCs w:val="16"/>
        </w:rPr>
        <w:t>(200000);</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gradient_structure</w:t>
      </w:r>
      <w:proofErr w:type="spellEnd"/>
      <w:r w:rsidRPr="00A91C98">
        <w:rPr>
          <w:sz w:val="16"/>
          <w:szCs w:val="16"/>
        </w:rPr>
        <w:t>::</w:t>
      </w:r>
      <w:proofErr w:type="spellStart"/>
      <w:r w:rsidRPr="00A91C98">
        <w:rPr>
          <w:sz w:val="16"/>
          <w:szCs w:val="16"/>
        </w:rPr>
        <w:t>set_NUM_DEPENDENT_VARIABLES</w:t>
      </w:r>
      <w:proofErr w:type="spellEnd"/>
      <w:r w:rsidRPr="00A91C98">
        <w:rPr>
          <w:sz w:val="16"/>
          <w:szCs w:val="16"/>
        </w:rPr>
        <w:t xml:space="preserve">(800); </w:t>
      </w:r>
    </w:p>
    <w:p w:rsidR="00A91C98" w:rsidRPr="00A91C98" w:rsidRDefault="00A91C98" w:rsidP="00A91C98">
      <w:pPr>
        <w:pStyle w:val="Code"/>
        <w:rPr>
          <w:sz w:val="16"/>
          <w:szCs w:val="16"/>
        </w:rPr>
      </w:pPr>
      <w:r w:rsidRPr="00A91C98">
        <w:rPr>
          <w:sz w:val="16"/>
          <w:szCs w:val="16"/>
        </w:rPr>
        <w:t xml:space="preserve">  </w:t>
      </w:r>
      <w:proofErr w:type="spellStart"/>
      <w:r w:rsidRPr="00A91C98">
        <w:rPr>
          <w:sz w:val="16"/>
          <w:szCs w:val="16"/>
        </w:rPr>
        <w:t>gradient_structure</w:t>
      </w:r>
      <w:proofErr w:type="spellEnd"/>
      <w:r w:rsidRPr="00A91C98">
        <w:rPr>
          <w:sz w:val="16"/>
          <w:szCs w:val="16"/>
        </w:rPr>
        <w:t>::</w:t>
      </w:r>
      <w:proofErr w:type="spellStart"/>
      <w:r w:rsidRPr="00A91C98">
        <w:rPr>
          <w:sz w:val="16"/>
          <w:szCs w:val="16"/>
        </w:rPr>
        <w:t>set_CMPDIF_BUFFER_SIZE</w:t>
      </w:r>
      <w:proofErr w:type="spellEnd"/>
      <w:r w:rsidRPr="00A91C98">
        <w:rPr>
          <w:sz w:val="16"/>
          <w:szCs w:val="16"/>
        </w:rPr>
        <w:t>(2000000);</w:t>
      </w:r>
    </w:p>
    <w:p w:rsidR="00A91C98" w:rsidRPr="00A91C98" w:rsidRDefault="00A91C98" w:rsidP="00A91C98">
      <w:pPr>
        <w:pStyle w:val="Code"/>
        <w:rPr>
          <w:sz w:val="16"/>
          <w:szCs w:val="16"/>
        </w:rPr>
      </w:pPr>
    </w:p>
    <w:sectPr w:rsidR="00A91C98" w:rsidRPr="00A91C98">
      <w:headerReference w:type="default" r:id="rId131"/>
      <w:footerReference w:type="even" r:id="rId132"/>
      <w:footerReference w:type="default" r:id="rId133"/>
      <w:headerReference w:type="first" r:id="rId13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10C1" w:rsidRDefault="00A810C1">
      <w:r>
        <w:separator/>
      </w:r>
    </w:p>
  </w:endnote>
  <w:endnote w:type="continuationSeparator" w:id="0">
    <w:p w:rsidR="00A810C1" w:rsidRDefault="00A8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P TypographicSymbols">
    <w:altName w:val="Times New Roman"/>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1416" w:rsidRDefault="000A1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1416" w:rsidRDefault="000A1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1416" w:rsidRDefault="000A1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359A">
      <w:rPr>
        <w:rStyle w:val="PageNumber"/>
        <w:noProof/>
      </w:rPr>
      <w:t>33</w:t>
    </w:r>
    <w:r>
      <w:rPr>
        <w:rStyle w:val="PageNumber"/>
      </w:rPr>
      <w:fldChar w:fldCharType="end"/>
    </w:r>
  </w:p>
  <w:p w:rsidR="000A1416" w:rsidRDefault="000A14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10C1" w:rsidRDefault="00A810C1">
      <w:r>
        <w:separator/>
      </w:r>
    </w:p>
  </w:footnote>
  <w:footnote w:type="continuationSeparator" w:id="0">
    <w:p w:rsidR="00A810C1" w:rsidRDefault="00A810C1">
      <w:r>
        <w:continuationSeparator/>
      </w:r>
    </w:p>
  </w:footnote>
  <w:footnote w:id="1">
    <w:p w:rsidR="00E81DDA" w:rsidRDefault="00E81DDA">
      <w:pPr>
        <w:pStyle w:val="FootnoteText"/>
      </w:pPr>
      <w:r>
        <w:rPr>
          <w:rStyle w:val="FootnoteReference"/>
        </w:rPr>
        <w:footnoteRef/>
      </w:r>
      <w:r>
        <w:t xml:space="preserve"> Note that new options to follow conditioned or estimated stock-recruitment relationships are added as options.  These include Ricker or Beverton-Holt forms with log-normal variability and are detailed as options a)-d)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593E" w:rsidRDefault="0097593E">
    <w:pPr>
      <w:pStyle w:val="Header"/>
    </w:pPr>
    <w:r>
      <w:t>DRAFT</w:t>
    </w:r>
    <w:r>
      <w:tab/>
      <w:t>July 28</w:t>
    </w:r>
    <w:r w:rsidRPr="0097593E">
      <w:rPr>
        <w:vertAlign w:val="superscript"/>
      </w:rPr>
      <w:t>th</w:t>
    </w:r>
    <w:r>
      <w:t xml:space="preserve"> 2005</w:t>
    </w:r>
    <w:r>
      <w:tab/>
      <w:t>Not for distribution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593E" w:rsidRDefault="0097593E">
    <w:pPr>
      <w:pStyle w:val="Header"/>
    </w:pPr>
    <w:r>
      <w:t>Please do not cite</w:t>
    </w:r>
    <w:r>
      <w:tab/>
      <w:t>DRAFT</w:t>
    </w:r>
    <w:r>
      <w:tab/>
      <w:t xml:space="preserve">Not for distribution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668A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A4A8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C8FE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50B5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B264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0082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DC7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ACEC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F216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5485E36"/>
    <w:lvl w:ilvl="0">
      <w:numFmt w:val="decimal"/>
      <w:pStyle w:val="nl"/>
      <w:lvlText w:val="*"/>
      <w:lvlJc w:val="left"/>
    </w:lvl>
  </w:abstractNum>
  <w:abstractNum w:abstractNumId="11" w15:restartNumberingAfterBreak="0">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CD8228D"/>
    <w:multiLevelType w:val="hybridMultilevel"/>
    <w:tmpl w:val="6694979A"/>
    <w:lvl w:ilvl="0" w:tplc="DBDAC7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11415B"/>
    <w:multiLevelType w:val="hybridMultilevel"/>
    <w:tmpl w:val="F572D1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68796F"/>
    <w:multiLevelType w:val="hybridMultilevel"/>
    <w:tmpl w:val="DA626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15"/>
  </w:num>
  <w:num w:numId="3">
    <w:abstractNumId w:val="15"/>
  </w:num>
  <w:num w:numId="4">
    <w:abstractNumId w:val="15"/>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1E"/>
    <w:rsid w:val="00014783"/>
    <w:rsid w:val="0005224E"/>
    <w:rsid w:val="00077563"/>
    <w:rsid w:val="00096778"/>
    <w:rsid w:val="000A1416"/>
    <w:rsid w:val="000A48E5"/>
    <w:rsid w:val="000B1CC3"/>
    <w:rsid w:val="000C2425"/>
    <w:rsid w:val="000D02E7"/>
    <w:rsid w:val="000D05FD"/>
    <w:rsid w:val="000E0DB1"/>
    <w:rsid w:val="00103308"/>
    <w:rsid w:val="00171DD3"/>
    <w:rsid w:val="00180C63"/>
    <w:rsid w:val="00197798"/>
    <w:rsid w:val="001A3D16"/>
    <w:rsid w:val="001C3C21"/>
    <w:rsid w:val="001E2859"/>
    <w:rsid w:val="002444D5"/>
    <w:rsid w:val="002838C2"/>
    <w:rsid w:val="00287708"/>
    <w:rsid w:val="002961F1"/>
    <w:rsid w:val="002C532F"/>
    <w:rsid w:val="002D7C17"/>
    <w:rsid w:val="00314E26"/>
    <w:rsid w:val="00325E27"/>
    <w:rsid w:val="003347AE"/>
    <w:rsid w:val="0033499E"/>
    <w:rsid w:val="0033691E"/>
    <w:rsid w:val="003D1D7B"/>
    <w:rsid w:val="0040482F"/>
    <w:rsid w:val="00410CEA"/>
    <w:rsid w:val="00450023"/>
    <w:rsid w:val="004866F1"/>
    <w:rsid w:val="004B4341"/>
    <w:rsid w:val="004E6847"/>
    <w:rsid w:val="005649CC"/>
    <w:rsid w:val="0057608F"/>
    <w:rsid w:val="005A4C21"/>
    <w:rsid w:val="005B1DC1"/>
    <w:rsid w:val="005C2195"/>
    <w:rsid w:val="005C2D16"/>
    <w:rsid w:val="005D370B"/>
    <w:rsid w:val="005D43AB"/>
    <w:rsid w:val="005E16E0"/>
    <w:rsid w:val="005F3895"/>
    <w:rsid w:val="00617239"/>
    <w:rsid w:val="00656DCB"/>
    <w:rsid w:val="006A3270"/>
    <w:rsid w:val="007621A5"/>
    <w:rsid w:val="00770BE5"/>
    <w:rsid w:val="007A2246"/>
    <w:rsid w:val="007D04A2"/>
    <w:rsid w:val="007D4F82"/>
    <w:rsid w:val="00834199"/>
    <w:rsid w:val="00844600"/>
    <w:rsid w:val="00872893"/>
    <w:rsid w:val="008C7348"/>
    <w:rsid w:val="008F7066"/>
    <w:rsid w:val="0090742D"/>
    <w:rsid w:val="009342A7"/>
    <w:rsid w:val="0093679F"/>
    <w:rsid w:val="009541ED"/>
    <w:rsid w:val="009621C3"/>
    <w:rsid w:val="00972BFF"/>
    <w:rsid w:val="0097593E"/>
    <w:rsid w:val="009B359A"/>
    <w:rsid w:val="009E588D"/>
    <w:rsid w:val="009F7305"/>
    <w:rsid w:val="00A810C1"/>
    <w:rsid w:val="00A8577F"/>
    <w:rsid w:val="00A91C98"/>
    <w:rsid w:val="00AC5AC5"/>
    <w:rsid w:val="00AE3E7F"/>
    <w:rsid w:val="00B01693"/>
    <w:rsid w:val="00B142B2"/>
    <w:rsid w:val="00B65A62"/>
    <w:rsid w:val="00BC0CDF"/>
    <w:rsid w:val="00BC4621"/>
    <w:rsid w:val="00C02583"/>
    <w:rsid w:val="00C130A7"/>
    <w:rsid w:val="00C15A61"/>
    <w:rsid w:val="00C6645E"/>
    <w:rsid w:val="00C80854"/>
    <w:rsid w:val="00C91F90"/>
    <w:rsid w:val="00C95055"/>
    <w:rsid w:val="00CB260B"/>
    <w:rsid w:val="00DA1336"/>
    <w:rsid w:val="00DF02DE"/>
    <w:rsid w:val="00E00802"/>
    <w:rsid w:val="00E1406D"/>
    <w:rsid w:val="00E166C6"/>
    <w:rsid w:val="00E52E1C"/>
    <w:rsid w:val="00E56DF1"/>
    <w:rsid w:val="00E62AA4"/>
    <w:rsid w:val="00E71DE1"/>
    <w:rsid w:val="00E73180"/>
    <w:rsid w:val="00E81DDA"/>
    <w:rsid w:val="00E8497A"/>
    <w:rsid w:val="00EA5344"/>
    <w:rsid w:val="00F03021"/>
    <w:rsid w:val="00F121C4"/>
    <w:rsid w:val="00FB4832"/>
    <w:rsid w:val="00FD1FFB"/>
    <w:rsid w:val="00FE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0584F"/>
  <w15:chartTrackingRefBased/>
  <w15:docId w15:val="{3ABC86D3-8799-624F-9554-F16E9A16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pPr>
    <w:rPr>
      <w:sz w:val="22"/>
      <w:lang w:eastAsia="ja-JP"/>
    </w:rPr>
  </w:style>
  <w:style w:type="paragraph" w:styleId="Heading1">
    <w:name w:val="heading 1"/>
    <w:basedOn w:val="Normal"/>
    <w:next w:val="Normal"/>
    <w:qFormat/>
    <w:pPr>
      <w:keepNext/>
      <w:spacing w:before="240" w:after="60"/>
      <w:outlineLvl w:val="0"/>
    </w:pPr>
    <w:rPr>
      <w:rFonts w:ascii="Arial" w:hAnsi="Arial"/>
      <w:b/>
      <w:kern w:val="28"/>
      <w:sz w:val="24"/>
    </w:rPr>
  </w:style>
  <w:style w:type="paragraph" w:styleId="Heading2">
    <w:name w:val="heading 2"/>
    <w:basedOn w:val="Normal"/>
    <w:next w:val="Normal"/>
    <w:qFormat/>
    <w:pPr>
      <w:keepNext/>
      <w:keepLines/>
      <w:spacing w:before="240" w:after="60"/>
      <w:outlineLvl w:val="1"/>
    </w:pPr>
    <w:rPr>
      <w:rFonts w:ascii="Arial" w:hAnsi="Arial"/>
      <w:b/>
    </w:rPr>
  </w:style>
  <w:style w:type="paragraph" w:styleId="Heading3">
    <w:name w:val="heading 3"/>
    <w:basedOn w:val="Normal"/>
    <w:next w:val="Normal"/>
    <w:qFormat/>
    <w:pPr>
      <w:keepNext/>
      <w:spacing w:before="160" w:after="60"/>
      <w:outlineLvl w:val="2"/>
    </w:pPr>
    <w:rPr>
      <w:rFonts w:ascii="Arial" w:hAnsi="Arial"/>
      <w:b/>
      <w:i/>
    </w:rPr>
  </w:style>
  <w:style w:type="paragraph" w:styleId="Heading4">
    <w:name w:val="heading 4"/>
    <w:basedOn w:val="Normal"/>
    <w:next w:val="Normal"/>
    <w:qFormat/>
    <w:rsid w:val="000A48E5"/>
    <w:pPr>
      <w:keepNext/>
      <w:spacing w:before="240" w:after="60"/>
      <w:outlineLvl w:val="3"/>
    </w:pPr>
    <w:rPr>
      <w:rFonts w:ascii="Arial" w:hAnsi="Arial"/>
    </w:r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844600"/>
    <w:pPr>
      <w:tabs>
        <w:tab w:val="center" w:pos="4320"/>
        <w:tab w:val="right" w:pos="9810"/>
      </w:tabs>
    </w:pPr>
    <w:rPr>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rPr>
      <w:color w:val="0000FF"/>
      <w:u w:val="single"/>
    </w:rPr>
  </w:style>
  <w:style w:type="paragraph" w:customStyle="1" w:styleId="lc">
    <w:name w:val="lc"/>
    <w:basedOn w:val="Normal"/>
    <w:pPr>
      <w:spacing w:after="120"/>
      <w:ind w:left="720" w:hanging="720"/>
    </w:pPr>
    <w:rPr>
      <w:color w:val="000000"/>
    </w:r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semiHidden/>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0">
    <w:name w:val="title"/>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semiHidden/>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customStyle="1" w:styleId="NormalCourier">
    <w:name w:val="Normal + Courier"/>
    <w:aliases w:val="10 pt"/>
    <w:basedOn w:val="Normal"/>
    <w:rsid w:val="00F121C4"/>
    <w:rPr>
      <w:rFonts w:ascii="Courier" w:hAnsi="Courier"/>
      <w:sz w:val="20"/>
    </w:rPr>
  </w:style>
  <w:style w:type="paragraph" w:styleId="Date">
    <w:name w:val="Date"/>
    <w:basedOn w:val="Normal"/>
    <w:next w:val="Normal"/>
    <w:rsid w:val="00834199"/>
  </w:style>
  <w:style w:type="paragraph" w:customStyle="1" w:styleId="Notation">
    <w:name w:val="Notation"/>
    <w:basedOn w:val="eq"/>
    <w:rsid w:val="005B1DC1"/>
    <w:pPr>
      <w:tabs>
        <w:tab w:val="clear" w:pos="7560"/>
      </w:tabs>
      <w:spacing w:after="60"/>
      <w:ind w:left="1555" w:hanging="1267"/>
    </w:pPr>
    <w:rPr>
      <w:rFonts w:eastAsia="Times New Roman"/>
      <w:lang w:eastAsia="en-US"/>
    </w:rPr>
  </w:style>
  <w:style w:type="character" w:styleId="HTMLCite">
    <w:name w:val="HTML Cite"/>
    <w:basedOn w:val="DefaultParagraphFont"/>
    <w:rsid w:val="005B1DC1"/>
    <w:rPr>
      <w:i/>
      <w:iCs/>
    </w:rPr>
  </w:style>
  <w:style w:type="paragraph" w:customStyle="1" w:styleId="Bensheading2">
    <w:name w:val="Bens heading 2"/>
    <w:basedOn w:val="Normal"/>
    <w:rsid w:val="00096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pPr>
    <w:rPr>
      <w:rFonts w:eastAsia="Times New Roman"/>
      <w:b/>
      <w:bCs/>
      <w:szCs w:val="22"/>
      <w:lang w:eastAsia="en-US"/>
    </w:rPr>
  </w:style>
  <w:style w:type="paragraph" w:styleId="CommentSubject">
    <w:name w:val="annotation subject"/>
    <w:basedOn w:val="CommentText"/>
    <w:next w:val="CommentText"/>
    <w:semiHidden/>
    <w:rsid w:val="00EA5344"/>
    <w:pPr>
      <w:spacing w:after="160"/>
    </w:pPr>
    <w:rPr>
      <w:b/>
      <w:bCs/>
      <w:sz w:val="20"/>
    </w:rPr>
  </w:style>
  <w:style w:type="paragraph" w:styleId="BalloonText">
    <w:name w:val="Balloon Text"/>
    <w:basedOn w:val="Normal"/>
    <w:semiHidden/>
    <w:rsid w:val="00EA5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29877">
      <w:bodyDiv w:val="1"/>
      <w:marLeft w:val="0"/>
      <w:marRight w:val="0"/>
      <w:marTop w:val="0"/>
      <w:marBottom w:val="0"/>
      <w:divBdr>
        <w:top w:val="none" w:sz="0" w:space="0" w:color="auto"/>
        <w:left w:val="none" w:sz="0" w:space="0" w:color="auto"/>
        <w:bottom w:val="none" w:sz="0" w:space="0" w:color="auto"/>
        <w:right w:val="none" w:sz="0" w:space="0" w:color="auto"/>
      </w:divBdr>
    </w:div>
    <w:div w:id="983121059">
      <w:bodyDiv w:val="1"/>
      <w:marLeft w:val="0"/>
      <w:marRight w:val="0"/>
      <w:marTop w:val="0"/>
      <w:marBottom w:val="0"/>
      <w:divBdr>
        <w:top w:val="none" w:sz="0" w:space="0" w:color="auto"/>
        <w:left w:val="none" w:sz="0" w:space="0" w:color="auto"/>
        <w:bottom w:val="none" w:sz="0" w:space="0" w:color="auto"/>
        <w:right w:val="none" w:sz="0" w:space="0" w:color="auto"/>
      </w:divBdr>
    </w:div>
    <w:div w:id="10883069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oleObject" Target="embeddings/oleObject7.bin"/><Relationship Id="rId42" Type="http://schemas.openxmlformats.org/officeDocument/2006/relationships/image" Target="media/image26.emf"/><Relationship Id="rId63" Type="http://schemas.openxmlformats.org/officeDocument/2006/relationships/oleObject" Target="embeddings/oleObject18.bin"/><Relationship Id="rId84" Type="http://schemas.openxmlformats.org/officeDocument/2006/relationships/image" Target="media/image48.wmf"/><Relationship Id="rId16" Type="http://schemas.openxmlformats.org/officeDocument/2006/relationships/image" Target="media/image5.wmf"/><Relationship Id="rId107" Type="http://schemas.openxmlformats.org/officeDocument/2006/relationships/image" Target="media/image59.wmf"/><Relationship Id="rId11" Type="http://schemas.openxmlformats.org/officeDocument/2006/relationships/oleObject" Target="embeddings/oleObject2.bin"/><Relationship Id="rId32" Type="http://schemas.openxmlformats.org/officeDocument/2006/relationships/image" Target="media/image16.emf"/><Relationship Id="rId37" Type="http://schemas.openxmlformats.org/officeDocument/2006/relationships/image" Target="media/image21.emf"/><Relationship Id="rId53" Type="http://schemas.openxmlformats.org/officeDocument/2006/relationships/oleObject" Target="embeddings/oleObject13.bin"/><Relationship Id="rId58" Type="http://schemas.openxmlformats.org/officeDocument/2006/relationships/image" Target="media/image35.wmf"/><Relationship Id="rId74" Type="http://schemas.openxmlformats.org/officeDocument/2006/relationships/image" Target="media/image43.wmf"/><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image" Target="media/image65.wmf"/><Relationship Id="rId128" Type="http://schemas.openxmlformats.org/officeDocument/2006/relationships/oleObject" Target="embeddings/oleObject53.bin"/><Relationship Id="rId5" Type="http://schemas.openxmlformats.org/officeDocument/2006/relationships/footnotes" Target="footnotes.xml"/><Relationship Id="rId90" Type="http://schemas.openxmlformats.org/officeDocument/2006/relationships/image" Target="media/image51.wmf"/><Relationship Id="rId95" Type="http://schemas.openxmlformats.org/officeDocument/2006/relationships/image" Target="media/image53.wmf"/><Relationship Id="rId22" Type="http://schemas.openxmlformats.org/officeDocument/2006/relationships/oleObject" Target="embeddings/oleObject8.bin"/><Relationship Id="rId27" Type="http://schemas.openxmlformats.org/officeDocument/2006/relationships/image" Target="media/image11.emf"/><Relationship Id="rId43" Type="http://schemas.openxmlformats.org/officeDocument/2006/relationships/image" Target="media/image27.emf"/><Relationship Id="rId48" Type="http://schemas.openxmlformats.org/officeDocument/2006/relationships/image" Target="media/image30.wmf"/><Relationship Id="rId64" Type="http://schemas.openxmlformats.org/officeDocument/2006/relationships/image" Target="media/image38.wmf"/><Relationship Id="rId69" Type="http://schemas.openxmlformats.org/officeDocument/2006/relationships/oleObject" Target="embeddings/oleObject21.bin"/><Relationship Id="rId113" Type="http://schemas.openxmlformats.org/officeDocument/2006/relationships/image" Target="media/image62.wmf"/><Relationship Id="rId118" Type="http://schemas.openxmlformats.org/officeDocument/2006/relationships/oleObject" Target="embeddings/oleObject47.bin"/><Relationship Id="rId134" Type="http://schemas.openxmlformats.org/officeDocument/2006/relationships/header" Target="header2.xml"/><Relationship Id="rId80" Type="http://schemas.openxmlformats.org/officeDocument/2006/relationships/image" Target="media/image46.wmf"/><Relationship Id="rId85" Type="http://schemas.openxmlformats.org/officeDocument/2006/relationships/oleObject" Target="embeddings/oleObject29.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7.emf"/><Relationship Id="rId38" Type="http://schemas.openxmlformats.org/officeDocument/2006/relationships/image" Target="media/image22.emf"/><Relationship Id="rId59" Type="http://schemas.openxmlformats.org/officeDocument/2006/relationships/oleObject" Target="embeddings/oleObject16.bin"/><Relationship Id="rId103" Type="http://schemas.openxmlformats.org/officeDocument/2006/relationships/image" Target="media/image57.wmf"/><Relationship Id="rId108" Type="http://schemas.openxmlformats.org/officeDocument/2006/relationships/oleObject" Target="embeddings/oleObject41.bin"/><Relationship Id="rId124" Type="http://schemas.openxmlformats.org/officeDocument/2006/relationships/oleObject" Target="embeddings/oleObject51.bin"/><Relationship Id="rId129" Type="http://schemas.openxmlformats.org/officeDocument/2006/relationships/image" Target="media/image68.wmf"/><Relationship Id="rId54" Type="http://schemas.openxmlformats.org/officeDocument/2006/relationships/image" Target="media/image33.wmf"/><Relationship Id="rId70" Type="http://schemas.openxmlformats.org/officeDocument/2006/relationships/image" Target="media/image41.wmf"/><Relationship Id="rId75" Type="http://schemas.openxmlformats.org/officeDocument/2006/relationships/oleObject" Target="embeddings/oleObject24.bin"/><Relationship Id="rId91" Type="http://schemas.openxmlformats.org/officeDocument/2006/relationships/oleObject" Target="embeddings/oleObject32.bin"/><Relationship Id="rId96"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image" Target="media/image12.emf"/><Relationship Id="rId49" Type="http://schemas.openxmlformats.org/officeDocument/2006/relationships/oleObject" Target="embeddings/oleObject11.bin"/><Relationship Id="rId114" Type="http://schemas.openxmlformats.org/officeDocument/2006/relationships/oleObject" Target="embeddings/oleObject44.bin"/><Relationship Id="rId119" Type="http://schemas.openxmlformats.org/officeDocument/2006/relationships/image" Target="media/image64.wmf"/><Relationship Id="rId44" Type="http://schemas.openxmlformats.org/officeDocument/2006/relationships/image" Target="media/image28.emf"/><Relationship Id="rId60" Type="http://schemas.openxmlformats.org/officeDocument/2006/relationships/image" Target="media/image36.wmf"/><Relationship Id="rId65" Type="http://schemas.openxmlformats.org/officeDocument/2006/relationships/oleObject" Target="embeddings/oleObject19.bin"/><Relationship Id="rId81" Type="http://schemas.openxmlformats.org/officeDocument/2006/relationships/oleObject" Target="embeddings/oleObject27.bin"/><Relationship Id="rId86" Type="http://schemas.openxmlformats.org/officeDocument/2006/relationships/image" Target="media/image49.wmf"/><Relationship Id="rId130" Type="http://schemas.openxmlformats.org/officeDocument/2006/relationships/oleObject" Target="embeddings/oleObject54.bin"/><Relationship Id="rId135"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emf"/><Relationship Id="rId109" Type="http://schemas.openxmlformats.org/officeDocument/2006/relationships/image" Target="media/image60.wmf"/><Relationship Id="rId34" Type="http://schemas.openxmlformats.org/officeDocument/2006/relationships/image" Target="media/image18.emf"/><Relationship Id="rId50" Type="http://schemas.openxmlformats.org/officeDocument/2006/relationships/image" Target="media/image31.wmf"/><Relationship Id="rId55" Type="http://schemas.openxmlformats.org/officeDocument/2006/relationships/oleObject" Target="embeddings/oleObject14.bin"/><Relationship Id="rId76" Type="http://schemas.openxmlformats.org/officeDocument/2006/relationships/image" Target="media/image44.wmf"/><Relationship Id="rId97" Type="http://schemas.openxmlformats.org/officeDocument/2006/relationships/image" Target="media/image54.wmf"/><Relationship Id="rId104" Type="http://schemas.openxmlformats.org/officeDocument/2006/relationships/oleObject" Target="embeddings/oleObject39.bin"/><Relationship Id="rId120" Type="http://schemas.openxmlformats.org/officeDocument/2006/relationships/oleObject" Target="embeddings/oleObject48.bin"/><Relationship Id="rId125" Type="http://schemas.openxmlformats.org/officeDocument/2006/relationships/image" Target="media/image66.wmf"/><Relationship Id="rId7" Type="http://schemas.openxmlformats.org/officeDocument/2006/relationships/hyperlink" Target="http://www.afsc.noaa.gov/refm/stocks/projections.htm" TargetMode="External"/><Relationship Id="rId71" Type="http://schemas.openxmlformats.org/officeDocument/2006/relationships/oleObject" Target="embeddings/oleObject22.bin"/><Relationship Id="rId92" Type="http://schemas.openxmlformats.org/officeDocument/2006/relationships/image" Target="media/image52.wmf"/><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oleObject" Target="embeddings/oleObject9.bin"/><Relationship Id="rId40" Type="http://schemas.openxmlformats.org/officeDocument/2006/relationships/image" Target="media/image24.emf"/><Relationship Id="rId45" Type="http://schemas.openxmlformats.org/officeDocument/2006/relationships/hyperlink" Target="http://www.afsc.noaa.gov/refm/stocks/projections.htm" TargetMode="External"/><Relationship Id="rId66" Type="http://schemas.openxmlformats.org/officeDocument/2006/relationships/image" Target="media/image39.wmf"/><Relationship Id="rId87" Type="http://schemas.openxmlformats.org/officeDocument/2006/relationships/oleObject" Target="embeddings/oleObject30.bin"/><Relationship Id="rId110" Type="http://schemas.openxmlformats.org/officeDocument/2006/relationships/oleObject" Target="embeddings/oleObject42.bin"/><Relationship Id="rId115" Type="http://schemas.openxmlformats.org/officeDocument/2006/relationships/oleObject" Target="embeddings/oleObject45.bin"/><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oleObject" Target="embeddings/oleObject17.bin"/><Relationship Id="rId82" Type="http://schemas.openxmlformats.org/officeDocument/2006/relationships/image" Target="media/image4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emf"/><Relationship Id="rId35" Type="http://schemas.openxmlformats.org/officeDocument/2006/relationships/image" Target="media/image19.emf"/><Relationship Id="rId56" Type="http://schemas.openxmlformats.org/officeDocument/2006/relationships/image" Target="media/image34.wmf"/><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58.wmf"/><Relationship Id="rId126" Type="http://schemas.openxmlformats.org/officeDocument/2006/relationships/oleObject" Target="embeddings/oleObject52.bin"/><Relationship Id="rId8" Type="http://schemas.openxmlformats.org/officeDocument/2006/relationships/image" Target="media/image1.wmf"/><Relationship Id="rId51" Type="http://schemas.openxmlformats.org/officeDocument/2006/relationships/oleObject" Target="embeddings/oleObject12.bin"/><Relationship Id="rId72" Type="http://schemas.openxmlformats.org/officeDocument/2006/relationships/image" Target="media/image42.wmf"/><Relationship Id="rId93" Type="http://schemas.openxmlformats.org/officeDocument/2006/relationships/oleObject" Target="embeddings/oleObject33.bin"/><Relationship Id="rId98" Type="http://schemas.openxmlformats.org/officeDocument/2006/relationships/oleObject" Target="embeddings/oleObject36.bin"/><Relationship Id="rId121" Type="http://schemas.openxmlformats.org/officeDocument/2006/relationships/oleObject" Target="embeddings/oleObject49.bin"/><Relationship Id="rId3" Type="http://schemas.openxmlformats.org/officeDocument/2006/relationships/settings" Target="settings.xml"/><Relationship Id="rId25" Type="http://schemas.openxmlformats.org/officeDocument/2006/relationships/image" Target="media/image9.emf"/><Relationship Id="rId46" Type="http://schemas.openxmlformats.org/officeDocument/2006/relationships/image" Target="media/image29.wmf"/><Relationship Id="rId67" Type="http://schemas.openxmlformats.org/officeDocument/2006/relationships/oleObject" Target="embeddings/oleObject20.bin"/><Relationship Id="rId116" Type="http://schemas.openxmlformats.org/officeDocument/2006/relationships/oleObject" Target="embeddings/oleObject46.bin"/><Relationship Id="rId20" Type="http://schemas.openxmlformats.org/officeDocument/2006/relationships/image" Target="media/image7.wmf"/><Relationship Id="rId41" Type="http://schemas.openxmlformats.org/officeDocument/2006/relationships/image" Target="media/image25.emf"/><Relationship Id="rId62" Type="http://schemas.openxmlformats.org/officeDocument/2006/relationships/image" Target="media/image37.wmf"/><Relationship Id="rId83" Type="http://schemas.openxmlformats.org/officeDocument/2006/relationships/oleObject" Target="embeddings/oleObject28.bin"/><Relationship Id="rId88" Type="http://schemas.openxmlformats.org/officeDocument/2006/relationships/image" Target="media/image50.wmf"/><Relationship Id="rId111" Type="http://schemas.openxmlformats.org/officeDocument/2006/relationships/image" Target="media/image61.wmf"/><Relationship Id="rId132"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20.emf"/><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image" Target="media/image67.wmf"/><Relationship Id="rId10" Type="http://schemas.openxmlformats.org/officeDocument/2006/relationships/image" Target="media/image2.wmf"/><Relationship Id="rId31" Type="http://schemas.openxmlformats.org/officeDocument/2006/relationships/image" Target="media/image15.emf"/><Relationship Id="rId52" Type="http://schemas.openxmlformats.org/officeDocument/2006/relationships/image" Target="media/image32.wmf"/><Relationship Id="rId73" Type="http://schemas.openxmlformats.org/officeDocument/2006/relationships/oleObject" Target="embeddings/oleObject23.bin"/><Relationship Id="rId78" Type="http://schemas.openxmlformats.org/officeDocument/2006/relationships/image" Target="media/image45.wmf"/><Relationship Id="rId94" Type="http://schemas.openxmlformats.org/officeDocument/2006/relationships/oleObject" Target="embeddings/oleObject34.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0.emf"/><Relationship Id="rId47" Type="http://schemas.openxmlformats.org/officeDocument/2006/relationships/oleObject" Target="embeddings/oleObject10.bin"/><Relationship Id="rId68" Type="http://schemas.openxmlformats.org/officeDocument/2006/relationships/image" Target="media/image40.wmf"/><Relationship Id="rId89" Type="http://schemas.openxmlformats.org/officeDocument/2006/relationships/oleObject" Target="embeddings/oleObject31.bin"/><Relationship Id="rId112" Type="http://schemas.openxmlformats.org/officeDocument/2006/relationships/oleObject" Target="embeddings/oleObject43.bin"/><Relationship Id="rId13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Projection of TACs given ABCs</vt:lpstr>
    </vt:vector>
  </TitlesOfParts>
  <Company>NOAA-NMFS-AFSC</Company>
  <LinksUpToDate>false</LinksUpToDate>
  <CharactersWithSpaces>46324</CharactersWithSpaces>
  <SharedDoc>false</SharedDoc>
  <HLinks>
    <vt:vector size="12" baseType="variant">
      <vt:variant>
        <vt:i4>4194370</vt:i4>
      </vt:variant>
      <vt:variant>
        <vt:i4>141</vt:i4>
      </vt:variant>
      <vt:variant>
        <vt:i4>0</vt:i4>
      </vt:variant>
      <vt:variant>
        <vt:i4>5</vt:i4>
      </vt:variant>
      <vt:variant>
        <vt:lpwstr>http://www.afsc.noaa.gov/refm/stocks/projections.htm</vt:lpwstr>
      </vt:variant>
      <vt:variant>
        <vt:lpwstr/>
      </vt:variant>
      <vt:variant>
        <vt:i4>4194370</vt:i4>
      </vt:variant>
      <vt:variant>
        <vt:i4>12</vt:i4>
      </vt:variant>
      <vt:variant>
        <vt:i4>0</vt:i4>
      </vt:variant>
      <vt:variant>
        <vt:i4>5</vt:i4>
      </vt:variant>
      <vt:variant>
        <vt:lpwstr>http://www.afsc.noaa.gov/refm/stocks/projections.htm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Projection of TACs given ABCs</dc:title>
  <dc:subject/>
  <dc:creator>Jim Ianelli</dc:creator>
  <cp:keywords/>
  <dc:description/>
  <cp:lastModifiedBy>Jim Ianelli</cp:lastModifiedBy>
  <cp:revision>3</cp:revision>
  <cp:lastPrinted>2005-07-28T20:03:00Z</cp:lastPrinted>
  <dcterms:created xsi:type="dcterms:W3CDTF">2020-06-04T15:48:00Z</dcterms:created>
  <dcterms:modified xsi:type="dcterms:W3CDTF">2020-06-04T15:48:00Z</dcterms:modified>
</cp:coreProperties>
</file>