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5F" w:rsidRDefault="002E3DB8" w:rsidP="002E3DB8">
      <w:pPr>
        <w:pStyle w:val="Heading1"/>
      </w:pPr>
      <w:r>
        <w:t>Catch</w:t>
      </w:r>
    </w:p>
    <w:p w:rsidR="002E3DB8" w:rsidRPr="00D71921" w:rsidRDefault="002E3DB8" w:rsidP="002E3DB8">
      <w:pPr>
        <w:rPr>
          <w:b/>
        </w:rPr>
      </w:pPr>
      <w:r>
        <w:t>I did not update catch before 1992. AKFIN is missing 1993 and 1994</w:t>
      </w:r>
      <w:r w:rsidR="00332537">
        <w:t xml:space="preserve">, and </w:t>
      </w:r>
      <w:r w:rsidR="004B1161">
        <w:t>1992</w:t>
      </w:r>
      <w:r w:rsidR="00332537">
        <w:t xml:space="preserve"> is </w:t>
      </w:r>
      <w:proofErr w:type="gramStart"/>
      <w:r w:rsidR="00332537">
        <w:t>way too</w:t>
      </w:r>
      <w:proofErr w:type="gramEnd"/>
      <w:r w:rsidR="00332537">
        <w:t xml:space="preserve"> low compared to your values</w:t>
      </w:r>
      <w:r>
        <w:t xml:space="preserve">. </w:t>
      </w:r>
      <w:r w:rsidRPr="00D71921">
        <w:rPr>
          <w:b/>
        </w:rPr>
        <w:t xml:space="preserve">Should I just use </w:t>
      </w:r>
      <w:r w:rsidR="00D71921" w:rsidRPr="00D71921">
        <w:rPr>
          <w:b/>
        </w:rPr>
        <w:t>your old values for years &lt;1996?</w:t>
      </w:r>
    </w:p>
    <w:p w:rsidR="00D71921" w:rsidRDefault="00D34339" w:rsidP="002E3DB8">
      <w:r w:rsidRPr="00D34339">
        <w:drawing>
          <wp:inline distT="0" distB="0" distL="0" distR="0" wp14:anchorId="3F953A76" wp14:editId="374225F6">
            <wp:extent cx="594360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21" w:rsidRDefault="00D71921" w:rsidP="002E3DB8"/>
    <w:p w:rsidR="00D71921" w:rsidRDefault="00D71921" w:rsidP="002E3DB8">
      <w:r>
        <w:t xml:space="preserve">The more recent years are also slightly different. I assume this is normal that they update </w:t>
      </w:r>
      <w:proofErr w:type="gramStart"/>
      <w:r>
        <w:t>things?</w:t>
      </w:r>
      <w:proofErr w:type="gramEnd"/>
      <w:r>
        <w:t xml:space="preserve"> </w:t>
      </w:r>
      <w:proofErr w:type="gramStart"/>
      <w:r>
        <w:t>I’m</w:t>
      </w:r>
      <w:proofErr w:type="gramEnd"/>
      <w:r>
        <w:t xml:space="preserve"> surprised it goes back to 2010 though.</w:t>
      </w:r>
    </w:p>
    <w:p w:rsidR="00D71921" w:rsidRDefault="00D71921" w:rsidP="002E3DB8">
      <w:r w:rsidRPr="00D71921">
        <w:rPr>
          <w:noProof/>
        </w:rPr>
        <w:drawing>
          <wp:inline distT="0" distB="0" distL="0" distR="0" wp14:anchorId="78DD25C4" wp14:editId="2A7320F4">
            <wp:extent cx="5943600" cy="1661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B8" w:rsidRDefault="002E3DB8" w:rsidP="002E3DB8">
      <w:pPr>
        <w:pStyle w:val="Heading1"/>
      </w:pPr>
      <w:r>
        <w:t>Survey biomass</w:t>
      </w:r>
    </w:p>
    <w:p w:rsidR="002E3DB8" w:rsidRDefault="002E3DB8" w:rsidP="002E3DB8">
      <w:r>
        <w:t xml:space="preserve">These match pretty well with small exceptions in a few years for the biomass. The most concerning thing is that my estimates of SE are almost all slightly higher. </w:t>
      </w:r>
      <w:r w:rsidRPr="00D71921">
        <w:rPr>
          <w:b/>
        </w:rPr>
        <w:t>How did you do the linear model to combine the AI and EBS shelf surveys</w:t>
      </w:r>
      <w:r>
        <w:t>? I regressed biomass and variance.</w:t>
      </w:r>
      <w:r w:rsidR="00A83774">
        <w:t xml:space="preserve"> I also tried SE but that </w:t>
      </w:r>
      <w:proofErr w:type="gramStart"/>
      <w:r w:rsidR="00A83774">
        <w:t>didn’t</w:t>
      </w:r>
      <w:proofErr w:type="gramEnd"/>
      <w:r w:rsidR="00A83774">
        <w:t xml:space="preserve"> match either.</w:t>
      </w:r>
      <w:r w:rsidR="00D34339">
        <w:t xml:space="preserve"> The differences are very small, however, so nothing of concern there.</w:t>
      </w:r>
    </w:p>
    <w:p w:rsidR="002E3DB8" w:rsidRDefault="009E402B" w:rsidP="009E402B">
      <w:pPr>
        <w:pStyle w:val="Heading1"/>
      </w:pPr>
      <w:r>
        <w:t>Survey lengths</w:t>
      </w:r>
    </w:p>
    <w:p w:rsidR="009E402B" w:rsidRDefault="00A83774" w:rsidP="009E402B">
      <w:r>
        <w:t>The years given in assessment don’t match</w:t>
      </w:r>
      <w:r w:rsidR="00DA777F">
        <w:t xml:space="preserve"> the SAFE</w:t>
      </w:r>
      <w:r>
        <w:t xml:space="preserve"> – all years were used (</w:t>
      </w:r>
      <w:r w:rsidR="003D77AD">
        <w:t xml:space="preserve">i.e., </w:t>
      </w:r>
      <w:r>
        <w:t xml:space="preserve">no negative fleets for </w:t>
      </w:r>
      <w:bookmarkStart w:id="0" w:name="_GoBack"/>
      <w:bookmarkEnd w:id="0"/>
      <w:r>
        <w:t xml:space="preserve">years with age data as well). </w:t>
      </w:r>
      <w:proofErr w:type="gramStart"/>
      <w:r w:rsidRPr="00D71921">
        <w:rPr>
          <w:b/>
        </w:rPr>
        <w:t>But</w:t>
      </w:r>
      <w:proofErr w:type="gramEnd"/>
      <w:r w:rsidRPr="00D71921">
        <w:rPr>
          <w:b/>
        </w:rPr>
        <w:t xml:space="preserve"> I think with CAAL this makes sense b/c you’re not double counting you can</w:t>
      </w:r>
      <w:r w:rsidR="00D71921">
        <w:rPr>
          <w:b/>
        </w:rPr>
        <w:t xml:space="preserve"> use</w:t>
      </w:r>
      <w:r w:rsidRPr="00D71921">
        <w:rPr>
          <w:b/>
        </w:rPr>
        <w:t xml:space="preserve"> the length data</w:t>
      </w:r>
      <w:r w:rsidR="005C7149" w:rsidRPr="00D71921">
        <w:rPr>
          <w:b/>
        </w:rPr>
        <w:t xml:space="preserve"> when you also have ages, r</w:t>
      </w:r>
      <w:r w:rsidRPr="00D71921">
        <w:rPr>
          <w:b/>
        </w:rPr>
        <w:t>ight?</w:t>
      </w:r>
    </w:p>
    <w:p w:rsidR="007D7CAE" w:rsidRDefault="00DC7A5E" w:rsidP="00DC7A5E">
      <w:pPr>
        <w:pStyle w:val="Heading1"/>
      </w:pPr>
      <w:r>
        <w:t>Fishery lengths</w:t>
      </w:r>
    </w:p>
    <w:p w:rsidR="00DC7A5E" w:rsidRDefault="00CA3505" w:rsidP="00DC7A5E">
      <w:r>
        <w:t>These match except for a couple of the sample sizes in the earlier years.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1150"/>
      </w:tblGrid>
      <w:tr w:rsidR="00A61F9E" w:rsidRPr="00A61F9E" w:rsidTr="00A61F9E">
        <w:trPr>
          <w:trHeight w:val="290"/>
        </w:trPr>
        <w:tc>
          <w:tcPr>
            <w:tcW w:w="840" w:type="dxa"/>
            <w:noWrap/>
            <w:hideMark/>
          </w:tcPr>
          <w:p w:rsidR="00A61F9E" w:rsidRPr="00A61F9E" w:rsidRDefault="00A61F9E">
            <w:r w:rsidRPr="00A61F9E">
              <w:t>year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>
            <w:r w:rsidRPr="00A61F9E">
              <w:t>2020 data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>
            <w:r w:rsidRPr="00A61F9E">
              <w:t xml:space="preserve">2018 data </w:t>
            </w:r>
          </w:p>
        </w:tc>
        <w:tc>
          <w:tcPr>
            <w:tcW w:w="1150" w:type="dxa"/>
            <w:noWrap/>
            <w:hideMark/>
          </w:tcPr>
          <w:p w:rsidR="00A61F9E" w:rsidRPr="00A61F9E" w:rsidRDefault="00A61F9E">
            <w:r w:rsidRPr="00A61F9E">
              <w:t>Difference</w:t>
            </w:r>
          </w:p>
        </w:tc>
      </w:tr>
      <w:tr w:rsidR="00A61F9E" w:rsidRPr="00A61F9E" w:rsidTr="00A61F9E">
        <w:trPr>
          <w:trHeight w:val="290"/>
        </w:trPr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1973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8</w:t>
            </w:r>
          </w:p>
        </w:tc>
        <w:tc>
          <w:tcPr>
            <w:tcW w:w="1150" w:type="dxa"/>
            <w:noWrap/>
            <w:hideMark/>
          </w:tcPr>
          <w:p w:rsidR="00A61F9E" w:rsidRPr="00A61F9E" w:rsidRDefault="00A61F9E" w:rsidP="00A61F9E">
            <w:r w:rsidRPr="00A61F9E">
              <w:t>-7</w:t>
            </w:r>
          </w:p>
        </w:tc>
      </w:tr>
      <w:tr w:rsidR="00A61F9E" w:rsidRPr="00A61F9E" w:rsidTr="00A61F9E">
        <w:trPr>
          <w:trHeight w:val="290"/>
        </w:trPr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lastRenderedPageBreak/>
              <w:t>1975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34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34</w:t>
            </w:r>
          </w:p>
        </w:tc>
        <w:tc>
          <w:tcPr>
            <w:tcW w:w="1150" w:type="dxa"/>
            <w:noWrap/>
            <w:hideMark/>
          </w:tcPr>
          <w:p w:rsidR="00A61F9E" w:rsidRPr="00A61F9E" w:rsidRDefault="00A61F9E" w:rsidP="00A61F9E">
            <w:r w:rsidRPr="00A61F9E">
              <w:t>0</w:t>
            </w:r>
          </w:p>
        </w:tc>
      </w:tr>
      <w:tr w:rsidR="00A61F9E" w:rsidRPr="00A61F9E" w:rsidTr="00A61F9E">
        <w:trPr>
          <w:trHeight w:val="290"/>
        </w:trPr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1976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4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4</w:t>
            </w:r>
          </w:p>
        </w:tc>
        <w:tc>
          <w:tcPr>
            <w:tcW w:w="1150" w:type="dxa"/>
            <w:noWrap/>
            <w:hideMark/>
          </w:tcPr>
          <w:p w:rsidR="00A61F9E" w:rsidRPr="00A61F9E" w:rsidRDefault="00A61F9E" w:rsidP="00A61F9E">
            <w:r w:rsidRPr="00A61F9E">
              <w:t>0</w:t>
            </w:r>
          </w:p>
        </w:tc>
      </w:tr>
      <w:tr w:rsidR="00A61F9E" w:rsidRPr="00A61F9E" w:rsidTr="00A61F9E">
        <w:trPr>
          <w:trHeight w:val="290"/>
        </w:trPr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1977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138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138</w:t>
            </w:r>
          </w:p>
        </w:tc>
        <w:tc>
          <w:tcPr>
            <w:tcW w:w="1150" w:type="dxa"/>
            <w:noWrap/>
            <w:hideMark/>
          </w:tcPr>
          <w:p w:rsidR="00A61F9E" w:rsidRPr="00A61F9E" w:rsidRDefault="00A61F9E" w:rsidP="00A61F9E">
            <w:r w:rsidRPr="00A61F9E">
              <w:t>0</w:t>
            </w:r>
          </w:p>
        </w:tc>
      </w:tr>
      <w:tr w:rsidR="00A61F9E" w:rsidRPr="00A61F9E" w:rsidTr="00A61F9E">
        <w:trPr>
          <w:trHeight w:val="290"/>
        </w:trPr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1978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145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145</w:t>
            </w:r>
          </w:p>
        </w:tc>
        <w:tc>
          <w:tcPr>
            <w:tcW w:w="1150" w:type="dxa"/>
            <w:noWrap/>
            <w:hideMark/>
          </w:tcPr>
          <w:p w:rsidR="00A61F9E" w:rsidRPr="00A61F9E" w:rsidRDefault="00A61F9E" w:rsidP="00A61F9E">
            <w:r w:rsidRPr="00A61F9E">
              <w:t>0</w:t>
            </w:r>
          </w:p>
        </w:tc>
      </w:tr>
      <w:tr w:rsidR="00A61F9E" w:rsidRPr="00A61F9E" w:rsidTr="00A61F9E">
        <w:trPr>
          <w:trHeight w:val="290"/>
        </w:trPr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1979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218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219</w:t>
            </w:r>
          </w:p>
        </w:tc>
        <w:tc>
          <w:tcPr>
            <w:tcW w:w="1150" w:type="dxa"/>
            <w:noWrap/>
            <w:hideMark/>
          </w:tcPr>
          <w:p w:rsidR="00A61F9E" w:rsidRPr="00A61F9E" w:rsidRDefault="00A61F9E" w:rsidP="00A61F9E">
            <w:r w:rsidRPr="00A61F9E">
              <w:t>-1</w:t>
            </w:r>
          </w:p>
        </w:tc>
      </w:tr>
      <w:tr w:rsidR="00A61F9E" w:rsidRPr="00A61F9E" w:rsidTr="00A61F9E">
        <w:trPr>
          <w:trHeight w:val="290"/>
        </w:trPr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1980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90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90</w:t>
            </w:r>
          </w:p>
        </w:tc>
        <w:tc>
          <w:tcPr>
            <w:tcW w:w="1150" w:type="dxa"/>
            <w:noWrap/>
            <w:hideMark/>
          </w:tcPr>
          <w:p w:rsidR="00A61F9E" w:rsidRPr="00A61F9E" w:rsidRDefault="00A61F9E" w:rsidP="00A61F9E">
            <w:r w:rsidRPr="00A61F9E">
              <w:t>0</w:t>
            </w:r>
          </w:p>
        </w:tc>
      </w:tr>
      <w:tr w:rsidR="00A61F9E" w:rsidRPr="00A61F9E" w:rsidTr="00A61F9E">
        <w:trPr>
          <w:trHeight w:val="290"/>
        </w:trPr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1981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62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62</w:t>
            </w:r>
          </w:p>
        </w:tc>
        <w:tc>
          <w:tcPr>
            <w:tcW w:w="1150" w:type="dxa"/>
            <w:noWrap/>
            <w:hideMark/>
          </w:tcPr>
          <w:p w:rsidR="00A61F9E" w:rsidRPr="00A61F9E" w:rsidRDefault="00A61F9E" w:rsidP="00A61F9E">
            <w:r w:rsidRPr="00A61F9E">
              <w:t>0</w:t>
            </w:r>
          </w:p>
        </w:tc>
      </w:tr>
      <w:tr w:rsidR="00A61F9E" w:rsidRPr="00A61F9E" w:rsidTr="00A61F9E">
        <w:trPr>
          <w:trHeight w:val="290"/>
        </w:trPr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1982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46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46</w:t>
            </w:r>
          </w:p>
        </w:tc>
        <w:tc>
          <w:tcPr>
            <w:tcW w:w="1150" w:type="dxa"/>
            <w:noWrap/>
            <w:hideMark/>
          </w:tcPr>
          <w:p w:rsidR="00A61F9E" w:rsidRPr="00A61F9E" w:rsidRDefault="00A61F9E" w:rsidP="00A61F9E">
            <w:r w:rsidRPr="00A61F9E">
              <w:t>0</w:t>
            </w:r>
          </w:p>
        </w:tc>
      </w:tr>
      <w:tr w:rsidR="00A61F9E" w:rsidRPr="00A61F9E" w:rsidTr="00A61F9E">
        <w:trPr>
          <w:trHeight w:val="290"/>
        </w:trPr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1983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47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47</w:t>
            </w:r>
          </w:p>
        </w:tc>
        <w:tc>
          <w:tcPr>
            <w:tcW w:w="1150" w:type="dxa"/>
            <w:noWrap/>
            <w:hideMark/>
          </w:tcPr>
          <w:p w:rsidR="00A61F9E" w:rsidRPr="00A61F9E" w:rsidRDefault="00A61F9E" w:rsidP="00A61F9E">
            <w:r w:rsidRPr="00A61F9E">
              <w:t>0</w:t>
            </w:r>
          </w:p>
        </w:tc>
      </w:tr>
      <w:tr w:rsidR="00A61F9E" w:rsidRPr="00A61F9E" w:rsidTr="00A61F9E">
        <w:trPr>
          <w:trHeight w:val="290"/>
        </w:trPr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1984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56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57</w:t>
            </w:r>
          </w:p>
        </w:tc>
        <w:tc>
          <w:tcPr>
            <w:tcW w:w="1150" w:type="dxa"/>
            <w:noWrap/>
            <w:hideMark/>
          </w:tcPr>
          <w:p w:rsidR="00A61F9E" w:rsidRPr="00A61F9E" w:rsidRDefault="00A61F9E" w:rsidP="00A61F9E">
            <w:r w:rsidRPr="00A61F9E">
              <w:t>-1</w:t>
            </w:r>
          </w:p>
        </w:tc>
      </w:tr>
      <w:tr w:rsidR="00A61F9E" w:rsidRPr="00A61F9E" w:rsidTr="00A61F9E">
        <w:trPr>
          <w:trHeight w:val="290"/>
        </w:trPr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1985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152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152</w:t>
            </w:r>
          </w:p>
        </w:tc>
        <w:tc>
          <w:tcPr>
            <w:tcW w:w="1150" w:type="dxa"/>
            <w:noWrap/>
            <w:hideMark/>
          </w:tcPr>
          <w:p w:rsidR="00A61F9E" w:rsidRPr="00A61F9E" w:rsidRDefault="00A61F9E" w:rsidP="00A61F9E">
            <w:r w:rsidRPr="00A61F9E">
              <w:t>0</w:t>
            </w:r>
          </w:p>
        </w:tc>
      </w:tr>
      <w:tr w:rsidR="00A61F9E" w:rsidRPr="00A61F9E" w:rsidTr="00A61F9E">
        <w:trPr>
          <w:trHeight w:val="290"/>
        </w:trPr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1986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55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55</w:t>
            </w:r>
          </w:p>
        </w:tc>
        <w:tc>
          <w:tcPr>
            <w:tcW w:w="1150" w:type="dxa"/>
            <w:noWrap/>
            <w:hideMark/>
          </w:tcPr>
          <w:p w:rsidR="00A61F9E" w:rsidRPr="00A61F9E" w:rsidRDefault="00A61F9E" w:rsidP="00A61F9E">
            <w:r w:rsidRPr="00A61F9E">
              <w:t>0</w:t>
            </w:r>
          </w:p>
        </w:tc>
      </w:tr>
      <w:tr w:rsidR="00A61F9E" w:rsidRPr="00A61F9E" w:rsidTr="00A61F9E">
        <w:trPr>
          <w:trHeight w:val="290"/>
        </w:trPr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1987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40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42</w:t>
            </w:r>
          </w:p>
        </w:tc>
        <w:tc>
          <w:tcPr>
            <w:tcW w:w="1150" w:type="dxa"/>
            <w:noWrap/>
            <w:hideMark/>
          </w:tcPr>
          <w:p w:rsidR="00A61F9E" w:rsidRPr="00A61F9E" w:rsidRDefault="00A61F9E" w:rsidP="00A61F9E">
            <w:r w:rsidRPr="00A61F9E">
              <w:t>-2</w:t>
            </w:r>
          </w:p>
        </w:tc>
      </w:tr>
      <w:tr w:rsidR="00A61F9E" w:rsidRPr="00A61F9E" w:rsidTr="00A61F9E">
        <w:trPr>
          <w:trHeight w:val="290"/>
        </w:trPr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1988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166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168</w:t>
            </w:r>
          </w:p>
        </w:tc>
        <w:tc>
          <w:tcPr>
            <w:tcW w:w="1150" w:type="dxa"/>
            <w:noWrap/>
            <w:hideMark/>
          </w:tcPr>
          <w:p w:rsidR="00A61F9E" w:rsidRPr="00A61F9E" w:rsidRDefault="00A61F9E" w:rsidP="00A61F9E">
            <w:r w:rsidRPr="00A61F9E">
              <w:t>-2</w:t>
            </w:r>
          </w:p>
        </w:tc>
      </w:tr>
      <w:tr w:rsidR="00A61F9E" w:rsidRPr="00A61F9E" w:rsidTr="00A61F9E">
        <w:trPr>
          <w:trHeight w:val="290"/>
        </w:trPr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2018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2407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1310</w:t>
            </w:r>
          </w:p>
        </w:tc>
        <w:tc>
          <w:tcPr>
            <w:tcW w:w="1150" w:type="dxa"/>
            <w:noWrap/>
            <w:hideMark/>
          </w:tcPr>
          <w:p w:rsidR="00A61F9E" w:rsidRPr="00A61F9E" w:rsidRDefault="00A61F9E" w:rsidP="00A61F9E">
            <w:r w:rsidRPr="00A61F9E">
              <w:t>1097</w:t>
            </w:r>
          </w:p>
        </w:tc>
      </w:tr>
      <w:tr w:rsidR="00A61F9E" w:rsidRPr="00A61F9E" w:rsidTr="00A61F9E">
        <w:trPr>
          <w:trHeight w:val="290"/>
        </w:trPr>
        <w:tc>
          <w:tcPr>
            <w:tcW w:w="840" w:type="dxa"/>
            <w:noWrap/>
            <w:hideMark/>
          </w:tcPr>
          <w:p w:rsidR="00A61F9E" w:rsidRPr="00A61F9E" w:rsidRDefault="00A61F9E" w:rsidP="00A61F9E">
            <w:r>
              <w:t>2020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>
            <w:r w:rsidRPr="00A61F9E">
              <w:t>3547</w:t>
            </w:r>
          </w:p>
        </w:tc>
        <w:tc>
          <w:tcPr>
            <w:tcW w:w="840" w:type="dxa"/>
            <w:noWrap/>
            <w:hideMark/>
          </w:tcPr>
          <w:p w:rsidR="00A61F9E" w:rsidRPr="00A61F9E" w:rsidRDefault="00A61F9E" w:rsidP="00A61F9E"/>
        </w:tc>
        <w:tc>
          <w:tcPr>
            <w:tcW w:w="1150" w:type="dxa"/>
            <w:noWrap/>
            <w:hideMark/>
          </w:tcPr>
          <w:p w:rsidR="00A61F9E" w:rsidRPr="00A61F9E" w:rsidRDefault="00A61F9E" w:rsidP="00A61F9E">
            <w:r w:rsidRPr="00A61F9E">
              <w:t>3547</w:t>
            </w:r>
          </w:p>
        </w:tc>
      </w:tr>
    </w:tbl>
    <w:p w:rsidR="00CA3505" w:rsidRDefault="00CA3505" w:rsidP="00DC7A5E"/>
    <w:p w:rsidR="00A61F9E" w:rsidRDefault="00D71921" w:rsidP="00DC7A5E">
      <w:r>
        <w:t xml:space="preserve">Not </w:t>
      </w:r>
      <w:proofErr w:type="gramStart"/>
      <w:r>
        <w:t>sure</w:t>
      </w:r>
      <w:proofErr w:type="gramEnd"/>
      <w:r>
        <w:t xml:space="preserve"> what’s going on there.</w:t>
      </w:r>
    </w:p>
    <w:p w:rsidR="00870B95" w:rsidRPr="00C52BB4" w:rsidRDefault="00870B95" w:rsidP="00DC7A5E">
      <w:pPr>
        <w:rPr>
          <w:b/>
        </w:rPr>
      </w:pPr>
      <w:r>
        <w:t>More importantly, the years used in the model do not match the d</w:t>
      </w:r>
      <w:r w:rsidR="00C52BB4">
        <w:t xml:space="preserve">ata table in the SAFE. </w:t>
      </w:r>
      <w:r w:rsidR="00C52BB4" w:rsidRPr="00C52BB4">
        <w:rPr>
          <w:b/>
        </w:rPr>
        <w:t xml:space="preserve">The model includes years 1973, 1975, 1976, 1995, 1998 but these </w:t>
      </w:r>
      <w:proofErr w:type="gramStart"/>
      <w:r w:rsidR="00C52BB4" w:rsidRPr="00C52BB4">
        <w:rPr>
          <w:b/>
        </w:rPr>
        <w:t>are excluded</w:t>
      </w:r>
      <w:proofErr w:type="gramEnd"/>
      <w:r w:rsidR="00C52BB4" w:rsidRPr="00C52BB4">
        <w:rPr>
          <w:b/>
        </w:rPr>
        <w:t xml:space="preserve"> in the description in the SAFE</w:t>
      </w:r>
    </w:p>
    <w:p w:rsidR="00C52BB4" w:rsidRPr="00DC7A5E" w:rsidRDefault="00C52BB4" w:rsidP="00DC7A5E"/>
    <w:p w:rsidR="007D7CAE" w:rsidRDefault="00242AF7" w:rsidP="00242AF7">
      <w:pPr>
        <w:pStyle w:val="Heading1"/>
      </w:pPr>
      <w:r>
        <w:t>Survey c</w:t>
      </w:r>
      <w:r w:rsidR="007D7CAE">
        <w:t>onditional age at length</w:t>
      </w:r>
    </w:p>
    <w:p w:rsidR="00242AF7" w:rsidRDefault="00242AF7" w:rsidP="00242AF7">
      <w:r>
        <w:t xml:space="preserve">There are two main issues with this data set. </w:t>
      </w:r>
      <w:r w:rsidRPr="00D71921">
        <w:rPr>
          <w:b/>
        </w:rPr>
        <w:t xml:space="preserve">The first is that appears the Bering flounder ages </w:t>
      </w:r>
      <w:proofErr w:type="gramStart"/>
      <w:r w:rsidRPr="00D71921">
        <w:rPr>
          <w:b/>
        </w:rPr>
        <w:t>were not removed</w:t>
      </w:r>
      <w:proofErr w:type="gramEnd"/>
      <w:r>
        <w:t xml:space="preserve">. If I compare the CAAL data from the 2018 </w:t>
      </w:r>
      <w:proofErr w:type="gramStart"/>
      <w:r>
        <w:t>vs</w:t>
      </w:r>
      <w:proofErr w:type="gramEnd"/>
      <w:r>
        <w:t xml:space="preserve"> the script run with both species and just FHS the one with “both” matches much better.</w:t>
      </w:r>
    </w:p>
    <w:p w:rsidR="00242AF7" w:rsidRDefault="00242AF7" w:rsidP="00242AF7">
      <w:pPr>
        <w:keepNext/>
      </w:pPr>
      <w:r w:rsidRPr="00242AF7">
        <w:rPr>
          <w:noProof/>
        </w:rPr>
        <w:lastRenderedPageBreak/>
        <w:drawing>
          <wp:inline distT="0" distB="0" distL="0" distR="0">
            <wp:extent cx="5943600" cy="3566160"/>
            <wp:effectExtent l="0" t="0" r="0" b="0"/>
            <wp:docPr id="6" name="Picture 6" descr="C:\Users\cole.monnahan\Work\assessments\BSAI_flathead\2020_BSAI_Flathead\inputs\plots\caal_comparison_missing_fem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le.monnahan\Work\assessments\BSAI_flathead\2020_BSAI_Flathead\inputs\plots\caal_comparison_missing_fema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AF7" w:rsidRDefault="00242AF7" w:rsidP="00242AF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CAAL data mismatches between 2018 assessment and script run in 2020. The 2020 script uses just FHS. Males only.</w:t>
      </w:r>
    </w:p>
    <w:p w:rsidR="00242AF7" w:rsidRDefault="00242AF7" w:rsidP="00242AF7"/>
    <w:p w:rsidR="00242AF7" w:rsidRDefault="00242AF7" w:rsidP="00242AF7">
      <w:pPr>
        <w:keepNext/>
      </w:pPr>
      <w:r w:rsidRPr="00242AF7">
        <w:rPr>
          <w:noProof/>
        </w:rPr>
        <w:drawing>
          <wp:inline distT="0" distB="0" distL="0" distR="0">
            <wp:extent cx="5943600" cy="3566160"/>
            <wp:effectExtent l="0" t="0" r="0" b="0"/>
            <wp:docPr id="7" name="Picture 7" descr="C:\Users\cole.monnahan\Work\assessments\BSAI_flathead\2020_BSAI_Flathead\inputs\plots\caal_comparison_missing_female_b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le.monnahan\Work\assessments\BSAI_flathead\2020_BSAI_Flathead\inputs\plots\caal_comparison_missing_female_bot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AF7" w:rsidRPr="00242AF7" w:rsidRDefault="00242AF7" w:rsidP="00242AF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Same as above but this time run with species as "both" so Bering flounder is included. These match better suggesting the 2018 assessment used the BF age data.</w:t>
      </w:r>
    </w:p>
    <w:p w:rsidR="00242AF7" w:rsidRDefault="00242AF7" w:rsidP="00242AF7"/>
    <w:p w:rsidR="00242AF7" w:rsidRDefault="00242AF7" w:rsidP="00242AF7">
      <w:r>
        <w:t xml:space="preserve">The second issue is with the smallest sizes/ages being </w:t>
      </w:r>
      <w:r w:rsidR="0085277E">
        <w:t xml:space="preserve">missing in the 2018 assessment, which is missing most (but not all) lengths &lt;12 cm. As you can see this is in all years. I suspect this is a mistake in 2018 because the sample sizes are also wrong in some cases. For </w:t>
      </w:r>
      <w:proofErr w:type="gramStart"/>
      <w:r w:rsidR="0085277E">
        <w:t>instance</w:t>
      </w:r>
      <w:proofErr w:type="gramEnd"/>
      <w:r w:rsidR="0085277E">
        <w:t xml:space="preserve"> here are the first few rows:</w:t>
      </w:r>
    </w:p>
    <w:p w:rsidR="0085277E" w:rsidRDefault="0085277E" w:rsidP="00242AF7">
      <w:r w:rsidRPr="0085277E">
        <w:rPr>
          <w:noProof/>
        </w:rPr>
        <w:drawing>
          <wp:inline distT="0" distB="0" distL="0" distR="0" wp14:anchorId="7363EFC8" wp14:editId="6FA5D18D">
            <wp:extent cx="5943600" cy="1478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A8" w:rsidRPr="00242AF7" w:rsidRDefault="0085277E" w:rsidP="00242AF7">
      <w:r>
        <w:t xml:space="preserve">Notice that in the first row </w:t>
      </w:r>
      <w:proofErr w:type="spellStart"/>
      <w:r>
        <w:t>Nsamp</w:t>
      </w:r>
      <w:proofErr w:type="spellEnd"/>
      <w:r>
        <w:t>=</w:t>
      </w:r>
      <w:proofErr w:type="gramStart"/>
      <w:r>
        <w:t>6</w:t>
      </w:r>
      <w:proofErr w:type="gramEnd"/>
      <w:r>
        <w:t xml:space="preserve"> but there are 19 fish. </w:t>
      </w:r>
      <w:proofErr w:type="spellStart"/>
      <w:r>
        <w:t>Nsamp</w:t>
      </w:r>
      <w:proofErr w:type="spellEnd"/>
      <w:r>
        <w:t xml:space="preserve"> appears to be missing fish &lt;3 years old.</w:t>
      </w:r>
      <w:r w:rsidR="006409A8">
        <w:t xml:space="preserve"> So e.g., line three matches because th</w:t>
      </w:r>
      <w:r w:rsidR="00DA4854">
        <w:t xml:space="preserve">ere are no fish age </w:t>
      </w:r>
      <w:proofErr w:type="gramStart"/>
      <w:r w:rsidR="00DA4854">
        <w:t>1</w:t>
      </w:r>
      <w:proofErr w:type="gramEnd"/>
      <w:r w:rsidR="00DA4854">
        <w:t xml:space="preserve"> or 2 fish, whereas lines 1 &amp; 2 don’t match. </w:t>
      </w:r>
    </w:p>
    <w:p w:rsidR="005C60FD" w:rsidRDefault="003A01E7" w:rsidP="003A01E7">
      <w:pPr>
        <w:pStyle w:val="Heading1"/>
      </w:pPr>
      <w:r>
        <w:t>Fishery age comps</w:t>
      </w:r>
    </w:p>
    <w:p w:rsidR="003A01E7" w:rsidRDefault="003A01E7" w:rsidP="003A01E7">
      <w:proofErr w:type="gramStart"/>
      <w:r>
        <w:t>These match</w:t>
      </w:r>
      <w:proofErr w:type="gramEnd"/>
      <w:r>
        <w:t xml:space="preserve">. </w:t>
      </w:r>
    </w:p>
    <w:sectPr w:rsidR="003A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E535D"/>
    <w:multiLevelType w:val="hybridMultilevel"/>
    <w:tmpl w:val="ABF0A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F7"/>
    <w:rsid w:val="00016700"/>
    <w:rsid w:val="000B0464"/>
    <w:rsid w:val="00206EC0"/>
    <w:rsid w:val="00242AF7"/>
    <w:rsid w:val="002D2B0F"/>
    <w:rsid w:val="002E3DB8"/>
    <w:rsid w:val="00332537"/>
    <w:rsid w:val="0038276C"/>
    <w:rsid w:val="003A01E7"/>
    <w:rsid w:val="003D0425"/>
    <w:rsid w:val="003D77AD"/>
    <w:rsid w:val="00472BE9"/>
    <w:rsid w:val="004B1161"/>
    <w:rsid w:val="00596E0E"/>
    <w:rsid w:val="005C60FD"/>
    <w:rsid w:val="005C7149"/>
    <w:rsid w:val="006409A8"/>
    <w:rsid w:val="007147E5"/>
    <w:rsid w:val="007D7CAE"/>
    <w:rsid w:val="0085277E"/>
    <w:rsid w:val="00870B95"/>
    <w:rsid w:val="008A0A5F"/>
    <w:rsid w:val="00990C93"/>
    <w:rsid w:val="009A25F4"/>
    <w:rsid w:val="009E402B"/>
    <w:rsid w:val="00A61F9E"/>
    <w:rsid w:val="00A83774"/>
    <w:rsid w:val="00B079A7"/>
    <w:rsid w:val="00B451F7"/>
    <w:rsid w:val="00B82FDF"/>
    <w:rsid w:val="00C301F8"/>
    <w:rsid w:val="00C52BB4"/>
    <w:rsid w:val="00CA3505"/>
    <w:rsid w:val="00D22B2F"/>
    <w:rsid w:val="00D34339"/>
    <w:rsid w:val="00D71921"/>
    <w:rsid w:val="00DA4854"/>
    <w:rsid w:val="00DA777F"/>
    <w:rsid w:val="00DC7A5E"/>
    <w:rsid w:val="00F27C42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1F70"/>
  <w15:chartTrackingRefBased/>
  <w15:docId w15:val="{1B47FC5A-9081-4ED2-84E0-1316833F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7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3D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42A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61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- Alaska Fisheries Science Center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</dc:creator>
  <cp:keywords/>
  <dc:description/>
  <cp:lastModifiedBy>Cole</cp:lastModifiedBy>
  <cp:revision>33</cp:revision>
  <dcterms:created xsi:type="dcterms:W3CDTF">2020-07-31T18:51:00Z</dcterms:created>
  <dcterms:modified xsi:type="dcterms:W3CDTF">2020-10-07T21:10:00Z</dcterms:modified>
</cp:coreProperties>
</file>