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the</w:t>
      </w:r>
      <w:r>
        <w:t xml:space="preserve"> </w:t>
      </w:r>
      <w:r>
        <w:t xml:space="preserve">Flathead</w:t>
      </w:r>
      <w:r>
        <w:t xml:space="preserve"> </w:t>
      </w:r>
      <w:r>
        <w:t xml:space="preserve">sole-Bering</w:t>
      </w:r>
      <w:r>
        <w:t xml:space="preserve"> </w:t>
      </w:r>
      <w:r>
        <w:t xml:space="preserve">flounder</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p>
    <w:p>
      <w:pPr>
        <w:pStyle w:val="Author"/>
      </w:pPr>
      <w:r>
        <w:t xml:space="preserve">Maia</w:t>
      </w:r>
      <w:r>
        <w:t xml:space="preserve"> </w:t>
      </w:r>
      <w:r>
        <w:t xml:space="preserve">S.</w:t>
      </w:r>
      <w:r>
        <w:t xml:space="preserve"> </w:t>
      </w:r>
      <w:r>
        <w:t xml:space="preserve">Kapur</w:t>
      </w:r>
    </w:p>
    <w:p>
      <w:pPr>
        <w:pStyle w:val="Date"/>
      </w:pPr>
      <w:r>
        <w:t xml:space="preserve">November</w:t>
      </w:r>
      <w:r>
        <w:t xml:space="preserve"> </w:t>
      </w:r>
      <w:r>
        <w:t xml:space="preserve">2022</w:t>
      </w:r>
    </w:p>
    <w:bookmarkStart w:id="23" w:name="executive-summary"/>
    <w:p>
      <w:pPr>
        <w:pStyle w:val="Heading1"/>
      </w:pPr>
      <w:r>
        <w:t xml:space="preserve">Executive Summary</w:t>
      </w:r>
    </w:p>
    <w:p>
      <w:pPr>
        <w:pStyle w:val="FirstParagraph"/>
      </w:pPr>
      <w:r>
        <w:t xml:space="preserve">“</w:t>
      </w:r>
      <w:r>
        <w:t xml:space="preserve">Flathead sole</w:t>
      </w:r>
      <w:r>
        <w:t xml:space="preserve">”</w:t>
      </w:r>
      <w:r>
        <w:t xml:space="preserve"> </w:t>
      </w:r>
      <w:r>
        <w:t xml:space="preserve">as currently managed by the North Pacific Fishery Management Council (NPFMC) in the Bering Sea and Aleutian Islands (BSAI) represents a two-species complex consisting of true Flathead sole (</w:t>
      </w:r>
      <w:r>
        <w:rPr>
          <w:iCs/>
          <w:i/>
        </w:rPr>
        <w:t xml:space="preserve">Hippoglossoides esassodon</w:t>
      </w:r>
      <w:r>
        <w:t xml:space="preserve">) and its morphologically-similar congener Bering flounder (</w:t>
      </w:r>
      <w:r>
        <w:rPr>
          <w:iCs/>
          <w:i/>
        </w:rPr>
        <w:t xml:space="preserve">Hippoglossoides spp.</w:t>
      </w:r>
      <w:r>
        <w:t xml:space="preserve">). In 2012, the BSAI Groundfish Plan Team moved Flathead sole to a biennial stock assessment schedule because it has historically been lightly exploited. A full stock assessment report was most recently produced in 2019 (Monnahan and Haehn, 2019, available online</w:t>
      </w:r>
      <w:r>
        <w:t xml:space="preserve"> </w:t>
      </w:r>
      <w:hyperlink r:id="rId20">
        <w:r>
          <w:rPr>
            <w:rStyle w:val="Hyperlink"/>
          </w:rPr>
          <w:t xml:space="preserve">here</w:t>
        </w:r>
      </w:hyperlink>
      <w:r>
        <w:t xml:space="preserve">). This year, a partial assessment is presented. In partial assessment years, an executive summary is presented to recommend harvest levels for the next two years, along with trends in catch and biomass.</w:t>
      </w:r>
    </w:p>
    <w:p>
      <w:pPr>
        <w:pStyle w:val="BodyText"/>
      </w:pPr>
      <w:r>
        <w:t xml:space="preserve">Flathead sole is assessed using an age-structured model and Tier 3 determination. The single species projection model is run using parameter values from the accepted 2019 assessment model, together with updated catch information for 2019-2021 and estimated catches for 2022 and 2023-2024, to predict stock status for Flathead sole in 2022 and 2023 and make ABC recommendations for those years.</w:t>
      </w:r>
    </w:p>
    <w:bookmarkStart w:id="21" w:name="summary-of-changes-in-assessment-inputs"/>
    <w:p>
      <w:pPr>
        <w:pStyle w:val="Heading2"/>
      </w:pPr>
      <w:r>
        <w:t xml:space="preserve">Summary of Changes in Assessment Inputs</w:t>
      </w:r>
    </w:p>
    <w:p>
      <w:pPr>
        <w:pStyle w:val="FirstParagraph"/>
      </w:pPr>
      <w:r>
        <w:t xml:space="preserve">This assessment used a single survey index of</w:t>
      </w:r>
      <w:r>
        <w:t xml:space="preserve"> </w:t>
      </w:r>
      <w:r>
        <w:t xml:space="preserve">“</w:t>
      </w:r>
      <w:r>
        <w:t xml:space="preserve">total</w:t>
      </w:r>
      <w:r>
        <w:t xml:space="preserve">”</w:t>
      </w:r>
      <w:r>
        <w:t xml:space="preserve"> </w:t>
      </w:r>
      <w:r>
        <w:t xml:space="preserve">Hippoglossoides spp. biomass that included the EBS</w:t>
      </w:r>
      <w:r>
        <w:t xml:space="preserve"> </w:t>
      </w:r>
      <w:r>
        <w:t xml:space="preserve">“</w:t>
      </w:r>
      <w:r>
        <w:t xml:space="preserve">standard</w:t>
      </w:r>
      <w:r>
        <w:t xml:space="preserve">”</w:t>
      </w:r>
      <w:r>
        <w:t xml:space="preserve"> </w:t>
      </w:r>
      <w:r>
        <w:t xml:space="preserve">survey areas and AI survey areas for the years 1982-2022 (Table 2). As was done in the 2021 assessment, a linear regression is used to estimate a relationship between EBS shelf Hippoglossoides spp. survey biomass estimates and AI survey biomass estimates; this relationship is used to estimate AI survey biomass in years when no AI survey occurred (by using the linear equation to find an AI biomass estimate in a particular year based on the EBS biomass estimate for that year). There was no AI survey conducted in 2022 and AI biomass was estimated with the linear equation. The 2022 total BSAI estimate was 710,804 t, a roughly</w:t>
      </w:r>
      <w:r>
        <w:t xml:space="preserve"> </w:t>
      </w:r>
      <w:r>
        <w:rPr>
          <w:rStyle w:val="VerbatimChar"/>
        </w:rPr>
        <w:t xml:space="preserve">round((last(surv$obs)-surv$obs[surv$year == 2021])/surv$obs[surv$year == 2021]*100,0)</w:t>
      </w:r>
      <w:r>
        <w:t xml:space="preserve"> </w:t>
      </w:r>
      <w:r>
        <w:t xml:space="preserve">% increase over the 2021 estimate of 670,091 t.</w:t>
      </w:r>
    </w:p>
    <w:p>
      <w:pPr>
        <w:pStyle w:val="BodyText"/>
      </w:pPr>
      <w:r>
        <w:t xml:space="preserve">To run the projection model to predict ABCs for 2023 and 2024, estimates are required for the total catches in 2022-2024 The final catch for 2022 (14,240 t) was estimated by adding the average catch between Oct 1 and December 31 over the years 2017-2021 to the 2022 catch as of Oct 1, 2022. The 2023 and 2024 catches (11,130 t) were estimated as the average catch over the previous 5 years (2017-2021).</w:t>
      </w:r>
    </w:p>
    <w:p>
      <w:pPr>
        <w:pStyle w:val="BodyText"/>
      </w:pPr>
      <w:r>
        <w:t xml:space="preserve">To ensure consistency with the most recent full assessment (Monnohan et al., 2020), the projection model was parameterized using mean recruitment and stock spawning biomass for all years included in the assessment model (1964 onwards). Future full assessments for BS/AI Flathead sole can consider updating these inputs in light of the Oct 4, 1999 memorandum by R. Marasco indicating that projections of future stock states should be based on year classes 1977 and forward. Changing the projection inputs will affect the scale of the projected biomass, and result in discontinuities between assessment cycles.</w:t>
      </w:r>
    </w:p>
    <w:bookmarkEnd w:id="21"/>
    <w:bookmarkStart w:id="22" w:name="summary-of-results"/>
    <w:p>
      <w:pPr>
        <w:pStyle w:val="Heading2"/>
      </w:pPr>
      <w:r>
        <w:t xml:space="preserve">Summary of Results</w:t>
      </w:r>
    </w:p>
    <w:p>
      <w:pPr>
        <w:pStyle w:val="FirstParagraph"/>
      </w:pPr>
      <w:r>
        <w:t xml:space="preserve">Based on the updated projection model results, the recommended ABCs for 2023 and 2024 are listed in the table below; the new ABC recommendation and OFL for both 2023 and 2024 are both slightly higher than those projected during the last full assessment (2021).</w:t>
      </w:r>
    </w:p>
    <w:p>
      <w:pPr>
        <w:pStyle w:val="TableCaption"/>
      </w:pPr>
      <w:r>
        <w:t xml:space="preserve">*Projections are based on estimated catches of 11,130t used in place of maximum permissible ABC for 2022 and 11,130 t used in place of maximum permissible ABC for 2023-2024. The final catch for 2022 was estimated by taking the average tons caught between Oct 1 and December 31 over the previous 5 years (2017-2021 and adding this average amount to the catch-to-date as of Oct 1, 2022. The 2023 and 2024 catch was estimated as the average of the total catch in each of the last 5 years.</w:t>
      </w:r>
    </w:p>
    <w:tbl>
      <w:tblPr>
        <w:tblStyle w:val="Table"/>
        <w:tblW w:type="auto" w:w="0"/>
        <w:tblLook w:firstRow="1" w:lastRow="0" w:firstColumn="0" w:lastColumn="0" w:noHBand="0" w:noVBand="0" w:val="0020"/>
        <w:tblCaption w:val="*Projections are based on estimated catches of 11,130t used in place of maximum permissible ABC for 2022 and 11,130 t used in place of maximum permissible ABC for 2023-2024. The final catch for 2022 was estimated by taking the average tons caught between Oct 1 and December 31 over the previous 5 years (2017-2021 and adding this average amount to the catch-to-date as of Oct 1, 2022. The 2023 and 2024 catch was estimated as the average of the total catch in each of the last 5 years."/>
      </w:tblPr>
      <w:tblGrid>
        <w:gridCol w:w="1584"/>
        <w:gridCol w:w="1584"/>
        <w:gridCol w:w="1584"/>
        <w:gridCol w:w="1584"/>
        <w:gridCol w:w="1584"/>
      </w:tblGrid>
      <w:tr>
        <w:trPr>
          <w:tblHeader w:val="true"/>
        </w:trPr>
        <w:tc>
          <w:tcPr/>
          <w:p>
            <w:pPr>
              <w:pStyle w:val="Compact"/>
            </w:pPr>
          </w:p>
        </w:tc>
        <w:tc>
          <w:tcPr/>
          <w:p>
            <w:pPr>
              <w:pStyle w:val="Compact"/>
              <w:jc w:val="left"/>
            </w:pPr>
            <w:r>
              <w:t xml:space="preserve">2022</w:t>
            </w:r>
          </w:p>
        </w:tc>
        <w:tc>
          <w:tcPr/>
          <w:p>
            <w:pPr>
              <w:pStyle w:val="Compact"/>
              <w:jc w:val="left"/>
            </w:pPr>
            <w:r>
              <w:t xml:space="preserve">2023</w:t>
            </w:r>
          </w:p>
        </w:tc>
        <w:tc>
          <w:tcPr/>
          <w:p>
            <w:pPr>
              <w:pStyle w:val="Compact"/>
              <w:jc w:val="left"/>
            </w:pPr>
            <w:r>
              <w:t xml:space="preserve">2023</w:t>
            </w:r>
          </w:p>
        </w:tc>
        <w:tc>
          <w:tcPr/>
          <w:p>
            <w:pPr>
              <w:pStyle w:val="Compact"/>
              <w:jc w:val="left"/>
            </w:pPr>
            <w:r>
              <w:t xml:space="preserve">2024</w:t>
            </w:r>
          </w:p>
        </w:tc>
      </w:tr>
      <w:tr>
        <w:tc>
          <w:tcPr/>
          <w:p>
            <w:pPr>
              <w:pStyle w:val="Compact"/>
              <w:jc w:val="left"/>
            </w:pPr>
            <w:r>
              <w:t xml:space="preserve">M</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Tier</w:t>
            </w:r>
          </w:p>
        </w:tc>
        <w:tc>
          <w:tcPr/>
          <w:p>
            <w:pPr>
              <w:pStyle w:val="Compact"/>
              <w:jc w:val="left"/>
            </w:pPr>
            <w:r>
              <w:t xml:space="preserve">3a</w:t>
            </w:r>
          </w:p>
        </w:tc>
        <w:tc>
          <w:tcPr/>
          <w:p>
            <w:pPr>
              <w:pStyle w:val="Compact"/>
              <w:jc w:val="left"/>
            </w:pPr>
            <w:r>
              <w:t xml:space="preserve">3a</w:t>
            </w:r>
          </w:p>
        </w:tc>
        <w:tc>
          <w:tcPr/>
          <w:p>
            <w:pPr>
              <w:pStyle w:val="Compact"/>
              <w:jc w:val="left"/>
            </w:pPr>
            <w:r>
              <w:t xml:space="preserve">3a</w:t>
            </w:r>
          </w:p>
        </w:tc>
        <w:tc>
          <w:tcPr/>
          <w:p>
            <w:pPr>
              <w:pStyle w:val="Compact"/>
              <w:jc w:val="left"/>
            </w:pPr>
            <w:r>
              <w:t xml:space="preserve">3a</w:t>
            </w:r>
          </w:p>
        </w:tc>
      </w:tr>
      <w:tr>
        <w:tc>
          <w:tcPr/>
          <w:p>
            <w:pPr>
              <w:pStyle w:val="Compact"/>
              <w:jc w:val="left"/>
            </w:pPr>
            <w:r>
              <w:t xml:space="preserve">Projected total (3+) biomass (t)</w:t>
            </w:r>
          </w:p>
        </w:tc>
        <w:tc>
          <w:tcPr/>
          <w:p>
            <w:pPr>
              <w:pStyle w:val="Compact"/>
              <w:jc w:val="left"/>
            </w:pPr>
            <w:r>
              <w:t xml:space="preserve">608,631</w:t>
            </w:r>
          </w:p>
        </w:tc>
        <w:tc>
          <w:tcPr/>
          <w:p>
            <w:pPr>
              <w:pStyle w:val="Compact"/>
              <w:jc w:val="left"/>
            </w:pPr>
            <w:r>
              <w:t xml:space="preserve">612,001</w:t>
            </w:r>
          </w:p>
        </w:tc>
        <w:tc>
          <w:tcPr/>
          <w:p>
            <w:pPr>
              <w:pStyle w:val="Compact"/>
              <w:jc w:val="left"/>
            </w:pPr>
            <w:r>
              <w:t xml:space="preserve">606,894</w:t>
            </w:r>
          </w:p>
        </w:tc>
        <w:tc>
          <w:tcPr/>
          <w:p>
            <w:pPr>
              <w:pStyle w:val="Compact"/>
              <w:jc w:val="left"/>
            </w:pPr>
            <w:r>
              <w:t xml:space="preserve">606,407</w:t>
            </w:r>
          </w:p>
        </w:tc>
      </w:tr>
      <w:tr>
        <w:tc>
          <w:tcPr/>
          <w:p>
            <w:pPr>
              <w:pStyle w:val="Compact"/>
              <w:jc w:val="left"/>
            </w:pPr>
            <w:r>
              <w:t xml:space="preserve">Projected Female spawning biomass (t)</w:t>
            </w:r>
          </w:p>
        </w:tc>
        <w:tc>
          <w:tcPr/>
          <w:p>
            <w:pPr>
              <w:pStyle w:val="Compact"/>
              <w:jc w:val="left"/>
            </w:pPr>
            <w:r>
              <w:t xml:space="preserve">155,379</w:t>
            </w:r>
          </w:p>
        </w:tc>
        <w:tc>
          <w:tcPr/>
          <w:p>
            <w:pPr>
              <w:pStyle w:val="Compact"/>
              <w:jc w:val="left"/>
            </w:pPr>
            <w:r>
              <w:t xml:space="preserve">160,748</w:t>
            </w:r>
          </w:p>
        </w:tc>
        <w:tc>
          <w:tcPr/>
          <w:p>
            <w:pPr>
              <w:pStyle w:val="Compact"/>
              <w:jc w:val="left"/>
            </w:pPr>
            <w:r>
              <w:t xml:space="preserve">159,151</w:t>
            </w:r>
          </w:p>
        </w:tc>
        <w:tc>
          <w:tcPr/>
          <w:p>
            <w:pPr>
              <w:pStyle w:val="Compact"/>
              <w:jc w:val="left"/>
            </w:pPr>
            <w:r>
              <w:t xml:space="preserve">164,769</w:t>
            </w:r>
          </w:p>
        </w:tc>
      </w:tr>
      <w:tr>
        <w:tc>
          <w:tcPr/>
          <w:p>
            <w:pPr>
              <w:pStyle w:val="Compact"/>
              <w:jc w:val="left"/>
            </w:pPr>
            <w:r>
              <w:t xml:space="preserve">B100%</w:t>
            </w:r>
          </w:p>
        </w:tc>
        <w:tc>
          <w:tcPr/>
          <w:p>
            <w:pPr>
              <w:pStyle w:val="Compact"/>
              <w:jc w:val="left"/>
            </w:pPr>
            <w:r>
              <w:t xml:space="preserve">203,658</w:t>
            </w:r>
          </w:p>
        </w:tc>
        <w:tc>
          <w:tcPr/>
          <w:p>
            <w:pPr>
              <w:pStyle w:val="Compact"/>
              <w:jc w:val="left"/>
            </w:pPr>
            <w:r>
              <w:t xml:space="preserve">203,658</w:t>
            </w:r>
          </w:p>
        </w:tc>
        <w:tc>
          <w:tcPr/>
          <w:p>
            <w:pPr>
              <w:pStyle w:val="Compact"/>
              <w:jc w:val="left"/>
            </w:pPr>
            <w:r>
              <w:t xml:space="preserve">203,658</w:t>
            </w:r>
          </w:p>
        </w:tc>
        <w:tc>
          <w:tcPr/>
          <w:p>
            <w:pPr>
              <w:pStyle w:val="Compact"/>
              <w:jc w:val="left"/>
            </w:pPr>
            <w:r>
              <w:t xml:space="preserve">203,658</w:t>
            </w:r>
          </w:p>
        </w:tc>
      </w:tr>
      <w:tr>
        <w:tc>
          <w:tcPr/>
          <w:p>
            <w:pPr>
              <w:pStyle w:val="Compact"/>
              <w:jc w:val="left"/>
            </w:pPr>
            <w:r>
              <w:t xml:space="preserve">B40%</w:t>
            </w:r>
          </w:p>
        </w:tc>
        <w:tc>
          <w:tcPr/>
          <w:p>
            <w:pPr>
              <w:pStyle w:val="Compact"/>
              <w:jc w:val="left"/>
            </w:pPr>
            <w:r>
              <w:t xml:space="preserve">81,463</w:t>
            </w:r>
          </w:p>
        </w:tc>
        <w:tc>
          <w:tcPr/>
          <w:p>
            <w:pPr>
              <w:pStyle w:val="Compact"/>
              <w:jc w:val="left"/>
            </w:pPr>
            <w:r>
              <w:t xml:space="preserve">81,463</w:t>
            </w:r>
          </w:p>
        </w:tc>
        <w:tc>
          <w:tcPr/>
          <w:p>
            <w:pPr>
              <w:pStyle w:val="Compact"/>
              <w:jc w:val="left"/>
            </w:pPr>
            <w:r>
              <w:t xml:space="preserve">81,463</w:t>
            </w:r>
          </w:p>
        </w:tc>
        <w:tc>
          <w:tcPr/>
          <w:p>
            <w:pPr>
              <w:pStyle w:val="Compact"/>
              <w:jc w:val="left"/>
            </w:pPr>
            <w:r>
              <w:t xml:space="preserve">81,463</w:t>
            </w:r>
          </w:p>
        </w:tc>
      </w:tr>
      <w:tr>
        <w:tc>
          <w:tcPr/>
          <w:p>
            <w:pPr>
              <w:pStyle w:val="Compact"/>
              <w:jc w:val="left"/>
            </w:pPr>
            <w:r>
              <w:t xml:space="preserve">B35%</w:t>
            </w:r>
          </w:p>
        </w:tc>
        <w:tc>
          <w:tcPr/>
          <w:p>
            <w:pPr>
              <w:pStyle w:val="Compact"/>
              <w:jc w:val="left"/>
            </w:pPr>
            <w:r>
              <w:t xml:space="preserve">71,280</w:t>
            </w:r>
          </w:p>
        </w:tc>
        <w:tc>
          <w:tcPr/>
          <w:p>
            <w:pPr>
              <w:pStyle w:val="Compact"/>
              <w:jc w:val="left"/>
            </w:pPr>
            <w:r>
              <w:t xml:space="preserve">71,280</w:t>
            </w:r>
          </w:p>
        </w:tc>
        <w:tc>
          <w:tcPr/>
          <w:p>
            <w:pPr>
              <w:pStyle w:val="Compact"/>
              <w:jc w:val="left"/>
            </w:pPr>
            <w:r>
              <w:t xml:space="preserve">71,280</w:t>
            </w:r>
          </w:p>
        </w:tc>
        <w:tc>
          <w:tcPr/>
          <w:p>
            <w:pPr>
              <w:pStyle w:val="Compact"/>
              <w:jc w:val="left"/>
            </w:pPr>
            <w:r>
              <w:t xml:space="preserve">71,280</w:t>
            </w:r>
          </w:p>
        </w:tc>
      </w:tr>
      <w:tr>
        <w:tc>
          <w:tcPr/>
          <w:p>
            <w:pPr>
              <w:pStyle w:val="Compact"/>
              <w:jc w:val="left"/>
            </w:pPr>
            <w:r>
              <w:t xml:space="preserve">FOFL</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0.46</w:t>
            </w:r>
          </w:p>
        </w:tc>
      </w:tr>
      <w:tr>
        <w:tc>
          <w:tcPr/>
          <w:p>
            <w:pPr>
              <w:pStyle w:val="Compact"/>
              <w:jc w:val="left"/>
            </w:pPr>
            <w:r>
              <w:t xml:space="preserve">maxFABC</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r>
      <w:tr>
        <w:tc>
          <w:tcPr/>
          <w:p>
            <w:pPr>
              <w:pStyle w:val="Compact"/>
              <w:jc w:val="left"/>
            </w:pPr>
            <w:r>
              <w:t xml:space="preserve">FABC</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r>
      <w:tr>
        <w:tc>
          <w:tcPr/>
          <w:p>
            <w:pPr>
              <w:pStyle w:val="Compact"/>
              <w:jc w:val="left"/>
            </w:pPr>
            <w:r>
              <w:t xml:space="preserve">OFL (t)</w:t>
            </w:r>
          </w:p>
        </w:tc>
        <w:tc>
          <w:tcPr/>
          <w:p>
            <w:pPr>
              <w:pStyle w:val="Compact"/>
              <w:jc w:val="left"/>
            </w:pPr>
            <w:r>
              <w:t xml:space="preserve">77,967</w:t>
            </w:r>
          </w:p>
        </w:tc>
        <w:tc>
          <w:tcPr/>
          <w:p>
            <w:pPr>
              <w:pStyle w:val="Compact"/>
              <w:jc w:val="left"/>
            </w:pPr>
            <w:r>
              <w:t xml:space="preserve">80,034</w:t>
            </w:r>
          </w:p>
        </w:tc>
        <w:tc>
          <w:tcPr/>
          <w:p>
            <w:pPr>
              <w:pStyle w:val="Compact"/>
              <w:jc w:val="left"/>
            </w:pPr>
            <w:r>
              <w:t xml:space="preserve">79,338</w:t>
            </w:r>
          </w:p>
        </w:tc>
        <w:tc>
          <w:tcPr/>
          <w:p>
            <w:pPr>
              <w:pStyle w:val="Compact"/>
              <w:jc w:val="left"/>
            </w:pPr>
            <w:r>
              <w:t xml:space="preserve">81,243</w:t>
            </w:r>
          </w:p>
        </w:tc>
      </w:tr>
      <w:tr>
        <w:tc>
          <w:tcPr/>
          <w:p>
            <w:pPr>
              <w:pStyle w:val="Compact"/>
              <w:jc w:val="left"/>
            </w:pPr>
            <w:r>
              <w:t xml:space="preserve">maxABC (t)</w:t>
            </w:r>
          </w:p>
        </w:tc>
        <w:tc>
          <w:tcPr/>
          <w:p>
            <w:pPr>
              <w:pStyle w:val="Compact"/>
              <w:jc w:val="left"/>
            </w:pPr>
            <w:r>
              <w:t xml:space="preserve">64,288</w:t>
            </w:r>
          </w:p>
        </w:tc>
        <w:tc>
          <w:tcPr/>
          <w:p>
            <w:pPr>
              <w:pStyle w:val="Compact"/>
              <w:jc w:val="left"/>
            </w:pPr>
            <w:r>
              <w:t xml:space="preserve">65,988</w:t>
            </w:r>
          </w:p>
        </w:tc>
        <w:tc>
          <w:tcPr/>
          <w:p>
            <w:pPr>
              <w:pStyle w:val="Compact"/>
              <w:jc w:val="left"/>
            </w:pPr>
            <w:r>
              <w:t xml:space="preserve">65,412</w:t>
            </w:r>
          </w:p>
        </w:tc>
        <w:tc>
          <w:tcPr/>
          <w:p>
            <w:pPr>
              <w:pStyle w:val="Compact"/>
              <w:jc w:val="left"/>
            </w:pPr>
            <w:r>
              <w:t xml:space="preserve">66,989</w:t>
            </w:r>
          </w:p>
        </w:tc>
      </w:tr>
      <w:tr>
        <w:tc>
          <w:tcPr/>
          <w:p>
            <w:pPr>
              <w:pStyle w:val="Compact"/>
              <w:jc w:val="left"/>
            </w:pPr>
            <w:r>
              <w:t xml:space="preserve">ABC (t)</w:t>
            </w:r>
          </w:p>
        </w:tc>
        <w:tc>
          <w:tcPr/>
          <w:p>
            <w:pPr>
              <w:pStyle w:val="Compact"/>
              <w:jc w:val="left"/>
            </w:pPr>
            <w:r>
              <w:t xml:space="preserve">64,288</w:t>
            </w:r>
          </w:p>
        </w:tc>
        <w:tc>
          <w:tcPr/>
          <w:p>
            <w:pPr>
              <w:pStyle w:val="Compact"/>
              <w:jc w:val="left"/>
            </w:pPr>
            <w:r>
              <w:t xml:space="preserve">65,988</w:t>
            </w:r>
          </w:p>
        </w:tc>
        <w:tc>
          <w:tcPr/>
          <w:p>
            <w:pPr>
              <w:pStyle w:val="Compact"/>
              <w:jc w:val="left"/>
            </w:pPr>
            <w:r>
              <w:t xml:space="preserve">65,412</w:t>
            </w:r>
          </w:p>
        </w:tc>
        <w:tc>
          <w:tcPr/>
          <w:p>
            <w:pPr>
              <w:pStyle w:val="Compact"/>
              <w:jc w:val="left"/>
            </w:pPr>
            <w:r>
              <w:t xml:space="preserve">66,989</w:t>
            </w:r>
          </w:p>
        </w:tc>
      </w:tr>
      <w:tr>
        <w:tc>
          <w:tcPr/>
          <w:p>
            <w:pPr>
              <w:pStyle w:val="Compact"/>
              <w:jc w:val="left"/>
            </w:pPr>
            <w:r>
              <w:t xml:space="preserve">Overfishing</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r>
      <w:tr>
        <w:tc>
          <w:tcPr/>
          <w:p>
            <w:pPr>
              <w:pStyle w:val="Compact"/>
              <w:jc w:val="left"/>
            </w:pPr>
            <w:r>
              <w:t xml:space="preserve">Overfished</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r>
      <w:tr>
        <w:tc>
          <w:tcPr/>
          <w:p>
            <w:pPr>
              <w:pStyle w:val="Compact"/>
              <w:jc w:val="left"/>
            </w:pPr>
            <w:r>
              <w:t xml:space="preserve">Approaching Overfished</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r>
    </w:tbl>
    <w:p>
      <w:r>
        <w:br w:type="page"/>
      </w:r>
    </w:p>
    <w:bookmarkEnd w:id="22"/>
    <w:bookmarkEnd w:id="23"/>
    <w:bookmarkStart w:id="27" w:name="tables"/>
    <w:p>
      <w:pPr>
        <w:pStyle w:val="Heading1"/>
      </w:pPr>
      <w:r>
        <w:t xml:space="preserve">Tables</w:t>
      </w:r>
    </w:p>
    <w:bookmarkStart w:id="24" w:name="catch-by-spp."/>
    <w:p>
      <w:pPr>
        <w:pStyle w:val="Heading4"/>
      </w:pPr>
      <w:r>
        <w:t xml:space="preserve">Catch by Spp.</w:t>
      </w:r>
    </w:p>
    <w:p>
      <w:pPr>
        <w:pStyle w:val="TableCaption"/>
      </w:pPr>
      <w:r>
        <w:t xml:space="preserve">Table 1. Catch (in tons) of flathead sole and Bering flounder combined Hippoglossoides esassodon and Flathead sole only, and Hippoglossoides spp. only in the BSAI as of Oct 1,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2022 catches are current as of Oct 1, 2022 and do not include projections through the end of the year.</w:t>
      </w:r>
    </w:p>
    <w:tbl>
      <w:tblPr>
        <w:tblStyle w:val="Table"/>
        <w:tblW w:type="auto" w:w="0"/>
        <w:tblLook w:firstRow="1" w:lastRow="0" w:firstColumn="0" w:lastColumn="0" w:noHBand="0" w:noVBand="0" w:val="0020"/>
        <w:tblCaption w:val="Table 1. Catch (in tons) of flathead sole and Bering flounder combined Hippoglossoides esassodon and Flathead sole only, and Hippoglossoides spp. only in the BSAI as of Oct 1,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2022 catches are current as of Oct 1, 2022 and do not include projections through the end of the year."/>
      </w:tblPr>
      <w:tblGrid>
        <w:gridCol w:w="1980"/>
        <w:gridCol w:w="1980"/>
        <w:gridCol w:w="1980"/>
        <w:gridCol w:w="1980"/>
      </w:tblGrid>
      <w:tr>
        <w:trPr>
          <w:tblHeader w:val="true"/>
        </w:trPr>
        <w:tc>
          <w:tcPr/>
          <w:p>
            <w:pPr>
              <w:pStyle w:val="Compact"/>
              <w:jc w:val="left"/>
            </w:pPr>
            <w:r>
              <w:t xml:space="preserve">Year</w:t>
            </w:r>
          </w:p>
        </w:tc>
        <w:tc>
          <w:tcPr/>
          <w:p>
            <w:pPr>
              <w:pStyle w:val="Compact"/>
              <w:jc w:val="right"/>
            </w:pPr>
            <w:r>
              <w:t xml:space="preserve">Total Hippoglossoides spp.</w:t>
            </w:r>
          </w:p>
        </w:tc>
        <w:tc>
          <w:tcPr/>
          <w:p>
            <w:pPr>
              <w:pStyle w:val="Compact"/>
              <w:jc w:val="right"/>
            </w:pPr>
            <w:r>
              <w:t xml:space="preserve">Flathead sole</w:t>
            </w:r>
          </w:p>
        </w:tc>
        <w:tc>
          <w:tcPr/>
          <w:p>
            <w:pPr>
              <w:pStyle w:val="Compact"/>
              <w:jc w:val="right"/>
            </w:pPr>
            <w:r>
              <w:t xml:space="preserve">Bering flounder</w:t>
            </w:r>
          </w:p>
        </w:tc>
      </w:tr>
      <w:tr>
        <w:tc>
          <w:tcPr/>
          <w:p>
            <w:pPr>
              <w:pStyle w:val="Compact"/>
              <w:jc w:val="left"/>
            </w:pPr>
            <w:r>
              <w:t xml:space="preserve">1992</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1995</w:t>
            </w:r>
          </w:p>
        </w:tc>
        <w:tc>
          <w:tcPr/>
          <w:p>
            <w:pPr>
              <w:pStyle w:val="Compact"/>
              <w:jc w:val="right"/>
            </w:pPr>
            <w:r>
              <w:t xml:space="preserve">14,715</w:t>
            </w:r>
          </w:p>
        </w:tc>
        <w:tc>
          <w:tcPr/>
          <w:p>
            <w:pPr>
              <w:pStyle w:val="Compact"/>
              <w:jc w:val="right"/>
            </w:pPr>
            <w:r>
              <w:t xml:space="preserve">14,710</w:t>
            </w:r>
          </w:p>
        </w:tc>
        <w:tc>
          <w:tcPr/>
          <w:p>
            <w:pPr>
              <w:pStyle w:val="Compact"/>
              <w:jc w:val="right"/>
            </w:pPr>
            <w:r>
              <w:t xml:space="preserve">4</w:t>
            </w:r>
          </w:p>
        </w:tc>
      </w:tr>
      <w:tr>
        <w:tc>
          <w:tcPr/>
          <w:p>
            <w:pPr>
              <w:pStyle w:val="Compact"/>
              <w:jc w:val="left"/>
            </w:pPr>
            <w:r>
              <w:t xml:space="preserve">1996</w:t>
            </w:r>
          </w:p>
        </w:tc>
        <w:tc>
          <w:tcPr/>
          <w:p>
            <w:pPr>
              <w:pStyle w:val="Compact"/>
              <w:jc w:val="right"/>
            </w:pPr>
            <w:r>
              <w:t xml:space="preserve">17,346</w:t>
            </w:r>
          </w:p>
        </w:tc>
        <w:tc>
          <w:tcPr/>
          <w:p>
            <w:pPr>
              <w:pStyle w:val="Compact"/>
              <w:jc w:val="right"/>
            </w:pPr>
            <w:r>
              <w:t xml:space="preserve">17,341</w:t>
            </w:r>
          </w:p>
        </w:tc>
        <w:tc>
          <w:tcPr/>
          <w:p>
            <w:pPr>
              <w:pStyle w:val="Compact"/>
              <w:jc w:val="right"/>
            </w:pPr>
            <w:r>
              <w:t xml:space="preserve">5</w:t>
            </w:r>
          </w:p>
        </w:tc>
      </w:tr>
      <w:tr>
        <w:tc>
          <w:tcPr/>
          <w:p>
            <w:pPr>
              <w:pStyle w:val="Compact"/>
              <w:jc w:val="left"/>
            </w:pPr>
            <w:r>
              <w:t xml:space="preserve">1997</w:t>
            </w:r>
          </w:p>
        </w:tc>
        <w:tc>
          <w:tcPr/>
          <w:p>
            <w:pPr>
              <w:pStyle w:val="Compact"/>
              <w:jc w:val="right"/>
            </w:pPr>
            <w:r>
              <w:t xml:space="preserve">20,683</w:t>
            </w:r>
          </w:p>
        </w:tc>
        <w:tc>
          <w:tcPr/>
          <w:p>
            <w:pPr>
              <w:pStyle w:val="Compact"/>
              <w:jc w:val="right"/>
            </w:pPr>
            <w:r>
              <w:t xml:space="preserve">20,678</w:t>
            </w:r>
          </w:p>
        </w:tc>
        <w:tc>
          <w:tcPr/>
          <w:p>
            <w:pPr>
              <w:pStyle w:val="Compact"/>
              <w:jc w:val="right"/>
            </w:pPr>
            <w:r>
              <w:t xml:space="preserve">5</w:t>
            </w:r>
          </w:p>
        </w:tc>
      </w:tr>
      <w:tr>
        <w:tc>
          <w:tcPr/>
          <w:p>
            <w:pPr>
              <w:pStyle w:val="Compact"/>
              <w:jc w:val="left"/>
            </w:pPr>
            <w:r>
              <w:t xml:space="preserve">1998</w:t>
            </w:r>
          </w:p>
        </w:tc>
        <w:tc>
          <w:tcPr/>
          <w:p>
            <w:pPr>
              <w:pStyle w:val="Compact"/>
              <w:jc w:val="right"/>
            </w:pPr>
            <w:r>
              <w:t xml:space="preserve">24,387</w:t>
            </w:r>
          </w:p>
        </w:tc>
        <w:tc>
          <w:tcPr/>
          <w:p>
            <w:pPr>
              <w:pStyle w:val="Compact"/>
              <w:jc w:val="right"/>
            </w:pPr>
            <w:r>
              <w:t xml:space="preserve">24,381</w:t>
            </w:r>
          </w:p>
        </w:tc>
        <w:tc>
          <w:tcPr/>
          <w:p>
            <w:pPr>
              <w:pStyle w:val="Compact"/>
              <w:jc w:val="right"/>
            </w:pPr>
            <w:r>
              <w:t xml:space="preserve">7</w:t>
            </w:r>
          </w:p>
        </w:tc>
      </w:tr>
      <w:tr>
        <w:tc>
          <w:tcPr/>
          <w:p>
            <w:pPr>
              <w:pStyle w:val="Compact"/>
              <w:jc w:val="left"/>
            </w:pPr>
            <w:r>
              <w:t xml:space="preserve">1999</w:t>
            </w:r>
          </w:p>
        </w:tc>
        <w:tc>
          <w:tcPr/>
          <w:p>
            <w:pPr>
              <w:pStyle w:val="Compact"/>
              <w:jc w:val="right"/>
            </w:pPr>
            <w:r>
              <w:t xml:space="preserve">18,573</w:t>
            </w:r>
          </w:p>
        </w:tc>
        <w:tc>
          <w:tcPr/>
          <w:p>
            <w:pPr>
              <w:pStyle w:val="Compact"/>
              <w:jc w:val="right"/>
            </w:pPr>
            <w:r>
              <w:t xml:space="preserve">18,553</w:t>
            </w:r>
          </w:p>
        </w:tc>
        <w:tc>
          <w:tcPr/>
          <w:p>
            <w:pPr>
              <w:pStyle w:val="Compact"/>
              <w:jc w:val="right"/>
            </w:pPr>
            <w:r>
              <w:t xml:space="preserve">20</w:t>
            </w:r>
          </w:p>
        </w:tc>
      </w:tr>
      <w:tr>
        <w:tc>
          <w:tcPr/>
          <w:p>
            <w:pPr>
              <w:pStyle w:val="Compact"/>
              <w:jc w:val="left"/>
            </w:pPr>
            <w:r>
              <w:t xml:space="preserve">2000</w:t>
            </w:r>
          </w:p>
        </w:tc>
        <w:tc>
          <w:tcPr/>
          <w:p>
            <w:pPr>
              <w:pStyle w:val="Compact"/>
              <w:jc w:val="right"/>
            </w:pPr>
            <w:r>
              <w:t xml:space="preserve">20,441</w:t>
            </w:r>
          </w:p>
        </w:tc>
        <w:tc>
          <w:tcPr/>
          <w:p>
            <w:pPr>
              <w:pStyle w:val="Compact"/>
              <w:jc w:val="right"/>
            </w:pPr>
            <w:r>
              <w:t xml:space="preserve">20,408</w:t>
            </w:r>
          </w:p>
        </w:tc>
        <w:tc>
          <w:tcPr/>
          <w:p>
            <w:pPr>
              <w:pStyle w:val="Compact"/>
              <w:jc w:val="right"/>
            </w:pPr>
            <w:r>
              <w:t xml:space="preserve">33</w:t>
            </w:r>
          </w:p>
        </w:tc>
      </w:tr>
      <w:tr>
        <w:tc>
          <w:tcPr/>
          <w:p>
            <w:pPr>
              <w:pStyle w:val="Compact"/>
              <w:jc w:val="left"/>
            </w:pPr>
            <w:r>
              <w:t xml:space="preserve">2001</w:t>
            </w:r>
          </w:p>
        </w:tc>
        <w:tc>
          <w:tcPr/>
          <w:p>
            <w:pPr>
              <w:pStyle w:val="Compact"/>
              <w:jc w:val="right"/>
            </w:pPr>
            <w:r>
              <w:t xml:space="preserve">17,811</w:t>
            </w:r>
          </w:p>
        </w:tc>
        <w:tc>
          <w:tcPr/>
          <w:p>
            <w:pPr>
              <w:pStyle w:val="Compact"/>
              <w:jc w:val="right"/>
            </w:pPr>
            <w:r>
              <w:t xml:space="preserve">17,795</w:t>
            </w:r>
          </w:p>
        </w:tc>
        <w:tc>
          <w:tcPr/>
          <w:p>
            <w:pPr>
              <w:pStyle w:val="Compact"/>
              <w:jc w:val="right"/>
            </w:pPr>
            <w:r>
              <w:t xml:space="preserve">16</w:t>
            </w:r>
          </w:p>
        </w:tc>
      </w:tr>
      <w:tr>
        <w:tc>
          <w:tcPr/>
          <w:p>
            <w:pPr>
              <w:pStyle w:val="Compact"/>
              <w:jc w:val="left"/>
            </w:pPr>
            <w:r>
              <w:t xml:space="preserve">2002</w:t>
            </w:r>
          </w:p>
        </w:tc>
        <w:tc>
          <w:tcPr/>
          <w:p>
            <w:pPr>
              <w:pStyle w:val="Compact"/>
              <w:jc w:val="right"/>
            </w:pPr>
            <w:r>
              <w:t xml:space="preserve">15,575</w:t>
            </w:r>
          </w:p>
        </w:tc>
        <w:tc>
          <w:tcPr/>
          <w:p>
            <w:pPr>
              <w:pStyle w:val="Compact"/>
              <w:jc w:val="right"/>
            </w:pPr>
            <w:r>
              <w:t xml:space="preserve">15,550</w:t>
            </w:r>
          </w:p>
        </w:tc>
        <w:tc>
          <w:tcPr/>
          <w:p>
            <w:pPr>
              <w:pStyle w:val="Compact"/>
              <w:jc w:val="right"/>
            </w:pPr>
            <w:r>
              <w:t xml:space="preserve">25</w:t>
            </w:r>
          </w:p>
        </w:tc>
      </w:tr>
      <w:tr>
        <w:tc>
          <w:tcPr/>
          <w:p>
            <w:pPr>
              <w:pStyle w:val="Compact"/>
              <w:jc w:val="left"/>
            </w:pPr>
            <w:r>
              <w:t xml:space="preserve">2003</w:t>
            </w:r>
          </w:p>
        </w:tc>
        <w:tc>
          <w:tcPr/>
          <w:p>
            <w:pPr>
              <w:pStyle w:val="Compact"/>
              <w:jc w:val="right"/>
            </w:pPr>
            <w:r>
              <w:t xml:space="preserve">13,785</w:t>
            </w:r>
          </w:p>
        </w:tc>
        <w:tc>
          <w:tcPr/>
          <w:p>
            <w:pPr>
              <w:pStyle w:val="Compact"/>
              <w:jc w:val="right"/>
            </w:pPr>
            <w:r>
              <w:t xml:space="preserve">13,767</w:t>
            </w:r>
          </w:p>
        </w:tc>
        <w:tc>
          <w:tcPr/>
          <w:p>
            <w:pPr>
              <w:pStyle w:val="Compact"/>
              <w:jc w:val="right"/>
            </w:pPr>
            <w:r>
              <w:t xml:space="preserve">18</w:t>
            </w:r>
          </w:p>
        </w:tc>
      </w:tr>
      <w:tr>
        <w:tc>
          <w:tcPr/>
          <w:p>
            <w:pPr>
              <w:pStyle w:val="Compact"/>
              <w:jc w:val="left"/>
            </w:pPr>
            <w:r>
              <w:t xml:space="preserve">2004</w:t>
            </w:r>
          </w:p>
        </w:tc>
        <w:tc>
          <w:tcPr/>
          <w:p>
            <w:pPr>
              <w:pStyle w:val="Compact"/>
              <w:jc w:val="right"/>
            </w:pPr>
            <w:r>
              <w:t xml:space="preserve">17,398</w:t>
            </w:r>
          </w:p>
        </w:tc>
        <w:tc>
          <w:tcPr/>
          <w:p>
            <w:pPr>
              <w:pStyle w:val="Compact"/>
              <w:jc w:val="right"/>
            </w:pPr>
            <w:r>
              <w:t xml:space="preserve">17,374</w:t>
            </w:r>
          </w:p>
        </w:tc>
        <w:tc>
          <w:tcPr/>
          <w:p>
            <w:pPr>
              <w:pStyle w:val="Compact"/>
              <w:jc w:val="right"/>
            </w:pPr>
            <w:r>
              <w:t xml:space="preserve">24</w:t>
            </w:r>
          </w:p>
        </w:tc>
      </w:tr>
      <w:tr>
        <w:tc>
          <w:tcPr/>
          <w:p>
            <w:pPr>
              <w:pStyle w:val="Compact"/>
              <w:jc w:val="left"/>
            </w:pPr>
            <w:r>
              <w:t xml:space="preserve">2005</w:t>
            </w:r>
          </w:p>
        </w:tc>
        <w:tc>
          <w:tcPr/>
          <w:p>
            <w:pPr>
              <w:pStyle w:val="Compact"/>
              <w:jc w:val="right"/>
            </w:pPr>
            <w:r>
              <w:t xml:space="preserve">16,108</w:t>
            </w:r>
          </w:p>
        </w:tc>
        <w:tc>
          <w:tcPr/>
          <w:p>
            <w:pPr>
              <w:pStyle w:val="Compact"/>
              <w:jc w:val="right"/>
            </w:pPr>
            <w:r>
              <w:t xml:space="preserve">16,077</w:t>
            </w:r>
          </w:p>
        </w:tc>
        <w:tc>
          <w:tcPr/>
          <w:p>
            <w:pPr>
              <w:pStyle w:val="Compact"/>
              <w:jc w:val="right"/>
            </w:pPr>
            <w:r>
              <w:t xml:space="preserve">31</w:t>
            </w:r>
          </w:p>
        </w:tc>
      </w:tr>
      <w:tr>
        <w:tc>
          <w:tcPr/>
          <w:p>
            <w:pPr>
              <w:pStyle w:val="Compact"/>
              <w:jc w:val="left"/>
            </w:pPr>
            <w:r>
              <w:t xml:space="preserve">2006</w:t>
            </w:r>
          </w:p>
        </w:tc>
        <w:tc>
          <w:tcPr/>
          <w:p>
            <w:pPr>
              <w:pStyle w:val="Compact"/>
              <w:jc w:val="right"/>
            </w:pPr>
            <w:r>
              <w:t xml:space="preserve">17,981</w:t>
            </w:r>
          </w:p>
        </w:tc>
        <w:tc>
          <w:tcPr/>
          <w:p>
            <w:pPr>
              <w:pStyle w:val="Compact"/>
              <w:jc w:val="right"/>
            </w:pPr>
            <w:r>
              <w:t xml:space="preserve">17,975</w:t>
            </w:r>
          </w:p>
        </w:tc>
        <w:tc>
          <w:tcPr/>
          <w:p>
            <w:pPr>
              <w:pStyle w:val="Compact"/>
              <w:jc w:val="right"/>
            </w:pPr>
            <w:r>
              <w:t xml:space="preserve">6</w:t>
            </w:r>
          </w:p>
        </w:tc>
      </w:tr>
      <w:tr>
        <w:tc>
          <w:tcPr/>
          <w:p>
            <w:pPr>
              <w:pStyle w:val="Compact"/>
              <w:jc w:val="left"/>
            </w:pPr>
            <w:r>
              <w:t xml:space="preserve">2007</w:t>
            </w:r>
          </w:p>
        </w:tc>
        <w:tc>
          <w:tcPr/>
          <w:p>
            <w:pPr>
              <w:pStyle w:val="Compact"/>
              <w:jc w:val="right"/>
            </w:pPr>
            <w:r>
              <w:t xml:space="preserve">18,958</w:t>
            </w:r>
          </w:p>
        </w:tc>
        <w:tc>
          <w:tcPr/>
          <w:p>
            <w:pPr>
              <w:pStyle w:val="Compact"/>
              <w:jc w:val="right"/>
            </w:pPr>
            <w:r>
              <w:t xml:space="preserve">18,952</w:t>
            </w:r>
          </w:p>
        </w:tc>
        <w:tc>
          <w:tcPr/>
          <w:p>
            <w:pPr>
              <w:pStyle w:val="Compact"/>
              <w:jc w:val="right"/>
            </w:pPr>
            <w:r>
              <w:t xml:space="preserve">6</w:t>
            </w:r>
          </w:p>
        </w:tc>
      </w:tr>
      <w:tr>
        <w:tc>
          <w:tcPr/>
          <w:p>
            <w:pPr>
              <w:pStyle w:val="Compact"/>
              <w:jc w:val="left"/>
            </w:pPr>
            <w:r>
              <w:t xml:space="preserve">2008</w:t>
            </w:r>
          </w:p>
        </w:tc>
        <w:tc>
          <w:tcPr/>
          <w:p>
            <w:pPr>
              <w:pStyle w:val="Compact"/>
              <w:jc w:val="right"/>
            </w:pPr>
            <w:r>
              <w:t xml:space="preserve">24,540</w:t>
            </w:r>
          </w:p>
        </w:tc>
        <w:tc>
          <w:tcPr/>
          <w:p>
            <w:pPr>
              <w:pStyle w:val="Compact"/>
              <w:jc w:val="right"/>
            </w:pPr>
            <w:r>
              <w:t xml:space="preserve">24,526</w:t>
            </w:r>
          </w:p>
        </w:tc>
        <w:tc>
          <w:tcPr/>
          <w:p>
            <w:pPr>
              <w:pStyle w:val="Compact"/>
              <w:jc w:val="right"/>
            </w:pPr>
            <w:r>
              <w:t xml:space="preserve">14</w:t>
            </w:r>
          </w:p>
        </w:tc>
      </w:tr>
      <w:tr>
        <w:tc>
          <w:tcPr/>
          <w:p>
            <w:pPr>
              <w:pStyle w:val="Compact"/>
              <w:jc w:val="left"/>
            </w:pPr>
            <w:r>
              <w:t xml:space="preserve">2009</w:t>
            </w:r>
          </w:p>
        </w:tc>
        <w:tc>
          <w:tcPr/>
          <w:p>
            <w:pPr>
              <w:pStyle w:val="Compact"/>
              <w:jc w:val="right"/>
            </w:pPr>
            <w:r>
              <w:t xml:space="preserve">19,558</w:t>
            </w:r>
          </w:p>
        </w:tc>
        <w:tc>
          <w:tcPr/>
          <w:p>
            <w:pPr>
              <w:pStyle w:val="Compact"/>
              <w:jc w:val="right"/>
            </w:pPr>
            <w:r>
              <w:t xml:space="preserve">19,530</w:t>
            </w:r>
          </w:p>
        </w:tc>
        <w:tc>
          <w:tcPr/>
          <w:p>
            <w:pPr>
              <w:pStyle w:val="Compact"/>
              <w:jc w:val="right"/>
            </w:pPr>
            <w:r>
              <w:t xml:space="preserve">28</w:t>
            </w:r>
          </w:p>
        </w:tc>
      </w:tr>
      <w:tr>
        <w:tc>
          <w:tcPr/>
          <w:p>
            <w:pPr>
              <w:pStyle w:val="Compact"/>
              <w:jc w:val="left"/>
            </w:pPr>
            <w:r>
              <w:t xml:space="preserve">2010</w:t>
            </w:r>
          </w:p>
        </w:tc>
        <w:tc>
          <w:tcPr/>
          <w:p>
            <w:pPr>
              <w:pStyle w:val="Compact"/>
              <w:jc w:val="right"/>
            </w:pPr>
            <w:r>
              <w:t xml:space="preserve">20,127</w:t>
            </w:r>
          </w:p>
        </w:tc>
        <w:tc>
          <w:tcPr/>
          <w:p>
            <w:pPr>
              <w:pStyle w:val="Compact"/>
              <w:jc w:val="right"/>
            </w:pPr>
            <w:r>
              <w:t xml:space="preserve">20,101</w:t>
            </w:r>
          </w:p>
        </w:tc>
        <w:tc>
          <w:tcPr/>
          <w:p>
            <w:pPr>
              <w:pStyle w:val="Compact"/>
              <w:jc w:val="right"/>
            </w:pPr>
            <w:r>
              <w:t xml:space="preserve">26</w:t>
            </w:r>
          </w:p>
        </w:tc>
      </w:tr>
      <w:tr>
        <w:tc>
          <w:tcPr/>
          <w:p>
            <w:pPr>
              <w:pStyle w:val="Compact"/>
              <w:jc w:val="left"/>
            </w:pPr>
            <w:r>
              <w:t xml:space="preserve">2011</w:t>
            </w:r>
          </w:p>
        </w:tc>
        <w:tc>
          <w:tcPr/>
          <w:p>
            <w:pPr>
              <w:pStyle w:val="Compact"/>
              <w:jc w:val="right"/>
            </w:pPr>
            <w:r>
              <w:t xml:space="preserve">13,557</w:t>
            </w:r>
          </w:p>
        </w:tc>
        <w:tc>
          <w:tcPr/>
          <w:p>
            <w:pPr>
              <w:pStyle w:val="Compact"/>
              <w:jc w:val="right"/>
            </w:pPr>
            <w:r>
              <w:t xml:space="preserve">13,536</w:t>
            </w:r>
          </w:p>
        </w:tc>
        <w:tc>
          <w:tcPr/>
          <w:p>
            <w:pPr>
              <w:pStyle w:val="Compact"/>
              <w:jc w:val="right"/>
            </w:pPr>
            <w:r>
              <w:t xml:space="preserve">20</w:t>
            </w:r>
          </w:p>
        </w:tc>
      </w:tr>
      <w:tr>
        <w:tc>
          <w:tcPr/>
          <w:p>
            <w:pPr>
              <w:pStyle w:val="Compact"/>
              <w:jc w:val="left"/>
            </w:pPr>
            <w:r>
              <w:t xml:space="preserve">2012</w:t>
            </w:r>
          </w:p>
        </w:tc>
        <w:tc>
          <w:tcPr/>
          <w:p>
            <w:pPr>
              <w:pStyle w:val="Compact"/>
              <w:jc w:val="right"/>
            </w:pPr>
            <w:r>
              <w:t xml:space="preserve">11,365</w:t>
            </w:r>
          </w:p>
        </w:tc>
        <w:tc>
          <w:tcPr/>
          <w:p>
            <w:pPr>
              <w:pStyle w:val="Compact"/>
              <w:jc w:val="right"/>
            </w:pPr>
            <w:r>
              <w:t xml:space="preserve">11,359</w:t>
            </w:r>
          </w:p>
        </w:tc>
        <w:tc>
          <w:tcPr/>
          <w:p>
            <w:pPr>
              <w:pStyle w:val="Compact"/>
              <w:jc w:val="right"/>
            </w:pPr>
            <w:r>
              <w:t xml:space="preserve">6</w:t>
            </w:r>
          </w:p>
        </w:tc>
      </w:tr>
      <w:tr>
        <w:tc>
          <w:tcPr/>
          <w:p>
            <w:pPr>
              <w:pStyle w:val="Compact"/>
              <w:jc w:val="left"/>
            </w:pPr>
            <w:r>
              <w:t xml:space="preserve">2013</w:t>
            </w:r>
          </w:p>
        </w:tc>
        <w:tc>
          <w:tcPr/>
          <w:p>
            <w:pPr>
              <w:pStyle w:val="Compact"/>
              <w:jc w:val="right"/>
            </w:pPr>
            <w:r>
              <w:t xml:space="preserve">17,353</w:t>
            </w:r>
          </w:p>
        </w:tc>
        <w:tc>
          <w:tcPr/>
          <w:p>
            <w:pPr>
              <w:pStyle w:val="Compact"/>
              <w:jc w:val="right"/>
            </w:pPr>
            <w:r>
              <w:t xml:space="preserve">17,272</w:t>
            </w:r>
          </w:p>
        </w:tc>
        <w:tc>
          <w:tcPr/>
          <w:p>
            <w:pPr>
              <w:pStyle w:val="Compact"/>
              <w:jc w:val="right"/>
            </w:pPr>
            <w:r>
              <w:t xml:space="preserve">80</w:t>
            </w:r>
          </w:p>
        </w:tc>
      </w:tr>
      <w:tr>
        <w:tc>
          <w:tcPr/>
          <w:p>
            <w:pPr>
              <w:pStyle w:val="Compact"/>
              <w:jc w:val="left"/>
            </w:pPr>
            <w:r>
              <w:t xml:space="preserve">2014</w:t>
            </w:r>
          </w:p>
        </w:tc>
        <w:tc>
          <w:tcPr/>
          <w:p>
            <w:pPr>
              <w:pStyle w:val="Compact"/>
              <w:jc w:val="right"/>
            </w:pPr>
            <w:r>
              <w:t xml:space="preserve">16,511</w:t>
            </w:r>
          </w:p>
        </w:tc>
        <w:tc>
          <w:tcPr/>
          <w:p>
            <w:pPr>
              <w:pStyle w:val="Compact"/>
              <w:jc w:val="right"/>
            </w:pPr>
            <w:r>
              <w:t xml:space="preserve">16,478</w:t>
            </w:r>
          </w:p>
        </w:tc>
        <w:tc>
          <w:tcPr/>
          <w:p>
            <w:pPr>
              <w:pStyle w:val="Compact"/>
              <w:jc w:val="right"/>
            </w:pPr>
            <w:r>
              <w:t xml:space="preserve">33</w:t>
            </w:r>
          </w:p>
        </w:tc>
      </w:tr>
      <w:tr>
        <w:tc>
          <w:tcPr/>
          <w:p>
            <w:pPr>
              <w:pStyle w:val="Compact"/>
              <w:jc w:val="left"/>
            </w:pPr>
            <w:r>
              <w:t xml:space="preserve">2015</w:t>
            </w:r>
          </w:p>
        </w:tc>
        <w:tc>
          <w:tcPr/>
          <w:p>
            <w:pPr>
              <w:pStyle w:val="Compact"/>
              <w:jc w:val="right"/>
            </w:pPr>
            <w:r>
              <w:t xml:space="preserve">11,306</w:t>
            </w:r>
          </w:p>
        </w:tc>
        <w:tc>
          <w:tcPr/>
          <w:p>
            <w:pPr>
              <w:pStyle w:val="Compact"/>
              <w:jc w:val="right"/>
            </w:pPr>
            <w:r>
              <w:t xml:space="preserve">11,273</w:t>
            </w:r>
          </w:p>
        </w:tc>
        <w:tc>
          <w:tcPr/>
          <w:p>
            <w:pPr>
              <w:pStyle w:val="Compact"/>
              <w:jc w:val="right"/>
            </w:pPr>
            <w:r>
              <w:t xml:space="preserve">33</w:t>
            </w:r>
          </w:p>
        </w:tc>
      </w:tr>
      <w:tr>
        <w:tc>
          <w:tcPr/>
          <w:p>
            <w:pPr>
              <w:pStyle w:val="Compact"/>
              <w:jc w:val="left"/>
            </w:pPr>
            <w:r>
              <w:t xml:space="preserve">2016</w:t>
            </w:r>
          </w:p>
        </w:tc>
        <w:tc>
          <w:tcPr/>
          <w:p>
            <w:pPr>
              <w:pStyle w:val="Compact"/>
              <w:jc w:val="right"/>
            </w:pPr>
            <w:r>
              <w:t xml:space="preserve">10,313</w:t>
            </w:r>
          </w:p>
        </w:tc>
        <w:tc>
          <w:tcPr/>
          <w:p>
            <w:pPr>
              <w:pStyle w:val="Compact"/>
              <w:jc w:val="right"/>
            </w:pPr>
            <w:r>
              <w:t xml:space="preserve">10,301</w:t>
            </w:r>
          </w:p>
        </w:tc>
        <w:tc>
          <w:tcPr/>
          <w:p>
            <w:pPr>
              <w:pStyle w:val="Compact"/>
              <w:jc w:val="right"/>
            </w:pPr>
            <w:r>
              <w:t xml:space="preserve">12</w:t>
            </w:r>
          </w:p>
        </w:tc>
      </w:tr>
      <w:tr>
        <w:tc>
          <w:tcPr/>
          <w:p>
            <w:pPr>
              <w:pStyle w:val="Compact"/>
              <w:jc w:val="left"/>
            </w:pPr>
            <w:r>
              <w:t xml:space="preserve">2017</w:t>
            </w:r>
          </w:p>
        </w:tc>
        <w:tc>
          <w:tcPr/>
          <w:p>
            <w:pPr>
              <w:pStyle w:val="Compact"/>
              <w:jc w:val="right"/>
            </w:pPr>
            <w:r>
              <w:t xml:space="preserve">9,111</w:t>
            </w:r>
          </w:p>
        </w:tc>
        <w:tc>
          <w:tcPr/>
          <w:p>
            <w:pPr>
              <w:pStyle w:val="Compact"/>
              <w:jc w:val="right"/>
            </w:pPr>
            <w:r>
              <w:t xml:space="preserve">9,107</w:t>
            </w:r>
          </w:p>
        </w:tc>
        <w:tc>
          <w:tcPr/>
          <w:p>
            <w:pPr>
              <w:pStyle w:val="Compact"/>
              <w:jc w:val="right"/>
            </w:pPr>
            <w:r>
              <w:t xml:space="preserve">3</w:t>
            </w:r>
          </w:p>
        </w:tc>
      </w:tr>
      <w:tr>
        <w:tc>
          <w:tcPr/>
          <w:p>
            <w:pPr>
              <w:pStyle w:val="Compact"/>
              <w:jc w:val="left"/>
            </w:pPr>
            <w:r>
              <w:t xml:space="preserve">2018</w:t>
            </w:r>
          </w:p>
        </w:tc>
        <w:tc>
          <w:tcPr/>
          <w:p>
            <w:pPr>
              <w:pStyle w:val="Compact"/>
              <w:jc w:val="right"/>
            </w:pPr>
            <w:r>
              <w:t xml:space="preserve">11,007</w:t>
            </w:r>
          </w:p>
        </w:tc>
        <w:tc>
          <w:tcPr/>
          <w:p>
            <w:pPr>
              <w:pStyle w:val="Compact"/>
              <w:jc w:val="right"/>
            </w:pPr>
            <w:r>
              <w:t xml:space="preserve">11,001</w:t>
            </w:r>
          </w:p>
        </w:tc>
        <w:tc>
          <w:tcPr/>
          <w:p>
            <w:pPr>
              <w:pStyle w:val="Compact"/>
              <w:jc w:val="right"/>
            </w:pPr>
            <w:r>
              <w:t xml:space="preserve">5</w:t>
            </w:r>
          </w:p>
        </w:tc>
      </w:tr>
      <w:tr>
        <w:tc>
          <w:tcPr/>
          <w:p>
            <w:pPr>
              <w:pStyle w:val="Compact"/>
              <w:jc w:val="left"/>
            </w:pPr>
            <w:r>
              <w:t xml:space="preserve">2019</w:t>
            </w:r>
          </w:p>
        </w:tc>
        <w:tc>
          <w:tcPr/>
          <w:p>
            <w:pPr>
              <w:pStyle w:val="Compact"/>
              <w:jc w:val="right"/>
            </w:pPr>
            <w:r>
              <w:t xml:space="preserve">15,880</w:t>
            </w:r>
          </w:p>
        </w:tc>
        <w:tc>
          <w:tcPr/>
          <w:p>
            <w:pPr>
              <w:pStyle w:val="Compact"/>
              <w:jc w:val="right"/>
            </w:pPr>
            <w:r>
              <w:t xml:space="preserve">15,879</w:t>
            </w:r>
          </w:p>
        </w:tc>
        <w:tc>
          <w:tcPr/>
          <w:p>
            <w:pPr>
              <w:pStyle w:val="Compact"/>
              <w:jc w:val="right"/>
            </w:pPr>
            <w:r>
              <w:t xml:space="preserve">1</w:t>
            </w:r>
          </w:p>
        </w:tc>
      </w:tr>
      <w:tr>
        <w:tc>
          <w:tcPr/>
          <w:p>
            <w:pPr>
              <w:pStyle w:val="Compact"/>
              <w:jc w:val="left"/>
            </w:pPr>
            <w:r>
              <w:t xml:space="preserve">2020</w:t>
            </w:r>
          </w:p>
        </w:tc>
        <w:tc>
          <w:tcPr/>
          <w:p>
            <w:pPr>
              <w:pStyle w:val="Compact"/>
              <w:jc w:val="right"/>
            </w:pPr>
            <w:r>
              <w:t xml:space="preserve">9,392</w:t>
            </w:r>
          </w:p>
        </w:tc>
        <w:tc>
          <w:tcPr/>
          <w:p>
            <w:pPr>
              <w:pStyle w:val="Compact"/>
              <w:jc w:val="right"/>
            </w:pPr>
            <w:r>
              <w:t xml:space="preserve">9,389</w:t>
            </w:r>
          </w:p>
        </w:tc>
        <w:tc>
          <w:tcPr/>
          <w:p>
            <w:pPr>
              <w:pStyle w:val="Compact"/>
              <w:jc w:val="right"/>
            </w:pPr>
            <w:r>
              <w:t xml:space="preserve">3</w:t>
            </w:r>
          </w:p>
        </w:tc>
      </w:tr>
      <w:tr>
        <w:tc>
          <w:tcPr/>
          <w:p>
            <w:pPr>
              <w:pStyle w:val="Compact"/>
              <w:jc w:val="left"/>
            </w:pPr>
            <w:r>
              <w:t xml:space="preserve">2021</w:t>
            </w:r>
          </w:p>
        </w:tc>
        <w:tc>
          <w:tcPr/>
          <w:p>
            <w:pPr>
              <w:pStyle w:val="Compact"/>
              <w:jc w:val="right"/>
            </w:pPr>
            <w:r>
              <w:t xml:space="preserve">10,259</w:t>
            </w:r>
          </w:p>
        </w:tc>
        <w:tc>
          <w:tcPr/>
          <w:p>
            <w:pPr>
              <w:pStyle w:val="Compact"/>
              <w:jc w:val="right"/>
            </w:pPr>
            <w:r>
              <w:t xml:space="preserve">10,255</w:t>
            </w:r>
          </w:p>
        </w:tc>
        <w:tc>
          <w:tcPr/>
          <w:p>
            <w:pPr>
              <w:pStyle w:val="Compact"/>
              <w:jc w:val="right"/>
            </w:pPr>
            <w:r>
              <w:t xml:space="preserve">4</w:t>
            </w:r>
          </w:p>
        </w:tc>
      </w:tr>
      <w:tr>
        <w:tc>
          <w:tcPr/>
          <w:p>
            <w:pPr>
              <w:pStyle w:val="Compact"/>
              <w:jc w:val="left"/>
            </w:pPr>
            <w:r>
              <w:t xml:space="preserve">2022</w:t>
            </w:r>
          </w:p>
        </w:tc>
        <w:tc>
          <w:tcPr/>
          <w:p>
            <w:pPr>
              <w:pStyle w:val="Compact"/>
              <w:jc w:val="right"/>
            </w:pPr>
            <w:r>
              <w:t xml:space="preserve">13,621</w:t>
            </w:r>
          </w:p>
        </w:tc>
        <w:tc>
          <w:tcPr/>
          <w:p>
            <w:pPr>
              <w:pStyle w:val="Compact"/>
              <w:jc w:val="right"/>
            </w:pPr>
            <w:r>
              <w:t xml:space="preserve">13,618</w:t>
            </w:r>
          </w:p>
        </w:tc>
        <w:tc>
          <w:tcPr/>
          <w:p>
            <w:pPr>
              <w:pStyle w:val="Compact"/>
              <w:jc w:val="right"/>
            </w:pPr>
            <w:r>
              <w:t xml:space="preserve">3</w:t>
            </w:r>
          </w:p>
        </w:tc>
      </w:tr>
    </w:tbl>
    <w:bookmarkEnd w:id="24"/>
    <w:bookmarkStart w:id="25" w:name="survey-biomass-and-cv-ebsai"/>
    <w:p>
      <w:pPr>
        <w:pStyle w:val="Heading4"/>
      </w:pPr>
      <w:r>
        <w:t xml:space="preserve">Survey Biomass and CV (EBS/AI)</w:t>
      </w:r>
    </w:p>
    <w:p>
      <w:pPr>
        <w:pStyle w:val="TableCaption"/>
      </w:pPr>
      <w:r>
        <w:t xml:space="preserve">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model.'Data accessed via Oracle database query on Sep 28, 2022.</w:t>
      </w:r>
    </w:p>
    <w:tbl>
      <w:tblPr>
        <w:tblStyle w:val="Table"/>
        <w:tblW w:type="auto" w:w="0"/>
        <w:tblLook w:firstRow="1" w:lastRow="0" w:firstColumn="0" w:lastColumn="0" w:noHBand="0" w:noVBand="0" w:val="0020"/>
        <w:tblCaption w:val="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Data accessed via Oracle database query on Sep 28, 2022."/>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Year</w:t>
            </w:r>
          </w:p>
        </w:tc>
        <w:tc>
          <w:tcPr/>
          <w:p>
            <w:pPr>
              <w:pStyle w:val="Compact"/>
              <w:jc w:val="right"/>
            </w:pPr>
            <w:r>
              <w:t xml:space="preserve">Total</w:t>
            </w:r>
          </w:p>
        </w:tc>
        <w:tc>
          <w:tcPr/>
          <w:p>
            <w:pPr>
              <w:pStyle w:val="Compact"/>
              <w:jc w:val="right"/>
            </w:pPr>
            <w:r>
              <w:t xml:space="preserve">CV (Total)</w:t>
            </w:r>
          </w:p>
        </w:tc>
        <w:tc>
          <w:tcPr/>
          <w:p>
            <w:pPr>
              <w:pStyle w:val="Compact"/>
              <w:jc w:val="left"/>
            </w:pPr>
            <w:r>
              <w:t xml:space="preserve">Biomass (AI)</w:t>
            </w:r>
          </w:p>
        </w:tc>
        <w:tc>
          <w:tcPr/>
          <w:p>
            <w:pPr>
              <w:pStyle w:val="Compact"/>
              <w:jc w:val="left"/>
            </w:pPr>
            <w:r>
              <w:t xml:space="preserve">CV (AI)</w:t>
            </w:r>
          </w:p>
        </w:tc>
        <w:tc>
          <w:tcPr/>
          <w:p>
            <w:pPr>
              <w:pStyle w:val="Compact"/>
              <w:jc w:val="right"/>
            </w:pPr>
            <w:r>
              <w:t xml:space="preserve">Biomass (EBS, all)</w:t>
            </w:r>
          </w:p>
        </w:tc>
        <w:tc>
          <w:tcPr/>
          <w:p>
            <w:pPr>
              <w:pStyle w:val="Compact"/>
              <w:jc w:val="right"/>
            </w:pPr>
            <w:r>
              <w:t xml:space="preserve">CV (EBS, all)</w:t>
            </w:r>
          </w:p>
        </w:tc>
        <w:tc>
          <w:tcPr/>
          <w:p>
            <w:pPr>
              <w:pStyle w:val="Compact"/>
              <w:jc w:val="right"/>
            </w:pPr>
            <w:r>
              <w:t xml:space="preserve">Biomass (EBS, flathead)</w:t>
            </w:r>
          </w:p>
        </w:tc>
        <w:tc>
          <w:tcPr/>
          <w:p>
            <w:pPr>
              <w:pStyle w:val="Compact"/>
              <w:jc w:val="right"/>
            </w:pPr>
            <w:r>
              <w:t xml:space="preserve">CV (EBS, flathead)</w:t>
            </w:r>
          </w:p>
        </w:tc>
        <w:tc>
          <w:tcPr/>
          <w:p>
            <w:pPr>
              <w:pStyle w:val="Compact"/>
              <w:jc w:val="right"/>
            </w:pPr>
            <w:r>
              <w:t xml:space="preserve">Biomass (EBS, Bering Flounder)</w:t>
            </w:r>
          </w:p>
        </w:tc>
        <w:tc>
          <w:tcPr/>
          <w:p>
            <w:pPr>
              <w:pStyle w:val="Compact"/>
              <w:jc w:val="left"/>
            </w:pPr>
            <w:r>
              <w:t xml:space="preserve">CV (EBS, Bering Flounder)</w:t>
            </w:r>
          </w:p>
        </w:tc>
      </w:tr>
      <w:tr>
        <w:tc>
          <w:tcPr/>
          <w:p>
            <w:pPr>
              <w:pStyle w:val="Compact"/>
              <w:jc w:val="left"/>
            </w:pPr>
            <w:r>
              <w:t xml:space="preserve">1982</w:t>
            </w:r>
          </w:p>
        </w:tc>
        <w:tc>
          <w:tcPr/>
          <w:p>
            <w:pPr>
              <w:pStyle w:val="Compact"/>
              <w:jc w:val="right"/>
            </w:pPr>
            <w:r>
              <w:t xml:space="preserve">194,495</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191,343</w:t>
            </w:r>
          </w:p>
        </w:tc>
        <w:tc>
          <w:tcPr/>
          <w:p>
            <w:pPr>
              <w:pStyle w:val="Compact"/>
              <w:jc w:val="right"/>
            </w:pPr>
            <w:r>
              <w:t xml:space="preserve">0.09</w:t>
            </w:r>
          </w:p>
        </w:tc>
        <w:tc>
          <w:tcPr/>
          <w:p>
            <w:pPr>
              <w:pStyle w:val="Compact"/>
              <w:jc w:val="right"/>
            </w:pPr>
            <w:r>
              <w:t xml:space="preserve">191,343</w:t>
            </w:r>
          </w:p>
        </w:tc>
        <w:tc>
          <w:tcPr/>
          <w:p>
            <w:pPr>
              <w:pStyle w:val="Compact"/>
              <w:jc w:val="right"/>
            </w:pPr>
            <w:r>
              <w:t xml:space="preserve">0.09</w:t>
            </w:r>
          </w:p>
        </w:tc>
        <w:tc>
          <w:tcPr/>
          <w:p>
            <w:pPr>
              <w:pStyle w:val="Compact"/>
              <w:jc w:val="right"/>
            </w:pPr>
            <w:r>
              <w:t xml:space="preserve">0</w:t>
            </w:r>
          </w:p>
        </w:tc>
        <w:tc>
          <w:tcPr/>
          <w:p>
            <w:pPr>
              <w:pStyle w:val="Compact"/>
            </w:pPr>
          </w:p>
        </w:tc>
      </w:tr>
      <w:tr>
        <w:tc>
          <w:tcPr/>
          <w:p>
            <w:pPr>
              <w:pStyle w:val="Compact"/>
              <w:jc w:val="left"/>
            </w:pPr>
            <w:r>
              <w:t xml:space="preserve">1983</w:t>
            </w:r>
          </w:p>
        </w:tc>
        <w:tc>
          <w:tcPr/>
          <w:p>
            <w:pPr>
              <w:pStyle w:val="Compact"/>
              <w:jc w:val="right"/>
            </w:pPr>
            <w:r>
              <w:t xml:space="preserve">271,475</w:t>
            </w:r>
          </w:p>
        </w:tc>
        <w:tc>
          <w:tcPr/>
          <w:p>
            <w:pPr>
              <w:pStyle w:val="Compact"/>
              <w:jc w:val="right"/>
            </w:pPr>
            <w:r>
              <w:t xml:space="preserve">0.10</w:t>
            </w:r>
          </w:p>
        </w:tc>
        <w:tc>
          <w:tcPr/>
          <w:p>
            <w:pPr>
              <w:pStyle w:val="Compact"/>
              <w:jc w:val="left"/>
            </w:pPr>
            <w:r>
              <w:t xml:space="preserve">1213</w:t>
            </w:r>
          </w:p>
        </w:tc>
        <w:tc>
          <w:tcPr/>
          <w:p>
            <w:pPr>
              <w:pStyle w:val="Compact"/>
              <w:jc w:val="left"/>
            </w:pPr>
            <w:r>
              <w:t xml:space="preserve">0.19</w:t>
            </w:r>
          </w:p>
        </w:tc>
        <w:tc>
          <w:tcPr/>
          <w:p>
            <w:pPr>
              <w:pStyle w:val="Compact"/>
              <w:jc w:val="right"/>
            </w:pPr>
            <w:r>
              <w:t xml:space="preserve">270,262</w:t>
            </w:r>
          </w:p>
        </w:tc>
        <w:tc>
          <w:tcPr/>
          <w:p>
            <w:pPr>
              <w:pStyle w:val="Compact"/>
              <w:jc w:val="right"/>
            </w:pPr>
            <w:r>
              <w:t xml:space="preserve">0.10</w:t>
            </w:r>
          </w:p>
        </w:tc>
        <w:tc>
          <w:tcPr/>
          <w:p>
            <w:pPr>
              <w:pStyle w:val="Compact"/>
              <w:jc w:val="right"/>
            </w:pPr>
            <w:r>
              <w:t xml:space="preserve">251,978</w:t>
            </w:r>
          </w:p>
        </w:tc>
        <w:tc>
          <w:tcPr/>
          <w:p>
            <w:pPr>
              <w:pStyle w:val="Compact"/>
              <w:jc w:val="right"/>
            </w:pPr>
            <w:r>
              <w:t xml:space="preserve">0.11</w:t>
            </w:r>
          </w:p>
        </w:tc>
        <w:tc>
          <w:tcPr/>
          <w:p>
            <w:pPr>
              <w:pStyle w:val="Compact"/>
              <w:jc w:val="right"/>
            </w:pPr>
            <w:r>
              <w:t xml:space="preserve">18,283</w:t>
            </w:r>
          </w:p>
        </w:tc>
        <w:tc>
          <w:tcPr/>
          <w:p>
            <w:pPr>
              <w:pStyle w:val="Compact"/>
              <w:jc w:val="left"/>
            </w:pPr>
            <w:r>
              <w:t xml:space="preserve">0.2</w:t>
            </w:r>
          </w:p>
        </w:tc>
      </w:tr>
      <w:tr>
        <w:tc>
          <w:tcPr/>
          <w:p>
            <w:pPr>
              <w:pStyle w:val="Compact"/>
              <w:jc w:val="left"/>
            </w:pPr>
            <w:r>
              <w:t xml:space="preserve">1984</w:t>
            </w:r>
          </w:p>
        </w:tc>
        <w:tc>
          <w:tcPr/>
          <w:p>
            <w:pPr>
              <w:pStyle w:val="Compact"/>
              <w:jc w:val="right"/>
            </w:pPr>
            <w:r>
              <w:t xml:space="preserve">289,521</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284,782</w:t>
            </w:r>
          </w:p>
        </w:tc>
        <w:tc>
          <w:tcPr/>
          <w:p>
            <w:pPr>
              <w:pStyle w:val="Compact"/>
              <w:jc w:val="right"/>
            </w:pPr>
            <w:r>
              <w:t xml:space="preserve">0.08</w:t>
            </w:r>
          </w:p>
        </w:tc>
        <w:tc>
          <w:tcPr/>
          <w:p>
            <w:pPr>
              <w:pStyle w:val="Compact"/>
              <w:jc w:val="right"/>
            </w:pPr>
            <w:r>
              <w:t xml:space="preserve">269,777</w:t>
            </w:r>
          </w:p>
        </w:tc>
        <w:tc>
          <w:tcPr/>
          <w:p>
            <w:pPr>
              <w:pStyle w:val="Compact"/>
              <w:jc w:val="right"/>
            </w:pPr>
            <w:r>
              <w:t xml:space="preserve">0.09</w:t>
            </w:r>
          </w:p>
        </w:tc>
        <w:tc>
          <w:tcPr/>
          <w:p>
            <w:pPr>
              <w:pStyle w:val="Compact"/>
              <w:jc w:val="right"/>
            </w:pPr>
            <w:r>
              <w:t xml:space="preserve">15,005</w:t>
            </w:r>
          </w:p>
        </w:tc>
        <w:tc>
          <w:tcPr/>
          <w:p>
            <w:pPr>
              <w:pStyle w:val="Compact"/>
              <w:jc w:val="left"/>
            </w:pPr>
            <w:r>
              <w:t xml:space="preserve">0.21</w:t>
            </w:r>
          </w:p>
        </w:tc>
      </w:tr>
      <w:tr>
        <w:tc>
          <w:tcPr/>
          <w:p>
            <w:pPr>
              <w:pStyle w:val="Compact"/>
              <w:jc w:val="left"/>
            </w:pPr>
            <w:r>
              <w:t xml:space="preserve">1985</w:t>
            </w:r>
          </w:p>
        </w:tc>
        <w:tc>
          <w:tcPr/>
          <w:p>
            <w:pPr>
              <w:pStyle w:val="Compact"/>
              <w:jc w:val="right"/>
            </w:pPr>
            <w:r>
              <w:t xml:space="preserve">269,266</w:t>
            </w:r>
          </w:p>
        </w:tc>
        <w:tc>
          <w:tcPr/>
          <w:p>
            <w:pPr>
              <w:pStyle w:val="Compact"/>
              <w:jc w:val="right"/>
            </w:pPr>
            <w:r>
              <w:t xml:space="preserve">0.07</w:t>
            </w:r>
          </w:p>
        </w:tc>
        <w:tc>
          <w:tcPr/>
          <w:p>
            <w:pPr>
              <w:pStyle w:val="Compact"/>
            </w:pPr>
          </w:p>
        </w:tc>
        <w:tc>
          <w:tcPr/>
          <w:p>
            <w:pPr>
              <w:pStyle w:val="Compact"/>
            </w:pPr>
          </w:p>
        </w:tc>
        <w:tc>
          <w:tcPr/>
          <w:p>
            <w:pPr>
              <w:pStyle w:val="Compact"/>
              <w:jc w:val="right"/>
            </w:pPr>
            <w:r>
              <w:t xml:space="preserve">264,865</w:t>
            </w:r>
          </w:p>
        </w:tc>
        <w:tc>
          <w:tcPr/>
          <w:p>
            <w:pPr>
              <w:pStyle w:val="Compact"/>
              <w:jc w:val="right"/>
            </w:pPr>
            <w:r>
              <w:t xml:space="preserve">0.07</w:t>
            </w:r>
          </w:p>
        </w:tc>
        <w:tc>
          <w:tcPr/>
          <w:p>
            <w:pPr>
              <w:pStyle w:val="Compact"/>
              <w:jc w:val="right"/>
            </w:pPr>
            <w:r>
              <w:t xml:space="preserve">251,534</w:t>
            </w:r>
          </w:p>
        </w:tc>
        <w:tc>
          <w:tcPr/>
          <w:p>
            <w:pPr>
              <w:pStyle w:val="Compact"/>
              <w:jc w:val="right"/>
            </w:pPr>
            <w:r>
              <w:t xml:space="preserve">0.08</w:t>
            </w:r>
          </w:p>
        </w:tc>
        <w:tc>
          <w:tcPr/>
          <w:p>
            <w:pPr>
              <w:pStyle w:val="Compact"/>
              <w:jc w:val="right"/>
            </w:pPr>
            <w:r>
              <w:t xml:space="preserve">13,332</w:t>
            </w:r>
          </w:p>
        </w:tc>
        <w:tc>
          <w:tcPr/>
          <w:p>
            <w:pPr>
              <w:pStyle w:val="Compact"/>
              <w:jc w:val="left"/>
            </w:pPr>
            <w:r>
              <w:t xml:space="preserve">0.12</w:t>
            </w:r>
          </w:p>
        </w:tc>
      </w:tr>
      <w:tr>
        <w:tc>
          <w:tcPr/>
          <w:p>
            <w:pPr>
              <w:pStyle w:val="Compact"/>
              <w:jc w:val="left"/>
            </w:pPr>
            <w:r>
              <w:t xml:space="preserve">1986</w:t>
            </w:r>
          </w:p>
        </w:tc>
        <w:tc>
          <w:tcPr/>
          <w:p>
            <w:pPr>
              <w:pStyle w:val="Compact"/>
              <w:jc w:val="right"/>
            </w:pPr>
            <w:r>
              <w:t xml:space="preserve">362,170</w:t>
            </w:r>
          </w:p>
        </w:tc>
        <w:tc>
          <w:tcPr/>
          <w:p>
            <w:pPr>
              <w:pStyle w:val="Compact"/>
              <w:jc w:val="right"/>
            </w:pPr>
            <w:r>
              <w:t xml:space="preserve">0.09</w:t>
            </w:r>
          </w:p>
        </w:tc>
        <w:tc>
          <w:tcPr/>
          <w:p>
            <w:pPr>
              <w:pStyle w:val="Compact"/>
              <w:jc w:val="left"/>
            </w:pPr>
            <w:r>
              <w:t xml:space="preserve">5245</w:t>
            </w:r>
          </w:p>
        </w:tc>
        <w:tc>
          <w:tcPr/>
          <w:p>
            <w:pPr>
              <w:pStyle w:val="Compact"/>
              <w:jc w:val="left"/>
            </w:pPr>
            <w:r>
              <w:t xml:space="preserve">0.16</w:t>
            </w:r>
          </w:p>
        </w:tc>
        <w:tc>
          <w:tcPr/>
          <w:p>
            <w:pPr>
              <w:pStyle w:val="Compact"/>
              <w:jc w:val="right"/>
            </w:pPr>
            <w:r>
              <w:t xml:space="preserve">356,925</w:t>
            </w:r>
          </w:p>
        </w:tc>
        <w:tc>
          <w:tcPr/>
          <w:p>
            <w:pPr>
              <w:pStyle w:val="Compact"/>
              <w:jc w:val="right"/>
            </w:pPr>
            <w:r>
              <w:t xml:space="preserve">0.09</w:t>
            </w:r>
          </w:p>
        </w:tc>
        <w:tc>
          <w:tcPr/>
          <w:p>
            <w:pPr>
              <w:pStyle w:val="Compact"/>
              <w:jc w:val="right"/>
            </w:pPr>
            <w:r>
              <w:t xml:space="preserve">343,011</w:t>
            </w:r>
          </w:p>
        </w:tc>
        <w:tc>
          <w:tcPr/>
          <w:p>
            <w:pPr>
              <w:pStyle w:val="Compact"/>
              <w:jc w:val="right"/>
            </w:pPr>
            <w:r>
              <w:t xml:space="preserve">0.09</w:t>
            </w:r>
          </w:p>
        </w:tc>
        <w:tc>
          <w:tcPr/>
          <w:p>
            <w:pPr>
              <w:pStyle w:val="Compact"/>
              <w:jc w:val="right"/>
            </w:pPr>
            <w:r>
              <w:t xml:space="preserve">13,914</w:t>
            </w:r>
          </w:p>
        </w:tc>
        <w:tc>
          <w:tcPr/>
          <w:p>
            <w:pPr>
              <w:pStyle w:val="Compact"/>
              <w:jc w:val="left"/>
            </w:pPr>
            <w:r>
              <w:t xml:space="preserve">0.17</w:t>
            </w:r>
          </w:p>
        </w:tc>
      </w:tr>
      <w:tr>
        <w:tc>
          <w:tcPr/>
          <w:p>
            <w:pPr>
              <w:pStyle w:val="Compact"/>
              <w:jc w:val="left"/>
            </w:pPr>
            <w:r>
              <w:t xml:space="preserve">1987</w:t>
            </w:r>
          </w:p>
        </w:tc>
        <w:tc>
          <w:tcPr/>
          <w:p>
            <w:pPr>
              <w:pStyle w:val="Compact"/>
              <w:jc w:val="right"/>
            </w:pPr>
            <w:r>
              <w:t xml:space="preserve">399,227</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392,657</w:t>
            </w:r>
          </w:p>
        </w:tc>
        <w:tc>
          <w:tcPr/>
          <w:p>
            <w:pPr>
              <w:pStyle w:val="Compact"/>
              <w:jc w:val="right"/>
            </w:pPr>
            <w:r>
              <w:t xml:space="preserve">0.09</w:t>
            </w:r>
          </w:p>
        </w:tc>
        <w:tc>
          <w:tcPr/>
          <w:p>
            <w:pPr>
              <w:pStyle w:val="Compact"/>
              <w:jc w:val="right"/>
            </w:pPr>
            <w:r>
              <w:t xml:space="preserve">378,525</w:t>
            </w:r>
          </w:p>
        </w:tc>
        <w:tc>
          <w:tcPr/>
          <w:p>
            <w:pPr>
              <w:pStyle w:val="Compact"/>
              <w:jc w:val="right"/>
            </w:pPr>
            <w:r>
              <w:t xml:space="preserve">0.10</w:t>
            </w:r>
          </w:p>
        </w:tc>
        <w:tc>
          <w:tcPr/>
          <w:p>
            <w:pPr>
              <w:pStyle w:val="Compact"/>
              <w:jc w:val="right"/>
            </w:pPr>
            <w:r>
              <w:t xml:space="preserve">14,132</w:t>
            </w:r>
          </w:p>
        </w:tc>
        <w:tc>
          <w:tcPr/>
          <w:p>
            <w:pPr>
              <w:pStyle w:val="Compact"/>
              <w:jc w:val="left"/>
            </w:pPr>
            <w:r>
              <w:t xml:space="preserve">0.14</w:t>
            </w:r>
          </w:p>
        </w:tc>
      </w:tr>
      <w:tr>
        <w:tc>
          <w:tcPr/>
          <w:p>
            <w:pPr>
              <w:pStyle w:val="Compact"/>
              <w:jc w:val="left"/>
            </w:pPr>
            <w:r>
              <w:t xml:space="preserve">1988</w:t>
            </w:r>
          </w:p>
        </w:tc>
        <w:tc>
          <w:tcPr/>
          <w:p>
            <w:pPr>
              <w:pStyle w:val="Compact"/>
              <w:jc w:val="right"/>
            </w:pPr>
            <w:r>
              <w:t xml:space="preserve">569,809</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560,392</w:t>
            </w:r>
          </w:p>
        </w:tc>
        <w:tc>
          <w:tcPr/>
          <w:p>
            <w:pPr>
              <w:pStyle w:val="Compact"/>
              <w:jc w:val="right"/>
            </w:pPr>
            <w:r>
              <w:t xml:space="preserve">0.09</w:t>
            </w:r>
          </w:p>
        </w:tc>
        <w:tc>
          <w:tcPr/>
          <w:p>
            <w:pPr>
              <w:pStyle w:val="Compact"/>
              <w:jc w:val="right"/>
            </w:pPr>
            <w:r>
              <w:t xml:space="preserve">537,372</w:t>
            </w:r>
          </w:p>
        </w:tc>
        <w:tc>
          <w:tcPr/>
          <w:p>
            <w:pPr>
              <w:pStyle w:val="Compact"/>
              <w:jc w:val="right"/>
            </w:pPr>
            <w:r>
              <w:t xml:space="preserve">0.09</w:t>
            </w:r>
          </w:p>
        </w:tc>
        <w:tc>
          <w:tcPr/>
          <w:p>
            <w:pPr>
              <w:pStyle w:val="Compact"/>
              <w:jc w:val="right"/>
            </w:pPr>
            <w:r>
              <w:t xml:space="preserve">23,020</w:t>
            </w:r>
          </w:p>
        </w:tc>
        <w:tc>
          <w:tcPr/>
          <w:p>
            <w:pPr>
              <w:pStyle w:val="Compact"/>
              <w:jc w:val="left"/>
            </w:pPr>
            <w:r>
              <w:t xml:space="preserve">0.22</w:t>
            </w:r>
          </w:p>
        </w:tc>
      </w:tr>
      <w:tr>
        <w:tc>
          <w:tcPr/>
          <w:p>
            <w:pPr>
              <w:pStyle w:val="Compact"/>
              <w:jc w:val="left"/>
            </w:pPr>
            <w:r>
              <w:t xml:space="preserve">1989</w:t>
            </w:r>
          </w:p>
        </w:tc>
        <w:tc>
          <w:tcPr/>
          <w:p>
            <w:pPr>
              <w:pStyle w:val="Compact"/>
              <w:jc w:val="right"/>
            </w:pPr>
            <w:r>
              <w:t xml:space="preserve">528,394</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519,668</w:t>
            </w:r>
          </w:p>
        </w:tc>
        <w:tc>
          <w:tcPr/>
          <w:p>
            <w:pPr>
              <w:pStyle w:val="Compact"/>
              <w:jc w:val="right"/>
            </w:pPr>
            <w:r>
              <w:t xml:space="preserve">0.08</w:t>
            </w:r>
          </w:p>
        </w:tc>
        <w:tc>
          <w:tcPr/>
          <w:p>
            <w:pPr>
              <w:pStyle w:val="Compact"/>
              <w:jc w:val="right"/>
            </w:pPr>
            <w:r>
              <w:t xml:space="preserve">500,932</w:t>
            </w:r>
          </w:p>
        </w:tc>
        <w:tc>
          <w:tcPr/>
          <w:p>
            <w:pPr>
              <w:pStyle w:val="Compact"/>
              <w:jc w:val="right"/>
            </w:pPr>
            <w:r>
              <w:t xml:space="preserve">0.09</w:t>
            </w:r>
          </w:p>
        </w:tc>
        <w:tc>
          <w:tcPr/>
          <w:p>
            <w:pPr>
              <w:pStyle w:val="Compact"/>
              <w:jc w:val="right"/>
            </w:pPr>
            <w:r>
              <w:t xml:space="preserve">18,737</w:t>
            </w:r>
          </w:p>
        </w:tc>
        <w:tc>
          <w:tcPr/>
          <w:p>
            <w:pPr>
              <w:pStyle w:val="Compact"/>
              <w:jc w:val="left"/>
            </w:pPr>
            <w:r>
              <w:t xml:space="preserve">0.2</w:t>
            </w:r>
          </w:p>
        </w:tc>
      </w:tr>
      <w:tr>
        <w:tc>
          <w:tcPr/>
          <w:p>
            <w:pPr>
              <w:pStyle w:val="Compact"/>
              <w:jc w:val="left"/>
            </w:pPr>
            <w:r>
              <w:t xml:space="preserve">1990</w:t>
            </w:r>
          </w:p>
        </w:tc>
        <w:tc>
          <w:tcPr/>
          <w:p>
            <w:pPr>
              <w:pStyle w:val="Compact"/>
              <w:jc w:val="right"/>
            </w:pPr>
            <w:r>
              <w:t xml:space="preserve">601,749</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591,798</w:t>
            </w:r>
          </w:p>
        </w:tc>
        <w:tc>
          <w:tcPr/>
          <w:p>
            <w:pPr>
              <w:pStyle w:val="Compact"/>
              <w:jc w:val="right"/>
            </w:pPr>
            <w:r>
              <w:t xml:space="preserve">0.09</w:t>
            </w:r>
          </w:p>
        </w:tc>
        <w:tc>
          <w:tcPr/>
          <w:p>
            <w:pPr>
              <w:pStyle w:val="Compact"/>
              <w:jc w:val="right"/>
            </w:pPr>
            <w:r>
              <w:t xml:space="preserve">572,543</w:t>
            </w:r>
          </w:p>
        </w:tc>
        <w:tc>
          <w:tcPr/>
          <w:p>
            <w:pPr>
              <w:pStyle w:val="Compact"/>
              <w:jc w:val="right"/>
            </w:pPr>
            <w:r>
              <w:t xml:space="preserve">0.09</w:t>
            </w:r>
          </w:p>
        </w:tc>
        <w:tc>
          <w:tcPr/>
          <w:p>
            <w:pPr>
              <w:pStyle w:val="Compact"/>
              <w:jc w:val="right"/>
            </w:pPr>
            <w:r>
              <w:t xml:space="preserve">19,256</w:t>
            </w:r>
          </w:p>
        </w:tc>
        <w:tc>
          <w:tcPr/>
          <w:p>
            <w:pPr>
              <w:pStyle w:val="Compact"/>
              <w:jc w:val="left"/>
            </w:pPr>
            <w:r>
              <w:t xml:space="preserve">0.15</w:t>
            </w:r>
          </w:p>
        </w:tc>
      </w:tr>
      <w:tr>
        <w:tc>
          <w:tcPr/>
          <w:p>
            <w:pPr>
              <w:pStyle w:val="Compact"/>
              <w:jc w:val="left"/>
            </w:pPr>
            <w:r>
              <w:t xml:space="preserve">1991</w:t>
            </w:r>
          </w:p>
        </w:tc>
        <w:tc>
          <w:tcPr/>
          <w:p>
            <w:pPr>
              <w:pStyle w:val="Compact"/>
              <w:jc w:val="right"/>
            </w:pPr>
            <w:r>
              <w:t xml:space="preserve">552,288</w:t>
            </w:r>
          </w:p>
        </w:tc>
        <w:tc>
          <w:tcPr/>
          <w:p>
            <w:pPr>
              <w:pStyle w:val="Compact"/>
              <w:jc w:val="right"/>
            </w:pPr>
            <w:r>
              <w:t xml:space="preserve">0.08</w:t>
            </w:r>
          </w:p>
        </w:tc>
        <w:tc>
          <w:tcPr/>
          <w:p>
            <w:pPr>
              <w:pStyle w:val="Compact"/>
              <w:jc w:val="left"/>
            </w:pPr>
            <w:r>
              <w:t xml:space="preserve">6939</w:t>
            </w:r>
          </w:p>
        </w:tc>
        <w:tc>
          <w:tcPr/>
          <w:p>
            <w:pPr>
              <w:pStyle w:val="Compact"/>
              <w:jc w:val="left"/>
            </w:pPr>
            <w:r>
              <w:t xml:space="preserve">0.2</w:t>
            </w:r>
          </w:p>
        </w:tc>
        <w:tc>
          <w:tcPr/>
          <w:p>
            <w:pPr>
              <w:pStyle w:val="Compact"/>
              <w:jc w:val="right"/>
            </w:pPr>
            <w:r>
              <w:t xml:space="preserve">545,349</w:t>
            </w:r>
          </w:p>
        </w:tc>
        <w:tc>
          <w:tcPr/>
          <w:p>
            <w:pPr>
              <w:pStyle w:val="Compact"/>
              <w:jc w:val="right"/>
            </w:pPr>
            <w:r>
              <w:t xml:space="preserve">0.08</w:t>
            </w:r>
          </w:p>
        </w:tc>
        <w:tc>
          <w:tcPr/>
          <w:p>
            <w:pPr>
              <w:pStyle w:val="Compact"/>
              <w:jc w:val="right"/>
            </w:pPr>
            <w:r>
              <w:t xml:space="preserve">517,825</w:t>
            </w:r>
          </w:p>
        </w:tc>
        <w:tc>
          <w:tcPr/>
          <w:p>
            <w:pPr>
              <w:pStyle w:val="Compact"/>
              <w:jc w:val="right"/>
            </w:pPr>
            <w:r>
              <w:t xml:space="preserve">0.08</w:t>
            </w:r>
          </w:p>
        </w:tc>
        <w:tc>
          <w:tcPr/>
          <w:p>
            <w:pPr>
              <w:pStyle w:val="Compact"/>
              <w:jc w:val="right"/>
            </w:pPr>
            <w:r>
              <w:t xml:space="preserve">27,524</w:t>
            </w:r>
          </w:p>
        </w:tc>
        <w:tc>
          <w:tcPr/>
          <w:p>
            <w:pPr>
              <w:pStyle w:val="Compact"/>
              <w:jc w:val="left"/>
            </w:pPr>
            <w:r>
              <w:t xml:space="preserve">0.22</w:t>
            </w:r>
          </w:p>
        </w:tc>
      </w:tr>
      <w:tr>
        <w:tc>
          <w:tcPr/>
          <w:p>
            <w:pPr>
              <w:pStyle w:val="Compact"/>
              <w:jc w:val="left"/>
            </w:pPr>
            <w:r>
              <w:t xml:space="preserve">1992</w:t>
            </w:r>
          </w:p>
        </w:tc>
        <w:tc>
          <w:tcPr/>
          <w:p>
            <w:pPr>
              <w:pStyle w:val="Compact"/>
              <w:jc w:val="right"/>
            </w:pPr>
            <w:r>
              <w:t xml:space="preserve">626,811</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616,443</w:t>
            </w:r>
          </w:p>
        </w:tc>
        <w:tc>
          <w:tcPr/>
          <w:p>
            <w:pPr>
              <w:pStyle w:val="Compact"/>
              <w:jc w:val="right"/>
            </w:pPr>
            <w:r>
              <w:t xml:space="preserve">0.10</w:t>
            </w:r>
          </w:p>
        </w:tc>
        <w:tc>
          <w:tcPr/>
          <w:p>
            <w:pPr>
              <w:pStyle w:val="Compact"/>
              <w:jc w:val="right"/>
            </w:pPr>
            <w:r>
              <w:t xml:space="preserve">601,311</w:t>
            </w:r>
          </w:p>
        </w:tc>
        <w:tc>
          <w:tcPr/>
          <w:p>
            <w:pPr>
              <w:pStyle w:val="Compact"/>
              <w:jc w:val="right"/>
            </w:pPr>
            <w:r>
              <w:t xml:space="preserve">0.11</w:t>
            </w:r>
          </w:p>
        </w:tc>
        <w:tc>
          <w:tcPr/>
          <w:p>
            <w:pPr>
              <w:pStyle w:val="Compact"/>
              <w:jc w:val="right"/>
            </w:pPr>
            <w:r>
              <w:t xml:space="preserve">15,131</w:t>
            </w:r>
          </w:p>
        </w:tc>
        <w:tc>
          <w:tcPr/>
          <w:p>
            <w:pPr>
              <w:pStyle w:val="Compact"/>
              <w:jc w:val="left"/>
            </w:pPr>
            <w:r>
              <w:t xml:space="preserve">0.21</w:t>
            </w:r>
          </w:p>
        </w:tc>
      </w:tr>
      <w:tr>
        <w:tc>
          <w:tcPr/>
          <w:p>
            <w:pPr>
              <w:pStyle w:val="Compact"/>
              <w:jc w:val="left"/>
            </w:pPr>
            <w:r>
              <w:t xml:space="preserve">1993</w:t>
            </w:r>
          </w:p>
        </w:tc>
        <w:tc>
          <w:tcPr/>
          <w:p>
            <w:pPr>
              <w:pStyle w:val="Compact"/>
              <w:jc w:val="right"/>
            </w:pPr>
            <w:r>
              <w:t xml:space="preserve">617,258</w:t>
            </w:r>
          </w:p>
        </w:tc>
        <w:tc>
          <w:tcPr/>
          <w:p>
            <w:pPr>
              <w:pStyle w:val="Compact"/>
              <w:jc w:val="right"/>
            </w:pPr>
            <w:r>
              <w:t xml:space="preserve">0.07</w:t>
            </w:r>
          </w:p>
        </w:tc>
        <w:tc>
          <w:tcPr/>
          <w:p>
            <w:pPr>
              <w:pStyle w:val="Compact"/>
            </w:pPr>
          </w:p>
        </w:tc>
        <w:tc>
          <w:tcPr/>
          <w:p>
            <w:pPr>
              <w:pStyle w:val="Compact"/>
            </w:pPr>
          </w:p>
        </w:tc>
        <w:tc>
          <w:tcPr/>
          <w:p>
            <w:pPr>
              <w:pStyle w:val="Compact"/>
              <w:jc w:val="right"/>
            </w:pPr>
            <w:r>
              <w:t xml:space="preserve">607,049</w:t>
            </w:r>
          </w:p>
        </w:tc>
        <w:tc>
          <w:tcPr/>
          <w:p>
            <w:pPr>
              <w:pStyle w:val="Compact"/>
              <w:jc w:val="right"/>
            </w:pPr>
            <w:r>
              <w:t xml:space="preserve">0.07</w:t>
            </w:r>
          </w:p>
        </w:tc>
        <w:tc>
          <w:tcPr/>
          <w:p>
            <w:pPr>
              <w:pStyle w:val="Compact"/>
              <w:jc w:val="right"/>
            </w:pPr>
            <w:r>
              <w:t xml:space="preserve">584,834</w:t>
            </w:r>
          </w:p>
        </w:tc>
        <w:tc>
          <w:tcPr/>
          <w:p>
            <w:pPr>
              <w:pStyle w:val="Compact"/>
              <w:jc w:val="right"/>
            </w:pPr>
            <w:r>
              <w:t xml:space="preserve">0.07</w:t>
            </w:r>
          </w:p>
        </w:tc>
        <w:tc>
          <w:tcPr/>
          <w:p>
            <w:pPr>
              <w:pStyle w:val="Compact"/>
              <w:jc w:val="right"/>
            </w:pPr>
            <w:r>
              <w:t xml:space="preserve">22,215</w:t>
            </w:r>
          </w:p>
        </w:tc>
        <w:tc>
          <w:tcPr/>
          <w:p>
            <w:pPr>
              <w:pStyle w:val="Compact"/>
              <w:jc w:val="left"/>
            </w:pPr>
            <w:r>
              <w:t xml:space="preserve">0.21</w:t>
            </w:r>
          </w:p>
        </w:tc>
      </w:tr>
      <w:tr>
        <w:tc>
          <w:tcPr/>
          <w:p>
            <w:pPr>
              <w:pStyle w:val="Compact"/>
              <w:jc w:val="left"/>
            </w:pPr>
            <w:r>
              <w:t xml:space="preserve">1994</w:t>
            </w:r>
          </w:p>
        </w:tc>
        <w:tc>
          <w:tcPr/>
          <w:p>
            <w:pPr>
              <w:pStyle w:val="Compact"/>
              <w:jc w:val="right"/>
            </w:pPr>
            <w:r>
              <w:t xml:space="preserve">699,446</w:t>
            </w:r>
          </w:p>
        </w:tc>
        <w:tc>
          <w:tcPr/>
          <w:p>
            <w:pPr>
              <w:pStyle w:val="Compact"/>
              <w:jc w:val="right"/>
            </w:pPr>
            <w:r>
              <w:t xml:space="preserve">0.07</w:t>
            </w:r>
          </w:p>
        </w:tc>
        <w:tc>
          <w:tcPr/>
          <w:p>
            <w:pPr>
              <w:pStyle w:val="Compact"/>
              <w:jc w:val="left"/>
            </w:pPr>
            <w:r>
              <w:t xml:space="preserve">9935</w:t>
            </w:r>
          </w:p>
        </w:tc>
        <w:tc>
          <w:tcPr/>
          <w:p>
            <w:pPr>
              <w:pStyle w:val="Compact"/>
              <w:jc w:val="left"/>
            </w:pPr>
            <w:r>
              <w:t xml:space="preserve">0.22</w:t>
            </w:r>
          </w:p>
        </w:tc>
        <w:tc>
          <w:tcPr/>
          <w:p>
            <w:pPr>
              <w:pStyle w:val="Compact"/>
              <w:jc w:val="right"/>
            </w:pPr>
            <w:r>
              <w:t xml:space="preserve">689,511</w:t>
            </w:r>
          </w:p>
        </w:tc>
        <w:tc>
          <w:tcPr/>
          <w:p>
            <w:pPr>
              <w:pStyle w:val="Compact"/>
              <w:jc w:val="right"/>
            </w:pPr>
            <w:r>
              <w:t xml:space="preserve">0.07</w:t>
            </w:r>
          </w:p>
        </w:tc>
        <w:tc>
          <w:tcPr/>
          <w:p>
            <w:pPr>
              <w:pStyle w:val="Compact"/>
              <w:jc w:val="right"/>
            </w:pPr>
            <w:r>
              <w:t xml:space="preserve">663,853</w:t>
            </w:r>
          </w:p>
        </w:tc>
        <w:tc>
          <w:tcPr/>
          <w:p>
            <w:pPr>
              <w:pStyle w:val="Compact"/>
              <w:jc w:val="right"/>
            </w:pPr>
            <w:r>
              <w:t xml:space="preserve">0.07</w:t>
            </w:r>
          </w:p>
        </w:tc>
        <w:tc>
          <w:tcPr/>
          <w:p>
            <w:pPr>
              <w:pStyle w:val="Compact"/>
              <w:jc w:val="right"/>
            </w:pPr>
            <w:r>
              <w:t xml:space="preserve">25,658</w:t>
            </w:r>
          </w:p>
        </w:tc>
        <w:tc>
          <w:tcPr/>
          <w:p>
            <w:pPr>
              <w:pStyle w:val="Compact"/>
              <w:jc w:val="left"/>
            </w:pPr>
            <w:r>
              <w:t xml:space="preserve">0.19</w:t>
            </w:r>
          </w:p>
        </w:tc>
      </w:tr>
      <w:tr>
        <w:tc>
          <w:tcPr/>
          <w:p>
            <w:pPr>
              <w:pStyle w:val="Compact"/>
              <w:jc w:val="left"/>
            </w:pPr>
            <w:r>
              <w:t xml:space="preserve">1995</w:t>
            </w:r>
          </w:p>
        </w:tc>
        <w:tc>
          <w:tcPr/>
          <w:p>
            <w:pPr>
              <w:pStyle w:val="Compact"/>
              <w:jc w:val="right"/>
            </w:pPr>
            <w:r>
              <w:t xml:space="preserve">603,875</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593,889</w:t>
            </w:r>
          </w:p>
        </w:tc>
        <w:tc>
          <w:tcPr/>
          <w:p>
            <w:pPr>
              <w:pStyle w:val="Compact"/>
              <w:jc w:val="right"/>
            </w:pPr>
            <w:r>
              <w:t xml:space="preserve">0.09</w:t>
            </w:r>
          </w:p>
        </w:tc>
        <w:tc>
          <w:tcPr/>
          <w:p>
            <w:pPr>
              <w:pStyle w:val="Compact"/>
              <w:jc w:val="right"/>
            </w:pPr>
            <w:r>
              <w:t xml:space="preserve">578,457</w:t>
            </w:r>
          </w:p>
        </w:tc>
        <w:tc>
          <w:tcPr/>
          <w:p>
            <w:pPr>
              <w:pStyle w:val="Compact"/>
              <w:jc w:val="right"/>
            </w:pPr>
            <w:r>
              <w:t xml:space="preserve">0.09</w:t>
            </w:r>
          </w:p>
        </w:tc>
        <w:tc>
          <w:tcPr/>
          <w:p>
            <w:pPr>
              <w:pStyle w:val="Compact"/>
              <w:jc w:val="right"/>
            </w:pPr>
            <w:r>
              <w:t xml:space="preserve">15,432</w:t>
            </w:r>
          </w:p>
        </w:tc>
        <w:tc>
          <w:tcPr/>
          <w:p>
            <w:pPr>
              <w:pStyle w:val="Compact"/>
              <w:jc w:val="left"/>
            </w:pPr>
            <w:r>
              <w:t xml:space="preserve">0.18</w:t>
            </w:r>
          </w:p>
        </w:tc>
      </w:tr>
      <w:tr>
        <w:tc>
          <w:tcPr/>
          <w:p>
            <w:pPr>
              <w:pStyle w:val="Compact"/>
              <w:jc w:val="left"/>
            </w:pPr>
            <w:r>
              <w:t xml:space="preserve">1996</w:t>
            </w:r>
          </w:p>
        </w:tc>
        <w:tc>
          <w:tcPr/>
          <w:p>
            <w:pPr>
              <w:pStyle w:val="Compact"/>
              <w:jc w:val="right"/>
            </w:pPr>
            <w:r>
              <w:t xml:space="preserve">626,314</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615,954</w:t>
            </w:r>
          </w:p>
        </w:tc>
        <w:tc>
          <w:tcPr/>
          <w:p>
            <w:pPr>
              <w:pStyle w:val="Compact"/>
              <w:jc w:val="right"/>
            </w:pPr>
            <w:r>
              <w:t xml:space="preserve">0.09</w:t>
            </w:r>
          </w:p>
        </w:tc>
        <w:tc>
          <w:tcPr/>
          <w:p>
            <w:pPr>
              <w:pStyle w:val="Compact"/>
              <w:jc w:val="right"/>
            </w:pPr>
            <w:r>
              <w:t xml:space="preserve">603,979</w:t>
            </w:r>
          </w:p>
        </w:tc>
        <w:tc>
          <w:tcPr/>
          <w:p>
            <w:pPr>
              <w:pStyle w:val="Compact"/>
              <w:jc w:val="right"/>
            </w:pPr>
            <w:r>
              <w:t xml:space="preserve">0.09</w:t>
            </w:r>
          </w:p>
        </w:tc>
        <w:tc>
          <w:tcPr/>
          <w:p>
            <w:pPr>
              <w:pStyle w:val="Compact"/>
              <w:jc w:val="right"/>
            </w:pPr>
            <w:r>
              <w:t xml:space="preserve">11,975</w:t>
            </w:r>
          </w:p>
        </w:tc>
        <w:tc>
          <w:tcPr/>
          <w:p>
            <w:pPr>
              <w:pStyle w:val="Compact"/>
              <w:jc w:val="left"/>
            </w:pPr>
            <w:r>
              <w:t xml:space="preserve">0.2</w:t>
            </w:r>
          </w:p>
        </w:tc>
      </w:tr>
      <w:tr>
        <w:tc>
          <w:tcPr/>
          <w:p>
            <w:pPr>
              <w:pStyle w:val="Compact"/>
              <w:jc w:val="left"/>
            </w:pPr>
            <w:r>
              <w:t xml:space="preserve">1997</w:t>
            </w:r>
          </w:p>
        </w:tc>
        <w:tc>
          <w:tcPr/>
          <w:p>
            <w:pPr>
              <w:pStyle w:val="Compact"/>
              <w:jc w:val="right"/>
            </w:pPr>
            <w:r>
              <w:t xml:space="preserve">794,426</w:t>
            </w:r>
          </w:p>
        </w:tc>
        <w:tc>
          <w:tcPr/>
          <w:p>
            <w:pPr>
              <w:pStyle w:val="Compact"/>
              <w:jc w:val="right"/>
            </w:pPr>
            <w:r>
              <w:t xml:space="preserve">0.21</w:t>
            </w:r>
          </w:p>
        </w:tc>
        <w:tc>
          <w:tcPr/>
          <w:p>
            <w:pPr>
              <w:pStyle w:val="Compact"/>
              <w:jc w:val="left"/>
            </w:pPr>
            <w:r>
              <w:t xml:space="preserve">11554</w:t>
            </w:r>
          </w:p>
        </w:tc>
        <w:tc>
          <w:tcPr/>
          <w:p>
            <w:pPr>
              <w:pStyle w:val="Compact"/>
              <w:jc w:val="left"/>
            </w:pPr>
            <w:r>
              <w:t xml:space="preserve">0.23</w:t>
            </w:r>
          </w:p>
        </w:tc>
        <w:tc>
          <w:tcPr/>
          <w:p>
            <w:pPr>
              <w:pStyle w:val="Compact"/>
              <w:jc w:val="right"/>
            </w:pPr>
            <w:r>
              <w:t xml:space="preserve">782,871</w:t>
            </w:r>
          </w:p>
        </w:tc>
        <w:tc>
          <w:tcPr/>
          <w:p>
            <w:pPr>
              <w:pStyle w:val="Compact"/>
              <w:jc w:val="right"/>
            </w:pPr>
            <w:r>
              <w:t xml:space="preserve">0.21</w:t>
            </w:r>
          </w:p>
        </w:tc>
        <w:tc>
          <w:tcPr/>
          <w:p>
            <w:pPr>
              <w:pStyle w:val="Compact"/>
              <w:jc w:val="right"/>
            </w:pPr>
            <w:r>
              <w:t xml:space="preserve">768,815</w:t>
            </w:r>
          </w:p>
        </w:tc>
        <w:tc>
          <w:tcPr/>
          <w:p>
            <w:pPr>
              <w:pStyle w:val="Compact"/>
              <w:jc w:val="right"/>
            </w:pPr>
            <w:r>
              <w:t xml:space="preserve">0.21</w:t>
            </w:r>
          </w:p>
        </w:tc>
        <w:tc>
          <w:tcPr/>
          <w:p>
            <w:pPr>
              <w:pStyle w:val="Compact"/>
              <w:jc w:val="right"/>
            </w:pPr>
            <w:r>
              <w:t xml:space="preserve">14,056</w:t>
            </w:r>
          </w:p>
        </w:tc>
        <w:tc>
          <w:tcPr/>
          <w:p>
            <w:pPr>
              <w:pStyle w:val="Compact"/>
              <w:jc w:val="left"/>
            </w:pPr>
            <w:r>
              <w:t xml:space="preserve">0.19</w:t>
            </w:r>
          </w:p>
        </w:tc>
      </w:tr>
      <w:tr>
        <w:tc>
          <w:tcPr/>
          <w:p>
            <w:pPr>
              <w:pStyle w:val="Compact"/>
              <w:jc w:val="left"/>
            </w:pPr>
            <w:r>
              <w:t xml:space="preserve">1998</w:t>
            </w:r>
          </w:p>
        </w:tc>
        <w:tc>
          <w:tcPr/>
          <w:p>
            <w:pPr>
              <w:pStyle w:val="Compact"/>
              <w:jc w:val="right"/>
            </w:pPr>
            <w:r>
              <w:t xml:space="preserve">693,723</w:t>
            </w:r>
          </w:p>
        </w:tc>
        <w:tc>
          <w:tcPr/>
          <w:p>
            <w:pPr>
              <w:pStyle w:val="Compact"/>
              <w:jc w:val="right"/>
            </w:pPr>
            <w:r>
              <w:t xml:space="preserve">0.20</w:t>
            </w:r>
          </w:p>
        </w:tc>
        <w:tc>
          <w:tcPr/>
          <w:p>
            <w:pPr>
              <w:pStyle w:val="Compact"/>
            </w:pPr>
          </w:p>
        </w:tc>
        <w:tc>
          <w:tcPr/>
          <w:p>
            <w:pPr>
              <w:pStyle w:val="Compact"/>
            </w:pPr>
          </w:p>
        </w:tc>
        <w:tc>
          <w:tcPr/>
          <w:p>
            <w:pPr>
              <w:pStyle w:val="Compact"/>
              <w:jc w:val="right"/>
            </w:pPr>
            <w:r>
              <w:t xml:space="preserve">682,237</w:t>
            </w:r>
          </w:p>
        </w:tc>
        <w:tc>
          <w:tcPr/>
          <w:p>
            <w:pPr>
              <w:pStyle w:val="Compact"/>
              <w:jc w:val="right"/>
            </w:pPr>
            <w:r>
              <w:t xml:space="preserve">0.20</w:t>
            </w:r>
          </w:p>
        </w:tc>
        <w:tc>
          <w:tcPr/>
          <w:p>
            <w:pPr>
              <w:pStyle w:val="Compact"/>
              <w:jc w:val="right"/>
            </w:pPr>
            <w:r>
              <w:t xml:space="preserve">674,412</w:t>
            </w:r>
          </w:p>
        </w:tc>
        <w:tc>
          <w:tcPr/>
          <w:p>
            <w:pPr>
              <w:pStyle w:val="Compact"/>
              <w:jc w:val="right"/>
            </w:pPr>
            <w:r>
              <w:t xml:space="preserve">0.20</w:t>
            </w:r>
          </w:p>
        </w:tc>
        <w:tc>
          <w:tcPr/>
          <w:p>
            <w:pPr>
              <w:pStyle w:val="Compact"/>
              <w:jc w:val="right"/>
            </w:pPr>
            <w:r>
              <w:t xml:space="preserve">7,825</w:t>
            </w:r>
          </w:p>
        </w:tc>
        <w:tc>
          <w:tcPr/>
          <w:p>
            <w:pPr>
              <w:pStyle w:val="Compact"/>
              <w:jc w:val="left"/>
            </w:pPr>
            <w:r>
              <w:t xml:space="preserve">0.21</w:t>
            </w:r>
          </w:p>
        </w:tc>
      </w:tr>
      <w:tr>
        <w:tc>
          <w:tcPr/>
          <w:p>
            <w:pPr>
              <w:pStyle w:val="Compact"/>
              <w:jc w:val="left"/>
            </w:pPr>
            <w:r>
              <w:t xml:space="preserve">1999</w:t>
            </w:r>
          </w:p>
        </w:tc>
        <w:tc>
          <w:tcPr/>
          <w:p>
            <w:pPr>
              <w:pStyle w:val="Compact"/>
              <w:jc w:val="right"/>
            </w:pPr>
            <w:r>
              <w:t xml:space="preserve">407,164</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400,462</w:t>
            </w:r>
          </w:p>
        </w:tc>
        <w:tc>
          <w:tcPr/>
          <w:p>
            <w:pPr>
              <w:pStyle w:val="Compact"/>
              <w:jc w:val="right"/>
            </w:pPr>
            <w:r>
              <w:t xml:space="preserve">0.09</w:t>
            </w:r>
          </w:p>
        </w:tc>
        <w:tc>
          <w:tcPr/>
          <w:p>
            <w:pPr>
              <w:pStyle w:val="Compact"/>
              <w:jc w:val="right"/>
            </w:pPr>
            <w:r>
              <w:t xml:space="preserve">387,311</w:t>
            </w:r>
          </w:p>
        </w:tc>
        <w:tc>
          <w:tcPr/>
          <w:p>
            <w:pPr>
              <w:pStyle w:val="Compact"/>
              <w:jc w:val="right"/>
            </w:pPr>
            <w:r>
              <w:t xml:space="preserve">0.09</w:t>
            </w:r>
          </w:p>
        </w:tc>
        <w:tc>
          <w:tcPr/>
          <w:p>
            <w:pPr>
              <w:pStyle w:val="Compact"/>
              <w:jc w:val="right"/>
            </w:pPr>
            <w:r>
              <w:t xml:space="preserve">13,151</w:t>
            </w:r>
          </w:p>
        </w:tc>
        <w:tc>
          <w:tcPr/>
          <w:p>
            <w:pPr>
              <w:pStyle w:val="Compact"/>
              <w:jc w:val="left"/>
            </w:pPr>
            <w:r>
              <w:t xml:space="preserve">0.18</w:t>
            </w:r>
          </w:p>
        </w:tc>
      </w:tr>
      <w:tr>
        <w:tc>
          <w:tcPr/>
          <w:p>
            <w:pPr>
              <w:pStyle w:val="Compact"/>
              <w:jc w:val="left"/>
            </w:pPr>
            <w:r>
              <w:t xml:space="preserve">2000</w:t>
            </w:r>
          </w:p>
        </w:tc>
        <w:tc>
          <w:tcPr/>
          <w:p>
            <w:pPr>
              <w:pStyle w:val="Compact"/>
              <w:jc w:val="right"/>
            </w:pPr>
            <w:r>
              <w:t xml:space="preserve">401,106</w:t>
            </w:r>
          </w:p>
        </w:tc>
        <w:tc>
          <w:tcPr/>
          <w:p>
            <w:pPr>
              <w:pStyle w:val="Compact"/>
              <w:jc w:val="right"/>
            </w:pPr>
            <w:r>
              <w:t xml:space="preserve">0.09</w:t>
            </w:r>
          </w:p>
        </w:tc>
        <w:tc>
          <w:tcPr/>
          <w:p>
            <w:pPr>
              <w:pStyle w:val="Compact"/>
              <w:jc w:val="left"/>
            </w:pPr>
            <w:r>
              <w:t xml:space="preserve">8906</w:t>
            </w:r>
          </w:p>
        </w:tc>
        <w:tc>
          <w:tcPr/>
          <w:p>
            <w:pPr>
              <w:pStyle w:val="Compact"/>
              <w:jc w:val="left"/>
            </w:pPr>
            <w:r>
              <w:t xml:space="preserve">0.23</w:t>
            </w:r>
          </w:p>
        </w:tc>
        <w:tc>
          <w:tcPr/>
          <w:p>
            <w:pPr>
              <w:pStyle w:val="Compact"/>
              <w:jc w:val="right"/>
            </w:pPr>
            <w:r>
              <w:t xml:space="preserve">392,199</w:t>
            </w:r>
          </w:p>
        </w:tc>
        <w:tc>
          <w:tcPr/>
          <w:p>
            <w:pPr>
              <w:pStyle w:val="Compact"/>
              <w:jc w:val="right"/>
            </w:pPr>
            <w:r>
              <w:t xml:space="preserve">0.09</w:t>
            </w:r>
          </w:p>
        </w:tc>
        <w:tc>
          <w:tcPr/>
          <w:p>
            <w:pPr>
              <w:pStyle w:val="Compact"/>
              <w:jc w:val="right"/>
            </w:pPr>
            <w:r>
              <w:t xml:space="preserve">384,011</w:t>
            </w:r>
          </w:p>
        </w:tc>
        <w:tc>
          <w:tcPr/>
          <w:p>
            <w:pPr>
              <w:pStyle w:val="Compact"/>
              <w:jc w:val="right"/>
            </w:pPr>
            <w:r>
              <w:t xml:space="preserve">0.09</w:t>
            </w:r>
          </w:p>
        </w:tc>
        <w:tc>
          <w:tcPr/>
          <w:p>
            <w:pPr>
              <w:pStyle w:val="Compact"/>
              <w:jc w:val="right"/>
            </w:pPr>
            <w:r>
              <w:t xml:space="preserve">8,188</w:t>
            </w:r>
          </w:p>
        </w:tc>
        <w:tc>
          <w:tcPr/>
          <w:p>
            <w:pPr>
              <w:pStyle w:val="Compact"/>
              <w:jc w:val="left"/>
            </w:pPr>
            <w:r>
              <w:t xml:space="preserve">0.19</w:t>
            </w:r>
          </w:p>
        </w:tc>
      </w:tr>
      <w:tr>
        <w:tc>
          <w:tcPr/>
          <w:p>
            <w:pPr>
              <w:pStyle w:val="Compact"/>
              <w:jc w:val="left"/>
            </w:pPr>
            <w:r>
              <w:t xml:space="preserve">2001</w:t>
            </w:r>
          </w:p>
        </w:tc>
        <w:tc>
          <w:tcPr/>
          <w:p>
            <w:pPr>
              <w:pStyle w:val="Compact"/>
              <w:jc w:val="right"/>
            </w:pPr>
            <w:r>
              <w:t xml:space="preserve">522,844</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514,211</w:t>
            </w:r>
          </w:p>
        </w:tc>
        <w:tc>
          <w:tcPr/>
          <w:p>
            <w:pPr>
              <w:pStyle w:val="Compact"/>
              <w:jc w:val="right"/>
            </w:pPr>
            <w:r>
              <w:t xml:space="preserve">0.10</w:t>
            </w:r>
          </w:p>
        </w:tc>
        <w:tc>
          <w:tcPr/>
          <w:p>
            <w:pPr>
              <w:pStyle w:val="Compact"/>
              <w:jc w:val="right"/>
            </w:pPr>
            <w:r>
              <w:t xml:space="preserve">502,853</w:t>
            </w:r>
          </w:p>
        </w:tc>
        <w:tc>
          <w:tcPr/>
          <w:p>
            <w:pPr>
              <w:pStyle w:val="Compact"/>
              <w:jc w:val="right"/>
            </w:pPr>
            <w:r>
              <w:t xml:space="preserve">0.11</w:t>
            </w:r>
          </w:p>
        </w:tc>
        <w:tc>
          <w:tcPr/>
          <w:p>
            <w:pPr>
              <w:pStyle w:val="Compact"/>
              <w:jc w:val="right"/>
            </w:pPr>
            <w:r>
              <w:t xml:space="preserve">11,358</w:t>
            </w:r>
          </w:p>
        </w:tc>
        <w:tc>
          <w:tcPr/>
          <w:p>
            <w:pPr>
              <w:pStyle w:val="Compact"/>
              <w:jc w:val="left"/>
            </w:pPr>
            <w:r>
              <w:t xml:space="preserve">0.21</w:t>
            </w:r>
          </w:p>
        </w:tc>
      </w:tr>
      <w:tr>
        <w:tc>
          <w:tcPr/>
          <w:p>
            <w:pPr>
              <w:pStyle w:val="Compact"/>
              <w:jc w:val="left"/>
            </w:pPr>
            <w:r>
              <w:t xml:space="preserve">2002</w:t>
            </w:r>
          </w:p>
        </w:tc>
        <w:tc>
          <w:tcPr/>
          <w:p>
            <w:pPr>
              <w:pStyle w:val="Compact"/>
              <w:jc w:val="right"/>
            </w:pPr>
            <w:r>
              <w:t xml:space="preserve">562,073</w:t>
            </w:r>
          </w:p>
        </w:tc>
        <w:tc>
          <w:tcPr/>
          <w:p>
            <w:pPr>
              <w:pStyle w:val="Compact"/>
              <w:jc w:val="right"/>
            </w:pPr>
            <w:r>
              <w:t xml:space="preserve">0.17</w:t>
            </w:r>
          </w:p>
        </w:tc>
        <w:tc>
          <w:tcPr/>
          <w:p>
            <w:pPr>
              <w:pStyle w:val="Compact"/>
              <w:jc w:val="left"/>
            </w:pPr>
            <w:r>
              <w:t xml:space="preserve">9898</w:t>
            </w:r>
          </w:p>
        </w:tc>
        <w:tc>
          <w:tcPr/>
          <w:p>
            <w:pPr>
              <w:pStyle w:val="Compact"/>
              <w:jc w:val="left"/>
            </w:pPr>
            <w:r>
              <w:t xml:space="preserve">0.24</w:t>
            </w:r>
          </w:p>
        </w:tc>
        <w:tc>
          <w:tcPr/>
          <w:p>
            <w:pPr>
              <w:pStyle w:val="Compact"/>
              <w:jc w:val="right"/>
            </w:pPr>
            <w:r>
              <w:t xml:space="preserve">552,175</w:t>
            </w:r>
          </w:p>
        </w:tc>
        <w:tc>
          <w:tcPr/>
          <w:p>
            <w:pPr>
              <w:pStyle w:val="Compact"/>
              <w:jc w:val="right"/>
            </w:pPr>
            <w:r>
              <w:t xml:space="preserve">0.18</w:t>
            </w:r>
          </w:p>
        </w:tc>
        <w:tc>
          <w:tcPr/>
          <w:p>
            <w:pPr>
              <w:pStyle w:val="Compact"/>
              <w:jc w:val="right"/>
            </w:pPr>
            <w:r>
              <w:t xml:space="preserve">547,271</w:t>
            </w:r>
          </w:p>
        </w:tc>
        <w:tc>
          <w:tcPr/>
          <w:p>
            <w:pPr>
              <w:pStyle w:val="Compact"/>
              <w:jc w:val="right"/>
            </w:pPr>
            <w:r>
              <w:t xml:space="preserve">0.18</w:t>
            </w:r>
          </w:p>
        </w:tc>
        <w:tc>
          <w:tcPr/>
          <w:p>
            <w:pPr>
              <w:pStyle w:val="Compact"/>
              <w:jc w:val="right"/>
            </w:pPr>
            <w:r>
              <w:t xml:space="preserve">4,904</w:t>
            </w:r>
          </w:p>
        </w:tc>
        <w:tc>
          <w:tcPr/>
          <w:p>
            <w:pPr>
              <w:pStyle w:val="Compact"/>
              <w:jc w:val="left"/>
            </w:pPr>
            <w:r>
              <w:t xml:space="preserve">0.19</w:t>
            </w:r>
          </w:p>
        </w:tc>
      </w:tr>
      <w:tr>
        <w:tc>
          <w:tcPr/>
          <w:p>
            <w:pPr>
              <w:pStyle w:val="Compact"/>
              <w:jc w:val="left"/>
            </w:pPr>
            <w:r>
              <w:t xml:space="preserve">2003</w:t>
            </w:r>
          </w:p>
        </w:tc>
        <w:tc>
          <w:tcPr/>
          <w:p>
            <w:pPr>
              <w:pStyle w:val="Compact"/>
              <w:jc w:val="right"/>
            </w:pPr>
            <w:r>
              <w:t xml:space="preserve">522,935</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514,300</w:t>
            </w:r>
          </w:p>
        </w:tc>
        <w:tc>
          <w:tcPr/>
          <w:p>
            <w:pPr>
              <w:pStyle w:val="Compact"/>
              <w:jc w:val="right"/>
            </w:pPr>
            <w:r>
              <w:t xml:space="preserve">0.10</w:t>
            </w:r>
          </w:p>
        </w:tc>
        <w:tc>
          <w:tcPr/>
          <w:p>
            <w:pPr>
              <w:pStyle w:val="Compact"/>
              <w:jc w:val="right"/>
            </w:pPr>
            <w:r>
              <w:t xml:space="preserve">508,617</w:t>
            </w:r>
          </w:p>
        </w:tc>
        <w:tc>
          <w:tcPr/>
          <w:p>
            <w:pPr>
              <w:pStyle w:val="Compact"/>
              <w:jc w:val="right"/>
            </w:pPr>
            <w:r>
              <w:t xml:space="preserve">0.11</w:t>
            </w:r>
          </w:p>
        </w:tc>
        <w:tc>
          <w:tcPr/>
          <w:p>
            <w:pPr>
              <w:pStyle w:val="Compact"/>
              <w:jc w:val="right"/>
            </w:pPr>
            <w:r>
              <w:t xml:space="preserve">5,684</w:t>
            </w:r>
          </w:p>
        </w:tc>
        <w:tc>
          <w:tcPr/>
          <w:p>
            <w:pPr>
              <w:pStyle w:val="Compact"/>
              <w:jc w:val="left"/>
            </w:pPr>
            <w:r>
              <w:t xml:space="preserve">0.21</w:t>
            </w:r>
          </w:p>
        </w:tc>
      </w:tr>
      <w:tr>
        <w:tc>
          <w:tcPr/>
          <w:p>
            <w:pPr>
              <w:pStyle w:val="Compact"/>
              <w:jc w:val="left"/>
            </w:pPr>
            <w:r>
              <w:t xml:space="preserve">2004</w:t>
            </w:r>
          </w:p>
        </w:tc>
        <w:tc>
          <w:tcPr/>
          <w:p>
            <w:pPr>
              <w:pStyle w:val="Compact"/>
              <w:jc w:val="right"/>
            </w:pPr>
            <w:r>
              <w:t xml:space="preserve">624,805</w:t>
            </w:r>
          </w:p>
        </w:tc>
        <w:tc>
          <w:tcPr/>
          <w:p>
            <w:pPr>
              <w:pStyle w:val="Compact"/>
              <w:jc w:val="right"/>
            </w:pPr>
            <w:r>
              <w:t xml:space="preserve">0.08</w:t>
            </w:r>
          </w:p>
        </w:tc>
        <w:tc>
          <w:tcPr/>
          <w:p>
            <w:pPr>
              <w:pStyle w:val="Compact"/>
              <w:jc w:val="left"/>
            </w:pPr>
            <w:r>
              <w:t xml:space="preserve">13298</w:t>
            </w:r>
          </w:p>
        </w:tc>
        <w:tc>
          <w:tcPr/>
          <w:p>
            <w:pPr>
              <w:pStyle w:val="Compact"/>
              <w:jc w:val="left"/>
            </w:pPr>
            <w:r>
              <w:t xml:space="preserve">0.14</w:t>
            </w:r>
          </w:p>
        </w:tc>
        <w:tc>
          <w:tcPr/>
          <w:p>
            <w:pPr>
              <w:pStyle w:val="Compact"/>
              <w:jc w:val="right"/>
            </w:pPr>
            <w:r>
              <w:t xml:space="preserve">611,507</w:t>
            </w:r>
          </w:p>
        </w:tc>
        <w:tc>
          <w:tcPr/>
          <w:p>
            <w:pPr>
              <w:pStyle w:val="Compact"/>
              <w:jc w:val="right"/>
            </w:pPr>
            <w:r>
              <w:t xml:space="preserve">0.09</w:t>
            </w:r>
          </w:p>
        </w:tc>
        <w:tc>
          <w:tcPr/>
          <w:p>
            <w:pPr>
              <w:pStyle w:val="Compact"/>
              <w:jc w:val="right"/>
            </w:pPr>
            <w:r>
              <w:t xml:space="preserve">603,449</w:t>
            </w:r>
          </w:p>
        </w:tc>
        <w:tc>
          <w:tcPr/>
          <w:p>
            <w:pPr>
              <w:pStyle w:val="Compact"/>
              <w:jc w:val="right"/>
            </w:pPr>
            <w:r>
              <w:t xml:space="preserve">0.09</w:t>
            </w:r>
          </w:p>
        </w:tc>
        <w:tc>
          <w:tcPr/>
          <w:p>
            <w:pPr>
              <w:pStyle w:val="Compact"/>
              <w:jc w:val="right"/>
            </w:pPr>
            <w:r>
              <w:t xml:space="preserve">8,058</w:t>
            </w:r>
          </w:p>
        </w:tc>
        <w:tc>
          <w:tcPr/>
          <w:p>
            <w:pPr>
              <w:pStyle w:val="Compact"/>
              <w:jc w:val="left"/>
            </w:pPr>
            <w:r>
              <w:t xml:space="preserve">0.31</w:t>
            </w:r>
          </w:p>
        </w:tc>
      </w:tr>
      <w:tr>
        <w:tc>
          <w:tcPr/>
          <w:p>
            <w:pPr>
              <w:pStyle w:val="Compact"/>
              <w:jc w:val="left"/>
            </w:pPr>
            <w:r>
              <w:t xml:space="preserve">2005</w:t>
            </w:r>
          </w:p>
        </w:tc>
        <w:tc>
          <w:tcPr/>
          <w:p>
            <w:pPr>
              <w:pStyle w:val="Compact"/>
              <w:jc w:val="right"/>
            </w:pPr>
            <w:r>
              <w:t xml:space="preserve">622,249</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611,956</w:t>
            </w:r>
          </w:p>
        </w:tc>
        <w:tc>
          <w:tcPr/>
          <w:p>
            <w:pPr>
              <w:pStyle w:val="Compact"/>
              <w:jc w:val="right"/>
            </w:pPr>
            <w:r>
              <w:t xml:space="preserve">0.09</w:t>
            </w:r>
          </w:p>
        </w:tc>
        <w:tc>
          <w:tcPr/>
          <w:p>
            <w:pPr>
              <w:pStyle w:val="Compact"/>
              <w:jc w:val="right"/>
            </w:pPr>
            <w:r>
              <w:t xml:space="preserve">604,878</w:t>
            </w:r>
          </w:p>
        </w:tc>
        <w:tc>
          <w:tcPr/>
          <w:p>
            <w:pPr>
              <w:pStyle w:val="Compact"/>
              <w:jc w:val="right"/>
            </w:pPr>
            <w:r>
              <w:t xml:space="preserve">0.09</w:t>
            </w:r>
          </w:p>
        </w:tc>
        <w:tc>
          <w:tcPr/>
          <w:p>
            <w:pPr>
              <w:pStyle w:val="Compact"/>
              <w:jc w:val="right"/>
            </w:pPr>
            <w:r>
              <w:t xml:space="preserve">7,078</w:t>
            </w:r>
          </w:p>
        </w:tc>
        <w:tc>
          <w:tcPr/>
          <w:p>
            <w:pPr>
              <w:pStyle w:val="Compact"/>
              <w:jc w:val="left"/>
            </w:pPr>
            <w:r>
              <w:t xml:space="preserve">0.28</w:t>
            </w:r>
          </w:p>
        </w:tc>
      </w:tr>
      <w:tr>
        <w:tc>
          <w:tcPr/>
          <w:p>
            <w:pPr>
              <w:pStyle w:val="Compact"/>
              <w:jc w:val="left"/>
            </w:pPr>
            <w:r>
              <w:t xml:space="preserve">2006</w:t>
            </w:r>
          </w:p>
        </w:tc>
        <w:tc>
          <w:tcPr/>
          <w:p>
            <w:pPr>
              <w:pStyle w:val="Compact"/>
              <w:jc w:val="right"/>
            </w:pPr>
            <w:r>
              <w:t xml:space="preserve">643,731</w:t>
            </w:r>
          </w:p>
        </w:tc>
        <w:tc>
          <w:tcPr/>
          <w:p>
            <w:pPr>
              <w:pStyle w:val="Compact"/>
              <w:jc w:val="right"/>
            </w:pPr>
            <w:r>
              <w:t xml:space="preserve">0.09</w:t>
            </w:r>
          </w:p>
        </w:tc>
        <w:tc>
          <w:tcPr/>
          <w:p>
            <w:pPr>
              <w:pStyle w:val="Compact"/>
              <w:jc w:val="left"/>
            </w:pPr>
            <w:r>
              <w:t xml:space="preserve">9664</w:t>
            </w:r>
          </w:p>
        </w:tc>
        <w:tc>
          <w:tcPr/>
          <w:p>
            <w:pPr>
              <w:pStyle w:val="Compact"/>
              <w:jc w:val="left"/>
            </w:pPr>
            <w:r>
              <w:t xml:space="preserve">0.17</w:t>
            </w:r>
          </w:p>
        </w:tc>
        <w:tc>
          <w:tcPr/>
          <w:p>
            <w:pPr>
              <w:pStyle w:val="Compact"/>
              <w:jc w:val="right"/>
            </w:pPr>
            <w:r>
              <w:t xml:space="preserve">634,067</w:t>
            </w:r>
          </w:p>
        </w:tc>
        <w:tc>
          <w:tcPr/>
          <w:p>
            <w:pPr>
              <w:pStyle w:val="Compact"/>
              <w:jc w:val="right"/>
            </w:pPr>
            <w:r>
              <w:t xml:space="preserve">0.09</w:t>
            </w:r>
          </w:p>
        </w:tc>
        <w:tc>
          <w:tcPr/>
          <w:p>
            <w:pPr>
              <w:pStyle w:val="Compact"/>
              <w:jc w:val="right"/>
            </w:pPr>
            <w:r>
              <w:t xml:space="preserve">620,215</w:t>
            </w:r>
          </w:p>
        </w:tc>
        <w:tc>
          <w:tcPr/>
          <w:p>
            <w:pPr>
              <w:pStyle w:val="Compact"/>
              <w:jc w:val="right"/>
            </w:pPr>
            <w:r>
              <w:t xml:space="preserve">0.09</w:t>
            </w:r>
          </w:p>
        </w:tc>
        <w:tc>
          <w:tcPr/>
          <w:p>
            <w:pPr>
              <w:pStyle w:val="Compact"/>
              <w:jc w:val="right"/>
            </w:pPr>
            <w:r>
              <w:t xml:space="preserve">13,852</w:t>
            </w:r>
          </w:p>
        </w:tc>
        <w:tc>
          <w:tcPr/>
          <w:p>
            <w:pPr>
              <w:pStyle w:val="Compact"/>
              <w:jc w:val="left"/>
            </w:pPr>
            <w:r>
              <w:t xml:space="preserve">0.31</w:t>
            </w:r>
          </w:p>
        </w:tc>
      </w:tr>
      <w:tr>
        <w:tc>
          <w:tcPr/>
          <w:p>
            <w:pPr>
              <w:pStyle w:val="Compact"/>
              <w:jc w:val="left"/>
            </w:pPr>
            <w:r>
              <w:t xml:space="preserve">2007</w:t>
            </w:r>
          </w:p>
        </w:tc>
        <w:tc>
          <w:tcPr/>
          <w:p>
            <w:pPr>
              <w:pStyle w:val="Compact"/>
              <w:jc w:val="right"/>
            </w:pPr>
            <w:r>
              <w:t xml:space="preserve">571,280</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561,838</w:t>
            </w:r>
          </w:p>
        </w:tc>
        <w:tc>
          <w:tcPr/>
          <w:p>
            <w:pPr>
              <w:pStyle w:val="Compact"/>
              <w:jc w:val="right"/>
            </w:pPr>
            <w:r>
              <w:t xml:space="preserve">0.09</w:t>
            </w:r>
          </w:p>
        </w:tc>
        <w:tc>
          <w:tcPr/>
          <w:p>
            <w:pPr>
              <w:pStyle w:val="Compact"/>
              <w:jc w:val="right"/>
            </w:pPr>
            <w:r>
              <w:t xml:space="preserve">551,415</w:t>
            </w:r>
          </w:p>
        </w:tc>
        <w:tc>
          <w:tcPr/>
          <w:p>
            <w:pPr>
              <w:pStyle w:val="Compact"/>
              <w:jc w:val="right"/>
            </w:pPr>
            <w:r>
              <w:t xml:space="preserve">0.09</w:t>
            </w:r>
          </w:p>
        </w:tc>
        <w:tc>
          <w:tcPr/>
          <w:p>
            <w:pPr>
              <w:pStyle w:val="Compact"/>
              <w:jc w:val="right"/>
            </w:pPr>
            <w:r>
              <w:t xml:space="preserve">10,423</w:t>
            </w:r>
          </w:p>
        </w:tc>
        <w:tc>
          <w:tcPr/>
          <w:p>
            <w:pPr>
              <w:pStyle w:val="Compact"/>
              <w:jc w:val="left"/>
            </w:pPr>
            <w:r>
              <w:t xml:space="preserve">0.21</w:t>
            </w:r>
          </w:p>
        </w:tc>
      </w:tr>
      <w:tr>
        <w:tc>
          <w:tcPr/>
          <w:p>
            <w:pPr>
              <w:pStyle w:val="Compact"/>
              <w:jc w:val="left"/>
            </w:pPr>
            <w:r>
              <w:t xml:space="preserve">2008</w:t>
            </w:r>
          </w:p>
        </w:tc>
        <w:tc>
          <w:tcPr/>
          <w:p>
            <w:pPr>
              <w:pStyle w:val="Compact"/>
              <w:jc w:val="right"/>
            </w:pPr>
            <w:r>
              <w:t xml:space="preserve">553,591</w:t>
            </w:r>
          </w:p>
        </w:tc>
        <w:tc>
          <w:tcPr/>
          <w:p>
            <w:pPr>
              <w:pStyle w:val="Compact"/>
              <w:jc w:val="right"/>
            </w:pPr>
            <w:r>
              <w:t xml:space="preserve">0.14</w:t>
            </w:r>
          </w:p>
        </w:tc>
        <w:tc>
          <w:tcPr/>
          <w:p>
            <w:pPr>
              <w:pStyle w:val="Compact"/>
            </w:pPr>
          </w:p>
        </w:tc>
        <w:tc>
          <w:tcPr/>
          <w:p>
            <w:pPr>
              <w:pStyle w:val="Compact"/>
            </w:pPr>
          </w:p>
        </w:tc>
        <w:tc>
          <w:tcPr/>
          <w:p>
            <w:pPr>
              <w:pStyle w:val="Compact"/>
              <w:jc w:val="right"/>
            </w:pPr>
            <w:r>
              <w:t xml:space="preserve">544,445</w:t>
            </w:r>
          </w:p>
        </w:tc>
        <w:tc>
          <w:tcPr/>
          <w:p>
            <w:pPr>
              <w:pStyle w:val="Compact"/>
              <w:jc w:val="right"/>
            </w:pPr>
            <w:r>
              <w:t xml:space="preserve">0.14</w:t>
            </w:r>
          </w:p>
        </w:tc>
        <w:tc>
          <w:tcPr/>
          <w:p>
            <w:pPr>
              <w:pStyle w:val="Compact"/>
              <w:jc w:val="right"/>
            </w:pPr>
            <w:r>
              <w:t xml:space="preserve">534,364</w:t>
            </w:r>
          </w:p>
        </w:tc>
        <w:tc>
          <w:tcPr/>
          <w:p>
            <w:pPr>
              <w:pStyle w:val="Compact"/>
              <w:jc w:val="right"/>
            </w:pPr>
            <w:r>
              <w:t xml:space="preserve">0.14</w:t>
            </w:r>
          </w:p>
        </w:tc>
        <w:tc>
          <w:tcPr/>
          <w:p>
            <w:pPr>
              <w:pStyle w:val="Compact"/>
              <w:jc w:val="right"/>
            </w:pPr>
            <w:r>
              <w:t xml:space="preserve">10,080</w:t>
            </w:r>
          </w:p>
        </w:tc>
        <w:tc>
          <w:tcPr/>
          <w:p>
            <w:pPr>
              <w:pStyle w:val="Compact"/>
              <w:jc w:val="left"/>
            </w:pPr>
            <w:r>
              <w:t xml:space="preserve">0.19</w:t>
            </w:r>
          </w:p>
        </w:tc>
      </w:tr>
      <w:tr>
        <w:tc>
          <w:tcPr/>
          <w:p>
            <w:pPr>
              <w:pStyle w:val="Compact"/>
              <w:jc w:val="left"/>
            </w:pPr>
            <w:r>
              <w:t xml:space="preserve">2009</w:t>
            </w:r>
          </w:p>
        </w:tc>
        <w:tc>
          <w:tcPr/>
          <w:p>
            <w:pPr>
              <w:pStyle w:val="Compact"/>
              <w:jc w:val="right"/>
            </w:pPr>
            <w:r>
              <w:t xml:space="preserve">425,216</w:t>
            </w:r>
          </w:p>
        </w:tc>
        <w:tc>
          <w:tcPr/>
          <w:p>
            <w:pPr>
              <w:pStyle w:val="Compact"/>
              <w:jc w:val="right"/>
            </w:pPr>
            <w:r>
              <w:t xml:space="preserve">0.12</w:t>
            </w:r>
          </w:p>
        </w:tc>
        <w:tc>
          <w:tcPr/>
          <w:p>
            <w:pPr>
              <w:pStyle w:val="Compact"/>
            </w:pPr>
          </w:p>
        </w:tc>
        <w:tc>
          <w:tcPr/>
          <w:p>
            <w:pPr>
              <w:pStyle w:val="Compact"/>
            </w:pPr>
          </w:p>
        </w:tc>
        <w:tc>
          <w:tcPr/>
          <w:p>
            <w:pPr>
              <w:pStyle w:val="Compact"/>
              <w:jc w:val="right"/>
            </w:pPr>
            <w:r>
              <w:t xml:space="preserve">418,213</w:t>
            </w:r>
          </w:p>
        </w:tc>
        <w:tc>
          <w:tcPr/>
          <w:p>
            <w:pPr>
              <w:pStyle w:val="Compact"/>
              <w:jc w:val="right"/>
            </w:pPr>
            <w:r>
              <w:t xml:space="preserve">0.12</w:t>
            </w:r>
          </w:p>
        </w:tc>
        <w:tc>
          <w:tcPr/>
          <w:p>
            <w:pPr>
              <w:pStyle w:val="Compact"/>
              <w:jc w:val="right"/>
            </w:pPr>
            <w:r>
              <w:t xml:space="preserve">411,584</w:t>
            </w:r>
          </w:p>
        </w:tc>
        <w:tc>
          <w:tcPr/>
          <w:p>
            <w:pPr>
              <w:pStyle w:val="Compact"/>
              <w:jc w:val="right"/>
            </w:pPr>
            <w:r>
              <w:t xml:space="preserve">0.12</w:t>
            </w:r>
          </w:p>
        </w:tc>
        <w:tc>
          <w:tcPr/>
          <w:p>
            <w:pPr>
              <w:pStyle w:val="Compact"/>
              <w:jc w:val="right"/>
            </w:pPr>
            <w:r>
              <w:t xml:space="preserve">6,629</w:t>
            </w:r>
          </w:p>
        </w:tc>
        <w:tc>
          <w:tcPr/>
          <w:p>
            <w:pPr>
              <w:pStyle w:val="Compact"/>
              <w:jc w:val="left"/>
            </w:pPr>
            <w:r>
              <w:t xml:space="preserve">0.17</w:t>
            </w:r>
          </w:p>
        </w:tc>
      </w:tr>
      <w:tr>
        <w:tc>
          <w:tcPr/>
          <w:p>
            <w:pPr>
              <w:pStyle w:val="Compact"/>
              <w:jc w:val="left"/>
            </w:pPr>
            <w:r>
              <w:t xml:space="preserve">2010</w:t>
            </w:r>
          </w:p>
        </w:tc>
        <w:tc>
          <w:tcPr/>
          <w:p>
            <w:pPr>
              <w:pStyle w:val="Compact"/>
              <w:jc w:val="right"/>
            </w:pPr>
            <w:r>
              <w:t xml:space="preserve">506,197</w:t>
            </w:r>
          </w:p>
        </w:tc>
        <w:tc>
          <w:tcPr/>
          <w:p>
            <w:pPr>
              <w:pStyle w:val="Compact"/>
              <w:jc w:val="right"/>
            </w:pPr>
            <w:r>
              <w:t xml:space="preserve">0.14</w:t>
            </w:r>
          </w:p>
        </w:tc>
        <w:tc>
          <w:tcPr/>
          <w:p>
            <w:pPr>
              <w:pStyle w:val="Compact"/>
              <w:jc w:val="left"/>
            </w:pPr>
            <w:r>
              <w:t xml:space="preserve">11812</w:t>
            </w:r>
          </w:p>
        </w:tc>
        <w:tc>
          <w:tcPr/>
          <w:p>
            <w:pPr>
              <w:pStyle w:val="Compact"/>
              <w:jc w:val="left"/>
            </w:pPr>
            <w:r>
              <w:t xml:space="preserve">0.3</w:t>
            </w:r>
          </w:p>
        </w:tc>
        <w:tc>
          <w:tcPr/>
          <w:p>
            <w:pPr>
              <w:pStyle w:val="Compact"/>
              <w:jc w:val="right"/>
            </w:pPr>
            <w:r>
              <w:t xml:space="preserve">494,386</w:t>
            </w:r>
          </w:p>
        </w:tc>
        <w:tc>
          <w:tcPr/>
          <w:p>
            <w:pPr>
              <w:pStyle w:val="Compact"/>
              <w:jc w:val="right"/>
            </w:pPr>
            <w:r>
              <w:t xml:space="preserve">0.15</w:t>
            </w:r>
          </w:p>
        </w:tc>
        <w:tc>
          <w:tcPr/>
          <w:p>
            <w:pPr>
              <w:pStyle w:val="Compact"/>
              <w:jc w:val="right"/>
            </w:pPr>
            <w:r>
              <w:t xml:space="preserve">487,798</w:t>
            </w:r>
          </w:p>
        </w:tc>
        <w:tc>
          <w:tcPr/>
          <w:p>
            <w:pPr>
              <w:pStyle w:val="Compact"/>
              <w:jc w:val="right"/>
            </w:pPr>
            <w:r>
              <w:t xml:space="preserve">0.15</w:t>
            </w:r>
          </w:p>
        </w:tc>
        <w:tc>
          <w:tcPr/>
          <w:p>
            <w:pPr>
              <w:pStyle w:val="Compact"/>
              <w:jc w:val="right"/>
            </w:pPr>
            <w:r>
              <w:t xml:space="preserve">6,588</w:t>
            </w:r>
          </w:p>
        </w:tc>
        <w:tc>
          <w:tcPr/>
          <w:p>
            <w:pPr>
              <w:pStyle w:val="Compact"/>
              <w:jc w:val="left"/>
            </w:pPr>
            <w:r>
              <w:t xml:space="preserve">0.15</w:t>
            </w:r>
          </w:p>
        </w:tc>
      </w:tr>
      <w:tr>
        <w:tc>
          <w:tcPr/>
          <w:p>
            <w:pPr>
              <w:pStyle w:val="Compact"/>
              <w:jc w:val="left"/>
            </w:pPr>
            <w:r>
              <w:t xml:space="preserve">2011</w:t>
            </w:r>
          </w:p>
        </w:tc>
        <w:tc>
          <w:tcPr/>
          <w:p>
            <w:pPr>
              <w:pStyle w:val="Compact"/>
              <w:jc w:val="right"/>
            </w:pPr>
            <w:r>
              <w:t xml:space="preserve">593,351</w:t>
            </w:r>
          </w:p>
        </w:tc>
        <w:tc>
          <w:tcPr/>
          <w:p>
            <w:pPr>
              <w:pStyle w:val="Compact"/>
              <w:jc w:val="right"/>
            </w:pPr>
            <w:r>
              <w:t xml:space="preserve">0.18</w:t>
            </w:r>
          </w:p>
        </w:tc>
        <w:tc>
          <w:tcPr/>
          <w:p>
            <w:pPr>
              <w:pStyle w:val="Compact"/>
            </w:pPr>
          </w:p>
        </w:tc>
        <w:tc>
          <w:tcPr/>
          <w:p>
            <w:pPr>
              <w:pStyle w:val="Compact"/>
            </w:pPr>
          </w:p>
        </w:tc>
        <w:tc>
          <w:tcPr/>
          <w:p>
            <w:pPr>
              <w:pStyle w:val="Compact"/>
              <w:jc w:val="right"/>
            </w:pPr>
            <w:r>
              <w:t xml:space="preserve">583,540</w:t>
            </w:r>
          </w:p>
        </w:tc>
        <w:tc>
          <w:tcPr/>
          <w:p>
            <w:pPr>
              <w:pStyle w:val="Compact"/>
              <w:jc w:val="right"/>
            </w:pPr>
            <w:r>
              <w:t xml:space="preserve">0.18</w:t>
            </w:r>
          </w:p>
        </w:tc>
        <w:tc>
          <w:tcPr/>
          <w:p>
            <w:pPr>
              <w:pStyle w:val="Compact"/>
              <w:jc w:val="right"/>
            </w:pPr>
            <w:r>
              <w:t xml:space="preserve">576,761</w:t>
            </w:r>
          </w:p>
        </w:tc>
        <w:tc>
          <w:tcPr/>
          <w:p>
            <w:pPr>
              <w:pStyle w:val="Compact"/>
              <w:jc w:val="right"/>
            </w:pPr>
            <w:r>
              <w:t xml:space="preserve">0.19</w:t>
            </w:r>
          </w:p>
        </w:tc>
        <w:tc>
          <w:tcPr/>
          <w:p>
            <w:pPr>
              <w:pStyle w:val="Compact"/>
              <w:jc w:val="right"/>
            </w:pPr>
            <w:r>
              <w:t xml:space="preserve">6,779</w:t>
            </w:r>
          </w:p>
        </w:tc>
        <w:tc>
          <w:tcPr/>
          <w:p>
            <w:pPr>
              <w:pStyle w:val="Compact"/>
              <w:jc w:val="left"/>
            </w:pPr>
            <w:r>
              <w:t xml:space="preserve">0.15</w:t>
            </w:r>
          </w:p>
        </w:tc>
      </w:tr>
      <w:tr>
        <w:tc>
          <w:tcPr/>
          <w:p>
            <w:pPr>
              <w:pStyle w:val="Compact"/>
              <w:jc w:val="left"/>
            </w:pPr>
            <w:r>
              <w:t xml:space="preserve">2012</w:t>
            </w:r>
          </w:p>
        </w:tc>
        <w:tc>
          <w:tcPr/>
          <w:p>
            <w:pPr>
              <w:pStyle w:val="Compact"/>
              <w:jc w:val="right"/>
            </w:pPr>
            <w:r>
              <w:t xml:space="preserve">386,892</w:t>
            </w:r>
          </w:p>
        </w:tc>
        <w:tc>
          <w:tcPr/>
          <w:p>
            <w:pPr>
              <w:pStyle w:val="Compact"/>
              <w:jc w:val="right"/>
            </w:pPr>
            <w:r>
              <w:t xml:space="preserve">0.11</w:t>
            </w:r>
          </w:p>
        </w:tc>
        <w:tc>
          <w:tcPr/>
          <w:p>
            <w:pPr>
              <w:pStyle w:val="Compact"/>
              <w:jc w:val="left"/>
            </w:pPr>
            <w:r>
              <w:t xml:space="preserve">5566</w:t>
            </w:r>
          </w:p>
        </w:tc>
        <w:tc>
          <w:tcPr/>
          <w:p>
            <w:pPr>
              <w:pStyle w:val="Compact"/>
              <w:jc w:val="left"/>
            </w:pPr>
            <w:r>
              <w:t xml:space="preserve">0.15</w:t>
            </w:r>
          </w:p>
        </w:tc>
        <w:tc>
          <w:tcPr/>
          <w:p>
            <w:pPr>
              <w:pStyle w:val="Compact"/>
              <w:jc w:val="right"/>
            </w:pPr>
            <w:r>
              <w:t xml:space="preserve">381,326</w:t>
            </w:r>
          </w:p>
        </w:tc>
        <w:tc>
          <w:tcPr/>
          <w:p>
            <w:pPr>
              <w:pStyle w:val="Compact"/>
              <w:jc w:val="right"/>
            </w:pPr>
            <w:r>
              <w:t xml:space="preserve">0.12</w:t>
            </w:r>
          </w:p>
        </w:tc>
        <w:tc>
          <w:tcPr/>
          <w:p>
            <w:pPr>
              <w:pStyle w:val="Compact"/>
              <w:jc w:val="right"/>
            </w:pPr>
            <w:r>
              <w:t xml:space="preserve">374,716</w:t>
            </w:r>
          </w:p>
        </w:tc>
        <w:tc>
          <w:tcPr/>
          <w:p>
            <w:pPr>
              <w:pStyle w:val="Compact"/>
              <w:jc w:val="right"/>
            </w:pPr>
            <w:r>
              <w:t xml:space="preserve">0.12</w:t>
            </w:r>
          </w:p>
        </w:tc>
        <w:tc>
          <w:tcPr/>
          <w:p>
            <w:pPr>
              <w:pStyle w:val="Compact"/>
              <w:jc w:val="right"/>
            </w:pPr>
            <w:r>
              <w:t xml:space="preserve">6,610</w:t>
            </w:r>
          </w:p>
        </w:tc>
        <w:tc>
          <w:tcPr/>
          <w:p>
            <w:pPr>
              <w:pStyle w:val="Compact"/>
              <w:jc w:val="left"/>
            </w:pPr>
            <w:r>
              <w:t xml:space="preserve">0.14</w:t>
            </w:r>
          </w:p>
        </w:tc>
      </w:tr>
      <w:tr>
        <w:tc>
          <w:tcPr/>
          <w:p>
            <w:pPr>
              <w:pStyle w:val="Compact"/>
              <w:jc w:val="left"/>
            </w:pPr>
            <w:r>
              <w:t xml:space="preserve">2013</w:t>
            </w:r>
          </w:p>
        </w:tc>
        <w:tc>
          <w:tcPr/>
          <w:p>
            <w:pPr>
              <w:pStyle w:val="Compact"/>
              <w:jc w:val="right"/>
            </w:pPr>
            <w:r>
              <w:t xml:space="preserve">498,784</w:t>
            </w:r>
          </w:p>
        </w:tc>
        <w:tc>
          <w:tcPr/>
          <w:p>
            <w:pPr>
              <w:pStyle w:val="Compact"/>
              <w:jc w:val="right"/>
            </w:pPr>
            <w:r>
              <w:t xml:space="preserve">0.17</w:t>
            </w:r>
          </w:p>
        </w:tc>
        <w:tc>
          <w:tcPr/>
          <w:p>
            <w:pPr>
              <w:pStyle w:val="Compact"/>
            </w:pPr>
          </w:p>
        </w:tc>
        <w:tc>
          <w:tcPr/>
          <w:p>
            <w:pPr>
              <w:pStyle w:val="Compact"/>
            </w:pPr>
          </w:p>
        </w:tc>
        <w:tc>
          <w:tcPr/>
          <w:p>
            <w:pPr>
              <w:pStyle w:val="Compact"/>
              <w:jc w:val="right"/>
            </w:pPr>
            <w:r>
              <w:t xml:space="preserve">490,553</w:t>
            </w:r>
          </w:p>
        </w:tc>
        <w:tc>
          <w:tcPr/>
          <w:p>
            <w:pPr>
              <w:pStyle w:val="Compact"/>
              <w:jc w:val="right"/>
            </w:pPr>
            <w:r>
              <w:t xml:space="preserve">0.17</w:t>
            </w:r>
          </w:p>
        </w:tc>
        <w:tc>
          <w:tcPr/>
          <w:p>
            <w:pPr>
              <w:pStyle w:val="Compact"/>
              <w:jc w:val="right"/>
            </w:pPr>
            <w:r>
              <w:t xml:space="preserve">484,866</w:t>
            </w:r>
          </w:p>
        </w:tc>
        <w:tc>
          <w:tcPr/>
          <w:p>
            <w:pPr>
              <w:pStyle w:val="Compact"/>
              <w:jc w:val="right"/>
            </w:pPr>
            <w:r>
              <w:t xml:space="preserve">0.17</w:t>
            </w:r>
          </w:p>
        </w:tc>
        <w:tc>
          <w:tcPr/>
          <w:p>
            <w:pPr>
              <w:pStyle w:val="Compact"/>
              <w:jc w:val="right"/>
            </w:pPr>
            <w:r>
              <w:t xml:space="preserve">5,687</w:t>
            </w:r>
          </w:p>
        </w:tc>
        <w:tc>
          <w:tcPr/>
          <w:p>
            <w:pPr>
              <w:pStyle w:val="Compact"/>
              <w:jc w:val="left"/>
            </w:pPr>
            <w:r>
              <w:t xml:space="preserve">0.14</w:t>
            </w:r>
          </w:p>
        </w:tc>
      </w:tr>
      <w:tr>
        <w:tc>
          <w:tcPr/>
          <w:p>
            <w:pPr>
              <w:pStyle w:val="Compact"/>
              <w:jc w:val="left"/>
            </w:pPr>
            <w:r>
              <w:t xml:space="preserve">2014</w:t>
            </w:r>
          </w:p>
        </w:tc>
        <w:tc>
          <w:tcPr/>
          <w:p>
            <w:pPr>
              <w:pStyle w:val="Compact"/>
              <w:jc w:val="right"/>
            </w:pPr>
            <w:r>
              <w:t xml:space="preserve">532,889</w:t>
            </w:r>
          </w:p>
        </w:tc>
        <w:tc>
          <w:tcPr/>
          <w:p>
            <w:pPr>
              <w:pStyle w:val="Compact"/>
              <w:jc w:val="right"/>
            </w:pPr>
            <w:r>
              <w:t xml:space="preserve">0.13</w:t>
            </w:r>
          </w:p>
        </w:tc>
        <w:tc>
          <w:tcPr/>
          <w:p>
            <w:pPr>
              <w:pStyle w:val="Compact"/>
              <w:jc w:val="left"/>
            </w:pPr>
            <w:r>
              <w:t xml:space="preserve">13436</w:t>
            </w:r>
          </w:p>
        </w:tc>
        <w:tc>
          <w:tcPr/>
          <w:p>
            <w:pPr>
              <w:pStyle w:val="Compact"/>
              <w:jc w:val="left"/>
            </w:pPr>
            <w:r>
              <w:t xml:space="preserve">0.14</w:t>
            </w:r>
          </w:p>
        </w:tc>
        <w:tc>
          <w:tcPr/>
          <w:p>
            <w:pPr>
              <w:pStyle w:val="Compact"/>
              <w:jc w:val="right"/>
            </w:pPr>
            <w:r>
              <w:t xml:space="preserve">519,453</w:t>
            </w:r>
          </w:p>
        </w:tc>
        <w:tc>
          <w:tcPr/>
          <w:p>
            <w:pPr>
              <w:pStyle w:val="Compact"/>
              <w:jc w:val="right"/>
            </w:pPr>
            <w:r>
              <w:t xml:space="preserve">0.14</w:t>
            </w:r>
          </w:p>
        </w:tc>
        <w:tc>
          <w:tcPr/>
          <w:p>
            <w:pPr>
              <w:pStyle w:val="Compact"/>
              <w:jc w:val="right"/>
            </w:pPr>
            <w:r>
              <w:t xml:space="preserve">509,842</w:t>
            </w:r>
          </w:p>
        </w:tc>
        <w:tc>
          <w:tcPr/>
          <w:p>
            <w:pPr>
              <w:pStyle w:val="Compact"/>
              <w:jc w:val="right"/>
            </w:pPr>
            <w:r>
              <w:t xml:space="preserve">0.14</w:t>
            </w:r>
          </w:p>
        </w:tc>
        <w:tc>
          <w:tcPr/>
          <w:p>
            <w:pPr>
              <w:pStyle w:val="Compact"/>
              <w:jc w:val="right"/>
            </w:pPr>
            <w:r>
              <w:t xml:space="preserve">9,611</w:t>
            </w:r>
          </w:p>
        </w:tc>
        <w:tc>
          <w:tcPr/>
          <w:p>
            <w:pPr>
              <w:pStyle w:val="Compact"/>
              <w:jc w:val="left"/>
            </w:pPr>
            <w:r>
              <w:t xml:space="preserve">0.17</w:t>
            </w:r>
          </w:p>
        </w:tc>
      </w:tr>
      <w:tr>
        <w:tc>
          <w:tcPr/>
          <w:p>
            <w:pPr>
              <w:pStyle w:val="Compact"/>
              <w:jc w:val="left"/>
            </w:pPr>
            <w:r>
              <w:t xml:space="preserve">2015</w:t>
            </w:r>
          </w:p>
        </w:tc>
        <w:tc>
          <w:tcPr/>
          <w:p>
            <w:pPr>
              <w:pStyle w:val="Compact"/>
              <w:jc w:val="right"/>
            </w:pPr>
            <w:r>
              <w:t xml:space="preserve">399,247</w:t>
            </w:r>
          </w:p>
        </w:tc>
        <w:tc>
          <w:tcPr/>
          <w:p>
            <w:pPr>
              <w:pStyle w:val="Compact"/>
              <w:jc w:val="right"/>
            </w:pPr>
            <w:r>
              <w:t xml:space="preserve">0.11</w:t>
            </w:r>
          </w:p>
        </w:tc>
        <w:tc>
          <w:tcPr/>
          <w:p>
            <w:pPr>
              <w:pStyle w:val="Compact"/>
            </w:pPr>
          </w:p>
        </w:tc>
        <w:tc>
          <w:tcPr/>
          <w:p>
            <w:pPr>
              <w:pStyle w:val="Compact"/>
            </w:pPr>
          </w:p>
        </w:tc>
        <w:tc>
          <w:tcPr/>
          <w:p>
            <w:pPr>
              <w:pStyle w:val="Compact"/>
              <w:jc w:val="right"/>
            </w:pPr>
            <w:r>
              <w:t xml:space="preserve">392,677</w:t>
            </w:r>
          </w:p>
        </w:tc>
        <w:tc>
          <w:tcPr/>
          <w:p>
            <w:pPr>
              <w:pStyle w:val="Compact"/>
              <w:jc w:val="right"/>
            </w:pPr>
            <w:r>
              <w:t xml:space="preserve">0.11</w:t>
            </w:r>
          </w:p>
        </w:tc>
        <w:tc>
          <w:tcPr/>
          <w:p>
            <w:pPr>
              <w:pStyle w:val="Compact"/>
              <w:jc w:val="right"/>
            </w:pPr>
            <w:r>
              <w:t xml:space="preserve">381,696</w:t>
            </w:r>
          </w:p>
        </w:tc>
        <w:tc>
          <w:tcPr/>
          <w:p>
            <w:pPr>
              <w:pStyle w:val="Compact"/>
              <w:jc w:val="right"/>
            </w:pPr>
            <w:r>
              <w:t xml:space="preserve">0.12</w:t>
            </w:r>
          </w:p>
        </w:tc>
        <w:tc>
          <w:tcPr/>
          <w:p>
            <w:pPr>
              <w:pStyle w:val="Compact"/>
              <w:jc w:val="right"/>
            </w:pPr>
            <w:r>
              <w:t xml:space="preserve">10,981</w:t>
            </w:r>
          </w:p>
        </w:tc>
        <w:tc>
          <w:tcPr/>
          <w:p>
            <w:pPr>
              <w:pStyle w:val="Compact"/>
              <w:jc w:val="left"/>
            </w:pPr>
            <w:r>
              <w:t xml:space="preserve">0.17</w:t>
            </w:r>
          </w:p>
        </w:tc>
      </w:tr>
      <w:tr>
        <w:tc>
          <w:tcPr/>
          <w:p>
            <w:pPr>
              <w:pStyle w:val="Compact"/>
              <w:jc w:val="left"/>
            </w:pPr>
            <w:r>
              <w:t xml:space="preserve">2016</w:t>
            </w:r>
          </w:p>
        </w:tc>
        <w:tc>
          <w:tcPr/>
          <w:p>
            <w:pPr>
              <w:pStyle w:val="Compact"/>
              <w:jc w:val="right"/>
            </w:pPr>
            <w:r>
              <w:t xml:space="preserve">452,785</w:t>
            </w:r>
          </w:p>
        </w:tc>
        <w:tc>
          <w:tcPr/>
          <w:p>
            <w:pPr>
              <w:pStyle w:val="Compact"/>
              <w:jc w:val="right"/>
            </w:pPr>
            <w:r>
              <w:t xml:space="preserve">0.07</w:t>
            </w:r>
          </w:p>
        </w:tc>
        <w:tc>
          <w:tcPr/>
          <w:p>
            <w:pPr>
              <w:pStyle w:val="Compact"/>
              <w:jc w:val="left"/>
            </w:pPr>
            <w:r>
              <w:t xml:space="preserve">6759</w:t>
            </w:r>
          </w:p>
        </w:tc>
        <w:tc>
          <w:tcPr/>
          <w:p>
            <w:pPr>
              <w:pStyle w:val="Compact"/>
              <w:jc w:val="left"/>
            </w:pPr>
            <w:r>
              <w:t xml:space="preserve">0.15</w:t>
            </w:r>
          </w:p>
        </w:tc>
        <w:tc>
          <w:tcPr/>
          <w:p>
            <w:pPr>
              <w:pStyle w:val="Compact"/>
              <w:jc w:val="right"/>
            </w:pPr>
            <w:r>
              <w:t xml:space="preserve">446,026</w:t>
            </w:r>
          </w:p>
        </w:tc>
        <w:tc>
          <w:tcPr/>
          <w:p>
            <w:pPr>
              <w:pStyle w:val="Compact"/>
              <w:jc w:val="right"/>
            </w:pPr>
            <w:r>
              <w:t xml:space="preserve">0.07</w:t>
            </w:r>
          </w:p>
        </w:tc>
        <w:tc>
          <w:tcPr/>
          <w:p>
            <w:pPr>
              <w:pStyle w:val="Compact"/>
              <w:jc w:val="right"/>
            </w:pPr>
            <w:r>
              <w:t xml:space="preserve">433,243</w:t>
            </w:r>
          </w:p>
        </w:tc>
        <w:tc>
          <w:tcPr/>
          <w:p>
            <w:pPr>
              <w:pStyle w:val="Compact"/>
              <w:jc w:val="right"/>
            </w:pPr>
            <w:r>
              <w:t xml:space="preserve">0.07</w:t>
            </w:r>
          </w:p>
        </w:tc>
        <w:tc>
          <w:tcPr/>
          <w:p>
            <w:pPr>
              <w:pStyle w:val="Compact"/>
              <w:jc w:val="right"/>
            </w:pPr>
            <w:r>
              <w:t xml:space="preserve">12,783</w:t>
            </w:r>
          </w:p>
        </w:tc>
        <w:tc>
          <w:tcPr/>
          <w:p>
            <w:pPr>
              <w:pStyle w:val="Compact"/>
              <w:jc w:val="left"/>
            </w:pPr>
            <w:r>
              <w:t xml:space="preserve">0.23</w:t>
            </w:r>
          </w:p>
        </w:tc>
      </w:tr>
      <w:tr>
        <w:tc>
          <w:tcPr/>
          <w:p>
            <w:pPr>
              <w:pStyle w:val="Compact"/>
              <w:jc w:val="left"/>
            </w:pPr>
            <w:r>
              <w:t xml:space="preserve">2017</w:t>
            </w:r>
          </w:p>
        </w:tc>
        <w:tc>
          <w:tcPr/>
          <w:p>
            <w:pPr>
              <w:pStyle w:val="Compact"/>
              <w:jc w:val="right"/>
            </w:pPr>
            <w:r>
              <w:t xml:space="preserve">549,293</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540,218</w:t>
            </w:r>
          </w:p>
        </w:tc>
        <w:tc>
          <w:tcPr/>
          <w:p>
            <w:pPr>
              <w:pStyle w:val="Compact"/>
              <w:jc w:val="right"/>
            </w:pPr>
            <w:r>
              <w:t xml:space="preserve">0.08</w:t>
            </w:r>
          </w:p>
        </w:tc>
        <w:tc>
          <w:tcPr/>
          <w:p>
            <w:pPr>
              <w:pStyle w:val="Compact"/>
              <w:jc w:val="right"/>
            </w:pPr>
            <w:r>
              <w:t xml:space="preserve">530,982</w:t>
            </w:r>
          </w:p>
        </w:tc>
        <w:tc>
          <w:tcPr/>
          <w:p>
            <w:pPr>
              <w:pStyle w:val="Compact"/>
              <w:jc w:val="right"/>
            </w:pPr>
            <w:r>
              <w:t xml:space="preserve">0.08</w:t>
            </w:r>
          </w:p>
        </w:tc>
        <w:tc>
          <w:tcPr/>
          <w:p>
            <w:pPr>
              <w:pStyle w:val="Compact"/>
              <w:jc w:val="right"/>
            </w:pPr>
            <w:r>
              <w:t xml:space="preserve">9,236</w:t>
            </w:r>
          </w:p>
        </w:tc>
        <w:tc>
          <w:tcPr/>
          <w:p>
            <w:pPr>
              <w:pStyle w:val="Compact"/>
              <w:jc w:val="left"/>
            </w:pPr>
            <w:r>
              <w:t xml:space="preserve">0.22</w:t>
            </w:r>
          </w:p>
        </w:tc>
      </w:tr>
      <w:tr>
        <w:tc>
          <w:tcPr/>
          <w:p>
            <w:pPr>
              <w:pStyle w:val="Compact"/>
              <w:jc w:val="left"/>
            </w:pPr>
            <w:r>
              <w:t xml:space="preserve">2018</w:t>
            </w:r>
          </w:p>
        </w:tc>
        <w:tc>
          <w:tcPr/>
          <w:p>
            <w:pPr>
              <w:pStyle w:val="Compact"/>
              <w:jc w:val="right"/>
            </w:pPr>
            <w:r>
              <w:t xml:space="preserve">494,579</w:t>
            </w:r>
          </w:p>
        </w:tc>
        <w:tc>
          <w:tcPr/>
          <w:p>
            <w:pPr>
              <w:pStyle w:val="Compact"/>
              <w:jc w:val="right"/>
            </w:pPr>
            <w:r>
              <w:t xml:space="preserve">0.08</w:t>
            </w:r>
          </w:p>
        </w:tc>
        <w:tc>
          <w:tcPr/>
          <w:p>
            <w:pPr>
              <w:pStyle w:val="Compact"/>
              <w:jc w:val="left"/>
            </w:pPr>
            <w:r>
              <w:t xml:space="preserve">6930</w:t>
            </w:r>
          </w:p>
        </w:tc>
        <w:tc>
          <w:tcPr/>
          <w:p>
            <w:pPr>
              <w:pStyle w:val="Compact"/>
              <w:jc w:val="left"/>
            </w:pPr>
            <w:r>
              <w:t xml:space="preserve">0.11</w:t>
            </w:r>
          </w:p>
        </w:tc>
        <w:tc>
          <w:tcPr/>
          <w:p>
            <w:pPr>
              <w:pStyle w:val="Compact"/>
              <w:jc w:val="right"/>
            </w:pPr>
            <w:r>
              <w:t xml:space="preserve">487,649</w:t>
            </w:r>
          </w:p>
        </w:tc>
        <w:tc>
          <w:tcPr/>
          <w:p>
            <w:pPr>
              <w:pStyle w:val="Compact"/>
              <w:jc w:val="right"/>
            </w:pPr>
            <w:r>
              <w:t xml:space="preserve">0.08</w:t>
            </w:r>
          </w:p>
        </w:tc>
        <w:tc>
          <w:tcPr/>
          <w:p>
            <w:pPr>
              <w:pStyle w:val="Compact"/>
              <w:jc w:val="right"/>
            </w:pPr>
            <w:r>
              <w:t xml:space="preserve">484,144</w:t>
            </w:r>
          </w:p>
        </w:tc>
        <w:tc>
          <w:tcPr/>
          <w:p>
            <w:pPr>
              <w:pStyle w:val="Compact"/>
              <w:jc w:val="right"/>
            </w:pPr>
            <w:r>
              <w:t xml:space="preserve">0.08</w:t>
            </w:r>
          </w:p>
        </w:tc>
        <w:tc>
          <w:tcPr/>
          <w:p>
            <w:pPr>
              <w:pStyle w:val="Compact"/>
              <w:jc w:val="right"/>
            </w:pPr>
            <w:r>
              <w:t xml:space="preserve">3,505</w:t>
            </w:r>
          </w:p>
        </w:tc>
        <w:tc>
          <w:tcPr/>
          <w:p>
            <w:pPr>
              <w:pStyle w:val="Compact"/>
              <w:jc w:val="left"/>
            </w:pPr>
            <w:r>
              <w:t xml:space="preserve">0.16</w:t>
            </w:r>
          </w:p>
        </w:tc>
      </w:tr>
      <w:tr>
        <w:tc>
          <w:tcPr/>
          <w:p>
            <w:pPr>
              <w:pStyle w:val="Compact"/>
              <w:jc w:val="left"/>
            </w:pPr>
            <w:r>
              <w:t xml:space="preserve">2019</w:t>
            </w:r>
          </w:p>
        </w:tc>
        <w:tc>
          <w:tcPr/>
          <w:p>
            <w:pPr>
              <w:pStyle w:val="Compact"/>
              <w:jc w:val="right"/>
            </w:pPr>
            <w:r>
              <w:t xml:space="preserve">604,109</w:t>
            </w:r>
          </w:p>
        </w:tc>
        <w:tc>
          <w:tcPr/>
          <w:p>
            <w:pPr>
              <w:pStyle w:val="Compact"/>
              <w:jc w:val="right"/>
            </w:pPr>
            <w:r>
              <w:t xml:space="preserve">0.14</w:t>
            </w:r>
          </w:p>
        </w:tc>
        <w:tc>
          <w:tcPr/>
          <w:p>
            <w:pPr>
              <w:pStyle w:val="Compact"/>
            </w:pPr>
          </w:p>
        </w:tc>
        <w:tc>
          <w:tcPr/>
          <w:p>
            <w:pPr>
              <w:pStyle w:val="Compact"/>
            </w:pPr>
          </w:p>
        </w:tc>
        <w:tc>
          <w:tcPr/>
          <w:p>
            <w:pPr>
              <w:pStyle w:val="Compact"/>
              <w:jc w:val="right"/>
            </w:pPr>
            <w:r>
              <w:t xml:space="preserve">594,119</w:t>
            </w:r>
          </w:p>
        </w:tc>
        <w:tc>
          <w:tcPr/>
          <w:p>
            <w:pPr>
              <w:pStyle w:val="Compact"/>
              <w:jc w:val="right"/>
            </w:pPr>
            <w:r>
              <w:t xml:space="preserve">0.14</w:t>
            </w:r>
          </w:p>
        </w:tc>
        <w:tc>
          <w:tcPr/>
          <w:p>
            <w:pPr>
              <w:pStyle w:val="Compact"/>
              <w:jc w:val="right"/>
            </w:pPr>
            <w:r>
              <w:t xml:space="preserve">592,039</w:t>
            </w:r>
          </w:p>
        </w:tc>
        <w:tc>
          <w:tcPr/>
          <w:p>
            <w:pPr>
              <w:pStyle w:val="Compact"/>
              <w:jc w:val="right"/>
            </w:pPr>
            <w:r>
              <w:t xml:space="preserve">0.14</w:t>
            </w:r>
          </w:p>
        </w:tc>
        <w:tc>
          <w:tcPr/>
          <w:p>
            <w:pPr>
              <w:pStyle w:val="Compact"/>
              <w:jc w:val="right"/>
            </w:pPr>
            <w:r>
              <w:t xml:space="preserve">2,080</w:t>
            </w:r>
          </w:p>
        </w:tc>
        <w:tc>
          <w:tcPr/>
          <w:p>
            <w:pPr>
              <w:pStyle w:val="Compact"/>
              <w:jc w:val="left"/>
            </w:pPr>
            <w:r>
              <w:t xml:space="preserve">0.32</w:t>
            </w:r>
          </w:p>
        </w:tc>
      </w:tr>
      <w:tr>
        <w:tc>
          <w:tcPr/>
          <w:p>
            <w:pPr>
              <w:pStyle w:val="Compact"/>
              <w:jc w:val="left"/>
            </w:pPr>
            <w:r>
              <w:t xml:space="preserve">2021</w:t>
            </w:r>
          </w:p>
        </w:tc>
        <w:tc>
          <w:tcPr/>
          <w:p>
            <w:pPr>
              <w:pStyle w:val="Compact"/>
              <w:jc w:val="right"/>
            </w:pPr>
            <w:r>
              <w:t xml:space="preserve">670,091</w:t>
            </w:r>
          </w:p>
        </w:tc>
        <w:tc>
          <w:tcPr/>
          <w:p>
            <w:pPr>
              <w:pStyle w:val="Compact"/>
              <w:jc w:val="right"/>
            </w:pPr>
            <w:r>
              <w:t xml:space="preserve">0.11</w:t>
            </w:r>
          </w:p>
        </w:tc>
        <w:tc>
          <w:tcPr/>
          <w:p>
            <w:pPr>
              <w:pStyle w:val="Compact"/>
            </w:pPr>
          </w:p>
        </w:tc>
        <w:tc>
          <w:tcPr/>
          <w:p>
            <w:pPr>
              <w:pStyle w:val="Compact"/>
            </w:pPr>
          </w:p>
        </w:tc>
        <w:tc>
          <w:tcPr/>
          <w:p>
            <w:pPr>
              <w:pStyle w:val="Compact"/>
              <w:jc w:val="right"/>
            </w:pPr>
            <w:r>
              <w:t xml:space="preserve">659,000</w:t>
            </w:r>
          </w:p>
        </w:tc>
        <w:tc>
          <w:tcPr/>
          <w:p>
            <w:pPr>
              <w:pStyle w:val="Compact"/>
              <w:jc w:val="right"/>
            </w:pPr>
            <w:r>
              <w:t xml:space="preserve">0.11</w:t>
            </w:r>
          </w:p>
        </w:tc>
        <w:tc>
          <w:tcPr/>
          <w:p>
            <w:pPr>
              <w:pStyle w:val="Compact"/>
              <w:jc w:val="right"/>
            </w:pPr>
            <w:r>
              <w:t xml:space="preserve">657,321</w:t>
            </w:r>
          </w:p>
        </w:tc>
        <w:tc>
          <w:tcPr/>
          <w:p>
            <w:pPr>
              <w:pStyle w:val="Compact"/>
              <w:jc w:val="right"/>
            </w:pPr>
            <w:r>
              <w:t xml:space="preserve">0.12</w:t>
            </w:r>
          </w:p>
        </w:tc>
        <w:tc>
          <w:tcPr/>
          <w:p>
            <w:pPr>
              <w:pStyle w:val="Compact"/>
              <w:jc w:val="right"/>
            </w:pPr>
            <w:r>
              <w:t xml:space="preserve">1,679</w:t>
            </w:r>
          </w:p>
        </w:tc>
        <w:tc>
          <w:tcPr/>
          <w:p>
            <w:pPr>
              <w:pStyle w:val="Compact"/>
              <w:jc w:val="left"/>
            </w:pPr>
            <w:r>
              <w:t xml:space="preserve">0.31</w:t>
            </w:r>
          </w:p>
        </w:tc>
      </w:tr>
      <w:tr>
        <w:tc>
          <w:tcPr/>
          <w:p>
            <w:pPr>
              <w:pStyle w:val="Compact"/>
              <w:jc w:val="left"/>
            </w:pPr>
            <w:r>
              <w:t xml:space="preserve">2022</w:t>
            </w:r>
          </w:p>
        </w:tc>
        <w:tc>
          <w:tcPr/>
          <w:p>
            <w:pPr>
              <w:pStyle w:val="Compact"/>
              <w:jc w:val="right"/>
            </w:pPr>
            <w:r>
              <w:t xml:space="preserve">710,804</w:t>
            </w:r>
          </w:p>
        </w:tc>
        <w:tc>
          <w:tcPr/>
          <w:p>
            <w:pPr>
              <w:pStyle w:val="Compact"/>
              <w:jc w:val="right"/>
            </w:pPr>
            <w:r>
              <w:t xml:space="preserve">0.18</w:t>
            </w:r>
          </w:p>
        </w:tc>
        <w:tc>
          <w:tcPr/>
          <w:p>
            <w:pPr>
              <w:pStyle w:val="Compact"/>
              <w:jc w:val="left"/>
            </w:pPr>
            <w:r>
              <w:t xml:space="preserve">10897</w:t>
            </w:r>
          </w:p>
        </w:tc>
        <w:tc>
          <w:tcPr/>
          <w:p>
            <w:pPr>
              <w:pStyle w:val="Compact"/>
              <w:jc w:val="left"/>
            </w:pPr>
            <w:r>
              <w:t xml:space="preserve">0.19</w:t>
            </w:r>
          </w:p>
        </w:tc>
        <w:tc>
          <w:tcPr/>
          <w:p>
            <w:pPr>
              <w:pStyle w:val="Compact"/>
              <w:jc w:val="right"/>
            </w:pPr>
            <w:r>
              <w:t xml:space="preserve">699,906</w:t>
            </w:r>
          </w:p>
        </w:tc>
        <w:tc>
          <w:tcPr/>
          <w:p>
            <w:pPr>
              <w:pStyle w:val="Compact"/>
              <w:jc w:val="right"/>
            </w:pPr>
            <w:r>
              <w:t xml:space="preserve">0.18</w:t>
            </w:r>
          </w:p>
        </w:tc>
        <w:tc>
          <w:tcPr/>
          <w:p>
            <w:pPr>
              <w:pStyle w:val="Compact"/>
              <w:jc w:val="right"/>
            </w:pPr>
            <w:r>
              <w:t xml:space="preserve">697,296</w:t>
            </w:r>
          </w:p>
        </w:tc>
        <w:tc>
          <w:tcPr/>
          <w:p>
            <w:pPr>
              <w:pStyle w:val="Compact"/>
              <w:jc w:val="right"/>
            </w:pPr>
            <w:r>
              <w:t xml:space="preserve">0.18</w:t>
            </w:r>
          </w:p>
        </w:tc>
        <w:tc>
          <w:tcPr/>
          <w:p>
            <w:pPr>
              <w:pStyle w:val="Compact"/>
              <w:jc w:val="right"/>
            </w:pPr>
            <w:r>
              <w:t xml:space="preserve">2,610</w:t>
            </w:r>
          </w:p>
        </w:tc>
        <w:tc>
          <w:tcPr/>
          <w:p>
            <w:pPr>
              <w:pStyle w:val="Compact"/>
              <w:jc w:val="left"/>
            </w:pPr>
            <w:r>
              <w:t xml:space="preserve">0.27</w:t>
            </w:r>
          </w:p>
        </w:tc>
      </w:tr>
    </w:tbl>
    <w:bookmarkEnd w:id="25"/>
    <w:bookmarkStart w:id="26" w:name="survey-biomass-and-cv-nbs"/>
    <w:p>
      <w:pPr>
        <w:pStyle w:val="Heading4"/>
      </w:pPr>
      <w:r>
        <w:t xml:space="preserve">Survey biomass and CV (NBS)</w:t>
      </w:r>
    </w:p>
    <w:p>
      <w:pPr>
        <w:pStyle w:val="TableCaption"/>
      </w:pPr>
      <w:r>
        <w:t xml:space="preserve">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Sep 28, 2022.</w:t>
      </w:r>
    </w:p>
    <w:tbl>
      <w:tblPr>
        <w:tblStyle w:val="Table"/>
        <w:tblW w:type="auto" w:w="0"/>
        <w:tblLook w:firstRow="1" w:lastRow="0" w:firstColumn="0" w:lastColumn="0" w:noHBand="0" w:noVBand="0" w:val="0020"/>
        <w:tblCaption w:val="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Sep 28, 2022."/>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right"/>
            </w:pPr>
            <w:r>
              <w:t xml:space="preserve">Biomass (Total)</w:t>
            </w:r>
          </w:p>
        </w:tc>
        <w:tc>
          <w:tcPr/>
          <w:p>
            <w:pPr>
              <w:pStyle w:val="Compact"/>
              <w:jc w:val="right"/>
            </w:pPr>
            <w:r>
              <w:t xml:space="preserve">CV (Total)</w:t>
            </w:r>
          </w:p>
        </w:tc>
        <w:tc>
          <w:tcPr/>
          <w:p>
            <w:pPr>
              <w:pStyle w:val="Compact"/>
              <w:jc w:val="right"/>
            </w:pPr>
            <w:r>
              <w:t xml:space="preserve">Biomass (NBS, flathead)</w:t>
            </w:r>
          </w:p>
        </w:tc>
        <w:tc>
          <w:tcPr/>
          <w:p>
            <w:pPr>
              <w:pStyle w:val="Compact"/>
              <w:jc w:val="left"/>
            </w:pPr>
            <w:r>
              <w:t xml:space="preserve">CV (NBS, flathead)</w:t>
            </w:r>
          </w:p>
        </w:tc>
        <w:tc>
          <w:tcPr/>
          <w:p>
            <w:pPr>
              <w:pStyle w:val="Compact"/>
              <w:jc w:val="right"/>
            </w:pPr>
            <w:r>
              <w:t xml:space="preserve">Biomass (NBS, Bering Flounder)</w:t>
            </w:r>
          </w:p>
        </w:tc>
        <w:tc>
          <w:tcPr/>
          <w:p>
            <w:pPr>
              <w:pStyle w:val="Compact"/>
              <w:jc w:val="right"/>
            </w:pPr>
            <w:r>
              <w:t xml:space="preserve">CV (NBS, Bering Flounder)</w:t>
            </w:r>
          </w:p>
        </w:tc>
      </w:tr>
      <w:tr>
        <w:tc>
          <w:tcPr/>
          <w:p>
            <w:pPr>
              <w:pStyle w:val="Compact"/>
              <w:jc w:val="left"/>
            </w:pPr>
            <w:r>
              <w:t xml:space="preserve">2010</w:t>
            </w:r>
          </w:p>
        </w:tc>
        <w:tc>
          <w:tcPr/>
          <w:p>
            <w:pPr>
              <w:pStyle w:val="Compact"/>
              <w:jc w:val="right"/>
            </w:pPr>
            <w:r>
              <w:t xml:space="preserve">12,355</w:t>
            </w:r>
          </w:p>
        </w:tc>
        <w:tc>
          <w:tcPr/>
          <w:p>
            <w:pPr>
              <w:pStyle w:val="Compact"/>
              <w:jc w:val="right"/>
            </w:pPr>
            <w:r>
              <w:t xml:space="preserve">0.17</w:t>
            </w:r>
          </w:p>
        </w:tc>
        <w:tc>
          <w:tcPr/>
          <w:p>
            <w:pPr>
              <w:pStyle w:val="Compact"/>
              <w:jc w:val="right"/>
            </w:pPr>
            <w:r>
              <w:t xml:space="preserve">0</w:t>
            </w:r>
          </w:p>
        </w:tc>
        <w:tc>
          <w:tcPr/>
          <w:p>
            <w:pPr>
              <w:pStyle w:val="Compact"/>
            </w:pPr>
          </w:p>
        </w:tc>
        <w:tc>
          <w:tcPr/>
          <w:p>
            <w:pPr>
              <w:pStyle w:val="Compact"/>
              <w:jc w:val="right"/>
            </w:pPr>
            <w:r>
              <w:t xml:space="preserve">12,355</w:t>
            </w:r>
          </w:p>
        </w:tc>
        <w:tc>
          <w:tcPr/>
          <w:p>
            <w:pPr>
              <w:pStyle w:val="Compact"/>
              <w:jc w:val="right"/>
            </w:pPr>
            <w:r>
              <w:t xml:space="preserve">0.17</w:t>
            </w:r>
          </w:p>
        </w:tc>
      </w:tr>
      <w:tr>
        <w:tc>
          <w:tcPr/>
          <w:p>
            <w:pPr>
              <w:pStyle w:val="Compact"/>
              <w:jc w:val="left"/>
            </w:pPr>
            <w:r>
              <w:t xml:space="preserve">2017</w:t>
            </w:r>
          </w:p>
        </w:tc>
        <w:tc>
          <w:tcPr/>
          <w:p>
            <w:pPr>
              <w:pStyle w:val="Compact"/>
              <w:jc w:val="right"/>
            </w:pPr>
            <w:r>
              <w:t xml:space="preserve">19,882</w:t>
            </w:r>
          </w:p>
        </w:tc>
        <w:tc>
          <w:tcPr/>
          <w:p>
            <w:pPr>
              <w:pStyle w:val="Compact"/>
              <w:jc w:val="right"/>
            </w:pPr>
            <w:r>
              <w:t xml:space="preserve">0.21</w:t>
            </w:r>
          </w:p>
        </w:tc>
        <w:tc>
          <w:tcPr/>
          <w:p>
            <w:pPr>
              <w:pStyle w:val="Compact"/>
              <w:jc w:val="right"/>
            </w:pPr>
            <w:r>
              <w:t xml:space="preserve">79</w:t>
            </w:r>
          </w:p>
        </w:tc>
        <w:tc>
          <w:tcPr/>
          <w:p>
            <w:pPr>
              <w:pStyle w:val="Compact"/>
              <w:jc w:val="left"/>
            </w:pPr>
            <w:r>
              <w:t xml:space="preserve">0.65</w:t>
            </w:r>
          </w:p>
        </w:tc>
        <w:tc>
          <w:tcPr/>
          <w:p>
            <w:pPr>
              <w:pStyle w:val="Compact"/>
              <w:jc w:val="right"/>
            </w:pPr>
            <w:r>
              <w:t xml:space="preserve">19,804</w:t>
            </w:r>
          </w:p>
        </w:tc>
        <w:tc>
          <w:tcPr/>
          <w:p>
            <w:pPr>
              <w:pStyle w:val="Compact"/>
              <w:jc w:val="right"/>
            </w:pPr>
            <w:r>
              <w:t xml:space="preserve">0.21</w:t>
            </w:r>
          </w:p>
        </w:tc>
      </w:tr>
      <w:tr>
        <w:tc>
          <w:tcPr/>
          <w:p>
            <w:pPr>
              <w:pStyle w:val="Compact"/>
              <w:jc w:val="left"/>
            </w:pPr>
            <w:r>
              <w:t xml:space="preserve">2019</w:t>
            </w:r>
          </w:p>
        </w:tc>
        <w:tc>
          <w:tcPr/>
          <w:p>
            <w:pPr>
              <w:pStyle w:val="Compact"/>
              <w:jc w:val="right"/>
            </w:pPr>
            <w:r>
              <w:t xml:space="preserve">18,989</w:t>
            </w:r>
          </w:p>
        </w:tc>
        <w:tc>
          <w:tcPr/>
          <w:p>
            <w:pPr>
              <w:pStyle w:val="Compact"/>
              <w:jc w:val="right"/>
            </w:pPr>
            <w:r>
              <w:t xml:space="preserve">0.18</w:t>
            </w:r>
          </w:p>
        </w:tc>
        <w:tc>
          <w:tcPr/>
          <w:p>
            <w:pPr>
              <w:pStyle w:val="Compact"/>
              <w:jc w:val="right"/>
            </w:pPr>
            <w:r>
              <w:t xml:space="preserve">463</w:t>
            </w:r>
          </w:p>
        </w:tc>
        <w:tc>
          <w:tcPr/>
          <w:p>
            <w:pPr>
              <w:pStyle w:val="Compact"/>
              <w:jc w:val="left"/>
            </w:pPr>
            <w:r>
              <w:t xml:space="preserve">0.33</w:t>
            </w:r>
          </w:p>
        </w:tc>
        <w:tc>
          <w:tcPr/>
          <w:p>
            <w:pPr>
              <w:pStyle w:val="Compact"/>
              <w:jc w:val="right"/>
            </w:pPr>
            <w:r>
              <w:t xml:space="preserve">18,526</w:t>
            </w:r>
          </w:p>
        </w:tc>
        <w:tc>
          <w:tcPr/>
          <w:p>
            <w:pPr>
              <w:pStyle w:val="Compact"/>
              <w:jc w:val="right"/>
            </w:pPr>
            <w:r>
              <w:t xml:space="preserve">0.19</w:t>
            </w:r>
          </w:p>
        </w:tc>
      </w:tr>
      <w:tr>
        <w:tc>
          <w:tcPr/>
          <w:p>
            <w:pPr>
              <w:pStyle w:val="Compact"/>
              <w:jc w:val="left"/>
            </w:pPr>
            <w:r>
              <w:t xml:space="preserve">2021</w:t>
            </w:r>
          </w:p>
        </w:tc>
        <w:tc>
          <w:tcPr/>
          <w:p>
            <w:pPr>
              <w:pStyle w:val="Compact"/>
              <w:jc w:val="right"/>
            </w:pPr>
            <w:r>
              <w:t xml:space="preserve">8,523</w:t>
            </w:r>
          </w:p>
        </w:tc>
        <w:tc>
          <w:tcPr/>
          <w:p>
            <w:pPr>
              <w:pStyle w:val="Compact"/>
              <w:jc w:val="right"/>
            </w:pPr>
            <w:r>
              <w:t xml:space="preserve">0.21</w:t>
            </w:r>
          </w:p>
        </w:tc>
        <w:tc>
          <w:tcPr/>
          <w:p>
            <w:pPr>
              <w:pStyle w:val="Compact"/>
              <w:jc w:val="right"/>
            </w:pPr>
            <w:r>
              <w:t xml:space="preserve">138</w:t>
            </w:r>
          </w:p>
        </w:tc>
        <w:tc>
          <w:tcPr/>
          <w:p>
            <w:pPr>
              <w:pStyle w:val="Compact"/>
              <w:jc w:val="left"/>
            </w:pPr>
            <w:r>
              <w:t xml:space="preserve">0.78</w:t>
            </w:r>
          </w:p>
        </w:tc>
        <w:tc>
          <w:tcPr/>
          <w:p>
            <w:pPr>
              <w:pStyle w:val="Compact"/>
              <w:jc w:val="right"/>
            </w:pPr>
            <w:r>
              <w:t xml:space="preserve">8,384</w:t>
            </w:r>
          </w:p>
        </w:tc>
        <w:tc>
          <w:tcPr/>
          <w:p>
            <w:pPr>
              <w:pStyle w:val="Compact"/>
              <w:jc w:val="right"/>
            </w:pPr>
            <w:r>
              <w:t xml:space="preserve">0.22</w:t>
            </w:r>
          </w:p>
        </w:tc>
      </w:tr>
      <w:tr>
        <w:tc>
          <w:tcPr/>
          <w:p>
            <w:pPr>
              <w:pStyle w:val="Compact"/>
              <w:jc w:val="left"/>
            </w:pPr>
            <w:r>
              <w:t xml:space="preserve">2022</w:t>
            </w:r>
          </w:p>
        </w:tc>
        <w:tc>
          <w:tcPr/>
          <w:p>
            <w:pPr>
              <w:pStyle w:val="Compact"/>
              <w:jc w:val="right"/>
            </w:pPr>
            <w:r>
              <w:t xml:space="preserve">6,039</w:t>
            </w:r>
          </w:p>
        </w:tc>
        <w:tc>
          <w:tcPr/>
          <w:p>
            <w:pPr>
              <w:pStyle w:val="Compact"/>
              <w:jc w:val="right"/>
            </w:pPr>
            <w:r>
              <w:t xml:space="preserve">0.15</w:t>
            </w:r>
          </w:p>
        </w:tc>
        <w:tc>
          <w:tcPr/>
          <w:p>
            <w:pPr>
              <w:pStyle w:val="Compact"/>
              <w:jc w:val="right"/>
            </w:pPr>
            <w:r>
              <w:t xml:space="preserve">129</w:t>
            </w:r>
          </w:p>
        </w:tc>
        <w:tc>
          <w:tcPr/>
          <w:p>
            <w:pPr>
              <w:pStyle w:val="Compact"/>
              <w:jc w:val="left"/>
            </w:pPr>
            <w:r>
              <w:t xml:space="preserve">0.6</w:t>
            </w:r>
          </w:p>
        </w:tc>
        <w:tc>
          <w:tcPr/>
          <w:p>
            <w:pPr>
              <w:pStyle w:val="Compact"/>
              <w:jc w:val="right"/>
            </w:pPr>
            <w:r>
              <w:t xml:space="preserve">5,910</w:t>
            </w:r>
          </w:p>
        </w:tc>
        <w:tc>
          <w:tcPr/>
          <w:p>
            <w:pPr>
              <w:pStyle w:val="Compact"/>
              <w:jc w:val="right"/>
            </w:pPr>
            <w:r>
              <w:t xml:space="preserve">0.15</w:t>
            </w:r>
          </w:p>
        </w:tc>
      </w:tr>
    </w:tbl>
    <w:bookmarkEnd w:id="26"/>
    <w:p>
      <w:r>
        <w:br w:type="page"/>
      </w:r>
    </w:p>
    <w:bookmarkEnd w:id="27"/>
    <w:bookmarkStart w:id="36" w:name="figures"/>
    <w:p>
      <w:pPr>
        <w:pStyle w:val="Heading1"/>
      </w:pPr>
      <w:r>
        <w:t xml:space="preserve">Figures</w:t>
      </w:r>
    </w:p>
    <w:bookmarkStart w:id="31" w:name="catch-vs.-total-biomass"/>
    <w:p>
      <w:pPr>
        <w:pStyle w:val="Heading4"/>
      </w:pPr>
      <w:r>
        <w:t xml:space="preserve">Catch vs. Total Biomass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333750"/>
                  <wp:effectExtent b="0" l="0" r="0" t="0"/>
                  <wp:docPr descr="" title="" id="29" name="Picture"/>
                  <a:graphic>
                    <a:graphicData uri="http://schemas.openxmlformats.org/drawingml/2006/picture">
                      <pic:pic>
                        <pic:nvPicPr>
                          <pic:cNvPr descr="2022-09-28-Fig1_catchvsbio.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Catch to total biomass ratio using total biomass for age 3+ individuals for flathead sole in the Bering Sea and Aleutian Islands. Dotted grey lines represent observed catches for 2021 and projected catches for 2022-2024, none of which are included in the base model.</w:t>
            </w:r>
          </w:p>
        </w:tc>
      </w:tr>
    </w:tbl>
    <w:bookmarkEnd w:id="31"/>
    <w:bookmarkStart w:id="35" w:name="survey-biomass-ebsai"/>
    <w:p>
      <w:pPr>
        <w:pStyle w:val="Heading4"/>
      </w:pPr>
      <w:r>
        <w:t xml:space="preserve">Survey Biomass (EBS/AI)</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00400"/>
                  <wp:effectExtent b="0" l="0" r="0" t="0"/>
                  <wp:docPr descr="" title="" id="33" name="Picture"/>
                  <a:graphic>
                    <a:graphicData uri="http://schemas.openxmlformats.org/drawingml/2006/picture">
                      <pic:pic>
                        <pic:nvPicPr>
                          <pic:cNvPr descr="2022-09-28-index_wCVs.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(grey</w:t>
            </w:r>
            <w:r>
              <w:t xml:space="preserve"> </w:t>
            </w:r>
            <w:r>
              <w:t xml:space="preserve">‘</w:t>
            </w:r>
            <w:r>
              <w:t xml:space="preserve">x</w:t>
            </w:r>
            <w:r>
              <w:t xml:space="preserve">’</w:t>
            </w:r>
            <w:r>
              <w:t xml:space="preserve"> </w:t>
            </w:r>
            <w:r>
              <w:t xml:space="preserve">marks). Grey shading indicates ± 1 standard error. Blue points indicate the observed survey biomass in 2021 and 2022, and are not included in the base assessment model.</w:t>
            </w:r>
          </w:p>
        </w:tc>
      </w:tr>
    </w:tbl>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0" Target="https://apps-afsc.fisheries.noaa.gov/refm/docs/2019/BSAIflathead.pdf" TargetMode="External" /></Relationships>
</file>

<file path=word/_rels/footnotes.xml.rels><?xml version="1.0" encoding="UTF-8"?><Relationships xmlns="http://schemas.openxmlformats.org/package/2006/relationships"><Relationship Type="http://schemas.openxmlformats.org/officeDocument/2006/relationships/hyperlink" Id="rId20" Target="https://apps-afsc.fisheries.noaa.gov/refm/docs/2019/BSAIflathe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Flathead sole-Bering flounder Stock in the Bering Sea and Aleutian Islands</dc:title>
  <dc:creator>Maia S. Kapur</dc:creator>
  <cp:keywords/>
  <dcterms:created xsi:type="dcterms:W3CDTF">2022-09-28T20:40:43Z</dcterms:created>
  <dcterms:modified xsi:type="dcterms:W3CDTF">2022-09-28T20:40:43Z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November 2022</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