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BSAI Octopus</w:t>
      </w:r>
    </w:p>
    <w:p w14:paraId="00000002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Risk Table information for the </w:t>
      </w:r>
      <w:r>
        <w:rPr>
          <w:rFonts w:ascii="Times New Roman" w:eastAsia="Times New Roman" w:hAnsi="Times New Roman" w:cs="Times New Roman"/>
          <w:i/>
        </w:rPr>
        <w:t xml:space="preserve">Environmental/Ecosystem considerations </w:t>
      </w:r>
      <w:r>
        <w:rPr>
          <w:rFonts w:ascii="Times New Roman" w:eastAsia="Times New Roman" w:hAnsi="Times New Roman" w:cs="Times New Roman"/>
        </w:rPr>
        <w:t>column</w:t>
      </w:r>
    </w:p>
    <w:p w14:paraId="00000003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little is understood about mechanistic linkages between ecosystem drivers and octopus growth, survival, or stock dynamics. Octopus are fast-growing animals. Sano and Bando (2018) studied the giant Pacific octopus (</w:t>
      </w:r>
      <w:proofErr w:type="spellStart"/>
      <w:r>
        <w:rPr>
          <w:rFonts w:ascii="Times New Roman" w:eastAsia="Times New Roman" w:hAnsi="Times New Roman" w:cs="Times New Roman"/>
          <w:i/>
        </w:rPr>
        <w:t>Enteroctopus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dolfeini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</w:rPr>
        <w:t xml:space="preserve"> in captivity a</w:t>
      </w:r>
      <w:r>
        <w:rPr>
          <w:rFonts w:ascii="Times New Roman" w:eastAsia="Times New Roman" w:hAnsi="Times New Roman" w:cs="Times New Roman"/>
        </w:rPr>
        <w:t>nd found both growth and feeding rates have a dome shaped relationship with temperature where maximum growth rates have been observed around 10°C and maximum feeding rates between 10-15°C; activity also tends to increase with temperature. Limited knowledge</w:t>
      </w:r>
      <w:r>
        <w:rPr>
          <w:rFonts w:ascii="Times New Roman" w:eastAsia="Times New Roman" w:hAnsi="Times New Roman" w:cs="Times New Roman"/>
        </w:rPr>
        <w:t xml:space="preserve"> of these species exists to identify stock-specific indicators. Peak spawning occurs in enter to early spring, hatch time varies between 150 days to one year and the </w:t>
      </w:r>
      <w:proofErr w:type="spellStart"/>
      <w:r>
        <w:rPr>
          <w:rFonts w:ascii="Times New Roman" w:eastAsia="Times New Roman" w:hAnsi="Times New Roman" w:cs="Times New Roman"/>
        </w:rPr>
        <w:t>paralarvae</w:t>
      </w:r>
      <w:proofErr w:type="spellEnd"/>
      <w:r>
        <w:rPr>
          <w:rFonts w:ascii="Times New Roman" w:eastAsia="Times New Roman" w:hAnsi="Times New Roman" w:cs="Times New Roman"/>
        </w:rPr>
        <w:t xml:space="preserve"> period of ~90 days occurs around June- Aug (</w:t>
      </w:r>
      <w:proofErr w:type="spellStart"/>
      <w:r>
        <w:rPr>
          <w:rFonts w:ascii="Times New Roman" w:eastAsia="Times New Roman" w:hAnsi="Times New Roman" w:cs="Times New Roman"/>
        </w:rPr>
        <w:t>Conrath</w:t>
      </w:r>
      <w:proofErr w:type="spellEnd"/>
      <w:r>
        <w:rPr>
          <w:rFonts w:ascii="Times New Roman" w:eastAsia="Times New Roman" w:hAnsi="Times New Roman" w:cs="Times New Roman"/>
        </w:rPr>
        <w:t xml:space="preserve"> and Conner, 2014). Octopus </w:t>
      </w:r>
      <w:r>
        <w:rPr>
          <w:rFonts w:ascii="Times New Roman" w:eastAsia="Times New Roman" w:hAnsi="Times New Roman" w:cs="Times New Roman"/>
        </w:rPr>
        <w:t xml:space="preserve">are managed as a complex, consisting of 9 species, with the giant Pacific octopus being the most abundant. Based on 1993-2022 bycatch records (North Pacific Observers </w:t>
      </w:r>
      <w:proofErr w:type="spellStart"/>
      <w:r>
        <w:rPr>
          <w:rFonts w:ascii="Times New Roman" w:eastAsia="Times New Roman" w:hAnsi="Times New Roman" w:cs="Times New Roman"/>
        </w:rPr>
        <w:t>groundfish</w:t>
      </w:r>
      <w:proofErr w:type="spellEnd"/>
      <w:r>
        <w:rPr>
          <w:rFonts w:ascii="Times New Roman" w:eastAsia="Times New Roman" w:hAnsi="Times New Roman" w:cs="Times New Roman"/>
        </w:rPr>
        <w:t xml:space="preserve"> data, https://apps-afsc.fisheries.noaa.gov/ords/r/fma_ols/fma-map/) and freque</w:t>
      </w:r>
      <w:r>
        <w:rPr>
          <w:rFonts w:ascii="Times New Roman" w:eastAsia="Times New Roman" w:hAnsi="Times New Roman" w:cs="Times New Roman"/>
        </w:rPr>
        <w:t xml:space="preserve">ncy of occurrence in </w:t>
      </w:r>
      <w:proofErr w:type="spellStart"/>
      <w:r>
        <w:rPr>
          <w:rFonts w:ascii="Times New Roman" w:eastAsia="Times New Roman" w:hAnsi="Times New Roman" w:cs="Times New Roman"/>
        </w:rPr>
        <w:t>non empty</w:t>
      </w:r>
      <w:proofErr w:type="spellEnd"/>
      <w:r>
        <w:rPr>
          <w:rFonts w:ascii="Times New Roman" w:eastAsia="Times New Roman" w:hAnsi="Times New Roman" w:cs="Times New Roman"/>
        </w:rPr>
        <w:t xml:space="preserve"> Pacific cod stomachs from 1981-2011 (Rohan and Buckley, 2017) show octopus are distributed along the outer and middle domain, and the Aleutian Islands.</w:t>
      </w:r>
    </w:p>
    <w:p w14:paraId="00000004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Environmental processes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05" w14:textId="5D3EB0B5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2023, broad-scale climate patterns, like the</w:t>
      </w:r>
      <w:r>
        <w:rPr>
          <w:rFonts w:ascii="Times New Roman" w:eastAsia="Times New Roman" w:hAnsi="Times New Roman" w:cs="Times New Roman"/>
        </w:rPr>
        <w:t xml:space="preserve"> North Pacific Index, reflected a transition from La Niña conditions to developing El Niño conditions in the tropic Pacific. In the eastern Bering Sea, regional sea surface temperature trends were at or near the long-term average in 2023. Exceptions to nea</w:t>
      </w:r>
      <w:r>
        <w:rPr>
          <w:rFonts w:ascii="Times New Roman" w:eastAsia="Times New Roman" w:hAnsi="Times New Roman" w:cs="Times New Roman"/>
        </w:rPr>
        <w:t>r-normal sea surface temperature (SST) conditions include a relatively warm winter across the shelf. Above-average SSTs lasted through spring over the outer (100-200m isobaths) and middle (50-100m isobaths) domains. Bottom temperatures derived from the ROM</w:t>
      </w:r>
      <w:r>
        <w:rPr>
          <w:rFonts w:ascii="Times New Roman" w:eastAsia="Times New Roman" w:hAnsi="Times New Roman" w:cs="Times New Roman"/>
        </w:rPr>
        <w:t xml:space="preserve">S model showed consistently cooler than average bottom temperatures over the </w:t>
      </w:r>
      <w:r>
        <w:rPr>
          <w:rFonts w:ascii="Times New Roman" w:eastAsia="Times New Roman" w:hAnsi="Times New Roman" w:cs="Times New Roman"/>
        </w:rPr>
        <w:t>outer domain (100-200m) from September 2022 through August 2023. Sea ice metrics, such as early ice extent (Oct. - Dec.), annual ice extent, and sea ice thickness were all near t</w:t>
      </w:r>
      <w:r>
        <w:rPr>
          <w:rFonts w:ascii="Times New Roman" w:eastAsia="Times New Roman" w:hAnsi="Times New Roman" w:cs="Times New Roman"/>
        </w:rPr>
        <w:t>he respective time series averages. The 2023 cold pool extent was also near its historical average (</w:t>
      </w:r>
      <w:proofErr w:type="spellStart"/>
      <w:r>
        <w:rPr>
          <w:rFonts w:ascii="Times New Roman" w:eastAsia="Times New Roman" w:hAnsi="Times New Roman" w:cs="Times New Roman"/>
        </w:rPr>
        <w:t>Hennon</w:t>
      </w:r>
      <w:proofErr w:type="spellEnd"/>
      <w:r>
        <w:rPr>
          <w:rFonts w:ascii="Times New Roman" w:eastAsia="Times New Roman" w:hAnsi="Times New Roman" w:cs="Times New Roman"/>
        </w:rPr>
        <w:t xml:space="preserve"> et al., 2023).  Data from the 2023 EBS bottom trawl survey (AFSC 2023) show bottom temperatures below 6°C in the outer and middle domain. Likewise, b</w:t>
      </w:r>
      <w:r>
        <w:rPr>
          <w:rFonts w:ascii="Times New Roman" w:eastAsia="Times New Roman" w:hAnsi="Times New Roman" w:cs="Times New Roman"/>
        </w:rPr>
        <w:t>ottom temperatures in the AI from 1994-2022 show mean bottom temperatures across the chain below 6°C. Temperatures from the longline survey show temperature between 100 - 300 m was also below 6°C in the eastern Aleutians (</w:t>
      </w:r>
      <w:proofErr w:type="spellStart"/>
      <w:r>
        <w:rPr>
          <w:rFonts w:ascii="Times New Roman" w:eastAsia="Times New Roman" w:hAnsi="Times New Roman" w:cs="Times New Roman"/>
        </w:rPr>
        <w:t>Sewicke</w:t>
      </w:r>
      <w:proofErr w:type="spellEnd"/>
      <w:r>
        <w:rPr>
          <w:rFonts w:ascii="Times New Roman" w:eastAsia="Times New Roman" w:hAnsi="Times New Roman" w:cs="Times New Roman"/>
        </w:rPr>
        <w:t>, 2023). The trend of incre</w:t>
      </w:r>
      <w:r>
        <w:rPr>
          <w:rFonts w:ascii="Times New Roman" w:eastAsia="Times New Roman" w:hAnsi="Times New Roman" w:cs="Times New Roman"/>
        </w:rPr>
        <w:t xml:space="preserve">asing temperatures in the AI favors faster growth rates and increased feeding rates. </w:t>
      </w:r>
    </w:p>
    <w:p w14:paraId="00000006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Prey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07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Prey for octopus includes shrimps, crabs, and benthic </w:t>
      </w:r>
      <w:proofErr w:type="spellStart"/>
      <w:r>
        <w:rPr>
          <w:rFonts w:ascii="Times New Roman" w:eastAsia="Times New Roman" w:hAnsi="Times New Roman" w:cs="Times New Roman"/>
        </w:rPr>
        <w:t>infauna</w:t>
      </w:r>
      <w:proofErr w:type="spellEnd"/>
      <w:r>
        <w:rPr>
          <w:rFonts w:ascii="Times New Roman" w:eastAsia="Times New Roman" w:hAnsi="Times New Roman" w:cs="Times New Roman"/>
        </w:rPr>
        <w:t xml:space="preserve"> (e.g., clams). No direct measures for shrimps are available from the eastern Bering Sea or Aleutian I</w:t>
      </w:r>
      <w:r>
        <w:rPr>
          <w:rFonts w:ascii="Times New Roman" w:eastAsia="Times New Roman" w:hAnsi="Times New Roman" w:cs="Times New Roman"/>
        </w:rPr>
        <w:t>slands. In the eastern Bering Sea, biomass trends for several crab stocks have declined in recent years and are currently below their respective time series averages (</w:t>
      </w:r>
      <w:proofErr w:type="spellStart"/>
      <w:r>
        <w:rPr>
          <w:rFonts w:ascii="Times New Roman" w:eastAsia="Times New Roman" w:hAnsi="Times New Roman" w:cs="Times New Roman"/>
        </w:rPr>
        <w:t>Richar</w:t>
      </w:r>
      <w:proofErr w:type="spellEnd"/>
      <w:r>
        <w:rPr>
          <w:rFonts w:ascii="Times New Roman" w:eastAsia="Times New Roman" w:hAnsi="Times New Roman" w:cs="Times New Roman"/>
        </w:rPr>
        <w:t xml:space="preserve">, 2023). Indirect measures of benthic </w:t>
      </w:r>
      <w:proofErr w:type="spellStart"/>
      <w:r>
        <w:rPr>
          <w:rFonts w:ascii="Times New Roman" w:eastAsia="Times New Roman" w:hAnsi="Times New Roman" w:cs="Times New Roman"/>
        </w:rPr>
        <w:t>infauna</w:t>
      </w:r>
      <w:proofErr w:type="spellEnd"/>
      <w:r>
        <w:rPr>
          <w:rFonts w:ascii="Times New Roman" w:eastAsia="Times New Roman" w:hAnsi="Times New Roman" w:cs="Times New Roman"/>
        </w:rPr>
        <w:t xml:space="preserve"> availability based on biomass trends </w:t>
      </w:r>
      <w:r>
        <w:rPr>
          <w:rFonts w:ascii="Times New Roman" w:eastAsia="Times New Roman" w:hAnsi="Times New Roman" w:cs="Times New Roman"/>
        </w:rPr>
        <w:t xml:space="preserve">of benthic foragers indicates reduced </w:t>
      </w:r>
      <w:proofErr w:type="spellStart"/>
      <w:r>
        <w:rPr>
          <w:rFonts w:ascii="Times New Roman" w:eastAsia="Times New Roman" w:hAnsi="Times New Roman" w:cs="Times New Roman"/>
        </w:rPr>
        <w:t>infaunal</w:t>
      </w:r>
      <w:proofErr w:type="spellEnd"/>
      <w:r>
        <w:rPr>
          <w:rFonts w:ascii="Times New Roman" w:eastAsia="Times New Roman" w:hAnsi="Times New Roman" w:cs="Times New Roman"/>
        </w:rPr>
        <w:t xml:space="preserve"> prey available (</w:t>
      </w:r>
      <w:proofErr w:type="spellStart"/>
      <w:r>
        <w:rPr>
          <w:rFonts w:ascii="Times New Roman" w:eastAsia="Times New Roman" w:hAnsi="Times New Roman" w:cs="Times New Roman"/>
        </w:rPr>
        <w:t>Siddon</w:t>
      </w:r>
      <w:proofErr w:type="spellEnd"/>
      <w:r>
        <w:rPr>
          <w:rFonts w:ascii="Times New Roman" w:eastAsia="Times New Roman" w:hAnsi="Times New Roman" w:cs="Times New Roman"/>
        </w:rPr>
        <w:t>, 2023). Available information on prey resources for octopus is difficult to directly assess; some indicators of prey conditions appear low in 2023, though mechanistic linkages to octopus</w:t>
      </w:r>
      <w:r>
        <w:rPr>
          <w:rFonts w:ascii="Times New Roman" w:eastAsia="Times New Roman" w:hAnsi="Times New Roman" w:cs="Times New Roman"/>
        </w:rPr>
        <w:t xml:space="preserve"> stock dynamics remain elusive. There is no prey information for the AI at this time.</w:t>
      </w:r>
    </w:p>
    <w:p w14:paraId="00000008" w14:textId="77777777" w:rsidR="00F42B55" w:rsidRDefault="002178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Competitors: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9" w14:textId="77777777" w:rsidR="00F42B55" w:rsidRDefault="002178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Competitors of adult or large octopus include Pacific halibut and Pacific cod among others. The Pacific halibut stock decreased from a peak in the early 200</w:t>
      </w:r>
      <w:r>
        <w:rPr>
          <w:rFonts w:ascii="Times New Roman" w:eastAsia="Times New Roman" w:hAnsi="Times New Roman" w:cs="Times New Roman"/>
        </w:rPr>
        <w:t>0s and remains low in 2023, therefore represents no increase in competitor pressure (Stewart and Hicks, 2022). In the EBS Pacific cod had a modest increase in biomass from 2022 to 2023, but also does not represent a substantial increase in competitor press</w:t>
      </w:r>
      <w:r>
        <w:rPr>
          <w:rFonts w:ascii="Times New Roman" w:eastAsia="Times New Roman" w:hAnsi="Times New Roman" w:cs="Times New Roman"/>
        </w:rPr>
        <w:t xml:space="preserve">ure. In </w:t>
      </w:r>
      <w:r>
        <w:rPr>
          <w:rFonts w:ascii="Times New Roman" w:eastAsia="Times New Roman" w:hAnsi="Times New Roman" w:cs="Times New Roman"/>
        </w:rPr>
        <w:lastRenderedPageBreak/>
        <w:t>the AI, total biomass of Pacific cod has been steadily decreasing with biomass in 2022 at ~25% of its peak biomass in 1989 (Spies et al., 2022)</w:t>
      </w:r>
    </w:p>
    <w:p w14:paraId="0000000A" w14:textId="77777777" w:rsidR="00F42B55" w:rsidRDefault="00F42B55">
      <w:pPr>
        <w:rPr>
          <w:rFonts w:ascii="Times New Roman" w:eastAsia="Times New Roman" w:hAnsi="Times New Roman" w:cs="Times New Roman"/>
        </w:rPr>
      </w:pPr>
    </w:p>
    <w:p w14:paraId="0000000B" w14:textId="77777777" w:rsidR="00F42B55" w:rsidRDefault="002178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Predators: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C" w14:textId="0FA28A3C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Predators of octopus include Pacific cod, fur seals, Steller sea lions, and seabirds. Pacif</w:t>
      </w:r>
      <w:r>
        <w:rPr>
          <w:rFonts w:ascii="Times New Roman" w:eastAsia="Times New Roman" w:hAnsi="Times New Roman" w:cs="Times New Roman"/>
        </w:rPr>
        <w:t>ic cod had a modest increase in biomass from 2022 to 2023, while fish condition (based on length-weight residuals) over the outer shelf was below average in 2023 (</w:t>
      </w:r>
      <w:proofErr w:type="spellStart"/>
      <w:r>
        <w:rPr>
          <w:rFonts w:ascii="Times New Roman" w:eastAsia="Times New Roman" w:hAnsi="Times New Roman" w:cs="Times New Roman"/>
        </w:rPr>
        <w:t>Prohaska</w:t>
      </w:r>
      <w:proofErr w:type="spellEnd"/>
      <w:r>
        <w:rPr>
          <w:rFonts w:ascii="Times New Roman" w:eastAsia="Times New Roman" w:hAnsi="Times New Roman" w:cs="Times New Roman"/>
        </w:rPr>
        <w:t xml:space="preserve"> &amp; Rohan, 2023). Fur seal population trends at St. Paul Island continued a declining </w:t>
      </w:r>
      <w:r>
        <w:rPr>
          <w:rFonts w:ascii="Times New Roman" w:eastAsia="Times New Roman" w:hAnsi="Times New Roman" w:cs="Times New Roman"/>
        </w:rPr>
        <w:t>trend through 2022 (</w:t>
      </w:r>
      <w:proofErr w:type="spellStart"/>
      <w:r>
        <w:rPr>
          <w:rFonts w:ascii="Times New Roman" w:eastAsia="Times New Roman" w:hAnsi="Times New Roman" w:cs="Times New Roman"/>
        </w:rPr>
        <w:t>Siddon</w:t>
      </w:r>
      <w:proofErr w:type="spellEnd"/>
      <w:r>
        <w:rPr>
          <w:rFonts w:ascii="Times New Roman" w:eastAsia="Times New Roman" w:hAnsi="Times New Roman" w:cs="Times New Roman"/>
        </w:rPr>
        <w:t>, 2023). Seabird populations at the Pribilof Islands showed mixed trends for 2023 with higher reproductive success at St. George compared to St. Paul Island (</w:t>
      </w:r>
      <w:proofErr w:type="spellStart"/>
      <w:r>
        <w:rPr>
          <w:rFonts w:ascii="Times New Roman" w:eastAsia="Times New Roman" w:hAnsi="Times New Roman" w:cs="Times New Roman"/>
        </w:rPr>
        <w:t>Siddon</w:t>
      </w:r>
      <w:proofErr w:type="spellEnd"/>
      <w:r>
        <w:rPr>
          <w:rFonts w:ascii="Times New Roman" w:eastAsia="Times New Roman" w:hAnsi="Times New Roman" w:cs="Times New Roman"/>
        </w:rPr>
        <w:t>, 2023).  Additional occasional predators of octopus in the Aleuti</w:t>
      </w:r>
      <w:r w:rsidR="00D57C15">
        <w:rPr>
          <w:rFonts w:ascii="Times New Roman" w:eastAsia="Times New Roman" w:hAnsi="Times New Roman" w:cs="Times New Roman"/>
        </w:rPr>
        <w:t xml:space="preserve">an Islands include </w:t>
      </w:r>
      <w:r>
        <w:rPr>
          <w:rFonts w:ascii="Times New Roman" w:eastAsia="Times New Roman" w:hAnsi="Times New Roman" w:cs="Times New Roman"/>
        </w:rPr>
        <w:t>Pacific halibut and Atka mackerel as well as Pacific cod and Steller sea lions (</w:t>
      </w:r>
      <w:proofErr w:type="spellStart"/>
      <w:r>
        <w:rPr>
          <w:rFonts w:ascii="Times New Roman" w:eastAsia="Times New Roman" w:hAnsi="Times New Roman" w:cs="Times New Roman"/>
        </w:rPr>
        <w:t>Orsmeth</w:t>
      </w:r>
      <w:proofErr w:type="spellEnd"/>
      <w:r>
        <w:rPr>
          <w:rFonts w:ascii="Times New Roman" w:eastAsia="Times New Roman" w:hAnsi="Times New Roman" w:cs="Times New Roman"/>
        </w:rPr>
        <w:t xml:space="preserve"> et al. 2020, Frits et al. 2019).  Steller sea lion populations in the western and central Aleutian Islands continued a declining trend (</w:t>
      </w:r>
      <w:bookmarkStart w:id="0" w:name="_GoBack"/>
      <w:r>
        <w:rPr>
          <w:rFonts w:ascii="Times New Roman" w:eastAsia="Times New Roman" w:hAnsi="Times New Roman" w:cs="Times New Roman"/>
        </w:rPr>
        <w:t xml:space="preserve">Sweeney and </w:t>
      </w:r>
      <w:proofErr w:type="spellStart"/>
      <w:r>
        <w:rPr>
          <w:rFonts w:ascii="Times New Roman" w:eastAsia="Times New Roman" w:hAnsi="Times New Roman" w:cs="Times New Roman"/>
        </w:rPr>
        <w:t>Gelatt</w:t>
      </w:r>
      <w:proofErr w:type="spellEnd"/>
      <w:r>
        <w:rPr>
          <w:rFonts w:ascii="Times New Roman" w:eastAsia="Times New Roman" w:hAnsi="Times New Roman" w:cs="Times New Roman"/>
        </w:rPr>
        <w:t>, 2022</w:t>
      </w:r>
      <w:bookmarkEnd w:id="0"/>
      <w:r>
        <w:rPr>
          <w:rFonts w:ascii="Times New Roman" w:eastAsia="Times New Roman" w:hAnsi="Times New Roman" w:cs="Times New Roman"/>
        </w:rPr>
        <w:t>) and Atka mackerel decreased slightly in 2022 to around 561, 000 tons and is down from almost peak abundances in 2003-04 of 1 million tons. Overall predation on octopus in the Aleutians is expected to be lower than in past years.</w:t>
      </w:r>
    </w:p>
    <w:p w14:paraId="0000000D" w14:textId="77777777" w:rsidR="00F42B55" w:rsidRDefault="00F42B55">
      <w:pPr>
        <w:rPr>
          <w:rFonts w:ascii="Times New Roman" w:eastAsia="Times New Roman" w:hAnsi="Times New Roman" w:cs="Times New Roman"/>
        </w:rPr>
      </w:pPr>
    </w:p>
    <w:p w14:paraId="0000000E" w14:textId="77777777" w:rsidR="00F42B55" w:rsidRDefault="00F42B55">
      <w:pPr>
        <w:rPr>
          <w:rFonts w:ascii="Times New Roman" w:eastAsia="Times New Roman" w:hAnsi="Times New Roman" w:cs="Times New Roman"/>
        </w:rPr>
      </w:pPr>
    </w:p>
    <w:p w14:paraId="0000000F" w14:textId="77777777" w:rsidR="00F42B55" w:rsidRDefault="00F42B55">
      <w:pPr>
        <w:rPr>
          <w:rFonts w:ascii="Times New Roman" w:eastAsia="Times New Roman" w:hAnsi="Times New Roman" w:cs="Times New Roman"/>
        </w:rPr>
      </w:pPr>
    </w:p>
    <w:p w14:paraId="00000010" w14:textId="77777777" w:rsidR="00F42B55" w:rsidRDefault="002178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Summary fo</w:t>
      </w:r>
      <w:r>
        <w:rPr>
          <w:rFonts w:ascii="Times New Roman" w:eastAsia="Times New Roman" w:hAnsi="Times New Roman" w:cs="Times New Roman"/>
          <w:i/>
        </w:rPr>
        <w:t>r Environmental/Ecosystem considerations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11" w14:textId="77777777" w:rsidR="00F42B55" w:rsidRDefault="002178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</w:t>
      </w:r>
      <w:r>
        <w:rPr>
          <w:rFonts w:ascii="Times New Roman" w:eastAsia="Times New Roman" w:hAnsi="Times New Roman" w:cs="Times New Roman"/>
        </w:rPr>
        <w:t>: Oceanographic metrics for the EBS showed average conditions over the past year (August 2022 - August 2023). In the Aleutian Islands midwater temperatures remained below 6°C (summer 2023) in the Easter</w:t>
      </w:r>
      <w:r>
        <w:rPr>
          <w:rFonts w:ascii="Times New Roman" w:eastAsia="Times New Roman" w:hAnsi="Times New Roman" w:cs="Times New Roman"/>
        </w:rPr>
        <w:t xml:space="preserve">n AI, as have mean bottom summer temperatures across the chain. </w:t>
      </w:r>
    </w:p>
    <w:p w14:paraId="00000012" w14:textId="6282A425" w:rsidR="00F42B55" w:rsidRDefault="002178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Prey</w:t>
      </w:r>
      <w:r w:rsidR="00D57C15">
        <w:rPr>
          <w:rFonts w:ascii="Times New Roman" w:eastAsia="Times New Roman" w:hAnsi="Times New Roman" w:cs="Times New Roman"/>
        </w:rPr>
        <w:t>: In</w:t>
      </w:r>
      <w:r>
        <w:rPr>
          <w:rFonts w:ascii="Times New Roman" w:eastAsia="Times New Roman" w:hAnsi="Times New Roman" w:cs="Times New Roman"/>
        </w:rPr>
        <w:t xml:space="preserve"> the EBS</w:t>
      </w:r>
      <w:r w:rsidR="00D57C1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D57C15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ome indicators of prey conditions appear low in 2023, though mechanistic linkages to octopus stock dynamics remain elusive. No information in the AI.</w:t>
      </w:r>
    </w:p>
    <w:p w14:paraId="00000013" w14:textId="77777777" w:rsidR="00F42B55" w:rsidRDefault="002178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Competitors</w:t>
      </w:r>
      <w:r>
        <w:rPr>
          <w:rFonts w:ascii="Times New Roman" w:eastAsia="Times New Roman" w:hAnsi="Times New Roman" w:cs="Times New Roman"/>
        </w:rPr>
        <w:t xml:space="preserve">: Trends in </w:t>
      </w:r>
      <w:r>
        <w:rPr>
          <w:rFonts w:ascii="Times New Roman" w:eastAsia="Times New Roman" w:hAnsi="Times New Roman" w:cs="Times New Roman"/>
        </w:rPr>
        <w:t>available information for competitors of octopus suggest no increase in competitor pressure in 2023 in the EBS and decreasing trends in the AI (of known competitors)</w:t>
      </w:r>
    </w:p>
    <w:p w14:paraId="00000014" w14:textId="77777777" w:rsidR="00F42B55" w:rsidRDefault="002178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Predators</w:t>
      </w:r>
      <w:r>
        <w:rPr>
          <w:rFonts w:ascii="Times New Roman" w:eastAsia="Times New Roman" w:hAnsi="Times New Roman" w:cs="Times New Roman"/>
        </w:rPr>
        <w:t>: Trends in available information for predators of octopus suggest no increase in</w:t>
      </w:r>
      <w:r>
        <w:rPr>
          <w:rFonts w:ascii="Times New Roman" w:eastAsia="Times New Roman" w:hAnsi="Times New Roman" w:cs="Times New Roman"/>
        </w:rPr>
        <w:t xml:space="preserve"> predation pressure in 2023 for the EBS and decreasing trends in the AI</w:t>
      </w:r>
    </w:p>
    <w:p w14:paraId="00000015" w14:textId="77777777" w:rsidR="00F42B55" w:rsidRDefault="00F42B55">
      <w:pPr>
        <w:rPr>
          <w:rFonts w:ascii="Times New Roman" w:eastAsia="Times New Roman" w:hAnsi="Times New Roman" w:cs="Times New Roman"/>
        </w:rPr>
      </w:pPr>
    </w:p>
    <w:p w14:paraId="00000016" w14:textId="77777777" w:rsidR="00F42B55" w:rsidRDefault="002178F3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Proper evaluation of risk is difficult for a data-limited stock. However, the available data suggest there are no apparent ecosystem concerns--Level 1. </w:t>
      </w:r>
    </w:p>
    <w:p w14:paraId="00000017" w14:textId="77777777" w:rsidR="00F42B55" w:rsidRDefault="00F42B55">
      <w:pPr>
        <w:rPr>
          <w:rFonts w:ascii="Times New Roman" w:eastAsia="Times New Roman" w:hAnsi="Times New Roman" w:cs="Times New Roman"/>
        </w:rPr>
      </w:pPr>
    </w:p>
    <w:p w14:paraId="00000018" w14:textId="77777777" w:rsidR="00F42B55" w:rsidRDefault="002178F3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References</w:t>
      </w:r>
    </w:p>
    <w:p w14:paraId="00000019" w14:textId="77777777" w:rsidR="00F42B55" w:rsidRDefault="00F42B55">
      <w:pPr>
        <w:spacing w:after="160" w:line="259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000001A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AFSC 2023, 2023 B</w:t>
      </w:r>
      <w:r>
        <w:rPr>
          <w:rFonts w:ascii="Times New Roman" w:eastAsia="Times New Roman" w:hAnsi="Times New Roman" w:cs="Times New Roman"/>
          <w:color w:val="222222"/>
          <w:highlight w:val="white"/>
        </w:rPr>
        <w:t>ottom Temperature, NOAA Fisheries Bering Sea bottom trawl survey. https://www.fisheries.noaa.gov/resource/map/2023-bering-sea-survey-bottom-temperature</w:t>
      </w:r>
    </w:p>
    <w:p w14:paraId="0000001B" w14:textId="77777777" w:rsidR="00F42B55" w:rsidRPr="003F37C1" w:rsidRDefault="002178F3">
      <w:pPr>
        <w:spacing w:after="160" w:line="259" w:lineRule="auto"/>
        <w:rPr>
          <w:rFonts w:ascii="Times New Roman" w:eastAsia="Times New Roman" w:hAnsi="Times New Roman" w:cs="Times New Roman"/>
          <w:color w:val="222222"/>
          <w:highlight w:val="yellow"/>
        </w:rPr>
      </w:pPr>
      <w:proofErr w:type="spellStart"/>
      <w:r w:rsidRPr="003F37C1">
        <w:rPr>
          <w:rFonts w:ascii="Times New Roman" w:eastAsia="Times New Roman" w:hAnsi="Times New Roman" w:cs="Times New Roman"/>
          <w:color w:val="222222"/>
          <w:highlight w:val="yellow"/>
        </w:rPr>
        <w:t>Conrath</w:t>
      </w:r>
      <w:proofErr w:type="spellEnd"/>
      <w:r w:rsidRPr="003F37C1">
        <w:rPr>
          <w:rFonts w:ascii="Times New Roman" w:eastAsia="Times New Roman" w:hAnsi="Times New Roman" w:cs="Times New Roman"/>
          <w:color w:val="222222"/>
          <w:highlight w:val="yellow"/>
        </w:rPr>
        <w:t xml:space="preserve">, C.A. and M.E. </w:t>
      </w:r>
      <w:proofErr w:type="spellStart"/>
      <w:r w:rsidRPr="003F37C1">
        <w:rPr>
          <w:rFonts w:ascii="Times New Roman" w:eastAsia="Times New Roman" w:hAnsi="Times New Roman" w:cs="Times New Roman"/>
          <w:color w:val="222222"/>
          <w:highlight w:val="yellow"/>
        </w:rPr>
        <w:t>Conners</w:t>
      </w:r>
      <w:proofErr w:type="spellEnd"/>
      <w:r w:rsidRPr="003F37C1">
        <w:rPr>
          <w:rFonts w:ascii="Times New Roman" w:eastAsia="Times New Roman" w:hAnsi="Times New Roman" w:cs="Times New Roman"/>
          <w:color w:val="222222"/>
          <w:highlight w:val="yellow"/>
        </w:rPr>
        <w:t>. 2014. Aspects of the reproductive biology of the giant Pacific octopus (</w:t>
      </w:r>
      <w:proofErr w:type="spellStart"/>
      <w:r w:rsidRPr="003F37C1">
        <w:rPr>
          <w:rFonts w:ascii="Times New Roman" w:eastAsia="Times New Roman" w:hAnsi="Times New Roman" w:cs="Times New Roman"/>
          <w:color w:val="222222"/>
          <w:highlight w:val="yellow"/>
        </w:rPr>
        <w:t>Enteroctopus</w:t>
      </w:r>
      <w:proofErr w:type="spellEnd"/>
      <w:r w:rsidRPr="003F37C1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  <w:proofErr w:type="spellStart"/>
      <w:r w:rsidRPr="003F37C1">
        <w:rPr>
          <w:rFonts w:ascii="Times New Roman" w:eastAsia="Times New Roman" w:hAnsi="Times New Roman" w:cs="Times New Roman"/>
          <w:color w:val="222222"/>
          <w:highlight w:val="yellow"/>
        </w:rPr>
        <w:t>dofleini</w:t>
      </w:r>
      <w:proofErr w:type="spellEnd"/>
      <w:r w:rsidRPr="003F37C1">
        <w:rPr>
          <w:rFonts w:ascii="Times New Roman" w:eastAsia="Times New Roman" w:hAnsi="Times New Roman" w:cs="Times New Roman"/>
          <w:color w:val="222222"/>
          <w:highlight w:val="yellow"/>
        </w:rPr>
        <w:t xml:space="preserve">) in the Gulf of Alaska. Fishery Bulletin, U.S. 112(4):253-260. </w:t>
      </w:r>
    </w:p>
    <w:p w14:paraId="0000001C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 xml:space="preserve">L. Fritz, B. </w:t>
      </w:r>
      <w:proofErr w:type="spellStart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>Brost</w:t>
      </w:r>
      <w:proofErr w:type="spellEnd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 xml:space="preserve">, E. </w:t>
      </w:r>
      <w:proofErr w:type="spellStart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>Laman</w:t>
      </w:r>
      <w:proofErr w:type="spellEnd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 xml:space="preserve">, K. </w:t>
      </w:r>
      <w:proofErr w:type="spellStart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>Luxa</w:t>
      </w:r>
      <w:proofErr w:type="spellEnd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 xml:space="preserve">, K. Sweeney, J. Thomason, D. </w:t>
      </w:r>
      <w:proofErr w:type="spellStart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>Tollit</w:t>
      </w:r>
      <w:proofErr w:type="spellEnd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>, W. Walker, and T. Zeppelin. 2019. A re-examination of the relationship between Steller sea lion (</w:t>
      </w:r>
      <w:proofErr w:type="spellStart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>Eumetopias</w:t>
      </w:r>
      <w:proofErr w:type="spellEnd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  <w:proofErr w:type="spellStart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>jubatus</w:t>
      </w:r>
      <w:proofErr w:type="spellEnd"/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 xml:space="preserve">) diet and population trend using data from the Aleutian Islands. </w:t>
      </w:r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>Canadian Journal of Zoology. 97(12): 1137-1155. https://doi.org/10.1139/cjz-2018-0329</w:t>
      </w:r>
    </w:p>
    <w:p w14:paraId="0000001D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proofErr w:type="spellStart"/>
      <w:r w:rsidRPr="00434025">
        <w:rPr>
          <w:rFonts w:ascii="Times New Roman" w:eastAsia="Times New Roman" w:hAnsi="Times New Roman" w:cs="Times New Roman"/>
          <w:color w:val="222222"/>
          <w:highlight w:val="yellow"/>
        </w:rPr>
        <w:lastRenderedPageBreak/>
        <w:t>Hennon</w:t>
      </w:r>
      <w:proofErr w:type="spellEnd"/>
      <w:r w:rsidRPr="00434025">
        <w:rPr>
          <w:rFonts w:ascii="Times New Roman" w:eastAsia="Times New Roman" w:hAnsi="Times New Roman" w:cs="Times New Roman"/>
          <w:color w:val="222222"/>
          <w:highlight w:val="yellow"/>
        </w:rPr>
        <w:t xml:space="preserve">, T., L. Barnett, N. Bond, M. Callahan, L. Divine, K. Kearney, E. </w:t>
      </w:r>
      <w:proofErr w:type="spellStart"/>
      <w:r w:rsidRPr="00434025">
        <w:rPr>
          <w:rFonts w:ascii="Times New Roman" w:eastAsia="Times New Roman" w:hAnsi="Times New Roman" w:cs="Times New Roman"/>
          <w:color w:val="222222"/>
          <w:highlight w:val="yellow"/>
        </w:rPr>
        <w:t>Lemagie</w:t>
      </w:r>
      <w:proofErr w:type="spellEnd"/>
      <w:r w:rsidRPr="00434025">
        <w:rPr>
          <w:rFonts w:ascii="Times New Roman" w:eastAsia="Times New Roman" w:hAnsi="Times New Roman" w:cs="Times New Roman"/>
          <w:color w:val="222222"/>
          <w:highlight w:val="yellow"/>
        </w:rPr>
        <w:t xml:space="preserve">, J. Overland, S. Rohan, R. </w:t>
      </w:r>
      <w:proofErr w:type="spellStart"/>
      <w:r w:rsidRPr="00434025">
        <w:rPr>
          <w:rFonts w:ascii="Times New Roman" w:eastAsia="Times New Roman" w:hAnsi="Times New Roman" w:cs="Times New Roman"/>
          <w:color w:val="222222"/>
          <w:highlight w:val="yellow"/>
        </w:rPr>
        <w:t>Thoman</w:t>
      </w:r>
      <w:proofErr w:type="spellEnd"/>
      <w:r w:rsidRPr="00434025">
        <w:rPr>
          <w:rFonts w:ascii="Times New Roman" w:eastAsia="Times New Roman" w:hAnsi="Times New Roman" w:cs="Times New Roman"/>
          <w:color w:val="222222"/>
          <w:highlight w:val="yellow"/>
        </w:rPr>
        <w:t xml:space="preserve">, M. Wang. 2023. Physical Environment Synthesis. </w:t>
      </w:r>
      <w:r w:rsidRPr="00434025">
        <w:rPr>
          <w:rFonts w:ascii="Times New Roman" w:eastAsia="Times New Roman" w:hAnsi="Times New Roman" w:cs="Times New Roman"/>
          <w:highlight w:val="yellow"/>
        </w:rPr>
        <w:t>In: E.C.</w:t>
      </w:r>
      <w:r w:rsidRPr="00434025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434025">
        <w:rPr>
          <w:rFonts w:ascii="Times New Roman" w:eastAsia="Times New Roman" w:hAnsi="Times New Roman" w:cs="Times New Roman"/>
          <w:highlight w:val="yellow"/>
        </w:rPr>
        <w:t>Siddon</w:t>
      </w:r>
      <w:proofErr w:type="spellEnd"/>
      <w:r w:rsidRPr="00434025">
        <w:rPr>
          <w:rFonts w:ascii="Times New Roman" w:eastAsia="Times New Roman" w:hAnsi="Times New Roman" w:cs="Times New Roman"/>
          <w:highlight w:val="yellow"/>
        </w:rPr>
        <w:t>, 2023. Ecosystem Status Report 2023: Eastern Bering Sea, Stock Assessment and Fishery Evaluation Report, North Pacific Fishery Management Council, 1007 West Third, Suite 400, Anchorage, Alaska 99501</w:t>
      </w:r>
      <w:r w:rsidRPr="00434025">
        <w:rPr>
          <w:rFonts w:ascii="Times New Roman" w:eastAsia="Times New Roman" w:hAnsi="Times New Roman" w:cs="Times New Roman"/>
          <w:color w:val="222222"/>
          <w:highlight w:val="yellow"/>
        </w:rPr>
        <w:t xml:space="preserve">   </w:t>
      </w:r>
    </w:p>
    <w:p w14:paraId="0000001E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proofErr w:type="spellStart"/>
      <w:r w:rsidRPr="0009643E">
        <w:rPr>
          <w:rFonts w:ascii="Times New Roman" w:eastAsia="Times New Roman" w:hAnsi="Times New Roman" w:cs="Times New Roman"/>
          <w:highlight w:val="yellow"/>
        </w:rPr>
        <w:t>Prohaska</w:t>
      </w:r>
      <w:proofErr w:type="spellEnd"/>
      <w:r w:rsidRPr="0009643E">
        <w:rPr>
          <w:rFonts w:ascii="Times New Roman" w:eastAsia="Times New Roman" w:hAnsi="Times New Roman" w:cs="Times New Roman"/>
          <w:highlight w:val="yellow"/>
        </w:rPr>
        <w:t>, B. and S. Rohan. Eastern and Norther</w:t>
      </w:r>
      <w:r w:rsidRPr="0009643E">
        <w:rPr>
          <w:rFonts w:ascii="Times New Roman" w:eastAsia="Times New Roman" w:hAnsi="Times New Roman" w:cs="Times New Roman"/>
          <w:highlight w:val="yellow"/>
        </w:rPr>
        <w:t xml:space="preserve">n Bering Sea </w:t>
      </w:r>
      <w:proofErr w:type="spellStart"/>
      <w:r w:rsidRPr="0009643E">
        <w:rPr>
          <w:rFonts w:ascii="Times New Roman" w:eastAsia="Times New Roman" w:hAnsi="Times New Roman" w:cs="Times New Roman"/>
          <w:highlight w:val="yellow"/>
        </w:rPr>
        <w:t>Groundfish</w:t>
      </w:r>
      <w:proofErr w:type="spellEnd"/>
      <w:r w:rsidRPr="0009643E">
        <w:rPr>
          <w:rFonts w:ascii="Times New Roman" w:eastAsia="Times New Roman" w:hAnsi="Times New Roman" w:cs="Times New Roman"/>
          <w:highlight w:val="yellow"/>
        </w:rPr>
        <w:t xml:space="preserve"> Condition. In: E.C. </w:t>
      </w:r>
      <w:proofErr w:type="spellStart"/>
      <w:r w:rsidRPr="0009643E">
        <w:rPr>
          <w:rFonts w:ascii="Times New Roman" w:eastAsia="Times New Roman" w:hAnsi="Times New Roman" w:cs="Times New Roman"/>
          <w:highlight w:val="yellow"/>
        </w:rPr>
        <w:t>Siddon</w:t>
      </w:r>
      <w:proofErr w:type="spellEnd"/>
      <w:r w:rsidRPr="0009643E">
        <w:rPr>
          <w:rFonts w:ascii="Times New Roman" w:eastAsia="Times New Roman" w:hAnsi="Times New Roman" w:cs="Times New Roman"/>
          <w:highlight w:val="yellow"/>
        </w:rPr>
        <w:t>, 2023. Ecosystem Status Report 2023: Eastern Bering Sea, Stock Assessment and Fishery Evaluation Report, North Pacific Fishery Management Council, 1007 West Third, Suite 400, Anchorage, Alaska 99501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</w:p>
    <w:p w14:paraId="0000001F" w14:textId="77777777" w:rsidR="00F42B55" w:rsidRPr="003F2E28" w:rsidRDefault="002178F3">
      <w:pPr>
        <w:spacing w:after="160" w:line="259" w:lineRule="auto"/>
        <w:rPr>
          <w:rFonts w:ascii="Times New Roman" w:eastAsia="Times New Roman" w:hAnsi="Times New Roman" w:cs="Times New Roman"/>
          <w:color w:val="222222"/>
          <w:highlight w:val="yellow"/>
        </w:rPr>
      </w:pPr>
      <w:proofErr w:type="spellStart"/>
      <w:r w:rsidRPr="003F2E28">
        <w:rPr>
          <w:rFonts w:ascii="Times New Roman" w:eastAsia="Times New Roman" w:hAnsi="Times New Roman" w:cs="Times New Roman"/>
          <w:highlight w:val="yellow"/>
        </w:rPr>
        <w:t>Richa</w:t>
      </w:r>
      <w:r w:rsidRPr="003F2E28">
        <w:rPr>
          <w:rFonts w:ascii="Times New Roman" w:eastAsia="Times New Roman" w:hAnsi="Times New Roman" w:cs="Times New Roman"/>
          <w:highlight w:val="yellow"/>
        </w:rPr>
        <w:t>r</w:t>
      </w:r>
      <w:proofErr w:type="spellEnd"/>
      <w:r w:rsidRPr="003F2E28">
        <w:rPr>
          <w:rFonts w:ascii="Times New Roman" w:eastAsia="Times New Roman" w:hAnsi="Times New Roman" w:cs="Times New Roman"/>
          <w:highlight w:val="yellow"/>
        </w:rPr>
        <w:t xml:space="preserve">, J, 2023. Eastern Bering Sea Commercial Crab Stock Biomass Indices. In: E.C. </w:t>
      </w:r>
      <w:proofErr w:type="spellStart"/>
      <w:r w:rsidRPr="003F2E28">
        <w:rPr>
          <w:rFonts w:ascii="Times New Roman" w:eastAsia="Times New Roman" w:hAnsi="Times New Roman" w:cs="Times New Roman"/>
          <w:highlight w:val="yellow"/>
        </w:rPr>
        <w:t>Siddon</w:t>
      </w:r>
      <w:proofErr w:type="spellEnd"/>
      <w:r w:rsidRPr="003F2E28">
        <w:rPr>
          <w:rFonts w:ascii="Times New Roman" w:eastAsia="Times New Roman" w:hAnsi="Times New Roman" w:cs="Times New Roman"/>
          <w:highlight w:val="yellow"/>
        </w:rPr>
        <w:t xml:space="preserve">, 2023. Ecosystem Status Report 2023: Eastern Bering Sea, Stock Assessment and Fishery Evaluation Report, North Pacific Fishery Management Council, 1007 West Third, Suite </w:t>
      </w:r>
      <w:r w:rsidRPr="003F2E28">
        <w:rPr>
          <w:rFonts w:ascii="Times New Roman" w:eastAsia="Times New Roman" w:hAnsi="Times New Roman" w:cs="Times New Roman"/>
          <w:highlight w:val="yellow"/>
        </w:rPr>
        <w:t>400, Anchorage, Alaska 99501</w:t>
      </w:r>
      <w:r w:rsidRPr="003F2E28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</w:p>
    <w:p w14:paraId="00000020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3F37C1">
        <w:rPr>
          <w:rFonts w:ascii="Times New Roman" w:eastAsia="Times New Roman" w:hAnsi="Times New Roman" w:cs="Times New Roman"/>
          <w:highlight w:val="yellow"/>
        </w:rPr>
        <w:t xml:space="preserve">Sano, M. and Bando, T., 2018. Effect of temperature on growth, feeding and food conversion rates of immature North Pacific giant octopus </w:t>
      </w:r>
      <w:proofErr w:type="spellStart"/>
      <w:r w:rsidRPr="003F37C1">
        <w:rPr>
          <w:rFonts w:ascii="Times New Roman" w:eastAsia="Times New Roman" w:hAnsi="Times New Roman" w:cs="Times New Roman"/>
          <w:highlight w:val="yellow"/>
        </w:rPr>
        <w:t>Enteroctopus</w:t>
      </w:r>
      <w:proofErr w:type="spellEnd"/>
      <w:r w:rsidRPr="003F37C1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3F37C1">
        <w:rPr>
          <w:rFonts w:ascii="Times New Roman" w:eastAsia="Times New Roman" w:hAnsi="Times New Roman" w:cs="Times New Roman"/>
          <w:highlight w:val="yellow"/>
        </w:rPr>
        <w:t>dofleini</w:t>
      </w:r>
      <w:proofErr w:type="spellEnd"/>
      <w:r w:rsidRPr="003F37C1">
        <w:rPr>
          <w:rFonts w:ascii="Times New Roman" w:eastAsia="Times New Roman" w:hAnsi="Times New Roman" w:cs="Times New Roman"/>
          <w:highlight w:val="yellow"/>
        </w:rPr>
        <w:t xml:space="preserve"> in captivity. NIPPON SUISAN GAKKAISHI, 84(1), pp.65-69.</w:t>
      </w:r>
    </w:p>
    <w:p w14:paraId="00000021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</w:rPr>
      </w:pPr>
      <w:proofErr w:type="spellStart"/>
      <w:r w:rsidRPr="003F2E28">
        <w:rPr>
          <w:rFonts w:ascii="Times New Roman" w:eastAsia="Times New Roman" w:hAnsi="Times New Roman" w:cs="Times New Roman"/>
          <w:highlight w:val="yellow"/>
        </w:rPr>
        <w:t>Siwicke</w:t>
      </w:r>
      <w:proofErr w:type="spellEnd"/>
      <w:r w:rsidRPr="003F2E28">
        <w:rPr>
          <w:rFonts w:ascii="Times New Roman" w:eastAsia="Times New Roman" w:hAnsi="Times New Roman" w:cs="Times New Roman"/>
          <w:highlight w:val="yellow"/>
        </w:rPr>
        <w:t>, K.</w:t>
      </w:r>
      <w:r w:rsidRPr="003F2E28">
        <w:rPr>
          <w:rFonts w:ascii="Times New Roman" w:eastAsia="Times New Roman" w:hAnsi="Times New Roman" w:cs="Times New Roman"/>
          <w:highlight w:val="yellow"/>
        </w:rPr>
        <w:t xml:space="preserve"> 2023. Mid water temperature </w:t>
      </w:r>
      <w:proofErr w:type="gramStart"/>
      <w:r w:rsidRPr="003F2E28">
        <w:rPr>
          <w:rFonts w:ascii="Times New Roman" w:eastAsia="Times New Roman" w:hAnsi="Times New Roman" w:cs="Times New Roman"/>
          <w:highlight w:val="yellow"/>
        </w:rPr>
        <w:t>-  longline</w:t>
      </w:r>
      <w:proofErr w:type="gramEnd"/>
      <w:r w:rsidRPr="003F2E28">
        <w:rPr>
          <w:rFonts w:ascii="Times New Roman" w:eastAsia="Times New Roman" w:hAnsi="Times New Roman" w:cs="Times New Roman"/>
          <w:highlight w:val="yellow"/>
        </w:rPr>
        <w:t xml:space="preserve"> survey.   In: I. Ortiz and S. </w:t>
      </w:r>
      <w:proofErr w:type="spellStart"/>
      <w:r w:rsidRPr="003F2E28">
        <w:rPr>
          <w:rFonts w:ascii="Times New Roman" w:eastAsia="Times New Roman" w:hAnsi="Times New Roman" w:cs="Times New Roman"/>
          <w:highlight w:val="yellow"/>
        </w:rPr>
        <w:t>Zador</w:t>
      </w:r>
      <w:proofErr w:type="spellEnd"/>
      <w:r w:rsidRPr="003F2E28">
        <w:rPr>
          <w:rFonts w:ascii="Times New Roman" w:eastAsia="Times New Roman" w:hAnsi="Times New Roman" w:cs="Times New Roman"/>
          <w:highlight w:val="yellow"/>
        </w:rPr>
        <w:t>, 2023. Ecosystem Status Report 2023: Aleutian Islands, Stock Assessment and Fishery Evaluation Report, North Pacific Fishery Management Council, 1007 West Third, Suite 400, Anchor</w:t>
      </w:r>
      <w:r w:rsidRPr="003F2E28">
        <w:rPr>
          <w:rFonts w:ascii="Times New Roman" w:eastAsia="Times New Roman" w:hAnsi="Times New Roman" w:cs="Times New Roman"/>
          <w:highlight w:val="yellow"/>
        </w:rPr>
        <w:t>age, Alaska 99501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22" w14:textId="77777777" w:rsidR="00F42B55" w:rsidRDefault="002178F3">
      <w:pPr>
        <w:spacing w:after="160" w:line="259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 w:rsidRPr="003F2E28">
        <w:rPr>
          <w:rFonts w:ascii="Times New Roman" w:eastAsia="Times New Roman" w:hAnsi="Times New Roman" w:cs="Times New Roman"/>
          <w:highlight w:val="yellow"/>
        </w:rPr>
        <w:t>Siddon</w:t>
      </w:r>
      <w:proofErr w:type="spellEnd"/>
      <w:r w:rsidRPr="003F2E28">
        <w:rPr>
          <w:rFonts w:ascii="Times New Roman" w:eastAsia="Times New Roman" w:hAnsi="Times New Roman" w:cs="Times New Roman"/>
          <w:highlight w:val="yellow"/>
        </w:rPr>
        <w:t xml:space="preserve">, E.C., 2023. Eastern Bering Sea 2023 Report Card. In: E.C. </w:t>
      </w:r>
      <w:proofErr w:type="spellStart"/>
      <w:r w:rsidRPr="003F2E28">
        <w:rPr>
          <w:rFonts w:ascii="Times New Roman" w:eastAsia="Times New Roman" w:hAnsi="Times New Roman" w:cs="Times New Roman"/>
          <w:highlight w:val="yellow"/>
        </w:rPr>
        <w:t>Siddon</w:t>
      </w:r>
      <w:proofErr w:type="spellEnd"/>
      <w:r w:rsidRPr="003F2E28">
        <w:rPr>
          <w:rFonts w:ascii="Times New Roman" w:eastAsia="Times New Roman" w:hAnsi="Times New Roman" w:cs="Times New Roman"/>
          <w:highlight w:val="yellow"/>
        </w:rPr>
        <w:t xml:space="preserve">, 2023. Ecosystem Status Report 2023: Eastern Bering Sea, Stock Assessment and Fishery Evaluation Report, North Pacific Fishery Management Council, 1007 West Third, </w:t>
      </w:r>
      <w:r w:rsidRPr="003F2E28">
        <w:rPr>
          <w:rFonts w:ascii="Times New Roman" w:eastAsia="Times New Roman" w:hAnsi="Times New Roman" w:cs="Times New Roman"/>
          <w:highlight w:val="yellow"/>
        </w:rPr>
        <w:t>Suite 400, Anchorage, Alaska 99501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</w:p>
    <w:p w14:paraId="00000023" w14:textId="77777777" w:rsidR="00F42B55" w:rsidRPr="0009643E" w:rsidRDefault="002178F3">
      <w:pPr>
        <w:rPr>
          <w:rFonts w:ascii="Times New Roman" w:eastAsia="Times New Roman" w:hAnsi="Times New Roman" w:cs="Times New Roman"/>
          <w:color w:val="222222"/>
          <w:highlight w:val="yellow"/>
        </w:rPr>
      </w:pPr>
      <w:r w:rsidRPr="0009643E">
        <w:rPr>
          <w:rFonts w:ascii="Times New Roman" w:eastAsia="Times New Roman" w:hAnsi="Times New Roman" w:cs="Times New Roman"/>
          <w:highlight w:val="yellow"/>
        </w:rPr>
        <w:t xml:space="preserve">Spies, I., </w:t>
      </w:r>
      <w:proofErr w:type="spellStart"/>
      <w:r w:rsidRPr="0009643E">
        <w:rPr>
          <w:rFonts w:ascii="Times New Roman" w:eastAsia="Times New Roman" w:hAnsi="Times New Roman" w:cs="Times New Roman"/>
          <w:highlight w:val="yellow"/>
        </w:rPr>
        <w:t>Barbeaux</w:t>
      </w:r>
      <w:proofErr w:type="spellEnd"/>
      <w:r w:rsidRPr="0009643E">
        <w:rPr>
          <w:rFonts w:ascii="Times New Roman" w:eastAsia="Times New Roman" w:hAnsi="Times New Roman" w:cs="Times New Roman"/>
          <w:highlight w:val="yellow"/>
        </w:rPr>
        <w:t xml:space="preserve">, S. </w:t>
      </w:r>
      <w:proofErr w:type="spellStart"/>
      <w:r w:rsidRPr="0009643E">
        <w:rPr>
          <w:rFonts w:ascii="Times New Roman" w:eastAsia="Times New Roman" w:hAnsi="Times New Roman" w:cs="Times New Roman"/>
          <w:highlight w:val="yellow"/>
        </w:rPr>
        <w:t>Hulson</w:t>
      </w:r>
      <w:proofErr w:type="spellEnd"/>
      <w:r w:rsidRPr="0009643E">
        <w:rPr>
          <w:rFonts w:ascii="Times New Roman" w:eastAsia="Times New Roman" w:hAnsi="Times New Roman" w:cs="Times New Roman"/>
          <w:highlight w:val="yellow"/>
        </w:rPr>
        <w:t xml:space="preserve">, P., </w:t>
      </w:r>
      <w:proofErr w:type="spellStart"/>
      <w:r w:rsidRPr="0009643E">
        <w:rPr>
          <w:rFonts w:ascii="Times New Roman" w:eastAsia="Times New Roman" w:hAnsi="Times New Roman" w:cs="Times New Roman"/>
          <w:highlight w:val="yellow"/>
        </w:rPr>
        <w:t>Lman</w:t>
      </w:r>
      <w:proofErr w:type="spellEnd"/>
      <w:r w:rsidRPr="0009643E">
        <w:rPr>
          <w:rFonts w:ascii="Times New Roman" w:eastAsia="Times New Roman" w:hAnsi="Times New Roman" w:cs="Times New Roman"/>
          <w:highlight w:val="yellow"/>
        </w:rPr>
        <w:t>, N., Ortiz, I., 2022. Assessment of the Pacific cod stock in the Aleutian Islands, Stock Assessment and Fishery Evaluation Report, North Pacific Fishery Management Council, 1007 W</w:t>
      </w:r>
      <w:r w:rsidRPr="0009643E">
        <w:rPr>
          <w:rFonts w:ascii="Times New Roman" w:eastAsia="Times New Roman" w:hAnsi="Times New Roman" w:cs="Times New Roman"/>
          <w:highlight w:val="yellow"/>
        </w:rPr>
        <w:t>est Third, Suite 400, Anchorage, Alaska 99501</w:t>
      </w:r>
      <w:r w:rsidRPr="0009643E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</w:p>
    <w:p w14:paraId="00000024" w14:textId="77777777" w:rsidR="00F42B55" w:rsidRDefault="00F42B55">
      <w:pPr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0000025" w14:textId="77777777" w:rsidR="00F42B55" w:rsidRPr="00745B65" w:rsidRDefault="002178F3">
      <w:pPr>
        <w:spacing w:after="160" w:line="259" w:lineRule="auto"/>
        <w:rPr>
          <w:rFonts w:ascii="Times New Roman" w:eastAsia="Times New Roman" w:hAnsi="Times New Roman" w:cs="Times New Roman"/>
          <w:color w:val="222222"/>
          <w:highlight w:val="yellow"/>
        </w:rPr>
      </w:pPr>
      <w:r w:rsidRPr="00745B65">
        <w:rPr>
          <w:rFonts w:ascii="Times New Roman" w:eastAsia="Times New Roman" w:hAnsi="Times New Roman" w:cs="Times New Roman"/>
          <w:color w:val="222222"/>
          <w:highlight w:val="yellow"/>
        </w:rPr>
        <w:t xml:space="preserve">Stewart, I.  </w:t>
      </w:r>
      <w:proofErr w:type="gramStart"/>
      <w:r w:rsidRPr="00745B65">
        <w:rPr>
          <w:rFonts w:ascii="Times New Roman" w:eastAsia="Times New Roman" w:hAnsi="Times New Roman" w:cs="Times New Roman"/>
          <w:color w:val="222222"/>
          <w:highlight w:val="yellow"/>
        </w:rPr>
        <w:t>and</w:t>
      </w:r>
      <w:proofErr w:type="gramEnd"/>
      <w:r w:rsidRPr="00745B65">
        <w:rPr>
          <w:rFonts w:ascii="Times New Roman" w:eastAsia="Times New Roman" w:hAnsi="Times New Roman" w:cs="Times New Roman"/>
          <w:color w:val="222222"/>
          <w:highlight w:val="yellow"/>
        </w:rPr>
        <w:t xml:space="preserve"> A. Hicks, 2022. Assessment of the Pacific halibut (</w:t>
      </w:r>
      <w:proofErr w:type="spellStart"/>
      <w:r w:rsidRPr="00745B65">
        <w:rPr>
          <w:rFonts w:ascii="Times New Roman" w:eastAsia="Times New Roman" w:hAnsi="Times New Roman" w:cs="Times New Roman"/>
          <w:color w:val="222222"/>
          <w:highlight w:val="yellow"/>
        </w:rPr>
        <w:t>Hippoglossus</w:t>
      </w:r>
      <w:proofErr w:type="spellEnd"/>
      <w:r w:rsidRPr="00745B65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  <w:proofErr w:type="spellStart"/>
      <w:r w:rsidRPr="00745B65">
        <w:rPr>
          <w:rFonts w:ascii="Times New Roman" w:eastAsia="Times New Roman" w:hAnsi="Times New Roman" w:cs="Times New Roman"/>
          <w:color w:val="222222"/>
          <w:highlight w:val="yellow"/>
        </w:rPr>
        <w:t>stenolepis</w:t>
      </w:r>
      <w:proofErr w:type="spellEnd"/>
      <w:r w:rsidRPr="00745B65">
        <w:rPr>
          <w:rFonts w:ascii="Times New Roman" w:eastAsia="Times New Roman" w:hAnsi="Times New Roman" w:cs="Times New Roman"/>
          <w:color w:val="222222"/>
          <w:highlight w:val="yellow"/>
        </w:rPr>
        <w:t>) stock at the end of 2021. International Pacific Halibut Commission, IPHC-2022-SA-01, available at https://www.iphc.</w:t>
      </w:r>
      <w:r w:rsidRPr="00745B65">
        <w:rPr>
          <w:rFonts w:ascii="Times New Roman" w:eastAsia="Times New Roman" w:hAnsi="Times New Roman" w:cs="Times New Roman"/>
          <w:color w:val="222222"/>
          <w:highlight w:val="yellow"/>
        </w:rPr>
        <w:t>int/uploads/pdf/sa/2022/iphc-2022-sa-01.pdf</w:t>
      </w:r>
    </w:p>
    <w:p w14:paraId="00000026" w14:textId="77777777" w:rsidR="00F42B55" w:rsidRDefault="00F42B55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F42B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D288F"/>
    <w:multiLevelType w:val="multilevel"/>
    <w:tmpl w:val="6922D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55"/>
    <w:rsid w:val="0009643E"/>
    <w:rsid w:val="002178F3"/>
    <w:rsid w:val="003F2E28"/>
    <w:rsid w:val="003F37C1"/>
    <w:rsid w:val="00434025"/>
    <w:rsid w:val="00745B65"/>
    <w:rsid w:val="00AC231E"/>
    <w:rsid w:val="00D57C15"/>
    <w:rsid w:val="00F4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0192"/>
  <w15:docId w15:val="{F4E74FA9-7D1D-4C5C-8B32-DC3FCA4D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Lee.Cronin-Fine</cp:lastModifiedBy>
  <cp:revision>2</cp:revision>
  <dcterms:created xsi:type="dcterms:W3CDTF">2023-10-17T17:39:00Z</dcterms:created>
  <dcterms:modified xsi:type="dcterms:W3CDTF">2023-10-17T22:03:00Z</dcterms:modified>
</cp:coreProperties>
</file>