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A63D4" w14:textId="382111AB" w:rsidR="006A75A7" w:rsidRDefault="00FE503B" w:rsidP="00FE503B">
      <w:pPr>
        <w:ind w:left="1440" w:right="-113" w:firstLine="720"/>
        <w:jc w:val="center"/>
        <w:rPr>
          <w:lang w:val="en-US"/>
        </w:rPr>
      </w:pPr>
      <w:r>
        <w:rPr>
          <w:noProof/>
          <w:lang w:val="en-US"/>
        </w:rPr>
        <w:drawing>
          <wp:inline distT="0" distB="0" distL="0" distR="0" wp14:anchorId="2C216677" wp14:editId="5AEA74B7">
            <wp:extent cx="3512631" cy="2048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Flogov2.2.ai"/>
                    <pic:cNvPicPr/>
                  </pic:nvPicPr>
                  <pic:blipFill>
                    <a:blip r:embed="rId8"/>
                    <a:stretch>
                      <a:fillRect/>
                    </a:stretch>
                  </pic:blipFill>
                  <pic:spPr>
                    <a:xfrm>
                      <a:off x="0" y="0"/>
                      <a:ext cx="3512631" cy="2048964"/>
                    </a:xfrm>
                    <a:prstGeom prst="rect">
                      <a:avLst/>
                    </a:prstGeom>
                  </pic:spPr>
                </pic:pic>
              </a:graphicData>
            </a:graphic>
          </wp:inline>
        </w:drawing>
      </w:r>
    </w:p>
    <w:p w14:paraId="6FBF34CE" w14:textId="77777777" w:rsidR="00FE33F3" w:rsidRDefault="00FE33F3" w:rsidP="00B84D23">
      <w:pPr>
        <w:ind w:left="-567"/>
        <w:rPr>
          <w:rFonts w:ascii="Arial" w:hAnsi="Arial" w:cs="Arial"/>
          <w:b/>
          <w:bCs/>
          <w:sz w:val="44"/>
          <w:lang w:val="en-US"/>
        </w:rPr>
      </w:pPr>
    </w:p>
    <w:p w14:paraId="733F8108" w14:textId="01EDCD0C" w:rsidR="00B84D23" w:rsidRPr="00654811" w:rsidRDefault="00032BEC" w:rsidP="00B84D23">
      <w:pPr>
        <w:ind w:left="-567"/>
        <w:rPr>
          <w:rFonts w:ascii="Calibri" w:hAnsi="Calibri" w:cs="Calibri"/>
          <w:b/>
          <w:bCs/>
          <w:sz w:val="44"/>
          <w:lang w:val="en-US"/>
        </w:rPr>
      </w:pPr>
      <w:r>
        <w:rPr>
          <w:rFonts w:ascii="Calibri" w:hAnsi="Calibri" w:cs="Calibri"/>
          <w:b/>
          <w:bCs/>
          <w:sz w:val="44"/>
          <w:lang w:val="en-US"/>
        </w:rPr>
        <w:t>Center for Independent Experts (CIE) Independent Peer Review</w:t>
      </w:r>
      <w:r w:rsidR="00B84D23" w:rsidRPr="00654811">
        <w:rPr>
          <w:rFonts w:ascii="Calibri" w:hAnsi="Calibri" w:cs="Calibri"/>
          <w:b/>
          <w:bCs/>
          <w:sz w:val="44"/>
          <w:lang w:val="en-US"/>
        </w:rPr>
        <w:t xml:space="preserve"> Report</w:t>
      </w:r>
    </w:p>
    <w:p w14:paraId="6645FF2C" w14:textId="77777777" w:rsidR="00B84D23" w:rsidRPr="00654811" w:rsidRDefault="00B84D23" w:rsidP="00B84D23">
      <w:pPr>
        <w:ind w:left="-567"/>
        <w:rPr>
          <w:rFonts w:ascii="Calibri" w:hAnsi="Calibri" w:cs="Calibri"/>
          <w:b/>
          <w:bCs/>
          <w:sz w:val="44"/>
          <w:lang w:val="en-US"/>
        </w:rPr>
      </w:pPr>
    </w:p>
    <w:p w14:paraId="265B3126" w14:textId="77777777" w:rsidR="00B84D23" w:rsidRPr="00654811" w:rsidRDefault="00B84D23" w:rsidP="00B84D23">
      <w:pPr>
        <w:ind w:left="-567"/>
        <w:rPr>
          <w:rFonts w:ascii="Calibri" w:hAnsi="Calibri" w:cs="Calibri"/>
          <w:b/>
          <w:bCs/>
          <w:sz w:val="44"/>
          <w:lang w:val="en-US"/>
        </w:rPr>
      </w:pPr>
    </w:p>
    <w:p w14:paraId="13794371" w14:textId="77777777" w:rsidR="00B84D23" w:rsidRPr="00654811" w:rsidRDefault="00B84D23" w:rsidP="00B84D23">
      <w:pPr>
        <w:ind w:left="-567"/>
        <w:rPr>
          <w:rFonts w:ascii="Calibri" w:hAnsi="Calibri" w:cs="Calibri"/>
          <w:b/>
          <w:bCs/>
          <w:sz w:val="44"/>
          <w:lang w:val="en-US"/>
        </w:rPr>
      </w:pPr>
    </w:p>
    <w:p w14:paraId="2E1D0837" w14:textId="300F1D2E" w:rsidR="00B84D23" w:rsidRPr="00654811" w:rsidRDefault="002068AA" w:rsidP="00B84D23">
      <w:pPr>
        <w:ind w:left="-567"/>
        <w:rPr>
          <w:rFonts w:ascii="Calibri" w:hAnsi="Calibri" w:cs="Calibri"/>
          <w:b/>
          <w:sz w:val="44"/>
          <w:szCs w:val="44"/>
          <w:lang w:val="en-US"/>
        </w:rPr>
      </w:pPr>
      <w:r w:rsidRPr="00654811">
        <w:rPr>
          <w:rFonts w:ascii="Calibri" w:hAnsi="Calibri" w:cs="Calibri"/>
          <w:b/>
          <w:bCs/>
          <w:sz w:val="44"/>
          <w:lang w:val="en-US"/>
        </w:rPr>
        <w:t xml:space="preserve">Gulf of Alaska </w:t>
      </w:r>
      <w:r w:rsidR="00C479FA" w:rsidRPr="00654811">
        <w:rPr>
          <w:rFonts w:ascii="Calibri" w:hAnsi="Calibri" w:cs="Calibri"/>
          <w:b/>
          <w:bCs/>
          <w:sz w:val="44"/>
          <w:lang w:val="en-US"/>
        </w:rPr>
        <w:t>Pacific Ocean Perch</w:t>
      </w:r>
      <w:r w:rsidR="005A662B" w:rsidRPr="00654811">
        <w:rPr>
          <w:rFonts w:ascii="Calibri" w:hAnsi="Calibri" w:cs="Calibri"/>
          <w:b/>
          <w:bCs/>
          <w:sz w:val="44"/>
          <w:lang w:val="en-US"/>
        </w:rPr>
        <w:t xml:space="preserve"> </w:t>
      </w:r>
      <w:r w:rsidRPr="00654811">
        <w:rPr>
          <w:rFonts w:ascii="Calibri" w:hAnsi="Calibri" w:cs="Calibri"/>
          <w:b/>
          <w:bCs/>
          <w:sz w:val="44"/>
          <w:lang w:val="en-US"/>
        </w:rPr>
        <w:t>Assessment</w:t>
      </w:r>
      <w:r w:rsidR="00742291" w:rsidRPr="00654811">
        <w:rPr>
          <w:rFonts w:ascii="Calibri" w:hAnsi="Calibri" w:cs="Calibri"/>
          <w:b/>
          <w:bCs/>
          <w:sz w:val="44"/>
          <w:lang w:val="en-US"/>
        </w:rPr>
        <w:t xml:space="preserve"> Review</w:t>
      </w:r>
    </w:p>
    <w:p w14:paraId="2AD0E85E" w14:textId="77777777" w:rsidR="00B84D23" w:rsidRPr="00654811" w:rsidRDefault="00B84D23" w:rsidP="00B84D23">
      <w:pPr>
        <w:ind w:left="-567"/>
        <w:rPr>
          <w:rFonts w:ascii="Calibri" w:hAnsi="Calibri" w:cs="Calibri"/>
          <w:b/>
          <w:sz w:val="44"/>
          <w:lang w:val="en-US"/>
        </w:rPr>
      </w:pPr>
    </w:p>
    <w:p w14:paraId="2B6F3571" w14:textId="77777777" w:rsidR="00B84D23" w:rsidRPr="00654811" w:rsidRDefault="00B84D23" w:rsidP="00B84D23">
      <w:pPr>
        <w:ind w:left="-567"/>
        <w:rPr>
          <w:rFonts w:ascii="Calibri" w:hAnsi="Calibri" w:cs="Calibri"/>
          <w:b/>
          <w:sz w:val="32"/>
          <w:szCs w:val="32"/>
          <w:lang w:val="en-US"/>
        </w:rPr>
      </w:pPr>
    </w:p>
    <w:p w14:paraId="6461FAFA" w14:textId="77777777" w:rsidR="00B84D23" w:rsidRPr="00654811" w:rsidRDefault="00B84D23" w:rsidP="00B84D23">
      <w:pPr>
        <w:ind w:left="-567"/>
        <w:rPr>
          <w:rFonts w:ascii="Calibri" w:hAnsi="Calibri" w:cs="Calibri"/>
          <w:b/>
          <w:sz w:val="32"/>
          <w:szCs w:val="32"/>
          <w:lang w:val="en-US"/>
        </w:rPr>
      </w:pPr>
    </w:p>
    <w:p w14:paraId="1DE63B3D" w14:textId="77777777" w:rsidR="00B84D23" w:rsidRPr="00654811" w:rsidRDefault="00B84D23" w:rsidP="00B84D23">
      <w:pPr>
        <w:ind w:left="-567"/>
        <w:rPr>
          <w:rFonts w:ascii="Calibri" w:hAnsi="Calibri" w:cs="Calibri"/>
          <w:b/>
          <w:sz w:val="32"/>
          <w:szCs w:val="32"/>
          <w:lang w:val="en-US"/>
        </w:rPr>
      </w:pPr>
    </w:p>
    <w:p w14:paraId="247B54A6" w14:textId="1AE0001B" w:rsidR="00B84D23" w:rsidRPr="00654811" w:rsidRDefault="00B84D23" w:rsidP="00B84D23">
      <w:pPr>
        <w:ind w:left="-567"/>
        <w:rPr>
          <w:rFonts w:ascii="Calibri" w:hAnsi="Calibri" w:cs="Calibri"/>
          <w:b/>
          <w:sz w:val="32"/>
          <w:lang w:val="en-US"/>
        </w:rPr>
      </w:pPr>
      <w:r w:rsidRPr="00654811">
        <w:rPr>
          <w:rFonts w:ascii="Calibri" w:hAnsi="Calibri" w:cs="Calibri"/>
          <w:b/>
          <w:sz w:val="32"/>
          <w:szCs w:val="32"/>
          <w:lang w:val="en-US"/>
        </w:rPr>
        <w:t xml:space="preserve">Prepared for the </w:t>
      </w:r>
      <w:r w:rsidRPr="00654811">
        <w:rPr>
          <w:rFonts w:ascii="Calibri" w:hAnsi="Calibri" w:cs="Calibri"/>
          <w:b/>
          <w:sz w:val="32"/>
          <w:lang w:val="en-US"/>
        </w:rPr>
        <w:t>Cent</w:t>
      </w:r>
      <w:r w:rsidR="00032BEC">
        <w:rPr>
          <w:rFonts w:ascii="Calibri" w:hAnsi="Calibri" w:cs="Calibri"/>
          <w:b/>
          <w:sz w:val="32"/>
          <w:lang w:val="en-US"/>
        </w:rPr>
        <w:t>er</w:t>
      </w:r>
      <w:r w:rsidRPr="00654811">
        <w:rPr>
          <w:rFonts w:ascii="Calibri" w:hAnsi="Calibri" w:cs="Calibri"/>
          <w:b/>
          <w:sz w:val="32"/>
          <w:lang w:val="en-US"/>
        </w:rPr>
        <w:t xml:space="preserve"> for Independent Experts</w:t>
      </w:r>
    </w:p>
    <w:p w14:paraId="2A6B34B4" w14:textId="77777777" w:rsidR="00B84D23" w:rsidRPr="00654811" w:rsidRDefault="00B84D23" w:rsidP="00B84D23">
      <w:pPr>
        <w:ind w:left="-567"/>
        <w:rPr>
          <w:rFonts w:ascii="Calibri" w:hAnsi="Calibri" w:cs="Calibri"/>
          <w:b/>
          <w:sz w:val="32"/>
          <w:lang w:val="en-US"/>
        </w:rPr>
      </w:pPr>
    </w:p>
    <w:p w14:paraId="6DD1B368" w14:textId="77777777" w:rsidR="00B84D23" w:rsidRPr="00654811" w:rsidRDefault="00B84D23" w:rsidP="00B84D23">
      <w:pPr>
        <w:ind w:left="-567"/>
        <w:rPr>
          <w:rFonts w:ascii="Calibri" w:hAnsi="Calibri" w:cs="Calibri"/>
          <w:b/>
          <w:sz w:val="32"/>
          <w:lang w:val="en-US"/>
        </w:rPr>
      </w:pPr>
    </w:p>
    <w:p w14:paraId="20DC8AB4" w14:textId="327B3648" w:rsidR="00B84D23" w:rsidRPr="00654811" w:rsidRDefault="00B84D23" w:rsidP="00B84D23">
      <w:pPr>
        <w:ind w:left="-567"/>
        <w:rPr>
          <w:rFonts w:ascii="Calibri" w:hAnsi="Calibri" w:cs="Calibri"/>
          <w:b/>
          <w:sz w:val="32"/>
          <w:lang w:val="en-US"/>
        </w:rPr>
      </w:pPr>
      <w:r w:rsidRPr="00654811">
        <w:rPr>
          <w:rFonts w:ascii="Calibri" w:hAnsi="Calibri" w:cs="Calibri"/>
          <w:b/>
          <w:sz w:val="32"/>
          <w:lang w:val="en-US"/>
        </w:rPr>
        <w:t>By</w:t>
      </w:r>
    </w:p>
    <w:p w14:paraId="47C1E0D9" w14:textId="77777777" w:rsidR="00B84D23" w:rsidRPr="00654811" w:rsidRDefault="00B84D23" w:rsidP="00B84D23">
      <w:pPr>
        <w:ind w:left="-567"/>
        <w:rPr>
          <w:rFonts w:ascii="Calibri" w:hAnsi="Calibri" w:cs="Calibri"/>
          <w:b/>
          <w:sz w:val="32"/>
          <w:lang w:val="en-US"/>
        </w:rPr>
      </w:pPr>
    </w:p>
    <w:p w14:paraId="73DBCD47" w14:textId="77777777" w:rsidR="00B84D23" w:rsidRPr="00654811" w:rsidRDefault="00B84D23" w:rsidP="00B84D23">
      <w:pPr>
        <w:ind w:left="-567"/>
        <w:rPr>
          <w:rFonts w:ascii="Calibri" w:hAnsi="Calibri" w:cs="Calibri"/>
          <w:b/>
          <w:sz w:val="32"/>
          <w:lang w:val="en-US"/>
        </w:rPr>
      </w:pPr>
    </w:p>
    <w:p w14:paraId="525F24F0" w14:textId="77777777" w:rsidR="00B84D23" w:rsidRPr="00654811" w:rsidRDefault="00B84D23" w:rsidP="00B84D23">
      <w:pPr>
        <w:ind w:left="-567"/>
        <w:rPr>
          <w:rFonts w:ascii="Calibri" w:hAnsi="Calibri" w:cs="Calibri"/>
          <w:b/>
          <w:sz w:val="32"/>
          <w:lang w:val="en-US"/>
        </w:rPr>
      </w:pPr>
      <w:r w:rsidRPr="00654811">
        <w:rPr>
          <w:rFonts w:ascii="Calibri" w:hAnsi="Calibri" w:cs="Calibri"/>
          <w:b/>
          <w:sz w:val="32"/>
          <w:lang w:val="en-US"/>
        </w:rPr>
        <w:t>Dr. Geoff Tingley</w:t>
      </w:r>
    </w:p>
    <w:p w14:paraId="2718E6AD" w14:textId="77777777" w:rsidR="00B84D23" w:rsidRPr="00654811" w:rsidRDefault="00B84D23" w:rsidP="00B84D23">
      <w:pPr>
        <w:ind w:left="-567"/>
        <w:rPr>
          <w:rFonts w:ascii="Calibri" w:hAnsi="Calibri" w:cs="Calibri"/>
          <w:b/>
          <w:sz w:val="32"/>
          <w:lang w:val="en-US"/>
        </w:rPr>
      </w:pPr>
    </w:p>
    <w:p w14:paraId="6F0F4A9F" w14:textId="10C3615F" w:rsidR="000D53FF" w:rsidRPr="00654811" w:rsidRDefault="000D53FF" w:rsidP="00B84D23">
      <w:pPr>
        <w:ind w:left="-567"/>
        <w:rPr>
          <w:rFonts w:ascii="Calibri" w:hAnsi="Calibri" w:cs="Calibri"/>
          <w:b/>
          <w:lang w:val="en-US"/>
        </w:rPr>
      </w:pPr>
      <w:r w:rsidRPr="00654811">
        <w:rPr>
          <w:rFonts w:ascii="Calibri" w:hAnsi="Calibri" w:cs="Calibri"/>
          <w:b/>
          <w:lang w:val="en-US"/>
        </w:rPr>
        <w:t>Gingerfish Ltd</w:t>
      </w:r>
      <w:r w:rsidR="00AA24A1" w:rsidRPr="00654811">
        <w:rPr>
          <w:rFonts w:ascii="Calibri" w:hAnsi="Calibri" w:cs="Calibri"/>
          <w:b/>
          <w:lang w:val="en-US"/>
        </w:rPr>
        <w:t>, Wellington, New Zealand</w:t>
      </w:r>
    </w:p>
    <w:p w14:paraId="01564C60" w14:textId="38AEA09C" w:rsidR="00B84D23" w:rsidRPr="00654811" w:rsidRDefault="00B84D23" w:rsidP="00B84D23">
      <w:pPr>
        <w:ind w:left="-567"/>
        <w:rPr>
          <w:rFonts w:ascii="Calibri" w:hAnsi="Calibri" w:cs="Calibri"/>
          <w:b/>
          <w:sz w:val="20"/>
          <w:szCs w:val="20"/>
          <w:lang w:val="en-US"/>
        </w:rPr>
      </w:pPr>
      <w:r w:rsidRPr="00654811">
        <w:rPr>
          <w:rFonts w:ascii="Calibri" w:hAnsi="Calibri" w:cs="Calibri"/>
          <w:b/>
          <w:sz w:val="20"/>
          <w:szCs w:val="20"/>
          <w:lang w:val="en-US"/>
        </w:rPr>
        <w:t>email: fishinnz@hotmail.co.uk</w:t>
      </w:r>
    </w:p>
    <w:p w14:paraId="66BCA3F6" w14:textId="77777777" w:rsidR="00B84D23" w:rsidRPr="00654811" w:rsidRDefault="00B84D23" w:rsidP="00B84D23">
      <w:pPr>
        <w:ind w:left="-567"/>
        <w:rPr>
          <w:rFonts w:ascii="Calibri" w:hAnsi="Calibri" w:cs="Calibri"/>
          <w:b/>
          <w:sz w:val="32"/>
          <w:lang w:val="en-US"/>
        </w:rPr>
      </w:pPr>
    </w:p>
    <w:p w14:paraId="6DEB1132" w14:textId="056F26A4" w:rsidR="00B84D23" w:rsidRPr="00654811" w:rsidRDefault="00032BEC" w:rsidP="00B84D23">
      <w:pPr>
        <w:ind w:left="-567"/>
        <w:rPr>
          <w:rFonts w:ascii="Calibri" w:hAnsi="Calibri" w:cs="Calibri"/>
          <w:b/>
          <w:lang w:val="en-US"/>
        </w:rPr>
      </w:pPr>
      <w:r>
        <w:rPr>
          <w:rFonts w:ascii="Calibri" w:hAnsi="Calibri" w:cs="Calibri"/>
          <w:b/>
          <w:sz w:val="32"/>
          <w:lang w:val="en-US"/>
        </w:rPr>
        <w:t>June 2021</w:t>
      </w:r>
    </w:p>
    <w:p w14:paraId="235EDF2E" w14:textId="77777777" w:rsidR="00B84D23" w:rsidRPr="00654811" w:rsidRDefault="00B84D23" w:rsidP="00B84D23">
      <w:pPr>
        <w:rPr>
          <w:rFonts w:ascii="Calibri" w:hAnsi="Calibri" w:cs="Calibri"/>
          <w:lang w:val="en-US"/>
        </w:rPr>
      </w:pPr>
    </w:p>
    <w:p w14:paraId="0F99A74C" w14:textId="517EFC1A" w:rsidR="00B84D23" w:rsidRPr="00654811" w:rsidRDefault="00B84D23" w:rsidP="00B84D23">
      <w:pPr>
        <w:pStyle w:val="Heading9"/>
        <w:rPr>
          <w:rFonts w:ascii="Calibri" w:hAnsi="Calibri" w:cs="Calibri"/>
          <w:b w:val="0"/>
          <w:bCs w:val="0"/>
          <w:sz w:val="44"/>
        </w:rPr>
        <w:sectPr w:rsidR="00B84D23" w:rsidRPr="00654811">
          <w:footerReference w:type="even" r:id="rId9"/>
          <w:footerReference w:type="default" r:id="rId10"/>
          <w:pgSz w:w="11906" w:h="16838"/>
          <w:pgMar w:top="1440" w:right="1800" w:bottom="1440" w:left="1800" w:header="708" w:footer="708" w:gutter="0"/>
          <w:pgNumType w:fmt="lowerRoman" w:start="1"/>
          <w:cols w:space="708"/>
          <w:titlePg/>
          <w:docGrid w:linePitch="360"/>
        </w:sectPr>
      </w:pPr>
    </w:p>
    <w:p w14:paraId="14B3CBCB" w14:textId="77777777" w:rsidR="00B84D23" w:rsidRPr="007F2CE4" w:rsidRDefault="00B84D23" w:rsidP="00B84D23">
      <w:pPr>
        <w:jc w:val="center"/>
        <w:rPr>
          <w:rFonts w:ascii="Calibri" w:hAnsi="Calibri" w:cs="Calibri"/>
          <w:b/>
          <w:bCs/>
          <w:sz w:val="28"/>
          <w:lang w:val="en-US"/>
        </w:rPr>
      </w:pPr>
      <w:r w:rsidRPr="007F2CE4">
        <w:rPr>
          <w:rFonts w:ascii="Calibri" w:hAnsi="Calibri" w:cs="Calibri"/>
          <w:b/>
          <w:bCs/>
          <w:sz w:val="28"/>
          <w:lang w:val="en-US"/>
        </w:rPr>
        <w:lastRenderedPageBreak/>
        <w:t>Table of Contents</w:t>
      </w:r>
    </w:p>
    <w:sdt>
      <w:sdtPr>
        <w:rPr>
          <w:rFonts w:ascii="Calibri" w:eastAsia="Times New Roman" w:hAnsi="Calibri" w:cs="Calibri"/>
          <w:b w:val="0"/>
          <w:bCs w:val="0"/>
          <w:color w:val="auto"/>
          <w:sz w:val="24"/>
          <w:szCs w:val="24"/>
          <w:lang w:val="en-NZ" w:eastAsia="en-GB"/>
        </w:rPr>
        <w:id w:val="420382760"/>
        <w:docPartObj>
          <w:docPartGallery w:val="Table of Contents"/>
          <w:docPartUnique/>
        </w:docPartObj>
      </w:sdtPr>
      <w:sdtEndPr>
        <w:rPr>
          <w:noProof/>
        </w:rPr>
      </w:sdtEndPr>
      <w:sdtContent>
        <w:p w14:paraId="509DD6EA" w14:textId="77777777" w:rsidR="00B84D23" w:rsidRPr="000838C2" w:rsidRDefault="00B84D23" w:rsidP="00654811">
          <w:pPr>
            <w:pStyle w:val="TOCHeading"/>
            <w:rPr>
              <w:rFonts w:ascii="Calibri" w:hAnsi="Calibri" w:cs="Calibri"/>
            </w:rPr>
          </w:pPr>
        </w:p>
        <w:p w14:paraId="3DB32CDE" w14:textId="4293902A" w:rsidR="000838C2" w:rsidRPr="000838C2" w:rsidRDefault="00B84D23">
          <w:pPr>
            <w:pStyle w:val="TOC1"/>
            <w:rPr>
              <w:rFonts w:ascii="Calibri" w:eastAsiaTheme="minorEastAsia" w:hAnsi="Calibri" w:cs="Calibri"/>
              <w:b w:val="0"/>
              <w:noProof/>
              <w:lang w:val="en-NZ" w:eastAsia="en-GB"/>
            </w:rPr>
          </w:pPr>
          <w:r w:rsidRPr="000838C2">
            <w:rPr>
              <w:rFonts w:ascii="Calibri" w:hAnsi="Calibri" w:cs="Calibri"/>
              <w:lang w:val="en-US"/>
            </w:rPr>
            <w:fldChar w:fldCharType="begin"/>
          </w:r>
          <w:r w:rsidRPr="000838C2">
            <w:rPr>
              <w:rFonts w:ascii="Calibri" w:hAnsi="Calibri" w:cs="Calibri"/>
              <w:lang w:val="en-US"/>
            </w:rPr>
            <w:instrText xml:space="preserve"> TOC \o "1-3" \h \z \u </w:instrText>
          </w:r>
          <w:r w:rsidRPr="000838C2">
            <w:rPr>
              <w:rFonts w:ascii="Calibri" w:hAnsi="Calibri" w:cs="Calibri"/>
              <w:lang w:val="en-US"/>
            </w:rPr>
            <w:fldChar w:fldCharType="separate"/>
          </w:r>
          <w:hyperlink w:anchor="_Toc72179399" w:history="1">
            <w:r w:rsidR="000838C2" w:rsidRPr="000838C2">
              <w:rPr>
                <w:rStyle w:val="Hyperlink"/>
                <w:rFonts w:ascii="Calibri" w:hAnsi="Calibri" w:cs="Calibri"/>
                <w:noProof/>
              </w:rPr>
              <w:t>Executive Summary</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_Toc72179399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w:t>
            </w:r>
            <w:r w:rsidR="000838C2" w:rsidRPr="000838C2">
              <w:rPr>
                <w:rFonts w:ascii="Calibri" w:hAnsi="Calibri" w:cs="Calibri"/>
                <w:noProof/>
                <w:webHidden/>
              </w:rPr>
              <w:fldChar w:fldCharType="end"/>
            </w:r>
          </w:hyperlink>
        </w:p>
        <w:p w14:paraId="1DCD21FC" w14:textId="1E8242CD" w:rsidR="000838C2" w:rsidRPr="000838C2" w:rsidRDefault="009C58C8">
          <w:pPr>
            <w:pStyle w:val="TOC1"/>
            <w:rPr>
              <w:rFonts w:ascii="Calibri" w:eastAsiaTheme="minorEastAsia" w:hAnsi="Calibri" w:cs="Calibri"/>
              <w:b w:val="0"/>
              <w:noProof/>
              <w:lang w:val="en-NZ" w:eastAsia="en-GB"/>
            </w:rPr>
          </w:pPr>
          <w:hyperlink w:anchor="_Toc72179400" w:history="1">
            <w:r w:rsidR="000838C2" w:rsidRPr="000838C2">
              <w:rPr>
                <w:rStyle w:val="Hyperlink"/>
                <w:rFonts w:ascii="Calibri" w:hAnsi="Calibri" w:cs="Calibri"/>
                <w:noProof/>
              </w:rPr>
              <w:t>Background</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_Toc72179400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4</w:t>
            </w:r>
            <w:r w:rsidR="000838C2" w:rsidRPr="000838C2">
              <w:rPr>
                <w:rFonts w:ascii="Calibri" w:hAnsi="Calibri" w:cs="Calibri"/>
                <w:noProof/>
                <w:webHidden/>
              </w:rPr>
              <w:fldChar w:fldCharType="end"/>
            </w:r>
          </w:hyperlink>
        </w:p>
        <w:p w14:paraId="619D7226" w14:textId="52573C1D" w:rsidR="000838C2" w:rsidRPr="000838C2" w:rsidRDefault="009C58C8">
          <w:pPr>
            <w:pStyle w:val="TOC1"/>
            <w:rPr>
              <w:rFonts w:ascii="Calibri" w:eastAsiaTheme="minorEastAsia" w:hAnsi="Calibri" w:cs="Calibri"/>
              <w:b w:val="0"/>
              <w:noProof/>
              <w:lang w:val="en-NZ" w:eastAsia="en-GB"/>
            </w:rPr>
          </w:pPr>
          <w:hyperlink w:anchor="_Toc72179401" w:history="1">
            <w:r w:rsidR="000838C2" w:rsidRPr="000838C2">
              <w:rPr>
                <w:rStyle w:val="Hyperlink"/>
                <w:rFonts w:ascii="Calibri" w:hAnsi="Calibri" w:cs="Calibri"/>
                <w:noProof/>
              </w:rPr>
              <w:t>Description of Review Activities</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_Toc72179401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4</w:t>
            </w:r>
            <w:r w:rsidR="000838C2" w:rsidRPr="000838C2">
              <w:rPr>
                <w:rFonts w:ascii="Calibri" w:hAnsi="Calibri" w:cs="Calibri"/>
                <w:noProof/>
                <w:webHidden/>
              </w:rPr>
              <w:fldChar w:fldCharType="end"/>
            </w:r>
          </w:hyperlink>
        </w:p>
        <w:p w14:paraId="7030FF15" w14:textId="5901A777" w:rsidR="000838C2" w:rsidRPr="000838C2" w:rsidRDefault="009C58C8">
          <w:pPr>
            <w:pStyle w:val="TOC1"/>
            <w:rPr>
              <w:rFonts w:ascii="Calibri" w:eastAsiaTheme="minorEastAsia" w:hAnsi="Calibri" w:cs="Calibri"/>
              <w:b w:val="0"/>
              <w:noProof/>
              <w:lang w:val="en-NZ" w:eastAsia="en-GB"/>
            </w:rPr>
          </w:pPr>
          <w:hyperlink w:anchor="_Toc72179402" w:history="1">
            <w:r w:rsidR="000838C2" w:rsidRPr="000838C2">
              <w:rPr>
                <w:rStyle w:val="Hyperlink"/>
                <w:rFonts w:ascii="Calibri" w:hAnsi="Calibri" w:cs="Calibri"/>
                <w:noProof/>
              </w:rPr>
              <w:t>Summary of Findings</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_Toc72179402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5</w:t>
            </w:r>
            <w:r w:rsidR="000838C2" w:rsidRPr="000838C2">
              <w:rPr>
                <w:rFonts w:ascii="Calibri" w:hAnsi="Calibri" w:cs="Calibri"/>
                <w:noProof/>
                <w:webHidden/>
              </w:rPr>
              <w:fldChar w:fldCharType="end"/>
            </w:r>
          </w:hyperlink>
        </w:p>
        <w:p w14:paraId="22B6BC52" w14:textId="2D726F81" w:rsidR="000838C2" w:rsidRPr="000838C2" w:rsidRDefault="009C58C8">
          <w:pPr>
            <w:pStyle w:val="TOC1"/>
            <w:rPr>
              <w:rFonts w:ascii="Calibri" w:eastAsiaTheme="minorEastAsia" w:hAnsi="Calibri" w:cs="Calibri"/>
              <w:b w:val="0"/>
              <w:noProof/>
              <w:lang w:val="en-NZ" w:eastAsia="en-GB"/>
            </w:rPr>
          </w:pPr>
          <w:hyperlink w:anchor="_Toc72179403" w:history="1">
            <w:r w:rsidR="000838C2" w:rsidRPr="000838C2">
              <w:rPr>
                <w:rStyle w:val="Hyperlink"/>
                <w:rFonts w:ascii="Calibri" w:hAnsi="Calibri" w:cs="Calibri"/>
                <w:noProof/>
              </w:rPr>
              <w:t>Addressing the Terms of Reference for the Peer Review</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_Toc72179403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7</w:t>
            </w:r>
            <w:r w:rsidR="000838C2" w:rsidRPr="000838C2">
              <w:rPr>
                <w:rFonts w:ascii="Calibri" w:hAnsi="Calibri" w:cs="Calibri"/>
                <w:noProof/>
                <w:webHidden/>
              </w:rPr>
              <w:fldChar w:fldCharType="end"/>
            </w:r>
          </w:hyperlink>
        </w:p>
        <w:p w14:paraId="57635AA6" w14:textId="2ACD4A69" w:rsidR="000838C2" w:rsidRDefault="00015D91">
          <w:pPr>
            <w:pStyle w:val="TOC2"/>
            <w:rPr>
              <w:rStyle w:val="Hyperlink"/>
              <w:rFonts w:ascii="Calibri" w:hAnsi="Calibri" w:cs="Calibri"/>
              <w:noProof/>
            </w:rPr>
          </w:pPr>
          <w:hyperlink w:anchor="_Toc72179404" w:history="1">
            <w:r w:rsidR="000838C2" w:rsidRPr="000838C2">
              <w:rPr>
                <w:rStyle w:val="Hyperlink"/>
                <w:rFonts w:ascii="Calibri" w:hAnsi="Calibri" w:cs="Calibri"/>
                <w:noProof/>
              </w:rPr>
              <w:t xml:space="preserve">Gulf of Alaska Pacific </w:t>
            </w:r>
            <w:r w:rsidR="00E50B90">
              <w:rPr>
                <w:rStyle w:val="Hyperlink"/>
                <w:rFonts w:ascii="Calibri" w:hAnsi="Calibri" w:cs="Calibri"/>
                <w:noProof/>
              </w:rPr>
              <w:t>o</w:t>
            </w:r>
            <w:r w:rsidR="00E50B90" w:rsidRPr="000838C2">
              <w:rPr>
                <w:rStyle w:val="Hyperlink"/>
                <w:rFonts w:ascii="Calibri" w:hAnsi="Calibri" w:cs="Calibri"/>
                <w:noProof/>
              </w:rPr>
              <w:t xml:space="preserve">cean </w:t>
            </w:r>
            <w:r w:rsidR="000838C2" w:rsidRPr="000838C2">
              <w:rPr>
                <w:rStyle w:val="Hyperlink"/>
                <w:rFonts w:ascii="Calibri" w:hAnsi="Calibri" w:cs="Calibri"/>
                <w:noProof/>
              </w:rPr>
              <w:t>perch</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_Toc72179404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7</w:t>
            </w:r>
            <w:r w:rsidR="000838C2" w:rsidRPr="000838C2">
              <w:rPr>
                <w:rFonts w:ascii="Calibri" w:hAnsi="Calibri" w:cs="Calibri"/>
                <w:noProof/>
                <w:webHidden/>
              </w:rPr>
              <w:fldChar w:fldCharType="end"/>
            </w:r>
          </w:hyperlink>
        </w:p>
        <w:p w14:paraId="027AC06C" w14:textId="77777777" w:rsidR="000838C2" w:rsidRPr="000838C2" w:rsidRDefault="000838C2" w:rsidP="000838C2">
          <w:pPr>
            <w:rPr>
              <w:rFonts w:eastAsiaTheme="minorEastAsia"/>
              <w:noProof/>
              <w:lang w:val="en-GB" w:eastAsia="en-US"/>
            </w:rPr>
          </w:pPr>
        </w:p>
        <w:p w14:paraId="19996960" w14:textId="6DBE7E66" w:rsidR="000838C2" w:rsidRPr="000838C2" w:rsidRDefault="009C58C8">
          <w:pPr>
            <w:pStyle w:val="TOC3"/>
            <w:rPr>
              <w:rFonts w:ascii="Calibri" w:eastAsiaTheme="minorEastAsia" w:hAnsi="Calibri" w:cs="Calibri"/>
              <w:sz w:val="24"/>
              <w:szCs w:val="24"/>
              <w:lang w:val="en-NZ" w:eastAsia="en-GB"/>
            </w:rPr>
          </w:pPr>
          <w:hyperlink w:anchor="_Toc72179405" w:history="1">
            <w:r w:rsidR="000838C2" w:rsidRPr="000838C2">
              <w:rPr>
                <w:rStyle w:val="Hyperlink"/>
                <w:rFonts w:ascii="Calibri" w:hAnsi="Calibri" w:cs="Calibri"/>
              </w:rPr>
              <w:t>1.</w:t>
            </w:r>
            <w:r w:rsidR="000838C2" w:rsidRPr="000838C2">
              <w:rPr>
                <w:rFonts w:ascii="Calibri" w:eastAsiaTheme="minorEastAsia" w:hAnsi="Calibri" w:cs="Calibri"/>
                <w:sz w:val="24"/>
                <w:szCs w:val="24"/>
                <w:lang w:val="en-NZ" w:eastAsia="en-GB"/>
              </w:rPr>
              <w:tab/>
            </w:r>
            <w:r w:rsidR="000838C2" w:rsidRPr="000838C2">
              <w:rPr>
                <w:rStyle w:val="Hyperlink"/>
                <w:rFonts w:ascii="Calibri" w:hAnsi="Calibri" w:cs="Calibri"/>
              </w:rPr>
              <w:t>Evaluate the data used in the assessments, specifically trawl survey estimates of biomass, and recommend how data should be treated within the assessment model</w:t>
            </w:r>
            <w:r w:rsidR="000838C2" w:rsidRPr="000838C2">
              <w:rPr>
                <w:rFonts w:ascii="Calibri" w:hAnsi="Calibri" w:cs="Calibri"/>
                <w:webHidden/>
              </w:rPr>
              <w:tab/>
            </w:r>
            <w:r w:rsidR="000838C2" w:rsidRPr="000838C2">
              <w:rPr>
                <w:rFonts w:ascii="Calibri" w:hAnsi="Calibri" w:cs="Calibri"/>
                <w:webHidden/>
              </w:rPr>
              <w:fldChar w:fldCharType="begin"/>
            </w:r>
            <w:r w:rsidR="000838C2" w:rsidRPr="000838C2">
              <w:rPr>
                <w:rFonts w:ascii="Calibri" w:hAnsi="Calibri" w:cs="Calibri"/>
                <w:webHidden/>
              </w:rPr>
              <w:instrText xml:space="preserve"> PAGEREF _Toc72179405 \h </w:instrText>
            </w:r>
            <w:r w:rsidR="000838C2" w:rsidRPr="000838C2">
              <w:rPr>
                <w:rFonts w:ascii="Calibri" w:hAnsi="Calibri" w:cs="Calibri"/>
                <w:webHidden/>
              </w:rPr>
            </w:r>
            <w:r w:rsidR="000838C2" w:rsidRPr="000838C2">
              <w:rPr>
                <w:rFonts w:ascii="Calibri" w:hAnsi="Calibri" w:cs="Calibri"/>
                <w:webHidden/>
              </w:rPr>
              <w:fldChar w:fldCharType="separate"/>
            </w:r>
            <w:r w:rsidR="00032BEC">
              <w:rPr>
                <w:rFonts w:ascii="Calibri" w:hAnsi="Calibri" w:cs="Calibri"/>
                <w:webHidden/>
              </w:rPr>
              <w:t>7</w:t>
            </w:r>
            <w:r w:rsidR="000838C2" w:rsidRPr="000838C2">
              <w:rPr>
                <w:rFonts w:ascii="Calibri" w:hAnsi="Calibri" w:cs="Calibri"/>
                <w:webHidden/>
              </w:rPr>
              <w:fldChar w:fldCharType="end"/>
            </w:r>
          </w:hyperlink>
        </w:p>
        <w:p w14:paraId="2D6C3DE6" w14:textId="7A51756D" w:rsidR="000838C2" w:rsidRPr="000838C2" w:rsidRDefault="009C58C8">
          <w:pPr>
            <w:pStyle w:val="TOC3"/>
            <w:rPr>
              <w:rFonts w:ascii="Calibri" w:eastAsiaTheme="minorEastAsia" w:hAnsi="Calibri" w:cs="Calibri"/>
              <w:sz w:val="24"/>
              <w:szCs w:val="24"/>
              <w:lang w:val="en-NZ" w:eastAsia="en-GB"/>
            </w:rPr>
          </w:pPr>
          <w:hyperlink w:anchor="_Toc72179406" w:history="1">
            <w:r w:rsidR="000838C2" w:rsidRPr="000838C2">
              <w:rPr>
                <w:rStyle w:val="Hyperlink"/>
                <w:rFonts w:ascii="Calibri" w:hAnsi="Calibri" w:cs="Calibri"/>
              </w:rPr>
              <w:t>2.</w:t>
            </w:r>
            <w:r w:rsidR="000838C2" w:rsidRPr="000838C2">
              <w:rPr>
                <w:rFonts w:ascii="Calibri" w:eastAsiaTheme="minorEastAsia" w:hAnsi="Calibri" w:cs="Calibri"/>
                <w:sz w:val="24"/>
                <w:szCs w:val="24"/>
                <w:lang w:val="en-NZ" w:eastAsia="en-GB"/>
              </w:rPr>
              <w:tab/>
            </w:r>
            <w:r w:rsidR="000838C2" w:rsidRPr="000838C2">
              <w:rPr>
                <w:rStyle w:val="Hyperlink"/>
                <w:rFonts w:ascii="Calibri" w:hAnsi="Calibri" w:cs="Calibri"/>
              </w:rPr>
              <w:t>Evaluate the stock assessment model for GOA Pacific ocean perch in general and comment on appropriateness of parameter estimates to assess stock status determinations</w:t>
            </w:r>
            <w:r w:rsidR="000838C2" w:rsidRPr="000838C2">
              <w:rPr>
                <w:rFonts w:ascii="Calibri" w:hAnsi="Calibri" w:cs="Calibri"/>
                <w:webHidden/>
              </w:rPr>
              <w:tab/>
            </w:r>
            <w:r w:rsidR="000838C2" w:rsidRPr="000838C2">
              <w:rPr>
                <w:rFonts w:ascii="Calibri" w:hAnsi="Calibri" w:cs="Calibri"/>
                <w:webHidden/>
              </w:rPr>
              <w:fldChar w:fldCharType="begin"/>
            </w:r>
            <w:r w:rsidR="000838C2" w:rsidRPr="000838C2">
              <w:rPr>
                <w:rFonts w:ascii="Calibri" w:hAnsi="Calibri" w:cs="Calibri"/>
                <w:webHidden/>
              </w:rPr>
              <w:instrText xml:space="preserve"> PAGEREF _Toc72179406 \h </w:instrText>
            </w:r>
            <w:r w:rsidR="000838C2" w:rsidRPr="000838C2">
              <w:rPr>
                <w:rFonts w:ascii="Calibri" w:hAnsi="Calibri" w:cs="Calibri"/>
                <w:webHidden/>
              </w:rPr>
            </w:r>
            <w:r w:rsidR="000838C2" w:rsidRPr="000838C2">
              <w:rPr>
                <w:rFonts w:ascii="Calibri" w:hAnsi="Calibri" w:cs="Calibri"/>
                <w:webHidden/>
              </w:rPr>
              <w:fldChar w:fldCharType="separate"/>
            </w:r>
            <w:r w:rsidR="00032BEC">
              <w:rPr>
                <w:rFonts w:ascii="Calibri" w:hAnsi="Calibri" w:cs="Calibri"/>
                <w:webHidden/>
              </w:rPr>
              <w:t>9</w:t>
            </w:r>
            <w:r w:rsidR="000838C2" w:rsidRPr="000838C2">
              <w:rPr>
                <w:rFonts w:ascii="Calibri" w:hAnsi="Calibri" w:cs="Calibri"/>
                <w:webHidden/>
              </w:rPr>
              <w:fldChar w:fldCharType="end"/>
            </w:r>
          </w:hyperlink>
        </w:p>
        <w:p w14:paraId="2C8F78F9" w14:textId="5D595ED0" w:rsidR="000838C2" w:rsidRPr="000838C2" w:rsidRDefault="009C58C8">
          <w:pPr>
            <w:pStyle w:val="TOC3"/>
            <w:rPr>
              <w:rFonts w:ascii="Calibri" w:eastAsiaTheme="minorEastAsia" w:hAnsi="Calibri" w:cs="Calibri"/>
              <w:sz w:val="24"/>
              <w:szCs w:val="24"/>
              <w:lang w:val="en-NZ" w:eastAsia="en-GB"/>
            </w:rPr>
          </w:pPr>
          <w:hyperlink w:anchor="_Toc72179407" w:history="1">
            <w:r w:rsidR="000838C2" w:rsidRPr="000838C2">
              <w:rPr>
                <w:rStyle w:val="Hyperlink"/>
                <w:rFonts w:ascii="Calibri" w:hAnsi="Calibri" w:cs="Calibri"/>
              </w:rPr>
              <w:t>3.</w:t>
            </w:r>
            <w:r w:rsidR="000838C2" w:rsidRPr="000838C2">
              <w:rPr>
                <w:rFonts w:ascii="Calibri" w:eastAsiaTheme="minorEastAsia" w:hAnsi="Calibri" w:cs="Calibri"/>
                <w:sz w:val="24"/>
                <w:szCs w:val="24"/>
                <w:lang w:val="en-NZ" w:eastAsia="en-GB"/>
              </w:rPr>
              <w:tab/>
            </w:r>
            <w:r w:rsidR="000838C2" w:rsidRPr="000838C2">
              <w:rPr>
                <w:rStyle w:val="Hyperlink"/>
                <w:rFonts w:ascii="Calibri" w:hAnsi="Calibri" w:cs="Calibri"/>
              </w:rPr>
              <w:t>Evaluate the strengths and weaknesses in the stock assessment model for GOA Pacific ocean perch, and recommend any improvements to the assessment model.</w:t>
            </w:r>
            <w:r w:rsidR="000838C2" w:rsidRPr="000838C2">
              <w:rPr>
                <w:rFonts w:ascii="Calibri" w:hAnsi="Calibri" w:cs="Calibri"/>
                <w:webHidden/>
              </w:rPr>
              <w:tab/>
            </w:r>
            <w:r w:rsidR="000838C2" w:rsidRPr="000838C2">
              <w:rPr>
                <w:rFonts w:ascii="Calibri" w:hAnsi="Calibri" w:cs="Calibri"/>
                <w:webHidden/>
              </w:rPr>
              <w:fldChar w:fldCharType="begin"/>
            </w:r>
            <w:r w:rsidR="000838C2" w:rsidRPr="000838C2">
              <w:rPr>
                <w:rFonts w:ascii="Calibri" w:hAnsi="Calibri" w:cs="Calibri"/>
                <w:webHidden/>
              </w:rPr>
              <w:instrText xml:space="preserve"> PAGEREF _Toc72179407 \h </w:instrText>
            </w:r>
            <w:r w:rsidR="000838C2" w:rsidRPr="000838C2">
              <w:rPr>
                <w:rFonts w:ascii="Calibri" w:hAnsi="Calibri" w:cs="Calibri"/>
                <w:webHidden/>
              </w:rPr>
            </w:r>
            <w:r w:rsidR="000838C2" w:rsidRPr="000838C2">
              <w:rPr>
                <w:rFonts w:ascii="Calibri" w:hAnsi="Calibri" w:cs="Calibri"/>
                <w:webHidden/>
              </w:rPr>
              <w:fldChar w:fldCharType="separate"/>
            </w:r>
            <w:r w:rsidR="00032BEC">
              <w:rPr>
                <w:rFonts w:ascii="Calibri" w:hAnsi="Calibri" w:cs="Calibri"/>
                <w:webHidden/>
              </w:rPr>
              <w:t>10</w:t>
            </w:r>
            <w:r w:rsidR="000838C2" w:rsidRPr="000838C2">
              <w:rPr>
                <w:rFonts w:ascii="Calibri" w:hAnsi="Calibri" w:cs="Calibri"/>
                <w:webHidden/>
              </w:rPr>
              <w:fldChar w:fldCharType="end"/>
            </w:r>
          </w:hyperlink>
        </w:p>
        <w:p w14:paraId="1720A8D3" w14:textId="14E0A95A" w:rsidR="000838C2" w:rsidRPr="000838C2" w:rsidRDefault="009C58C8">
          <w:pPr>
            <w:pStyle w:val="TOC3"/>
            <w:rPr>
              <w:rFonts w:ascii="Calibri" w:eastAsiaTheme="minorEastAsia" w:hAnsi="Calibri" w:cs="Calibri"/>
              <w:sz w:val="24"/>
              <w:szCs w:val="24"/>
              <w:lang w:val="en-NZ" w:eastAsia="en-GB"/>
            </w:rPr>
          </w:pPr>
          <w:hyperlink w:anchor="_Toc72179408" w:history="1">
            <w:r w:rsidR="000838C2" w:rsidRPr="000838C2">
              <w:rPr>
                <w:rStyle w:val="Hyperlink"/>
                <w:rFonts w:ascii="Calibri" w:hAnsi="Calibri" w:cs="Calibri"/>
              </w:rPr>
              <w:t>4.</w:t>
            </w:r>
            <w:r w:rsidR="000838C2" w:rsidRPr="000838C2">
              <w:rPr>
                <w:rFonts w:ascii="Calibri" w:eastAsiaTheme="minorEastAsia" w:hAnsi="Calibri" w:cs="Calibri"/>
                <w:sz w:val="24"/>
                <w:szCs w:val="24"/>
                <w:lang w:val="en-NZ" w:eastAsia="en-GB"/>
              </w:rPr>
              <w:tab/>
            </w:r>
            <w:r w:rsidR="000838C2" w:rsidRPr="000838C2">
              <w:rPr>
                <w:rStyle w:val="Hyperlink"/>
                <w:rFonts w:ascii="Calibri" w:hAnsi="Calibri" w:cs="Calibri"/>
              </w:rPr>
              <w:t>Evaluate and recommend how survey data are used for biomass indices within the assessment. Specifically, advise on trawl survey indices arising from design-based methods versus model-based approaches.</w:t>
            </w:r>
            <w:r w:rsidR="000838C2" w:rsidRPr="000838C2">
              <w:rPr>
                <w:rFonts w:ascii="Calibri" w:hAnsi="Calibri" w:cs="Calibri"/>
                <w:webHidden/>
              </w:rPr>
              <w:tab/>
            </w:r>
            <w:r w:rsidR="000838C2" w:rsidRPr="000838C2">
              <w:rPr>
                <w:rFonts w:ascii="Calibri" w:hAnsi="Calibri" w:cs="Calibri"/>
                <w:webHidden/>
              </w:rPr>
              <w:fldChar w:fldCharType="begin"/>
            </w:r>
            <w:r w:rsidR="000838C2" w:rsidRPr="000838C2">
              <w:rPr>
                <w:rFonts w:ascii="Calibri" w:hAnsi="Calibri" w:cs="Calibri"/>
                <w:webHidden/>
              </w:rPr>
              <w:instrText xml:space="preserve"> PAGEREF _Toc72179408 \h </w:instrText>
            </w:r>
            <w:r w:rsidR="000838C2" w:rsidRPr="000838C2">
              <w:rPr>
                <w:rFonts w:ascii="Calibri" w:hAnsi="Calibri" w:cs="Calibri"/>
                <w:webHidden/>
              </w:rPr>
            </w:r>
            <w:r w:rsidR="000838C2" w:rsidRPr="000838C2">
              <w:rPr>
                <w:rFonts w:ascii="Calibri" w:hAnsi="Calibri" w:cs="Calibri"/>
                <w:webHidden/>
              </w:rPr>
              <w:fldChar w:fldCharType="separate"/>
            </w:r>
            <w:r w:rsidR="00032BEC">
              <w:rPr>
                <w:rFonts w:ascii="Calibri" w:hAnsi="Calibri" w:cs="Calibri"/>
                <w:webHidden/>
              </w:rPr>
              <w:t>11</w:t>
            </w:r>
            <w:r w:rsidR="000838C2" w:rsidRPr="000838C2">
              <w:rPr>
                <w:rFonts w:ascii="Calibri" w:hAnsi="Calibri" w:cs="Calibri"/>
                <w:webHidden/>
              </w:rPr>
              <w:fldChar w:fldCharType="end"/>
            </w:r>
          </w:hyperlink>
        </w:p>
        <w:p w14:paraId="5AF95B40" w14:textId="4983D93E" w:rsidR="000838C2" w:rsidRPr="000838C2" w:rsidRDefault="009C58C8">
          <w:pPr>
            <w:pStyle w:val="TOC3"/>
            <w:rPr>
              <w:rFonts w:ascii="Calibri" w:eastAsiaTheme="minorEastAsia" w:hAnsi="Calibri" w:cs="Calibri"/>
              <w:sz w:val="24"/>
              <w:szCs w:val="24"/>
              <w:lang w:val="en-NZ" w:eastAsia="en-GB"/>
            </w:rPr>
          </w:pPr>
          <w:hyperlink w:anchor="_Toc72179409" w:history="1">
            <w:r w:rsidR="000838C2" w:rsidRPr="000838C2">
              <w:rPr>
                <w:rStyle w:val="Hyperlink"/>
                <w:rFonts w:ascii="Calibri" w:hAnsi="Calibri" w:cs="Calibri"/>
              </w:rPr>
              <w:t>5.</w:t>
            </w:r>
            <w:r w:rsidR="000838C2" w:rsidRPr="000838C2">
              <w:rPr>
                <w:rFonts w:ascii="Calibri" w:eastAsiaTheme="minorEastAsia" w:hAnsi="Calibri" w:cs="Calibri"/>
                <w:sz w:val="24"/>
                <w:szCs w:val="24"/>
                <w:lang w:val="en-NZ" w:eastAsia="en-GB"/>
              </w:rPr>
              <w:tab/>
            </w:r>
            <w:r w:rsidR="000838C2" w:rsidRPr="000838C2">
              <w:rPr>
                <w:rStyle w:val="Hyperlink"/>
                <w:rFonts w:ascii="Calibri" w:hAnsi="Calibri" w:cs="Calibri"/>
              </w:rPr>
              <w:t>Evaluate abundance estimates from summer acoustic-trawl data, and recommend how it may be used within the assessment.</w:t>
            </w:r>
            <w:r w:rsidR="000838C2" w:rsidRPr="000838C2">
              <w:rPr>
                <w:rFonts w:ascii="Calibri" w:hAnsi="Calibri" w:cs="Calibri"/>
                <w:webHidden/>
              </w:rPr>
              <w:tab/>
            </w:r>
            <w:r w:rsidR="000838C2" w:rsidRPr="000838C2">
              <w:rPr>
                <w:rFonts w:ascii="Calibri" w:hAnsi="Calibri" w:cs="Calibri"/>
                <w:webHidden/>
              </w:rPr>
              <w:fldChar w:fldCharType="begin"/>
            </w:r>
            <w:r w:rsidR="000838C2" w:rsidRPr="000838C2">
              <w:rPr>
                <w:rFonts w:ascii="Calibri" w:hAnsi="Calibri" w:cs="Calibri"/>
                <w:webHidden/>
              </w:rPr>
              <w:instrText xml:space="preserve"> PAGEREF _Toc72179409 \h </w:instrText>
            </w:r>
            <w:r w:rsidR="000838C2" w:rsidRPr="000838C2">
              <w:rPr>
                <w:rFonts w:ascii="Calibri" w:hAnsi="Calibri" w:cs="Calibri"/>
                <w:webHidden/>
              </w:rPr>
            </w:r>
            <w:r w:rsidR="000838C2" w:rsidRPr="000838C2">
              <w:rPr>
                <w:rFonts w:ascii="Calibri" w:hAnsi="Calibri" w:cs="Calibri"/>
                <w:webHidden/>
              </w:rPr>
              <w:fldChar w:fldCharType="separate"/>
            </w:r>
            <w:r w:rsidR="00032BEC">
              <w:rPr>
                <w:rFonts w:ascii="Calibri" w:hAnsi="Calibri" w:cs="Calibri"/>
                <w:webHidden/>
              </w:rPr>
              <w:t>14</w:t>
            </w:r>
            <w:r w:rsidR="000838C2" w:rsidRPr="000838C2">
              <w:rPr>
                <w:rFonts w:ascii="Calibri" w:hAnsi="Calibri" w:cs="Calibri"/>
                <w:webHidden/>
              </w:rPr>
              <w:fldChar w:fldCharType="end"/>
            </w:r>
          </w:hyperlink>
        </w:p>
        <w:p w14:paraId="2B2E93B9" w14:textId="6ED2C6E7" w:rsidR="000838C2" w:rsidRPr="000838C2" w:rsidRDefault="009C58C8">
          <w:pPr>
            <w:pStyle w:val="TOC1"/>
            <w:rPr>
              <w:rFonts w:ascii="Calibri" w:eastAsiaTheme="minorEastAsia" w:hAnsi="Calibri" w:cs="Calibri"/>
              <w:b w:val="0"/>
              <w:noProof/>
              <w:lang w:val="en-NZ" w:eastAsia="en-GB"/>
            </w:rPr>
          </w:pPr>
          <w:hyperlink w:anchor="_Toc72179410" w:history="1">
            <w:r w:rsidR="000838C2" w:rsidRPr="000838C2">
              <w:rPr>
                <w:rStyle w:val="Hyperlink"/>
                <w:rFonts w:ascii="Calibri" w:hAnsi="Calibri" w:cs="Calibri"/>
                <w:noProof/>
              </w:rPr>
              <w:t>Peer Reviewer Recommendations for Gulf of Alaska Pacific Ocean Perch</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_Toc72179410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18</w:t>
            </w:r>
            <w:r w:rsidR="000838C2" w:rsidRPr="000838C2">
              <w:rPr>
                <w:rFonts w:ascii="Calibri" w:hAnsi="Calibri" w:cs="Calibri"/>
                <w:noProof/>
                <w:webHidden/>
              </w:rPr>
              <w:fldChar w:fldCharType="end"/>
            </w:r>
          </w:hyperlink>
        </w:p>
        <w:p w14:paraId="34E5E225" w14:textId="6B6FE21B" w:rsidR="000838C2" w:rsidRPr="000838C2" w:rsidRDefault="009C58C8">
          <w:pPr>
            <w:pStyle w:val="TOC2"/>
            <w:rPr>
              <w:rFonts w:ascii="Calibri" w:eastAsiaTheme="minorEastAsia" w:hAnsi="Calibri" w:cs="Calibri"/>
              <w:noProof/>
              <w:lang w:val="en-NZ" w:eastAsia="en-GB"/>
            </w:rPr>
          </w:pPr>
          <w:hyperlink w:anchor="_Toc72179411" w:history="1">
            <w:r w:rsidR="000838C2" w:rsidRPr="000838C2">
              <w:rPr>
                <w:rStyle w:val="Hyperlink"/>
                <w:rFonts w:ascii="Calibri" w:hAnsi="Calibri" w:cs="Calibri"/>
                <w:noProof/>
              </w:rPr>
              <w:t>General Recommendations</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_Toc72179411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18</w:t>
            </w:r>
            <w:r w:rsidR="000838C2" w:rsidRPr="000838C2">
              <w:rPr>
                <w:rFonts w:ascii="Calibri" w:hAnsi="Calibri" w:cs="Calibri"/>
                <w:noProof/>
                <w:webHidden/>
              </w:rPr>
              <w:fldChar w:fldCharType="end"/>
            </w:r>
          </w:hyperlink>
        </w:p>
        <w:p w14:paraId="72217949" w14:textId="20AC62C8" w:rsidR="000838C2" w:rsidRDefault="00015D91">
          <w:pPr>
            <w:pStyle w:val="TOC2"/>
            <w:rPr>
              <w:rStyle w:val="Hyperlink"/>
              <w:rFonts w:ascii="Calibri" w:hAnsi="Calibri" w:cs="Calibri"/>
              <w:noProof/>
            </w:rPr>
          </w:pPr>
          <w:hyperlink w:anchor="_Toc72179412" w:history="1">
            <w:r w:rsidR="000838C2" w:rsidRPr="000838C2">
              <w:rPr>
                <w:rStyle w:val="Hyperlink"/>
                <w:rFonts w:ascii="Calibri" w:hAnsi="Calibri" w:cs="Calibri"/>
                <w:noProof/>
              </w:rPr>
              <w:t xml:space="preserve">Recommendations for Pacific </w:t>
            </w:r>
            <w:r w:rsidR="00E50B90">
              <w:rPr>
                <w:rStyle w:val="Hyperlink"/>
                <w:rFonts w:ascii="Calibri" w:hAnsi="Calibri" w:cs="Calibri"/>
                <w:noProof/>
              </w:rPr>
              <w:t>o</w:t>
            </w:r>
            <w:r w:rsidR="00E50B90" w:rsidRPr="000838C2">
              <w:rPr>
                <w:rStyle w:val="Hyperlink"/>
                <w:rFonts w:ascii="Calibri" w:hAnsi="Calibri" w:cs="Calibri"/>
                <w:noProof/>
              </w:rPr>
              <w:t xml:space="preserve">cean </w:t>
            </w:r>
            <w:r w:rsidR="000838C2" w:rsidRPr="000838C2">
              <w:rPr>
                <w:rStyle w:val="Hyperlink"/>
                <w:rFonts w:ascii="Calibri" w:hAnsi="Calibri" w:cs="Calibri"/>
                <w:noProof/>
              </w:rPr>
              <w:t>perch</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_Toc72179412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18</w:t>
            </w:r>
            <w:r w:rsidR="000838C2" w:rsidRPr="000838C2">
              <w:rPr>
                <w:rFonts w:ascii="Calibri" w:hAnsi="Calibri" w:cs="Calibri"/>
                <w:noProof/>
                <w:webHidden/>
              </w:rPr>
              <w:fldChar w:fldCharType="end"/>
            </w:r>
          </w:hyperlink>
        </w:p>
        <w:p w14:paraId="0E4D8913" w14:textId="77777777" w:rsidR="000838C2" w:rsidRPr="000838C2" w:rsidRDefault="000838C2" w:rsidP="000838C2">
          <w:pPr>
            <w:rPr>
              <w:rFonts w:eastAsiaTheme="minorEastAsia"/>
              <w:noProof/>
              <w:lang w:val="en-GB" w:eastAsia="en-US"/>
            </w:rPr>
          </w:pPr>
        </w:p>
        <w:p w14:paraId="0936C92E" w14:textId="5DFBF7CB" w:rsidR="000838C2" w:rsidRPr="000838C2" w:rsidRDefault="009C58C8">
          <w:pPr>
            <w:pStyle w:val="TOC1"/>
            <w:rPr>
              <w:rFonts w:ascii="Calibri" w:eastAsiaTheme="minorEastAsia" w:hAnsi="Calibri" w:cs="Calibri"/>
              <w:b w:val="0"/>
              <w:noProof/>
              <w:lang w:val="en-NZ" w:eastAsia="en-GB"/>
            </w:rPr>
          </w:pPr>
          <w:hyperlink w:anchor="_Toc72179413" w:history="1">
            <w:r w:rsidR="000838C2" w:rsidRPr="000838C2">
              <w:rPr>
                <w:rStyle w:val="Hyperlink"/>
                <w:rFonts w:ascii="Calibri" w:hAnsi="Calibri" w:cs="Calibri"/>
                <w:noProof/>
              </w:rPr>
              <w:t>Appendix 1: Bibliography</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_Toc72179413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20</w:t>
            </w:r>
            <w:r w:rsidR="000838C2" w:rsidRPr="000838C2">
              <w:rPr>
                <w:rFonts w:ascii="Calibri" w:hAnsi="Calibri" w:cs="Calibri"/>
                <w:noProof/>
                <w:webHidden/>
              </w:rPr>
              <w:fldChar w:fldCharType="end"/>
            </w:r>
          </w:hyperlink>
        </w:p>
        <w:p w14:paraId="15D08D4E" w14:textId="74FC4C45" w:rsidR="000838C2" w:rsidRPr="000838C2" w:rsidRDefault="009C58C8">
          <w:pPr>
            <w:pStyle w:val="TOC2"/>
            <w:rPr>
              <w:rFonts w:ascii="Calibri" w:eastAsiaTheme="minorEastAsia" w:hAnsi="Calibri" w:cs="Calibri"/>
              <w:noProof/>
              <w:lang w:val="en-NZ" w:eastAsia="en-GB"/>
            </w:rPr>
          </w:pPr>
          <w:hyperlink w:anchor="_Toc72179414" w:history="1">
            <w:r w:rsidR="000838C2" w:rsidRPr="000838C2">
              <w:rPr>
                <w:rStyle w:val="Hyperlink"/>
                <w:rFonts w:ascii="Calibri" w:hAnsi="Calibri" w:cs="Calibri"/>
                <w:b/>
                <w:noProof/>
              </w:rPr>
              <w:t>Pacific Ocean Perch Assessment Documents</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_Toc72179414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20</w:t>
            </w:r>
            <w:r w:rsidR="000838C2" w:rsidRPr="000838C2">
              <w:rPr>
                <w:rFonts w:ascii="Calibri" w:hAnsi="Calibri" w:cs="Calibri"/>
                <w:noProof/>
                <w:webHidden/>
              </w:rPr>
              <w:fldChar w:fldCharType="end"/>
            </w:r>
          </w:hyperlink>
        </w:p>
        <w:p w14:paraId="7CC9A786" w14:textId="250865E5" w:rsidR="000838C2" w:rsidRPr="000838C2" w:rsidRDefault="009C58C8">
          <w:pPr>
            <w:pStyle w:val="TOC2"/>
            <w:rPr>
              <w:rFonts w:ascii="Calibri" w:eastAsiaTheme="minorEastAsia" w:hAnsi="Calibri" w:cs="Calibri"/>
              <w:noProof/>
              <w:lang w:val="en-NZ" w:eastAsia="en-GB"/>
            </w:rPr>
          </w:pPr>
          <w:hyperlink w:anchor="_Toc72179415" w:history="1">
            <w:r w:rsidR="000838C2" w:rsidRPr="000838C2">
              <w:rPr>
                <w:rStyle w:val="Hyperlink"/>
                <w:rFonts w:ascii="Calibri" w:hAnsi="Calibri" w:cs="Calibri"/>
                <w:b/>
                <w:noProof/>
              </w:rPr>
              <w:t>Previous CIE Reviews</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_Toc72179415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20</w:t>
            </w:r>
            <w:r w:rsidR="000838C2" w:rsidRPr="000838C2">
              <w:rPr>
                <w:rFonts w:ascii="Calibri" w:hAnsi="Calibri" w:cs="Calibri"/>
                <w:noProof/>
                <w:webHidden/>
              </w:rPr>
              <w:fldChar w:fldCharType="end"/>
            </w:r>
          </w:hyperlink>
        </w:p>
        <w:p w14:paraId="5F2CB6BD" w14:textId="5B58B4F3" w:rsidR="000838C2" w:rsidRPr="000838C2" w:rsidRDefault="009C58C8">
          <w:pPr>
            <w:pStyle w:val="TOC2"/>
            <w:rPr>
              <w:rFonts w:ascii="Calibri" w:eastAsiaTheme="minorEastAsia" w:hAnsi="Calibri" w:cs="Calibri"/>
              <w:noProof/>
              <w:lang w:val="en-NZ" w:eastAsia="en-GB"/>
            </w:rPr>
          </w:pPr>
          <w:hyperlink w:anchor="_Toc72179416" w:history="1">
            <w:r w:rsidR="000838C2" w:rsidRPr="000838C2">
              <w:rPr>
                <w:rStyle w:val="Hyperlink"/>
                <w:rFonts w:ascii="Calibri" w:hAnsi="Calibri" w:cs="Calibri"/>
                <w:b/>
                <w:noProof/>
              </w:rPr>
              <w:t>Additional Papers Provided</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_Toc72179416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20</w:t>
            </w:r>
            <w:r w:rsidR="000838C2" w:rsidRPr="000838C2">
              <w:rPr>
                <w:rFonts w:ascii="Calibri" w:hAnsi="Calibri" w:cs="Calibri"/>
                <w:noProof/>
                <w:webHidden/>
              </w:rPr>
              <w:fldChar w:fldCharType="end"/>
            </w:r>
          </w:hyperlink>
        </w:p>
        <w:p w14:paraId="516B62A0" w14:textId="3769F285" w:rsidR="000838C2" w:rsidRDefault="009C58C8">
          <w:pPr>
            <w:pStyle w:val="TOC2"/>
            <w:rPr>
              <w:rStyle w:val="Hyperlink"/>
              <w:rFonts w:ascii="Calibri" w:hAnsi="Calibri" w:cs="Calibri"/>
              <w:noProof/>
            </w:rPr>
          </w:pPr>
          <w:hyperlink w:anchor="_Toc72179417" w:history="1">
            <w:r w:rsidR="000838C2" w:rsidRPr="000838C2">
              <w:rPr>
                <w:rStyle w:val="Hyperlink"/>
                <w:rFonts w:ascii="Calibri" w:hAnsi="Calibri" w:cs="Calibri"/>
                <w:b/>
                <w:bCs/>
                <w:noProof/>
              </w:rPr>
              <w:t>Additional Papers Sourced</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_Toc72179417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20</w:t>
            </w:r>
            <w:r w:rsidR="000838C2" w:rsidRPr="000838C2">
              <w:rPr>
                <w:rFonts w:ascii="Calibri" w:hAnsi="Calibri" w:cs="Calibri"/>
                <w:noProof/>
                <w:webHidden/>
              </w:rPr>
              <w:fldChar w:fldCharType="end"/>
            </w:r>
          </w:hyperlink>
        </w:p>
        <w:p w14:paraId="6E1EACF4" w14:textId="77777777" w:rsidR="000838C2" w:rsidRPr="000838C2" w:rsidRDefault="000838C2" w:rsidP="000838C2">
          <w:pPr>
            <w:rPr>
              <w:rFonts w:eastAsiaTheme="minorEastAsia"/>
              <w:noProof/>
              <w:lang w:val="en-GB" w:eastAsia="en-US"/>
            </w:rPr>
          </w:pPr>
        </w:p>
        <w:p w14:paraId="1FB37888" w14:textId="199F9134" w:rsidR="000838C2" w:rsidRPr="000838C2" w:rsidRDefault="009C58C8">
          <w:pPr>
            <w:pStyle w:val="TOC1"/>
            <w:rPr>
              <w:rFonts w:ascii="Calibri" w:eastAsiaTheme="minorEastAsia" w:hAnsi="Calibri" w:cs="Calibri"/>
              <w:b w:val="0"/>
              <w:noProof/>
              <w:lang w:val="en-NZ" w:eastAsia="en-GB"/>
            </w:rPr>
          </w:pPr>
          <w:hyperlink w:anchor="_Toc72179418" w:history="1">
            <w:r w:rsidR="000838C2" w:rsidRPr="000838C2">
              <w:rPr>
                <w:rStyle w:val="Hyperlink"/>
                <w:rFonts w:ascii="Calibri" w:hAnsi="Calibri" w:cs="Calibri"/>
                <w:noProof/>
              </w:rPr>
              <w:t>Appendix 2: Performance Work Statement</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_Toc72179418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21</w:t>
            </w:r>
            <w:r w:rsidR="000838C2" w:rsidRPr="000838C2">
              <w:rPr>
                <w:rFonts w:ascii="Calibri" w:hAnsi="Calibri" w:cs="Calibri"/>
                <w:noProof/>
                <w:webHidden/>
              </w:rPr>
              <w:fldChar w:fldCharType="end"/>
            </w:r>
          </w:hyperlink>
        </w:p>
        <w:p w14:paraId="4323BC2B" w14:textId="105654D2" w:rsidR="000838C2" w:rsidRPr="000838C2" w:rsidRDefault="009C58C8">
          <w:pPr>
            <w:pStyle w:val="TOC1"/>
            <w:rPr>
              <w:rFonts w:ascii="Calibri" w:eastAsiaTheme="minorEastAsia" w:hAnsi="Calibri" w:cs="Calibri"/>
              <w:b w:val="0"/>
              <w:noProof/>
              <w:lang w:val="en-NZ" w:eastAsia="en-GB"/>
            </w:rPr>
          </w:pPr>
          <w:hyperlink w:anchor="_Toc72179419" w:history="1">
            <w:r w:rsidR="000838C2" w:rsidRPr="000838C2">
              <w:rPr>
                <w:rStyle w:val="Hyperlink"/>
                <w:rFonts w:ascii="Calibri" w:hAnsi="Calibri" w:cs="Calibri"/>
                <w:noProof/>
              </w:rPr>
              <w:t>Appendix 3: Panel membership and other pertinent information from the panel review meeting</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_Toc72179419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27</w:t>
            </w:r>
            <w:r w:rsidR="000838C2" w:rsidRPr="000838C2">
              <w:rPr>
                <w:rFonts w:ascii="Calibri" w:hAnsi="Calibri" w:cs="Calibri"/>
                <w:noProof/>
                <w:webHidden/>
              </w:rPr>
              <w:fldChar w:fldCharType="end"/>
            </w:r>
          </w:hyperlink>
        </w:p>
        <w:p w14:paraId="4CF69164" w14:textId="5B00BEAD" w:rsidR="000838C2" w:rsidRPr="000838C2" w:rsidRDefault="009C58C8">
          <w:pPr>
            <w:pStyle w:val="TOC2"/>
            <w:rPr>
              <w:rFonts w:ascii="Calibri" w:eastAsiaTheme="minorEastAsia" w:hAnsi="Calibri" w:cs="Calibri"/>
              <w:noProof/>
              <w:lang w:val="en-NZ" w:eastAsia="en-GB"/>
            </w:rPr>
          </w:pPr>
          <w:hyperlink w:anchor="_Toc72179420" w:history="1">
            <w:r w:rsidR="000838C2" w:rsidRPr="000838C2">
              <w:rPr>
                <w:rStyle w:val="Hyperlink"/>
                <w:rFonts w:ascii="Calibri" w:hAnsi="Calibri" w:cs="Calibri"/>
                <w:noProof/>
              </w:rPr>
              <w:t>Agenda (as agreed at the start of day 1)</w:t>
            </w:r>
            <w:r w:rsidR="000838C2" w:rsidRPr="000838C2">
              <w:rPr>
                <w:rFonts w:ascii="Calibri" w:hAnsi="Calibri" w:cs="Calibri"/>
                <w:noProof/>
                <w:webHidden/>
              </w:rPr>
              <w:tab/>
            </w:r>
            <w:r w:rsidR="000838C2" w:rsidRPr="000838C2">
              <w:rPr>
                <w:rFonts w:ascii="Calibri" w:hAnsi="Calibri" w:cs="Calibri"/>
                <w:noProof/>
                <w:webHidden/>
              </w:rPr>
              <w:fldChar w:fldCharType="begin"/>
            </w:r>
            <w:r w:rsidR="000838C2" w:rsidRPr="000838C2">
              <w:rPr>
                <w:rFonts w:ascii="Calibri" w:hAnsi="Calibri" w:cs="Calibri"/>
                <w:noProof/>
                <w:webHidden/>
              </w:rPr>
              <w:instrText xml:space="preserve"> PAGEREF _Toc72179420 \h </w:instrText>
            </w:r>
            <w:r w:rsidR="000838C2" w:rsidRPr="000838C2">
              <w:rPr>
                <w:rFonts w:ascii="Calibri" w:hAnsi="Calibri" w:cs="Calibri"/>
                <w:noProof/>
                <w:webHidden/>
              </w:rPr>
            </w:r>
            <w:r w:rsidR="000838C2" w:rsidRPr="000838C2">
              <w:rPr>
                <w:rFonts w:ascii="Calibri" w:hAnsi="Calibri" w:cs="Calibri"/>
                <w:noProof/>
                <w:webHidden/>
              </w:rPr>
              <w:fldChar w:fldCharType="separate"/>
            </w:r>
            <w:r w:rsidR="00032BEC">
              <w:rPr>
                <w:rFonts w:ascii="Calibri" w:hAnsi="Calibri" w:cs="Calibri"/>
                <w:noProof/>
                <w:webHidden/>
              </w:rPr>
              <w:t>28</w:t>
            </w:r>
            <w:r w:rsidR="000838C2" w:rsidRPr="000838C2">
              <w:rPr>
                <w:rFonts w:ascii="Calibri" w:hAnsi="Calibri" w:cs="Calibri"/>
                <w:noProof/>
                <w:webHidden/>
              </w:rPr>
              <w:fldChar w:fldCharType="end"/>
            </w:r>
          </w:hyperlink>
        </w:p>
        <w:p w14:paraId="1550E84D" w14:textId="2A348604" w:rsidR="00B84D23" w:rsidRPr="008D3700" w:rsidRDefault="00B84D23" w:rsidP="00B84D23">
          <w:pPr>
            <w:rPr>
              <w:lang w:val="en-US"/>
            </w:rPr>
          </w:pPr>
          <w:r w:rsidRPr="000838C2">
            <w:rPr>
              <w:rFonts w:ascii="Calibri" w:hAnsi="Calibri" w:cs="Calibri"/>
              <w:b/>
              <w:bCs/>
              <w:noProof/>
              <w:lang w:val="en-US"/>
            </w:rPr>
            <w:fldChar w:fldCharType="end"/>
          </w:r>
        </w:p>
      </w:sdtContent>
    </w:sdt>
    <w:p w14:paraId="5BEC8AEB" w14:textId="77777777" w:rsidR="00B84D23" w:rsidRPr="008D3700" w:rsidRDefault="00B84D23" w:rsidP="00B84D23">
      <w:pPr>
        <w:rPr>
          <w:lang w:val="en-US"/>
        </w:rPr>
      </w:pPr>
    </w:p>
    <w:p w14:paraId="1C9A3503" w14:textId="77777777" w:rsidR="00B84D23" w:rsidRPr="008D3700" w:rsidRDefault="00B84D23" w:rsidP="00B84D23">
      <w:pPr>
        <w:rPr>
          <w:b/>
          <w:bCs/>
          <w:sz w:val="28"/>
          <w:lang w:val="en-US"/>
        </w:rPr>
      </w:pPr>
      <w:bookmarkStart w:id="0" w:name="_Toc394198452"/>
      <w:r w:rsidRPr="008D3700">
        <w:rPr>
          <w:lang w:val="en-US"/>
        </w:rPr>
        <w:br w:type="page"/>
      </w:r>
    </w:p>
    <w:p w14:paraId="62F06D2F" w14:textId="77777777" w:rsidR="00B84D23" w:rsidRPr="00654811" w:rsidRDefault="00B84D23" w:rsidP="00654811">
      <w:pPr>
        <w:pStyle w:val="Heading1"/>
      </w:pPr>
      <w:bookmarkStart w:id="1" w:name="_Toc72179399"/>
      <w:r w:rsidRPr="00654811">
        <w:lastRenderedPageBreak/>
        <w:t>Executive Summary</w:t>
      </w:r>
      <w:bookmarkEnd w:id="0"/>
      <w:bookmarkEnd w:id="1"/>
    </w:p>
    <w:p w14:paraId="3C998DA6" w14:textId="77777777" w:rsidR="00B84D23" w:rsidRPr="00A3335E" w:rsidRDefault="00B84D23" w:rsidP="00B84D23">
      <w:pPr>
        <w:rPr>
          <w:rFonts w:ascii="Calibri" w:hAnsi="Calibri" w:cs="Calibri"/>
          <w:lang w:val="en-US"/>
        </w:rPr>
      </w:pPr>
    </w:p>
    <w:p w14:paraId="35A708A4" w14:textId="39EF3B04" w:rsidR="00B84D23" w:rsidRPr="00A3335E" w:rsidRDefault="00B84D23" w:rsidP="00970179">
      <w:pPr>
        <w:numPr>
          <w:ilvl w:val="0"/>
          <w:numId w:val="2"/>
        </w:numPr>
        <w:spacing w:after="120"/>
        <w:jc w:val="both"/>
        <w:rPr>
          <w:rFonts w:ascii="Calibri" w:hAnsi="Calibri" w:cs="Calibri"/>
        </w:rPr>
      </w:pPr>
      <w:r w:rsidRPr="00A3335E">
        <w:rPr>
          <w:rFonts w:ascii="Calibri" w:hAnsi="Calibri" w:cs="Calibri"/>
          <w:lang w:val="en-US"/>
        </w:rPr>
        <w:t>This document is the individ</w:t>
      </w:r>
      <w:r w:rsidR="00F05D52" w:rsidRPr="00A3335E">
        <w:rPr>
          <w:rFonts w:ascii="Calibri" w:hAnsi="Calibri" w:cs="Calibri"/>
          <w:lang w:val="en-US"/>
        </w:rPr>
        <w:t xml:space="preserve">ual CIE Reviewer Report of the </w:t>
      </w:r>
      <w:r w:rsidR="00231050" w:rsidRPr="00A3335E">
        <w:rPr>
          <w:rFonts w:ascii="Calibri" w:hAnsi="Calibri" w:cs="Calibri"/>
          <w:lang w:val="en-US"/>
        </w:rPr>
        <w:t xml:space="preserve">review of the </w:t>
      </w:r>
      <w:r w:rsidR="00D94053" w:rsidRPr="00A3335E">
        <w:rPr>
          <w:rFonts w:ascii="Calibri" w:hAnsi="Calibri" w:cs="Calibri"/>
          <w:lang w:val="en-US"/>
        </w:rPr>
        <w:t>stock assessment of the G</w:t>
      </w:r>
      <w:r w:rsidR="00EE12FD" w:rsidRPr="00A3335E">
        <w:rPr>
          <w:rFonts w:ascii="Calibri" w:hAnsi="Calibri" w:cs="Calibri"/>
          <w:lang w:val="en-US"/>
        </w:rPr>
        <w:t xml:space="preserve">ulf of Alaska </w:t>
      </w:r>
      <w:r w:rsidR="00D94053" w:rsidRPr="00A3335E">
        <w:rPr>
          <w:rFonts w:ascii="Calibri" w:hAnsi="Calibri" w:cs="Calibri"/>
          <w:lang w:val="en-US"/>
        </w:rPr>
        <w:t xml:space="preserve">stock of </w:t>
      </w:r>
      <w:r w:rsidR="005104BD" w:rsidRPr="00A3335E">
        <w:rPr>
          <w:rFonts w:ascii="Calibri" w:hAnsi="Calibri" w:cs="Calibri"/>
          <w:lang w:val="en-US"/>
        </w:rPr>
        <w:t xml:space="preserve">Pacific </w:t>
      </w:r>
      <w:r w:rsidR="00E50B90">
        <w:rPr>
          <w:rFonts w:ascii="Calibri" w:hAnsi="Calibri" w:cs="Calibri"/>
          <w:lang w:val="en-US"/>
        </w:rPr>
        <w:t>o</w:t>
      </w:r>
      <w:r w:rsidR="00E50B90" w:rsidRPr="00A3335E">
        <w:rPr>
          <w:rFonts w:ascii="Calibri" w:hAnsi="Calibri" w:cs="Calibri"/>
          <w:lang w:val="en-US"/>
        </w:rPr>
        <w:t xml:space="preserve">cean </w:t>
      </w:r>
      <w:r w:rsidR="005104BD" w:rsidRPr="00A3335E">
        <w:rPr>
          <w:rFonts w:ascii="Calibri" w:hAnsi="Calibri" w:cs="Calibri"/>
          <w:lang w:val="en-US"/>
        </w:rPr>
        <w:t>perch</w:t>
      </w:r>
      <w:r w:rsidR="002068AA" w:rsidRPr="00A3335E">
        <w:rPr>
          <w:rFonts w:ascii="Calibri" w:hAnsi="Calibri" w:cs="Calibri"/>
        </w:rPr>
        <w:t xml:space="preserve"> </w:t>
      </w:r>
      <w:r w:rsidR="002068AA" w:rsidRPr="00A3335E">
        <w:rPr>
          <w:rFonts w:ascii="Calibri" w:hAnsi="Calibri" w:cs="Calibri"/>
          <w:lang w:val="en-US"/>
        </w:rPr>
        <w:t>(</w:t>
      </w:r>
      <w:r w:rsidR="005104BD" w:rsidRPr="00557E29">
        <w:rPr>
          <w:rFonts w:ascii="Calibri" w:hAnsi="Calibri" w:cs="Calibri"/>
          <w:i/>
          <w:iCs/>
        </w:rPr>
        <w:t>Sebastes alutus</w:t>
      </w:r>
      <w:r w:rsidR="005A662B" w:rsidRPr="00A3335E">
        <w:rPr>
          <w:rFonts w:ascii="Calibri" w:hAnsi="Calibri" w:cs="Calibri"/>
          <w:lang w:val="en-US"/>
        </w:rPr>
        <w:t>)</w:t>
      </w:r>
      <w:r w:rsidRPr="00A3335E">
        <w:rPr>
          <w:rFonts w:ascii="Calibri" w:hAnsi="Calibri" w:cs="Calibri"/>
          <w:lang w:val="en-US"/>
        </w:rPr>
        <w:t xml:space="preserve">. The review was conducted during </w:t>
      </w:r>
      <w:r w:rsidR="005A662B" w:rsidRPr="00A3335E">
        <w:rPr>
          <w:rFonts w:ascii="Calibri" w:hAnsi="Calibri" w:cs="Calibri"/>
          <w:lang w:val="en-US"/>
        </w:rPr>
        <w:t xml:space="preserve">late </w:t>
      </w:r>
      <w:r w:rsidR="005104BD" w:rsidRPr="00A3335E">
        <w:rPr>
          <w:rFonts w:ascii="Calibri" w:hAnsi="Calibri" w:cs="Calibri"/>
          <w:lang w:val="en-US"/>
        </w:rPr>
        <w:t xml:space="preserve">March and </w:t>
      </w:r>
      <w:r w:rsidR="005A662B" w:rsidRPr="00A3335E">
        <w:rPr>
          <w:rFonts w:ascii="Calibri" w:hAnsi="Calibri" w:cs="Calibri"/>
          <w:lang w:val="en-US"/>
        </w:rPr>
        <w:t xml:space="preserve">into </w:t>
      </w:r>
      <w:r w:rsidR="002068AA" w:rsidRPr="00A3335E">
        <w:rPr>
          <w:rFonts w:ascii="Calibri" w:hAnsi="Calibri" w:cs="Calibri"/>
          <w:lang w:val="en-US"/>
        </w:rPr>
        <w:t xml:space="preserve">April </w:t>
      </w:r>
      <w:r w:rsidR="0028446D" w:rsidRPr="00A3335E">
        <w:rPr>
          <w:rFonts w:ascii="Calibri" w:hAnsi="Calibri" w:cs="Calibri"/>
          <w:lang w:val="en-US"/>
        </w:rPr>
        <w:t>20</w:t>
      </w:r>
      <w:r w:rsidR="005104BD" w:rsidRPr="00A3335E">
        <w:rPr>
          <w:rFonts w:ascii="Calibri" w:hAnsi="Calibri" w:cs="Calibri"/>
          <w:lang w:val="en-US"/>
        </w:rPr>
        <w:t>2</w:t>
      </w:r>
      <w:r w:rsidR="0028446D" w:rsidRPr="00A3335E">
        <w:rPr>
          <w:rFonts w:ascii="Calibri" w:hAnsi="Calibri" w:cs="Calibri"/>
          <w:lang w:val="en-US"/>
        </w:rPr>
        <w:t xml:space="preserve">1, </w:t>
      </w:r>
      <w:r w:rsidR="00ED65F4" w:rsidRPr="00A3335E">
        <w:rPr>
          <w:rFonts w:ascii="Calibri" w:hAnsi="Calibri" w:cs="Calibri"/>
          <w:lang w:val="en-US"/>
        </w:rPr>
        <w:t xml:space="preserve">with the review meeting </w:t>
      </w:r>
      <w:r w:rsidR="00D94053" w:rsidRPr="00A3335E">
        <w:rPr>
          <w:rFonts w:ascii="Calibri" w:hAnsi="Calibri" w:cs="Calibri"/>
          <w:lang w:val="en-US"/>
        </w:rPr>
        <w:t xml:space="preserve">held from </w:t>
      </w:r>
      <w:r w:rsidR="00742291" w:rsidRPr="00A3335E">
        <w:rPr>
          <w:rFonts w:ascii="Calibri" w:hAnsi="Calibri" w:cs="Calibri"/>
          <w:lang w:val="en-US"/>
        </w:rPr>
        <w:t xml:space="preserve">10.00 (PDT) daily from </w:t>
      </w:r>
      <w:r w:rsidR="005104BD" w:rsidRPr="00A3335E">
        <w:rPr>
          <w:rFonts w:ascii="Calibri" w:hAnsi="Calibri" w:cs="Calibri"/>
          <w:lang w:val="en-US"/>
        </w:rPr>
        <w:t>30</w:t>
      </w:r>
      <w:r w:rsidR="00D94053" w:rsidRPr="00A3335E">
        <w:rPr>
          <w:rFonts w:ascii="Calibri" w:hAnsi="Calibri" w:cs="Calibri"/>
          <w:vertAlign w:val="superscript"/>
          <w:lang w:val="en-US"/>
        </w:rPr>
        <w:t>th</w:t>
      </w:r>
      <w:r w:rsidR="00D94053" w:rsidRPr="00A3335E">
        <w:rPr>
          <w:rFonts w:ascii="Calibri" w:hAnsi="Calibri" w:cs="Calibri"/>
          <w:lang w:val="en-US"/>
        </w:rPr>
        <w:t xml:space="preserve"> </w:t>
      </w:r>
      <w:r w:rsidR="005104BD" w:rsidRPr="00A3335E">
        <w:rPr>
          <w:rFonts w:ascii="Calibri" w:hAnsi="Calibri" w:cs="Calibri"/>
          <w:lang w:val="en-US"/>
        </w:rPr>
        <w:t>March</w:t>
      </w:r>
      <w:r w:rsidR="00D94053" w:rsidRPr="00A3335E">
        <w:rPr>
          <w:rFonts w:ascii="Calibri" w:hAnsi="Calibri" w:cs="Calibri"/>
          <w:lang w:val="en-US"/>
        </w:rPr>
        <w:t xml:space="preserve"> to </w:t>
      </w:r>
      <w:r w:rsidR="005104BD" w:rsidRPr="00A3335E">
        <w:rPr>
          <w:rFonts w:ascii="Calibri" w:hAnsi="Calibri" w:cs="Calibri"/>
          <w:lang w:val="en-US"/>
        </w:rPr>
        <w:t>1</w:t>
      </w:r>
      <w:r w:rsidR="005104BD" w:rsidRPr="00A3335E">
        <w:rPr>
          <w:rFonts w:ascii="Calibri" w:hAnsi="Calibri" w:cs="Calibri"/>
          <w:vertAlign w:val="superscript"/>
          <w:lang w:val="en-US"/>
        </w:rPr>
        <w:t>st</w:t>
      </w:r>
      <w:r w:rsidR="005104BD" w:rsidRPr="00A3335E">
        <w:rPr>
          <w:rFonts w:ascii="Calibri" w:hAnsi="Calibri" w:cs="Calibri"/>
          <w:lang w:val="en-US"/>
        </w:rPr>
        <w:t xml:space="preserve"> April</w:t>
      </w:r>
      <w:r w:rsidR="0020691A" w:rsidRPr="00A3335E">
        <w:rPr>
          <w:rFonts w:ascii="Calibri" w:hAnsi="Calibri" w:cs="Calibri"/>
          <w:lang w:val="en-US"/>
        </w:rPr>
        <w:t xml:space="preserve"> using a virtual platform (</w:t>
      </w:r>
      <w:r w:rsidR="0020691A" w:rsidRPr="00A3335E">
        <w:rPr>
          <w:rFonts w:ascii="Calibri" w:hAnsi="Calibri" w:cs="Calibri"/>
          <w:color w:val="000000" w:themeColor="text1"/>
          <w:lang w:val="en-US"/>
        </w:rPr>
        <w:t>Webex</w:t>
      </w:r>
      <w:r w:rsidR="0020691A" w:rsidRPr="00A3335E">
        <w:rPr>
          <w:rFonts w:ascii="Calibri" w:hAnsi="Calibri" w:cs="Calibri"/>
          <w:lang w:val="en-US"/>
        </w:rPr>
        <w:t>) due to the SARS-CoV-2 pandemic</w:t>
      </w:r>
      <w:r w:rsidR="00D94053" w:rsidRPr="00A3335E">
        <w:rPr>
          <w:rFonts w:ascii="Calibri" w:hAnsi="Calibri" w:cs="Calibri"/>
          <w:lang w:val="en-US"/>
        </w:rPr>
        <w:t xml:space="preserve">. </w:t>
      </w:r>
      <w:r w:rsidR="00742291" w:rsidRPr="00A3335E">
        <w:rPr>
          <w:rFonts w:ascii="Calibri" w:hAnsi="Calibri" w:cs="Calibri"/>
          <w:lang w:val="en-US"/>
        </w:rPr>
        <w:t xml:space="preserve">The </w:t>
      </w:r>
      <w:r w:rsidR="00B170A4" w:rsidRPr="00A3335E">
        <w:rPr>
          <w:rFonts w:ascii="Calibri" w:hAnsi="Calibri" w:cs="Calibri"/>
          <w:lang w:val="en-US"/>
        </w:rPr>
        <w:t xml:space="preserve">meeting </w:t>
      </w:r>
      <w:r w:rsidR="00742291" w:rsidRPr="00A3335E">
        <w:rPr>
          <w:rFonts w:ascii="Calibri" w:hAnsi="Calibri" w:cs="Calibri"/>
          <w:lang w:val="en-US"/>
        </w:rPr>
        <w:t>timing was a day later</w:t>
      </w:r>
      <w:r w:rsidR="00B170A4" w:rsidRPr="00A3335E">
        <w:rPr>
          <w:rFonts w:ascii="Calibri" w:hAnsi="Calibri" w:cs="Calibri"/>
          <w:lang w:val="en-US"/>
        </w:rPr>
        <w:t xml:space="preserve"> for this reviewer due to the difference in time zone and started at 06.00 NZDT on the 31</w:t>
      </w:r>
      <w:r w:rsidR="00B170A4" w:rsidRPr="00A3335E">
        <w:rPr>
          <w:rFonts w:ascii="Calibri" w:hAnsi="Calibri" w:cs="Calibri"/>
          <w:vertAlign w:val="superscript"/>
          <w:lang w:val="en-US"/>
        </w:rPr>
        <w:t>st</w:t>
      </w:r>
      <w:r w:rsidR="00B170A4" w:rsidRPr="00A3335E">
        <w:rPr>
          <w:rFonts w:ascii="Calibri" w:hAnsi="Calibri" w:cs="Calibri"/>
          <w:lang w:val="en-US"/>
        </w:rPr>
        <w:t xml:space="preserve"> March.</w:t>
      </w:r>
      <w:r w:rsidR="00742291" w:rsidRPr="00A3335E">
        <w:rPr>
          <w:rFonts w:ascii="Calibri" w:hAnsi="Calibri" w:cs="Calibri"/>
          <w:lang w:val="en-US"/>
        </w:rPr>
        <w:t xml:space="preserve"> </w:t>
      </w:r>
      <w:r w:rsidR="00D94053" w:rsidRPr="00A3335E">
        <w:rPr>
          <w:rFonts w:ascii="Calibri" w:hAnsi="Calibri" w:cs="Calibri"/>
          <w:lang w:val="en-US"/>
        </w:rPr>
        <w:t xml:space="preserve">This report </w:t>
      </w:r>
      <w:r w:rsidRPr="00A3335E">
        <w:rPr>
          <w:rFonts w:ascii="Calibri" w:hAnsi="Calibri" w:cs="Calibri"/>
          <w:lang w:val="en-US"/>
        </w:rPr>
        <w:t xml:space="preserve">solely represents the views of the independent </w:t>
      </w:r>
      <w:r w:rsidR="00E2212D" w:rsidRPr="00A3335E">
        <w:rPr>
          <w:rFonts w:ascii="Calibri" w:hAnsi="Calibri" w:cs="Calibri"/>
          <w:lang w:val="en-US"/>
        </w:rPr>
        <w:t xml:space="preserve">CIE </w:t>
      </w:r>
      <w:r w:rsidRPr="00A3335E">
        <w:rPr>
          <w:rFonts w:ascii="Calibri" w:hAnsi="Calibri" w:cs="Calibri"/>
          <w:lang w:val="en-US"/>
        </w:rPr>
        <w:t>reviewer Geoff Tingley.</w:t>
      </w:r>
    </w:p>
    <w:p w14:paraId="54064080" w14:textId="386C7ACB" w:rsidR="00355234" w:rsidRPr="00A3335E" w:rsidRDefault="00095308" w:rsidP="00970179">
      <w:pPr>
        <w:numPr>
          <w:ilvl w:val="0"/>
          <w:numId w:val="2"/>
        </w:numPr>
        <w:spacing w:after="120"/>
        <w:jc w:val="both"/>
        <w:rPr>
          <w:rFonts w:ascii="Calibri" w:hAnsi="Calibri" w:cs="Calibri"/>
          <w:color w:val="000000" w:themeColor="text1"/>
          <w:lang w:val="en-US"/>
        </w:rPr>
      </w:pPr>
      <w:r w:rsidRPr="00A3335E">
        <w:rPr>
          <w:rFonts w:ascii="Calibri" w:hAnsi="Calibri" w:cs="Calibri"/>
          <w:color w:val="000000" w:themeColor="text1"/>
          <w:lang w:val="en-US"/>
        </w:rPr>
        <w:t xml:space="preserve">The current and recent historical </w:t>
      </w:r>
      <w:r w:rsidR="00355234" w:rsidRPr="00A3335E">
        <w:rPr>
          <w:rFonts w:ascii="Calibri" w:hAnsi="Calibri" w:cs="Calibri"/>
          <w:color w:val="000000" w:themeColor="text1"/>
          <w:lang w:val="en-US"/>
        </w:rPr>
        <w:t>assessment documents</w:t>
      </w:r>
      <w:r w:rsidR="00B170A4" w:rsidRPr="00A3335E">
        <w:rPr>
          <w:rFonts w:ascii="Calibri" w:hAnsi="Calibri" w:cs="Calibri"/>
          <w:color w:val="000000" w:themeColor="text1"/>
          <w:lang w:val="en-US"/>
        </w:rPr>
        <w:t xml:space="preserve"> for the stock, voiced presentations, a</w:t>
      </w:r>
      <w:r w:rsidR="005A662B" w:rsidRPr="00A3335E">
        <w:rPr>
          <w:rFonts w:ascii="Calibri" w:hAnsi="Calibri" w:cs="Calibri"/>
          <w:color w:val="000000" w:themeColor="text1"/>
          <w:lang w:val="en-US"/>
        </w:rPr>
        <w:t xml:space="preserve"> video</w:t>
      </w:r>
      <w:r w:rsidR="00B170A4" w:rsidRPr="00A3335E">
        <w:rPr>
          <w:rFonts w:ascii="Calibri" w:hAnsi="Calibri" w:cs="Calibri"/>
          <w:color w:val="000000" w:themeColor="text1"/>
          <w:lang w:val="en-US"/>
        </w:rPr>
        <w:t xml:space="preserve"> as well as other relevant background documents, </w:t>
      </w:r>
      <w:r w:rsidR="00355234" w:rsidRPr="00A3335E">
        <w:rPr>
          <w:rFonts w:ascii="Calibri" w:hAnsi="Calibri" w:cs="Calibri"/>
          <w:color w:val="000000" w:themeColor="text1"/>
          <w:lang w:val="en-US"/>
        </w:rPr>
        <w:t xml:space="preserve">were provided </w:t>
      </w:r>
      <w:r w:rsidR="00B170A4" w:rsidRPr="00A3335E">
        <w:rPr>
          <w:rFonts w:ascii="Calibri" w:hAnsi="Calibri" w:cs="Calibri"/>
          <w:color w:val="000000" w:themeColor="text1"/>
          <w:lang w:val="en-US"/>
        </w:rPr>
        <w:t xml:space="preserve">in advance of the meeting. This material was posted on a dedicated Webex webpage, from where it could be downloaded. Some updates to presentations were posted quite close to the meeting start date. Additional supporting documents and </w:t>
      </w:r>
      <w:r w:rsidR="00471BB2" w:rsidRPr="00A3335E">
        <w:rPr>
          <w:rFonts w:ascii="Calibri" w:hAnsi="Calibri" w:cs="Calibri"/>
          <w:color w:val="000000" w:themeColor="text1"/>
          <w:lang w:val="en-US"/>
        </w:rPr>
        <w:t>analyses</w:t>
      </w:r>
      <w:r w:rsidR="00B170A4" w:rsidRPr="00A3335E">
        <w:rPr>
          <w:rFonts w:ascii="Calibri" w:hAnsi="Calibri" w:cs="Calibri"/>
          <w:color w:val="000000" w:themeColor="text1"/>
          <w:lang w:val="en-US"/>
        </w:rPr>
        <w:t xml:space="preserve"> were made available during the meeting. </w:t>
      </w:r>
      <w:r w:rsidRPr="00A3335E">
        <w:rPr>
          <w:rFonts w:ascii="Calibri" w:hAnsi="Calibri" w:cs="Calibri"/>
          <w:color w:val="000000" w:themeColor="text1"/>
          <w:lang w:val="en-US"/>
        </w:rPr>
        <w:t>All documents are listed in</w:t>
      </w:r>
      <w:r w:rsidR="00F001BF" w:rsidRPr="00A3335E">
        <w:rPr>
          <w:rFonts w:ascii="Calibri" w:hAnsi="Calibri" w:cs="Calibri"/>
          <w:color w:val="000000" w:themeColor="text1"/>
          <w:lang w:val="en-US"/>
        </w:rPr>
        <w:t xml:space="preserve"> </w:t>
      </w:r>
      <w:hyperlink w:anchor="_Appendix_1:_Bibliography" w:history="1">
        <w:r w:rsidR="00F001BF" w:rsidRPr="00FB2485">
          <w:rPr>
            <w:rStyle w:val="Hyperlink"/>
            <w:rFonts w:ascii="Calibri" w:hAnsi="Calibri" w:cs="Calibri"/>
            <w:lang w:val="en-US"/>
          </w:rPr>
          <w:t>Appendix 1</w:t>
        </w:r>
      </w:hyperlink>
      <w:r w:rsidR="00F001BF" w:rsidRPr="00FB2485">
        <w:rPr>
          <w:rFonts w:ascii="Calibri" w:hAnsi="Calibri" w:cs="Calibri"/>
          <w:color w:val="000000" w:themeColor="text1"/>
          <w:lang w:val="en-US"/>
        </w:rPr>
        <w:t>.</w:t>
      </w:r>
    </w:p>
    <w:p w14:paraId="19FAA470" w14:textId="4F602A14" w:rsidR="00130336" w:rsidRPr="00130336" w:rsidRDefault="00B84D23" w:rsidP="00130336">
      <w:pPr>
        <w:numPr>
          <w:ilvl w:val="0"/>
          <w:numId w:val="2"/>
        </w:numPr>
        <w:spacing w:after="120"/>
        <w:jc w:val="both"/>
        <w:rPr>
          <w:rFonts w:ascii="Calibri" w:hAnsi="Calibri" w:cs="Calibri"/>
          <w:color w:val="000000" w:themeColor="text1"/>
        </w:rPr>
      </w:pPr>
      <w:r w:rsidRPr="00A3335E">
        <w:rPr>
          <w:rFonts w:ascii="Calibri" w:hAnsi="Calibri" w:cs="Calibri"/>
          <w:color w:val="000000" w:themeColor="text1"/>
          <w:lang w:val="en-US"/>
        </w:rPr>
        <w:t xml:space="preserve">The assessment for the </w:t>
      </w:r>
      <w:r w:rsidR="00636704" w:rsidRPr="00A3335E">
        <w:rPr>
          <w:rFonts w:ascii="Calibri" w:hAnsi="Calibri" w:cs="Calibri"/>
          <w:color w:val="000000" w:themeColor="text1"/>
          <w:lang w:val="en-US"/>
        </w:rPr>
        <w:t xml:space="preserve">stock </w:t>
      </w:r>
      <w:r w:rsidR="005A662B" w:rsidRPr="00A3335E">
        <w:rPr>
          <w:rFonts w:ascii="Calibri" w:hAnsi="Calibri" w:cs="Calibri"/>
          <w:color w:val="000000" w:themeColor="text1"/>
          <w:lang w:val="en-US"/>
        </w:rPr>
        <w:t>was</w:t>
      </w:r>
      <w:r w:rsidRPr="00A3335E">
        <w:rPr>
          <w:rFonts w:ascii="Calibri" w:hAnsi="Calibri" w:cs="Calibri"/>
          <w:color w:val="000000" w:themeColor="text1"/>
          <w:lang w:val="en-US"/>
        </w:rPr>
        <w:t xml:space="preserve"> clearly presented and </w:t>
      </w:r>
      <w:r w:rsidR="00ED65F4" w:rsidRPr="00A3335E">
        <w:rPr>
          <w:rFonts w:ascii="Calibri" w:hAnsi="Calibri" w:cs="Calibri"/>
          <w:color w:val="000000" w:themeColor="text1"/>
          <w:lang w:val="en-US"/>
        </w:rPr>
        <w:t xml:space="preserve">supported by clear </w:t>
      </w:r>
      <w:r w:rsidRPr="00A3335E">
        <w:rPr>
          <w:rFonts w:ascii="Calibri" w:hAnsi="Calibri" w:cs="Calibri"/>
          <w:color w:val="000000" w:themeColor="text1"/>
          <w:lang w:val="en-US"/>
        </w:rPr>
        <w:t>document</w:t>
      </w:r>
      <w:r w:rsidR="00ED65F4" w:rsidRPr="00A3335E">
        <w:rPr>
          <w:rFonts w:ascii="Calibri" w:hAnsi="Calibri" w:cs="Calibri"/>
          <w:color w:val="000000" w:themeColor="text1"/>
          <w:lang w:val="en-US"/>
        </w:rPr>
        <w:t>ation</w:t>
      </w:r>
      <w:r w:rsidRPr="00A3335E">
        <w:rPr>
          <w:rFonts w:ascii="Calibri" w:hAnsi="Calibri" w:cs="Calibri"/>
          <w:color w:val="000000" w:themeColor="text1"/>
          <w:lang w:val="en-US"/>
        </w:rPr>
        <w:t>, including detailed descriptions of the input data</w:t>
      </w:r>
      <w:r w:rsidR="00471BB2" w:rsidRPr="00A3335E">
        <w:rPr>
          <w:rFonts w:ascii="Calibri" w:hAnsi="Calibri" w:cs="Calibri"/>
          <w:color w:val="000000" w:themeColor="text1"/>
          <w:lang w:val="en-US"/>
        </w:rPr>
        <w:t xml:space="preserve"> and especially that from </w:t>
      </w:r>
      <w:r w:rsidR="005A662B" w:rsidRPr="00A3335E">
        <w:rPr>
          <w:rFonts w:ascii="Calibri" w:hAnsi="Calibri" w:cs="Calibri"/>
          <w:color w:val="000000" w:themeColor="text1"/>
          <w:lang w:val="en-US"/>
        </w:rPr>
        <w:t>the research survey series</w:t>
      </w:r>
      <w:r w:rsidR="00471BB2" w:rsidRPr="00A3335E">
        <w:rPr>
          <w:rFonts w:ascii="Calibri" w:hAnsi="Calibri" w:cs="Calibri"/>
          <w:color w:val="000000" w:themeColor="text1"/>
          <w:lang w:val="en-US"/>
        </w:rPr>
        <w:t>,</w:t>
      </w:r>
      <w:r w:rsidRPr="00A3335E">
        <w:rPr>
          <w:rFonts w:ascii="Calibri" w:hAnsi="Calibri" w:cs="Calibri"/>
          <w:color w:val="000000" w:themeColor="text1"/>
          <w:lang w:val="en-US"/>
        </w:rPr>
        <w:t xml:space="preserve"> and </w:t>
      </w:r>
      <w:r w:rsidR="00970179" w:rsidRPr="00A3335E">
        <w:rPr>
          <w:rFonts w:ascii="Calibri" w:hAnsi="Calibri" w:cs="Calibri"/>
          <w:color w:val="000000" w:themeColor="text1"/>
          <w:lang w:val="en-US"/>
        </w:rPr>
        <w:t xml:space="preserve">included </w:t>
      </w:r>
      <w:r w:rsidRPr="00A3335E">
        <w:rPr>
          <w:rFonts w:ascii="Calibri" w:hAnsi="Calibri" w:cs="Calibri"/>
          <w:color w:val="000000" w:themeColor="text1"/>
          <w:lang w:val="en-US"/>
        </w:rPr>
        <w:t xml:space="preserve">appropriate coverage of the </w:t>
      </w:r>
      <w:r w:rsidR="00471BB2" w:rsidRPr="00A3335E">
        <w:rPr>
          <w:rFonts w:ascii="Calibri" w:hAnsi="Calibri" w:cs="Calibri"/>
          <w:color w:val="000000" w:themeColor="text1"/>
          <w:lang w:val="en-US"/>
        </w:rPr>
        <w:t xml:space="preserve">main </w:t>
      </w:r>
      <w:r w:rsidRPr="00A3335E">
        <w:rPr>
          <w:rFonts w:ascii="Calibri" w:hAnsi="Calibri" w:cs="Calibri"/>
          <w:color w:val="000000" w:themeColor="text1"/>
          <w:lang w:val="en-US"/>
        </w:rPr>
        <w:t xml:space="preserve">uncertainties. </w:t>
      </w:r>
      <w:r w:rsidR="00ED65F4" w:rsidRPr="00A3335E">
        <w:rPr>
          <w:rFonts w:ascii="Calibri" w:hAnsi="Calibri" w:cs="Calibri"/>
          <w:color w:val="000000" w:themeColor="text1"/>
          <w:lang w:val="en-US"/>
        </w:rPr>
        <w:t xml:space="preserve">The assessment analyst </w:t>
      </w:r>
      <w:r w:rsidR="00471BB2" w:rsidRPr="00A3335E">
        <w:rPr>
          <w:rFonts w:ascii="Calibri" w:hAnsi="Calibri" w:cs="Calibri"/>
          <w:color w:val="000000" w:themeColor="text1"/>
          <w:lang w:val="en-US"/>
        </w:rPr>
        <w:t xml:space="preserve">and other participants </w:t>
      </w:r>
      <w:r w:rsidR="00ED65F4" w:rsidRPr="00A3335E">
        <w:rPr>
          <w:rFonts w:ascii="Calibri" w:hAnsi="Calibri" w:cs="Calibri"/>
          <w:color w:val="000000" w:themeColor="text1"/>
          <w:lang w:val="en-US"/>
        </w:rPr>
        <w:t>fully engaged with the review in a highly professional and constructive manner. The assessment presentations were supported by clear and informative presentations on the</w:t>
      </w:r>
      <w:r w:rsidR="00357513" w:rsidRPr="00A3335E">
        <w:rPr>
          <w:rFonts w:ascii="Calibri" w:hAnsi="Calibri" w:cs="Calibri"/>
          <w:color w:val="000000" w:themeColor="text1"/>
          <w:lang w:val="en-US"/>
        </w:rPr>
        <w:t xml:space="preserve"> </w:t>
      </w:r>
      <w:r w:rsidR="00557E29" w:rsidRPr="00A3335E">
        <w:rPr>
          <w:rFonts w:ascii="Calibri" w:hAnsi="Calibri" w:cs="Calibri"/>
          <w:color w:val="000000" w:themeColor="text1"/>
          <w:lang w:val="en-US"/>
        </w:rPr>
        <w:t>G</w:t>
      </w:r>
      <w:r w:rsidR="00557E29">
        <w:rPr>
          <w:rFonts w:ascii="Calibri" w:hAnsi="Calibri" w:cs="Calibri"/>
          <w:color w:val="000000" w:themeColor="text1"/>
          <w:lang w:val="en-US"/>
        </w:rPr>
        <w:t xml:space="preserve">ulf of Alaska </w:t>
      </w:r>
      <w:r w:rsidR="00ED65F4" w:rsidRPr="00A3335E">
        <w:rPr>
          <w:rFonts w:ascii="Calibri" w:hAnsi="Calibri" w:cs="Calibri"/>
          <w:color w:val="000000" w:themeColor="text1"/>
          <w:lang w:val="en-US"/>
        </w:rPr>
        <w:t>Bottom Trawl Survey,</w:t>
      </w:r>
      <w:r w:rsidR="005A662B" w:rsidRPr="00A3335E">
        <w:rPr>
          <w:rFonts w:ascii="Calibri" w:hAnsi="Calibri" w:cs="Calibri"/>
          <w:color w:val="000000" w:themeColor="text1"/>
          <w:lang w:val="en-US"/>
        </w:rPr>
        <w:t xml:space="preserve"> MACE </w:t>
      </w:r>
      <w:r w:rsidR="003D0E87">
        <w:rPr>
          <w:rFonts w:ascii="Calibri" w:hAnsi="Calibri" w:cs="Calibri"/>
          <w:color w:val="000000" w:themeColor="text1"/>
          <w:lang w:val="en-US"/>
        </w:rPr>
        <w:t>A</w:t>
      </w:r>
      <w:r w:rsidR="005A662B" w:rsidRPr="00A3335E">
        <w:rPr>
          <w:rFonts w:ascii="Calibri" w:hAnsi="Calibri" w:cs="Calibri"/>
          <w:color w:val="000000" w:themeColor="text1"/>
          <w:lang w:val="en-US"/>
        </w:rPr>
        <w:t xml:space="preserve">coustic </w:t>
      </w:r>
      <w:r w:rsidR="003D0E87">
        <w:rPr>
          <w:rFonts w:ascii="Calibri" w:hAnsi="Calibri" w:cs="Calibri"/>
          <w:color w:val="000000" w:themeColor="text1"/>
          <w:lang w:val="en-US"/>
        </w:rPr>
        <w:t>S</w:t>
      </w:r>
      <w:r w:rsidR="005A662B" w:rsidRPr="00A3335E">
        <w:rPr>
          <w:rFonts w:ascii="Calibri" w:hAnsi="Calibri" w:cs="Calibri"/>
          <w:color w:val="000000" w:themeColor="text1"/>
          <w:lang w:val="en-US"/>
        </w:rPr>
        <w:t xml:space="preserve">urvey, </w:t>
      </w:r>
      <w:r w:rsidR="00ED65F4" w:rsidRPr="00A3335E">
        <w:rPr>
          <w:rFonts w:ascii="Calibri" w:hAnsi="Calibri" w:cs="Calibri"/>
          <w:color w:val="000000" w:themeColor="text1"/>
          <w:lang w:val="en-US"/>
        </w:rPr>
        <w:t>t</w:t>
      </w:r>
      <w:r w:rsidRPr="00A3335E">
        <w:rPr>
          <w:rFonts w:ascii="Calibri" w:hAnsi="Calibri" w:cs="Calibri"/>
          <w:color w:val="000000" w:themeColor="text1"/>
          <w:lang w:val="en-US"/>
        </w:rPr>
        <w:t xml:space="preserve">he </w:t>
      </w:r>
      <w:r w:rsidR="00ED65F4" w:rsidRPr="00A3335E">
        <w:rPr>
          <w:rFonts w:ascii="Calibri" w:hAnsi="Calibri" w:cs="Calibri"/>
          <w:color w:val="000000" w:themeColor="text1"/>
          <w:lang w:val="en-US"/>
        </w:rPr>
        <w:t>North Pacific Observer Program</w:t>
      </w:r>
      <w:r w:rsidR="0034797F" w:rsidRPr="00A3335E">
        <w:rPr>
          <w:rFonts w:ascii="Calibri" w:hAnsi="Calibri" w:cs="Calibri"/>
          <w:color w:val="000000" w:themeColor="text1"/>
          <w:lang w:val="en-US"/>
        </w:rPr>
        <w:t>,</w:t>
      </w:r>
      <w:r w:rsidR="00ED65F4" w:rsidRPr="00A3335E">
        <w:rPr>
          <w:rFonts w:ascii="Calibri" w:hAnsi="Calibri" w:cs="Calibri"/>
          <w:color w:val="000000" w:themeColor="text1"/>
          <w:lang w:val="en-US"/>
        </w:rPr>
        <w:t xml:space="preserve"> and the G</w:t>
      </w:r>
      <w:r w:rsidR="00FB2485">
        <w:rPr>
          <w:rFonts w:ascii="Calibri" w:hAnsi="Calibri" w:cs="Calibri"/>
          <w:color w:val="000000" w:themeColor="text1"/>
          <w:lang w:val="en-US"/>
        </w:rPr>
        <w:t xml:space="preserve">ulf of Alaska </w:t>
      </w:r>
      <w:r w:rsidR="00ED65F4" w:rsidRPr="00A3335E">
        <w:rPr>
          <w:rFonts w:ascii="Calibri" w:hAnsi="Calibri" w:cs="Calibri"/>
          <w:color w:val="000000" w:themeColor="text1"/>
          <w:lang w:val="en-US"/>
        </w:rPr>
        <w:t>Age and Growth Program, all of which were key to the understanding of the assessment being reviewed</w:t>
      </w:r>
      <w:r w:rsidR="00130336">
        <w:rPr>
          <w:rFonts w:ascii="Calibri" w:hAnsi="Calibri" w:cs="Calibri"/>
          <w:color w:val="000000" w:themeColor="text1"/>
          <w:lang w:val="en-US"/>
        </w:rPr>
        <w:t>.</w:t>
      </w:r>
    </w:p>
    <w:p w14:paraId="3DBF8FFC" w14:textId="29B7D063" w:rsidR="00EA796E" w:rsidRPr="00130336" w:rsidRDefault="00357513" w:rsidP="00970179">
      <w:pPr>
        <w:numPr>
          <w:ilvl w:val="0"/>
          <w:numId w:val="2"/>
        </w:numPr>
        <w:spacing w:after="120"/>
        <w:jc w:val="both"/>
        <w:rPr>
          <w:rFonts w:ascii="Calibri" w:hAnsi="Calibri" w:cs="Calibri"/>
          <w:color w:val="000000" w:themeColor="text1"/>
          <w:lang w:val="en-US"/>
        </w:rPr>
      </w:pPr>
      <w:r w:rsidRPr="00A3335E">
        <w:rPr>
          <w:rFonts w:ascii="Calibri" w:hAnsi="Calibri" w:cs="Calibri"/>
          <w:color w:val="000000" w:themeColor="text1"/>
        </w:rPr>
        <w:t xml:space="preserve">The assessment model </w:t>
      </w:r>
      <w:r w:rsidR="005A662B" w:rsidRPr="00A3335E">
        <w:rPr>
          <w:rFonts w:ascii="Calibri" w:hAnsi="Calibri" w:cs="Calibri"/>
          <w:color w:val="000000" w:themeColor="text1"/>
        </w:rPr>
        <w:t>was</w:t>
      </w:r>
      <w:r w:rsidRPr="00A3335E">
        <w:rPr>
          <w:rFonts w:ascii="Calibri" w:hAnsi="Calibri" w:cs="Calibri"/>
          <w:color w:val="000000" w:themeColor="text1"/>
        </w:rPr>
        <w:t xml:space="preserve"> age-structured </w:t>
      </w:r>
      <w:r w:rsidR="005A662B" w:rsidRPr="00A3335E">
        <w:rPr>
          <w:rFonts w:ascii="Calibri" w:hAnsi="Calibri" w:cs="Calibri"/>
          <w:color w:val="000000" w:themeColor="text1"/>
        </w:rPr>
        <w:t>and</w:t>
      </w:r>
      <w:r w:rsidRPr="00A3335E">
        <w:rPr>
          <w:rFonts w:ascii="Calibri" w:hAnsi="Calibri" w:cs="Calibri"/>
          <w:color w:val="000000" w:themeColor="text1"/>
        </w:rPr>
        <w:t xml:space="preserve"> </w:t>
      </w:r>
      <w:r w:rsidR="00130336">
        <w:rPr>
          <w:rFonts w:ascii="Calibri" w:hAnsi="Calibri" w:cs="Calibri"/>
          <w:color w:val="000000" w:themeColor="text1"/>
        </w:rPr>
        <w:t xml:space="preserve">the </w:t>
      </w:r>
      <w:r w:rsidR="00130336" w:rsidRPr="00130336">
        <w:rPr>
          <w:rFonts w:ascii="Calibri" w:hAnsi="Calibri" w:cs="Calibri"/>
          <w:color w:val="000000" w:themeColor="text1"/>
        </w:rPr>
        <w:t xml:space="preserve">design and implementation </w:t>
      </w:r>
      <w:r w:rsidRPr="00A3335E">
        <w:rPr>
          <w:rFonts w:ascii="Calibri" w:hAnsi="Calibri" w:cs="Calibri"/>
          <w:color w:val="000000" w:themeColor="text1"/>
        </w:rPr>
        <w:t xml:space="preserve">appropriate </w:t>
      </w:r>
      <w:r w:rsidR="00670075" w:rsidRPr="00A3335E">
        <w:rPr>
          <w:rFonts w:ascii="Calibri" w:hAnsi="Calibri" w:cs="Calibri"/>
          <w:color w:val="000000" w:themeColor="text1"/>
        </w:rPr>
        <w:t xml:space="preserve">for the </w:t>
      </w:r>
      <w:r w:rsidR="00130336" w:rsidRPr="00130336">
        <w:rPr>
          <w:rFonts w:ascii="Calibri" w:hAnsi="Calibri" w:cs="Calibri"/>
          <w:color w:val="000000" w:themeColor="text1"/>
        </w:rPr>
        <w:t xml:space="preserve">biology of Pacific </w:t>
      </w:r>
      <w:r w:rsidR="00E50B90">
        <w:rPr>
          <w:rFonts w:ascii="Calibri" w:hAnsi="Calibri" w:cs="Calibri"/>
          <w:color w:val="000000" w:themeColor="text1"/>
        </w:rPr>
        <w:t>o</w:t>
      </w:r>
      <w:r w:rsidR="00E50B90" w:rsidRPr="00130336">
        <w:rPr>
          <w:rFonts w:ascii="Calibri" w:hAnsi="Calibri" w:cs="Calibri"/>
          <w:color w:val="000000" w:themeColor="text1"/>
        </w:rPr>
        <w:t xml:space="preserve">cean </w:t>
      </w:r>
      <w:r w:rsidR="00130336" w:rsidRPr="00130336">
        <w:rPr>
          <w:rFonts w:ascii="Calibri" w:hAnsi="Calibri" w:cs="Calibri"/>
          <w:color w:val="000000" w:themeColor="text1"/>
        </w:rPr>
        <w:t>perch</w:t>
      </w:r>
      <w:r w:rsidR="00130336">
        <w:rPr>
          <w:rFonts w:ascii="Calibri" w:hAnsi="Calibri" w:cs="Calibri"/>
          <w:color w:val="000000" w:themeColor="text1"/>
        </w:rPr>
        <w:t>,</w:t>
      </w:r>
      <w:r w:rsidR="00130336" w:rsidRPr="00130336">
        <w:rPr>
          <w:rFonts w:ascii="Calibri" w:hAnsi="Calibri" w:cs="Calibri"/>
          <w:color w:val="000000" w:themeColor="text1"/>
        </w:rPr>
        <w:t xml:space="preserve"> the type, scale and extent of the fishery</w:t>
      </w:r>
      <w:r w:rsidR="00130336">
        <w:rPr>
          <w:rFonts w:ascii="Calibri" w:hAnsi="Calibri" w:cs="Calibri"/>
          <w:color w:val="000000" w:themeColor="text1"/>
        </w:rPr>
        <w:t>,</w:t>
      </w:r>
      <w:r w:rsidR="00130336" w:rsidRPr="00A3335E">
        <w:rPr>
          <w:rFonts w:ascii="Calibri" w:hAnsi="Calibri" w:cs="Calibri"/>
          <w:color w:val="000000" w:themeColor="text1"/>
        </w:rPr>
        <w:t xml:space="preserve"> </w:t>
      </w:r>
      <w:r w:rsidR="005A662B" w:rsidRPr="00A3335E">
        <w:rPr>
          <w:rFonts w:ascii="Calibri" w:hAnsi="Calibri" w:cs="Calibri"/>
          <w:color w:val="000000" w:themeColor="text1"/>
        </w:rPr>
        <w:t xml:space="preserve">and </w:t>
      </w:r>
      <w:r w:rsidR="00130336">
        <w:rPr>
          <w:rFonts w:ascii="Calibri" w:hAnsi="Calibri" w:cs="Calibri"/>
          <w:color w:val="000000" w:themeColor="text1"/>
        </w:rPr>
        <w:t xml:space="preserve">the </w:t>
      </w:r>
      <w:r w:rsidR="005A662B" w:rsidRPr="00A3335E">
        <w:rPr>
          <w:rFonts w:ascii="Calibri" w:hAnsi="Calibri" w:cs="Calibri"/>
          <w:color w:val="000000" w:themeColor="text1"/>
        </w:rPr>
        <w:t xml:space="preserve">available </w:t>
      </w:r>
      <w:r w:rsidR="00970179" w:rsidRPr="00A3335E">
        <w:rPr>
          <w:rFonts w:ascii="Calibri" w:hAnsi="Calibri" w:cs="Calibri"/>
          <w:color w:val="000000" w:themeColor="text1"/>
        </w:rPr>
        <w:t>catch</w:t>
      </w:r>
      <w:r w:rsidRPr="00A3335E">
        <w:rPr>
          <w:rFonts w:ascii="Calibri" w:hAnsi="Calibri" w:cs="Calibri"/>
          <w:color w:val="000000" w:themeColor="text1"/>
        </w:rPr>
        <w:t>, abundance, and composition data. A particular strength of the assessment is the availability of a consistent timeseries of biomass estimates from the G</w:t>
      </w:r>
      <w:r w:rsidR="00E356AE">
        <w:rPr>
          <w:rFonts w:ascii="Calibri" w:hAnsi="Calibri" w:cs="Calibri"/>
          <w:color w:val="000000" w:themeColor="text1"/>
        </w:rPr>
        <w:t>ulf of Alaska B</w:t>
      </w:r>
      <w:r w:rsidRPr="00A3335E">
        <w:rPr>
          <w:rFonts w:ascii="Calibri" w:hAnsi="Calibri" w:cs="Calibri"/>
          <w:color w:val="000000" w:themeColor="text1"/>
        </w:rPr>
        <w:t>ottom Trawl Survey</w:t>
      </w:r>
      <w:r w:rsidR="00471BB2" w:rsidRPr="00A3335E">
        <w:rPr>
          <w:rFonts w:ascii="Calibri" w:hAnsi="Calibri" w:cs="Calibri"/>
          <w:color w:val="000000" w:themeColor="text1"/>
        </w:rPr>
        <w:t xml:space="preserve"> timeseries</w:t>
      </w:r>
      <w:r w:rsidRPr="00A3335E">
        <w:rPr>
          <w:rFonts w:ascii="Calibri" w:hAnsi="Calibri" w:cs="Calibri"/>
          <w:color w:val="000000" w:themeColor="text1"/>
        </w:rPr>
        <w:t xml:space="preserve"> (in particular since 1996)</w:t>
      </w:r>
      <w:r w:rsidR="005A662B" w:rsidRPr="00A3335E">
        <w:rPr>
          <w:rFonts w:ascii="Calibri" w:hAnsi="Calibri" w:cs="Calibri"/>
          <w:color w:val="000000" w:themeColor="text1"/>
        </w:rPr>
        <w:t>,</w:t>
      </w:r>
      <w:r w:rsidRPr="00A3335E">
        <w:rPr>
          <w:rFonts w:ascii="Calibri" w:hAnsi="Calibri" w:cs="Calibri"/>
          <w:color w:val="000000" w:themeColor="text1"/>
        </w:rPr>
        <w:t xml:space="preserve"> </w:t>
      </w:r>
      <w:r w:rsidR="005A662B" w:rsidRPr="00A3335E">
        <w:rPr>
          <w:rFonts w:ascii="Calibri" w:hAnsi="Calibri" w:cs="Calibri"/>
          <w:color w:val="000000" w:themeColor="text1"/>
        </w:rPr>
        <w:t>including</w:t>
      </w:r>
      <w:r w:rsidR="00670075" w:rsidRPr="00A3335E">
        <w:rPr>
          <w:rFonts w:ascii="Calibri" w:hAnsi="Calibri" w:cs="Calibri"/>
          <w:color w:val="000000" w:themeColor="text1"/>
        </w:rPr>
        <w:t xml:space="preserve"> high quality </w:t>
      </w:r>
      <w:r w:rsidRPr="00A3335E">
        <w:rPr>
          <w:rFonts w:ascii="Calibri" w:hAnsi="Calibri" w:cs="Calibri"/>
          <w:color w:val="000000" w:themeColor="text1"/>
        </w:rPr>
        <w:t xml:space="preserve">age data from </w:t>
      </w:r>
      <w:r w:rsidR="005A662B" w:rsidRPr="00A3335E">
        <w:rPr>
          <w:rFonts w:ascii="Calibri" w:hAnsi="Calibri" w:cs="Calibri"/>
          <w:color w:val="000000" w:themeColor="text1"/>
        </w:rPr>
        <w:t xml:space="preserve">both </w:t>
      </w:r>
      <w:r w:rsidRPr="00A3335E">
        <w:rPr>
          <w:rFonts w:ascii="Calibri" w:hAnsi="Calibri" w:cs="Calibri"/>
          <w:color w:val="000000" w:themeColor="text1"/>
        </w:rPr>
        <w:t>the survey and fishery.</w:t>
      </w:r>
    </w:p>
    <w:p w14:paraId="41E07587" w14:textId="77777777" w:rsidR="00130336" w:rsidRPr="00130336" w:rsidRDefault="00130336" w:rsidP="00130336">
      <w:pPr>
        <w:numPr>
          <w:ilvl w:val="0"/>
          <w:numId w:val="2"/>
        </w:numPr>
        <w:spacing w:after="120"/>
        <w:jc w:val="both"/>
        <w:rPr>
          <w:rFonts w:ascii="Calibri" w:hAnsi="Calibri" w:cs="Calibri"/>
          <w:color w:val="000000" w:themeColor="text1"/>
          <w:lang w:val="en-US"/>
        </w:rPr>
      </w:pPr>
      <w:r w:rsidRPr="00130336">
        <w:rPr>
          <w:rFonts w:ascii="Calibri" w:hAnsi="Calibri" w:cs="Calibri"/>
          <w:color w:val="000000" w:themeColor="text1"/>
          <w:lang w:val="en-US"/>
        </w:rPr>
        <w:t>The assessment appropriately considered and addressed the main uncertainties in the data and the assumptions necessary to develop and implement the model.</w:t>
      </w:r>
    </w:p>
    <w:p w14:paraId="5B09A671" w14:textId="77777777" w:rsidR="00130336" w:rsidRPr="00A3335E" w:rsidRDefault="00130336" w:rsidP="00130336">
      <w:pPr>
        <w:numPr>
          <w:ilvl w:val="0"/>
          <w:numId w:val="2"/>
        </w:numPr>
        <w:spacing w:after="120"/>
        <w:jc w:val="both"/>
        <w:rPr>
          <w:rFonts w:ascii="Calibri" w:hAnsi="Calibri" w:cs="Calibri"/>
          <w:color w:val="000000" w:themeColor="text1"/>
          <w:lang w:val="en-US"/>
        </w:rPr>
      </w:pPr>
      <w:r w:rsidRPr="00A3335E">
        <w:rPr>
          <w:rFonts w:ascii="Calibri" w:hAnsi="Calibri" w:cs="Calibri"/>
          <w:color w:val="000000" w:themeColor="text1"/>
          <w:lang w:val="en-US"/>
        </w:rPr>
        <w:t>During the review process, the CIE reviewers identified some minor shortcomings in the assessment. None of the identified issues were considered of major importance by this reviewer. There was open discussion about identified issues and, where possible, additional model outputs were produced and reviewed during the meeting.</w:t>
      </w:r>
    </w:p>
    <w:p w14:paraId="530773CE" w14:textId="327EBCE5" w:rsidR="00056871" w:rsidRPr="00A3335E" w:rsidRDefault="005A662B" w:rsidP="007F7EA1">
      <w:pPr>
        <w:numPr>
          <w:ilvl w:val="0"/>
          <w:numId w:val="2"/>
        </w:numPr>
        <w:spacing w:after="120"/>
        <w:jc w:val="both"/>
        <w:rPr>
          <w:rFonts w:ascii="Calibri" w:hAnsi="Calibri" w:cs="Calibri"/>
          <w:color w:val="000000" w:themeColor="text1"/>
          <w:lang w:val="en-US"/>
        </w:rPr>
      </w:pPr>
      <w:r w:rsidRPr="00A3335E">
        <w:rPr>
          <w:rFonts w:ascii="Calibri" w:hAnsi="Calibri" w:cs="Calibri"/>
          <w:color w:val="000000" w:themeColor="text1"/>
          <w:lang w:val="en-US"/>
        </w:rPr>
        <w:t>This</w:t>
      </w:r>
      <w:r w:rsidR="002D46F0" w:rsidRPr="00A3335E">
        <w:rPr>
          <w:rFonts w:ascii="Calibri" w:hAnsi="Calibri" w:cs="Calibri"/>
          <w:color w:val="000000" w:themeColor="text1"/>
          <w:lang w:val="en-US"/>
        </w:rPr>
        <w:t xml:space="preserve"> stock assessment</w:t>
      </w:r>
      <w:r w:rsidRPr="00A3335E">
        <w:rPr>
          <w:rFonts w:ascii="Calibri" w:hAnsi="Calibri" w:cs="Calibri"/>
          <w:color w:val="000000" w:themeColor="text1"/>
          <w:lang w:val="en-US"/>
        </w:rPr>
        <w:t xml:space="preserve"> for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Pr="00A3335E">
        <w:rPr>
          <w:rFonts w:ascii="Calibri" w:hAnsi="Calibri" w:cs="Calibri"/>
          <w:color w:val="000000" w:themeColor="text1"/>
          <w:lang w:val="en-US"/>
        </w:rPr>
        <w:t xml:space="preserve">perch </w:t>
      </w:r>
      <w:r w:rsidR="002D46F0" w:rsidRPr="00A3335E">
        <w:rPr>
          <w:rFonts w:ascii="Calibri" w:hAnsi="Calibri" w:cs="Calibri"/>
          <w:color w:val="000000" w:themeColor="text1"/>
          <w:lang w:val="en-US"/>
        </w:rPr>
        <w:t>represent</w:t>
      </w:r>
      <w:r w:rsidRPr="00A3335E">
        <w:rPr>
          <w:rFonts w:ascii="Calibri" w:hAnsi="Calibri" w:cs="Calibri"/>
          <w:color w:val="000000" w:themeColor="text1"/>
          <w:lang w:val="en-US"/>
        </w:rPr>
        <w:t>s</w:t>
      </w:r>
      <w:r w:rsidR="002D46F0" w:rsidRPr="00A3335E">
        <w:rPr>
          <w:rFonts w:ascii="Calibri" w:hAnsi="Calibri" w:cs="Calibri"/>
          <w:color w:val="000000" w:themeColor="text1"/>
          <w:lang w:val="en-US"/>
        </w:rPr>
        <w:t xml:space="preserve"> the best available science and </w:t>
      </w:r>
      <w:r w:rsidRPr="00FF586F">
        <w:rPr>
          <w:rFonts w:ascii="Calibri" w:hAnsi="Calibri" w:cs="Calibri"/>
          <w:color w:val="000000" w:themeColor="text1"/>
          <w:lang w:val="en-US"/>
        </w:rPr>
        <w:t xml:space="preserve">exceeds the </w:t>
      </w:r>
      <w:r w:rsidR="00471BB2" w:rsidRPr="00FF586F">
        <w:rPr>
          <w:rFonts w:ascii="Calibri" w:hAnsi="Calibri" w:cs="Calibri"/>
          <w:color w:val="000000" w:themeColor="text1"/>
          <w:lang w:val="en-US"/>
        </w:rPr>
        <w:t xml:space="preserve">acceptability </w:t>
      </w:r>
      <w:r w:rsidRPr="00A3335E">
        <w:rPr>
          <w:rFonts w:ascii="Calibri" w:hAnsi="Calibri" w:cs="Calibri"/>
          <w:color w:val="000000" w:themeColor="text1"/>
          <w:lang w:val="en-US"/>
        </w:rPr>
        <w:t xml:space="preserve">threshold for scientific and </w:t>
      </w:r>
      <w:r w:rsidR="002D46F0" w:rsidRPr="00A3335E">
        <w:rPr>
          <w:rFonts w:ascii="Calibri" w:hAnsi="Calibri" w:cs="Calibri"/>
          <w:color w:val="000000" w:themeColor="text1"/>
          <w:lang w:val="en-US"/>
        </w:rPr>
        <w:t>technical quality to be used for informing management. Given the assessment, the current management approach and the scale and intensit</w:t>
      </w:r>
      <w:r w:rsidRPr="00A3335E">
        <w:rPr>
          <w:rFonts w:ascii="Calibri" w:hAnsi="Calibri" w:cs="Calibri"/>
          <w:color w:val="000000" w:themeColor="text1"/>
          <w:lang w:val="en-US"/>
        </w:rPr>
        <w:t>y</w:t>
      </w:r>
      <w:r w:rsidR="002D46F0" w:rsidRPr="00A3335E">
        <w:rPr>
          <w:rFonts w:ascii="Calibri" w:hAnsi="Calibri" w:cs="Calibri"/>
          <w:color w:val="000000" w:themeColor="text1"/>
          <w:lang w:val="en-US"/>
        </w:rPr>
        <w:t xml:space="preserve"> of the fisher</w:t>
      </w:r>
      <w:r w:rsidRPr="00A3335E">
        <w:rPr>
          <w:rFonts w:ascii="Calibri" w:hAnsi="Calibri" w:cs="Calibri"/>
          <w:color w:val="000000" w:themeColor="text1"/>
          <w:lang w:val="en-US"/>
        </w:rPr>
        <w:t>y</w:t>
      </w:r>
      <w:r w:rsidR="002D46F0" w:rsidRPr="00A3335E">
        <w:rPr>
          <w:rFonts w:ascii="Calibri" w:hAnsi="Calibri" w:cs="Calibri"/>
          <w:color w:val="000000" w:themeColor="text1"/>
          <w:lang w:val="en-US"/>
        </w:rPr>
        <w:t>, t</w:t>
      </w:r>
      <w:r w:rsidR="00B84D23" w:rsidRPr="00A3335E">
        <w:rPr>
          <w:rFonts w:ascii="Calibri" w:hAnsi="Calibri" w:cs="Calibri"/>
          <w:color w:val="000000" w:themeColor="text1"/>
          <w:lang w:val="en-US"/>
        </w:rPr>
        <w:t>he</w:t>
      </w:r>
      <w:r w:rsidR="002D46F0" w:rsidRPr="00A3335E">
        <w:rPr>
          <w:rFonts w:ascii="Calibri" w:hAnsi="Calibri" w:cs="Calibri"/>
          <w:color w:val="000000" w:themeColor="text1"/>
          <w:lang w:val="en-US"/>
        </w:rPr>
        <w:t xml:space="preserve">re are no </w:t>
      </w:r>
      <w:r w:rsidR="00E34880" w:rsidRPr="00A3335E">
        <w:rPr>
          <w:rFonts w:ascii="Calibri" w:hAnsi="Calibri" w:cs="Calibri"/>
          <w:color w:val="000000" w:themeColor="text1"/>
          <w:lang w:val="en-US"/>
        </w:rPr>
        <w:t xml:space="preserve">current </w:t>
      </w:r>
      <w:r w:rsidR="002D46F0" w:rsidRPr="00A3335E">
        <w:rPr>
          <w:rFonts w:ascii="Calibri" w:hAnsi="Calibri" w:cs="Calibri"/>
          <w:color w:val="000000" w:themeColor="text1"/>
          <w:lang w:val="en-US"/>
        </w:rPr>
        <w:t>s</w:t>
      </w:r>
      <w:r w:rsidR="00056871" w:rsidRPr="00A3335E">
        <w:rPr>
          <w:rFonts w:ascii="Calibri" w:hAnsi="Calibri" w:cs="Calibri"/>
          <w:color w:val="000000" w:themeColor="text1"/>
          <w:lang w:val="en-US"/>
        </w:rPr>
        <w:t xml:space="preserve">ustainability concerns </w:t>
      </w:r>
      <w:r w:rsidR="002D46F0" w:rsidRPr="00A3335E">
        <w:rPr>
          <w:rFonts w:ascii="Calibri" w:hAnsi="Calibri" w:cs="Calibri"/>
          <w:color w:val="000000" w:themeColor="text1"/>
          <w:lang w:val="en-US"/>
        </w:rPr>
        <w:t>for the stock</w:t>
      </w:r>
      <w:r w:rsidRPr="00A3335E">
        <w:rPr>
          <w:rFonts w:ascii="Calibri" w:hAnsi="Calibri" w:cs="Calibri"/>
          <w:color w:val="000000" w:themeColor="text1"/>
          <w:lang w:val="en-US"/>
        </w:rPr>
        <w:t xml:space="preserve"> of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Pr="00A3335E">
        <w:rPr>
          <w:rFonts w:ascii="Calibri" w:hAnsi="Calibri" w:cs="Calibri"/>
          <w:color w:val="000000" w:themeColor="text1"/>
          <w:lang w:val="en-US"/>
        </w:rPr>
        <w:t>perch</w:t>
      </w:r>
      <w:r w:rsidR="00E34880" w:rsidRPr="00A3335E">
        <w:rPr>
          <w:rFonts w:ascii="Calibri" w:hAnsi="Calibri" w:cs="Calibri"/>
          <w:color w:val="000000" w:themeColor="text1"/>
          <w:lang w:val="en-US"/>
        </w:rPr>
        <w:t>. T</w:t>
      </w:r>
      <w:r w:rsidR="002D46F0" w:rsidRPr="00A3335E">
        <w:rPr>
          <w:rFonts w:ascii="Calibri" w:hAnsi="Calibri" w:cs="Calibri"/>
          <w:color w:val="000000" w:themeColor="text1"/>
          <w:lang w:val="en-US"/>
        </w:rPr>
        <w:t xml:space="preserve">he stock </w:t>
      </w:r>
      <w:r w:rsidRPr="00A3335E">
        <w:rPr>
          <w:rFonts w:ascii="Calibri" w:hAnsi="Calibri" w:cs="Calibri"/>
          <w:color w:val="000000" w:themeColor="text1"/>
          <w:lang w:val="en-US"/>
        </w:rPr>
        <w:t>is not</w:t>
      </w:r>
      <w:r w:rsidR="002D46F0" w:rsidRPr="00A3335E">
        <w:rPr>
          <w:rFonts w:ascii="Calibri" w:hAnsi="Calibri" w:cs="Calibri"/>
          <w:color w:val="000000" w:themeColor="text1"/>
          <w:lang w:val="en-US"/>
        </w:rPr>
        <w:t xml:space="preserve"> </w:t>
      </w:r>
      <w:r w:rsidR="00F93AD2" w:rsidRPr="00A3335E">
        <w:rPr>
          <w:rFonts w:ascii="Calibri" w:hAnsi="Calibri" w:cs="Calibri"/>
          <w:color w:val="000000" w:themeColor="text1"/>
          <w:lang w:val="en-US"/>
        </w:rPr>
        <w:t>experiencing overfishing</w:t>
      </w:r>
      <w:r w:rsidR="00471BB2" w:rsidRPr="00A3335E">
        <w:rPr>
          <w:rFonts w:ascii="Calibri" w:hAnsi="Calibri" w:cs="Calibri"/>
          <w:color w:val="000000" w:themeColor="text1"/>
          <w:lang w:val="en-US"/>
        </w:rPr>
        <w:t>,</w:t>
      </w:r>
      <w:r w:rsidR="00F93AD2"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is not</w:t>
      </w:r>
      <w:r w:rsidR="00F93AD2" w:rsidRPr="00A3335E">
        <w:rPr>
          <w:rFonts w:ascii="Calibri" w:hAnsi="Calibri" w:cs="Calibri"/>
          <w:color w:val="000000" w:themeColor="text1"/>
          <w:lang w:val="en-US"/>
        </w:rPr>
        <w:t xml:space="preserve"> overfished</w:t>
      </w:r>
      <w:r w:rsidR="007F7EA1" w:rsidRPr="00A3335E">
        <w:rPr>
          <w:rFonts w:ascii="Calibri" w:hAnsi="Calibri" w:cs="Calibri"/>
          <w:color w:val="000000" w:themeColor="text1"/>
          <w:lang w:val="en-US"/>
        </w:rPr>
        <w:t>,</w:t>
      </w:r>
      <w:r w:rsidR="00E34880" w:rsidRPr="00A3335E">
        <w:rPr>
          <w:rFonts w:ascii="Calibri" w:hAnsi="Calibri" w:cs="Calibri"/>
          <w:color w:val="000000" w:themeColor="text1"/>
          <w:lang w:val="en-US"/>
        </w:rPr>
        <w:t xml:space="preserve"> and projections indicate that, at assumed catch levels</w:t>
      </w:r>
      <w:r w:rsidR="00471BB2" w:rsidRPr="00A3335E">
        <w:rPr>
          <w:rFonts w:ascii="Calibri" w:hAnsi="Calibri" w:cs="Calibri"/>
          <w:color w:val="000000" w:themeColor="text1"/>
          <w:lang w:val="en-US"/>
        </w:rPr>
        <w:t>,</w:t>
      </w:r>
      <w:r w:rsidR="00E34880" w:rsidRPr="00A3335E">
        <w:rPr>
          <w:rFonts w:ascii="Calibri" w:hAnsi="Calibri" w:cs="Calibri"/>
          <w:color w:val="000000" w:themeColor="text1"/>
          <w:lang w:val="en-US"/>
        </w:rPr>
        <w:t xml:space="preserve"> this will likely remain the case for </w:t>
      </w:r>
      <w:r w:rsidR="00E356AE">
        <w:rPr>
          <w:rFonts w:ascii="Calibri" w:hAnsi="Calibri" w:cs="Calibri"/>
          <w:color w:val="000000" w:themeColor="text1"/>
          <w:lang w:val="en-US"/>
        </w:rPr>
        <w:t xml:space="preserve">the </w:t>
      </w:r>
      <w:r w:rsidR="00E34880" w:rsidRPr="00A3335E">
        <w:rPr>
          <w:rFonts w:ascii="Calibri" w:hAnsi="Calibri" w:cs="Calibri"/>
          <w:color w:val="000000" w:themeColor="text1"/>
          <w:lang w:val="en-US"/>
        </w:rPr>
        <w:t>short</w:t>
      </w:r>
      <w:r w:rsidR="00471BB2" w:rsidRPr="00A3335E">
        <w:rPr>
          <w:rFonts w:ascii="Calibri" w:hAnsi="Calibri" w:cs="Calibri"/>
          <w:color w:val="000000" w:themeColor="text1"/>
          <w:lang w:val="en-US"/>
        </w:rPr>
        <w:t>-</w:t>
      </w:r>
      <w:r w:rsidR="00E34880" w:rsidRPr="00A3335E">
        <w:rPr>
          <w:rFonts w:ascii="Calibri" w:hAnsi="Calibri" w:cs="Calibri"/>
          <w:color w:val="000000" w:themeColor="text1"/>
          <w:lang w:val="en-US"/>
        </w:rPr>
        <w:t xml:space="preserve"> to medium</w:t>
      </w:r>
      <w:r w:rsidR="00471BB2" w:rsidRPr="00A3335E">
        <w:rPr>
          <w:rFonts w:ascii="Calibri" w:hAnsi="Calibri" w:cs="Calibri"/>
          <w:color w:val="000000" w:themeColor="text1"/>
          <w:lang w:val="en-US"/>
        </w:rPr>
        <w:t>-</w:t>
      </w:r>
      <w:r w:rsidR="00E34880" w:rsidRPr="00A3335E">
        <w:rPr>
          <w:rFonts w:ascii="Calibri" w:hAnsi="Calibri" w:cs="Calibri"/>
          <w:color w:val="000000" w:themeColor="text1"/>
          <w:lang w:val="en-US"/>
        </w:rPr>
        <w:t>term</w:t>
      </w:r>
      <w:r w:rsidR="00F93AD2" w:rsidRPr="00A3335E">
        <w:rPr>
          <w:rFonts w:ascii="Calibri" w:hAnsi="Calibri" w:cs="Calibri"/>
          <w:color w:val="000000" w:themeColor="text1"/>
          <w:lang w:val="en-US"/>
        </w:rPr>
        <w:t>.</w:t>
      </w:r>
    </w:p>
    <w:p w14:paraId="4B0AF444" w14:textId="17357A90" w:rsidR="00A74CC8" w:rsidRPr="00A3335E" w:rsidRDefault="00A74CC8" w:rsidP="007F7EA1">
      <w:pPr>
        <w:numPr>
          <w:ilvl w:val="0"/>
          <w:numId w:val="2"/>
        </w:numPr>
        <w:spacing w:after="120"/>
        <w:jc w:val="both"/>
        <w:rPr>
          <w:rFonts w:ascii="Calibri" w:hAnsi="Calibri" w:cs="Calibri"/>
          <w:color w:val="000000" w:themeColor="text1"/>
          <w:lang w:val="en-US"/>
        </w:rPr>
      </w:pPr>
      <w:r w:rsidRPr="00A3335E">
        <w:rPr>
          <w:rFonts w:ascii="Calibri" w:hAnsi="Calibri" w:cs="Calibri"/>
          <w:color w:val="000000" w:themeColor="text1"/>
          <w:lang w:val="en-US"/>
        </w:rPr>
        <w:lastRenderedPageBreak/>
        <w:t xml:space="preserve">A part of the review meeting time was spent on understanding the temporal-spatial nature of the fishery and survey data and the </w:t>
      </w:r>
      <w:r w:rsidR="00970179" w:rsidRPr="00A3335E">
        <w:rPr>
          <w:rFonts w:ascii="Calibri" w:hAnsi="Calibri" w:cs="Calibri"/>
          <w:color w:val="000000" w:themeColor="text1"/>
          <w:lang w:val="en-US"/>
        </w:rPr>
        <w:t xml:space="preserve">application of </w:t>
      </w:r>
      <w:r w:rsidRPr="00A3335E">
        <w:rPr>
          <w:rFonts w:ascii="Calibri" w:hAnsi="Calibri" w:cs="Calibri"/>
          <w:color w:val="000000" w:themeColor="text1"/>
          <w:lang w:val="en-US"/>
        </w:rPr>
        <w:t>novel approaches to analyze these data and incorporate them into the assessment. Despite this, the review of this component could only be relatively superficial give</w:t>
      </w:r>
      <w:r w:rsidR="00970179" w:rsidRPr="00A3335E">
        <w:rPr>
          <w:rFonts w:ascii="Calibri" w:hAnsi="Calibri" w:cs="Calibri"/>
          <w:color w:val="000000" w:themeColor="text1"/>
          <w:lang w:val="en-US"/>
        </w:rPr>
        <w:t>n</w:t>
      </w:r>
      <w:r w:rsidRPr="00A3335E">
        <w:rPr>
          <w:rFonts w:ascii="Calibri" w:hAnsi="Calibri" w:cs="Calibri"/>
          <w:color w:val="000000" w:themeColor="text1"/>
          <w:lang w:val="en-US"/>
        </w:rPr>
        <w:t xml:space="preserve"> the </w:t>
      </w:r>
      <w:r w:rsidR="007F7EA1" w:rsidRPr="00A3335E">
        <w:rPr>
          <w:rFonts w:ascii="Calibri" w:hAnsi="Calibri" w:cs="Calibri"/>
          <w:color w:val="000000" w:themeColor="text1"/>
          <w:lang w:val="en-US"/>
        </w:rPr>
        <w:t>scale</w:t>
      </w:r>
      <w:r w:rsidRPr="00A3335E">
        <w:rPr>
          <w:rFonts w:ascii="Calibri" w:hAnsi="Calibri" w:cs="Calibri"/>
          <w:color w:val="000000" w:themeColor="text1"/>
          <w:lang w:val="en-US"/>
        </w:rPr>
        <w:t xml:space="preserve"> and complexity of the task and the on-going development of the approach.</w:t>
      </w:r>
    </w:p>
    <w:p w14:paraId="2B982DC4" w14:textId="494911CC" w:rsidR="00355234" w:rsidRPr="00A3335E" w:rsidRDefault="00C84957" w:rsidP="00F736F2">
      <w:pPr>
        <w:numPr>
          <w:ilvl w:val="0"/>
          <w:numId w:val="2"/>
        </w:numPr>
        <w:spacing w:after="120"/>
        <w:jc w:val="both"/>
        <w:rPr>
          <w:rFonts w:ascii="Calibri" w:hAnsi="Calibri" w:cs="Calibri"/>
          <w:color w:val="000000" w:themeColor="text1"/>
        </w:rPr>
      </w:pPr>
      <w:r w:rsidRPr="00A3335E">
        <w:rPr>
          <w:rFonts w:ascii="Calibri" w:hAnsi="Calibri" w:cs="Calibri"/>
          <w:color w:val="000000" w:themeColor="text1"/>
          <w:lang w:val="en-US"/>
        </w:rPr>
        <w:t>The</w:t>
      </w:r>
      <w:r w:rsidR="00471BB2" w:rsidRPr="00A3335E">
        <w:rPr>
          <w:rFonts w:ascii="Calibri" w:hAnsi="Calibri" w:cs="Calibri"/>
          <w:color w:val="000000" w:themeColor="text1"/>
          <w:lang w:val="en-US"/>
        </w:rPr>
        <w:t xml:space="preserve"> applicability of the acoustic data generated by the MACE survey to </w:t>
      </w:r>
      <w:r w:rsidR="00493E26" w:rsidRPr="00A3335E">
        <w:rPr>
          <w:rFonts w:ascii="Calibri" w:hAnsi="Calibri" w:cs="Calibri"/>
          <w:color w:val="000000" w:themeColor="text1"/>
          <w:lang w:val="en-US"/>
        </w:rPr>
        <w:t xml:space="preserve">provide an </w:t>
      </w:r>
      <w:r w:rsidR="00A5297A" w:rsidRPr="00A3335E">
        <w:rPr>
          <w:rFonts w:ascii="Calibri" w:hAnsi="Calibri" w:cs="Calibri"/>
          <w:color w:val="000000" w:themeColor="text1"/>
          <w:lang w:val="en-US"/>
        </w:rPr>
        <w:t xml:space="preserve">additional </w:t>
      </w:r>
      <w:r w:rsidR="00493E26" w:rsidRPr="00A3335E">
        <w:rPr>
          <w:rFonts w:ascii="Calibri" w:hAnsi="Calibri" w:cs="Calibri"/>
          <w:color w:val="000000" w:themeColor="text1"/>
          <w:lang w:val="en-US"/>
        </w:rPr>
        <w:t xml:space="preserve">abundance index </w:t>
      </w:r>
      <w:r w:rsidR="002C23BC" w:rsidRPr="00A3335E">
        <w:rPr>
          <w:rFonts w:ascii="Calibri" w:hAnsi="Calibri" w:cs="Calibri"/>
          <w:color w:val="000000" w:themeColor="text1"/>
          <w:lang w:val="en-US"/>
        </w:rPr>
        <w:t xml:space="preserve">for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002C23BC" w:rsidRPr="00A3335E">
        <w:rPr>
          <w:rFonts w:ascii="Calibri" w:hAnsi="Calibri" w:cs="Calibri"/>
          <w:color w:val="000000" w:themeColor="text1"/>
          <w:lang w:val="en-US"/>
        </w:rPr>
        <w:t xml:space="preserve">perch </w:t>
      </w:r>
      <w:r w:rsidR="00493E26" w:rsidRPr="00A3335E">
        <w:rPr>
          <w:rFonts w:ascii="Calibri" w:hAnsi="Calibri" w:cs="Calibri"/>
          <w:color w:val="000000" w:themeColor="text1"/>
          <w:lang w:val="en-US"/>
        </w:rPr>
        <w:t xml:space="preserve">for use in </w:t>
      </w:r>
      <w:r w:rsidR="00471BB2" w:rsidRPr="00A3335E">
        <w:rPr>
          <w:rFonts w:ascii="Calibri" w:hAnsi="Calibri" w:cs="Calibri"/>
          <w:color w:val="000000" w:themeColor="text1"/>
          <w:lang w:val="en-US"/>
        </w:rPr>
        <w:t>future assessments was a specifi</w:t>
      </w:r>
      <w:r w:rsidR="00493E26" w:rsidRPr="00A3335E">
        <w:rPr>
          <w:rFonts w:ascii="Calibri" w:hAnsi="Calibri" w:cs="Calibri"/>
          <w:color w:val="000000" w:themeColor="text1"/>
          <w:lang w:val="en-US"/>
        </w:rPr>
        <w:t xml:space="preserve">ed item to be </w:t>
      </w:r>
      <w:r w:rsidR="00471BB2" w:rsidRPr="00A3335E">
        <w:rPr>
          <w:rFonts w:ascii="Calibri" w:hAnsi="Calibri" w:cs="Calibri"/>
          <w:color w:val="000000" w:themeColor="text1"/>
          <w:lang w:val="en-US"/>
        </w:rPr>
        <w:t xml:space="preserve">reviewed </w:t>
      </w:r>
      <w:r w:rsidR="00970179" w:rsidRPr="00A3335E">
        <w:rPr>
          <w:rFonts w:ascii="Calibri" w:hAnsi="Calibri" w:cs="Calibri"/>
          <w:color w:val="000000" w:themeColor="text1"/>
          <w:lang w:val="en-US"/>
        </w:rPr>
        <w:t>during</w:t>
      </w:r>
      <w:r w:rsidR="00471BB2" w:rsidRPr="00A3335E">
        <w:rPr>
          <w:rFonts w:ascii="Calibri" w:hAnsi="Calibri" w:cs="Calibri"/>
          <w:color w:val="000000" w:themeColor="text1"/>
          <w:lang w:val="en-US"/>
        </w:rPr>
        <w:t xml:space="preserve"> the meeting</w:t>
      </w:r>
      <w:r w:rsidR="002D46F0" w:rsidRPr="00A3335E">
        <w:rPr>
          <w:rFonts w:ascii="Calibri" w:hAnsi="Calibri" w:cs="Calibri"/>
          <w:color w:val="000000" w:themeColor="text1"/>
          <w:lang w:val="en-US"/>
        </w:rPr>
        <w:t>.</w:t>
      </w:r>
      <w:r w:rsidR="002C23BC" w:rsidRPr="00A3335E">
        <w:rPr>
          <w:rFonts w:ascii="Calibri" w:hAnsi="Calibri" w:cs="Calibri"/>
          <w:color w:val="000000" w:themeColor="text1"/>
          <w:lang w:val="en-US"/>
        </w:rPr>
        <w:t xml:space="preserve"> </w:t>
      </w:r>
      <w:r w:rsidR="00493E26" w:rsidRPr="00A3335E">
        <w:rPr>
          <w:rFonts w:ascii="Calibri" w:hAnsi="Calibri" w:cs="Calibri"/>
          <w:color w:val="000000" w:themeColor="text1"/>
          <w:lang w:val="en-US"/>
        </w:rPr>
        <w:t>The</w:t>
      </w:r>
      <w:r w:rsidR="002C23BC" w:rsidRPr="00A3335E">
        <w:rPr>
          <w:rFonts w:ascii="Calibri" w:hAnsi="Calibri" w:cs="Calibri"/>
          <w:color w:val="000000" w:themeColor="text1"/>
          <w:lang w:val="en-US"/>
        </w:rPr>
        <w:t>re was a</w:t>
      </w:r>
      <w:r w:rsidR="00493E26" w:rsidRPr="00A3335E">
        <w:rPr>
          <w:rFonts w:ascii="Calibri" w:hAnsi="Calibri" w:cs="Calibri"/>
          <w:color w:val="000000" w:themeColor="text1"/>
          <w:lang w:val="en-US"/>
        </w:rPr>
        <w:t xml:space="preserve"> lack of </w:t>
      </w:r>
      <w:r w:rsidR="002C23BC" w:rsidRPr="00A3335E">
        <w:rPr>
          <w:rFonts w:ascii="Calibri" w:hAnsi="Calibri" w:cs="Calibri"/>
          <w:color w:val="000000" w:themeColor="text1"/>
          <w:lang w:val="en-US"/>
        </w:rPr>
        <w:t xml:space="preserve">convincing </w:t>
      </w:r>
      <w:r w:rsidR="00493E26" w:rsidRPr="00A3335E">
        <w:rPr>
          <w:rFonts w:ascii="Calibri" w:hAnsi="Calibri" w:cs="Calibri"/>
          <w:color w:val="000000" w:themeColor="text1"/>
          <w:lang w:val="en-US"/>
        </w:rPr>
        <w:t xml:space="preserve">evidence that the acoustic backscatter from the </w:t>
      </w:r>
      <w:r w:rsidR="002C23BC" w:rsidRPr="00A3335E">
        <w:rPr>
          <w:rFonts w:ascii="Calibri" w:hAnsi="Calibri" w:cs="Calibri"/>
          <w:color w:val="000000" w:themeColor="text1"/>
          <w:lang w:val="en-US"/>
        </w:rPr>
        <w:t xml:space="preserve">MACE </w:t>
      </w:r>
      <w:r w:rsidR="00493E26" w:rsidRPr="00A3335E">
        <w:rPr>
          <w:rFonts w:ascii="Calibri" w:hAnsi="Calibri" w:cs="Calibri"/>
          <w:color w:val="000000" w:themeColor="text1"/>
          <w:lang w:val="en-US"/>
        </w:rPr>
        <w:t xml:space="preserve">survey </w:t>
      </w:r>
      <w:r w:rsidR="002C23BC" w:rsidRPr="00A3335E">
        <w:rPr>
          <w:rFonts w:ascii="Calibri" w:hAnsi="Calibri" w:cs="Calibri"/>
          <w:color w:val="000000" w:themeColor="text1"/>
          <w:lang w:val="en-US"/>
        </w:rPr>
        <w:t>could</w:t>
      </w:r>
      <w:r w:rsidR="00493E26" w:rsidRPr="00A3335E">
        <w:rPr>
          <w:rFonts w:ascii="Calibri" w:hAnsi="Calibri" w:cs="Calibri"/>
          <w:color w:val="000000" w:themeColor="text1"/>
          <w:lang w:val="en-US"/>
        </w:rPr>
        <w:t xml:space="preserve"> reliably and robustly </w:t>
      </w:r>
      <w:r w:rsidR="002C23BC" w:rsidRPr="00A3335E">
        <w:rPr>
          <w:rFonts w:ascii="Calibri" w:hAnsi="Calibri" w:cs="Calibri"/>
          <w:color w:val="000000" w:themeColor="text1"/>
          <w:lang w:val="en-US"/>
        </w:rPr>
        <w:t xml:space="preserve">be </w:t>
      </w:r>
      <w:r w:rsidR="00493E26" w:rsidRPr="00A3335E">
        <w:rPr>
          <w:rFonts w:ascii="Calibri" w:hAnsi="Calibri" w:cs="Calibri"/>
          <w:color w:val="000000" w:themeColor="text1"/>
          <w:lang w:val="en-US"/>
        </w:rPr>
        <w:t xml:space="preserve">decomposed </w:t>
      </w:r>
      <w:r w:rsidR="002C23BC" w:rsidRPr="00A3335E">
        <w:rPr>
          <w:rFonts w:ascii="Calibri" w:hAnsi="Calibri" w:cs="Calibri"/>
          <w:color w:val="000000" w:themeColor="text1"/>
          <w:lang w:val="en-US"/>
        </w:rPr>
        <w:t xml:space="preserve">into its component parts </w:t>
      </w:r>
      <w:r w:rsidR="00493E26" w:rsidRPr="00A3335E">
        <w:rPr>
          <w:rFonts w:ascii="Calibri" w:hAnsi="Calibri" w:cs="Calibri"/>
          <w:color w:val="000000" w:themeColor="text1"/>
          <w:lang w:val="en-US"/>
        </w:rPr>
        <w:t xml:space="preserve">to </w:t>
      </w:r>
      <w:r w:rsidR="002C23BC" w:rsidRPr="00A3335E">
        <w:rPr>
          <w:rFonts w:ascii="Calibri" w:hAnsi="Calibri" w:cs="Calibri"/>
          <w:color w:val="000000" w:themeColor="text1"/>
          <w:lang w:val="en-US"/>
        </w:rPr>
        <w:t xml:space="preserve">provide an estimate of </w:t>
      </w:r>
      <w:r w:rsidR="00493E26" w:rsidRPr="00A3335E">
        <w:rPr>
          <w:rFonts w:ascii="Calibri" w:hAnsi="Calibri" w:cs="Calibri"/>
          <w:color w:val="000000" w:themeColor="text1"/>
          <w:lang w:val="en-US"/>
        </w:rPr>
        <w:t xml:space="preserve">the abundance of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00493E26" w:rsidRPr="00A3335E">
        <w:rPr>
          <w:rFonts w:ascii="Calibri" w:hAnsi="Calibri" w:cs="Calibri"/>
          <w:color w:val="000000" w:themeColor="text1"/>
          <w:lang w:val="en-US"/>
        </w:rPr>
        <w:t xml:space="preserve">perch </w:t>
      </w:r>
      <w:r w:rsidR="002C23BC" w:rsidRPr="00A3335E">
        <w:rPr>
          <w:rFonts w:ascii="Calibri" w:hAnsi="Calibri" w:cs="Calibri"/>
          <w:color w:val="000000" w:themeColor="text1"/>
          <w:lang w:val="en-US"/>
        </w:rPr>
        <w:t xml:space="preserve">given the </w:t>
      </w:r>
      <w:r w:rsidR="00493E26" w:rsidRPr="00A3335E">
        <w:rPr>
          <w:rFonts w:ascii="Calibri" w:hAnsi="Calibri" w:cs="Calibri"/>
          <w:color w:val="000000" w:themeColor="text1"/>
          <w:lang w:val="en-US"/>
        </w:rPr>
        <w:t>mix of species found</w:t>
      </w:r>
      <w:r w:rsidR="002C23BC" w:rsidRPr="00A3335E">
        <w:rPr>
          <w:rFonts w:ascii="Calibri" w:hAnsi="Calibri" w:cs="Calibri"/>
          <w:color w:val="000000" w:themeColor="text1"/>
          <w:lang w:val="en-US"/>
        </w:rPr>
        <w:t xml:space="preserve">. This outcome </w:t>
      </w:r>
      <w:r w:rsidR="00493E26" w:rsidRPr="00A3335E">
        <w:rPr>
          <w:rFonts w:ascii="Calibri" w:hAnsi="Calibri" w:cs="Calibri"/>
          <w:color w:val="000000" w:themeColor="text1"/>
          <w:lang w:val="en-US"/>
        </w:rPr>
        <w:t xml:space="preserve">strongly argues against </w:t>
      </w:r>
      <w:r w:rsidR="002C23BC" w:rsidRPr="00A3335E">
        <w:rPr>
          <w:rFonts w:ascii="Calibri" w:hAnsi="Calibri" w:cs="Calibri"/>
          <w:color w:val="000000" w:themeColor="text1"/>
          <w:lang w:val="en-US"/>
        </w:rPr>
        <w:t xml:space="preserve">accepting an acoustic timeseries from the MACE survey as an index of abundance for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002C23BC" w:rsidRPr="00A3335E">
        <w:rPr>
          <w:rFonts w:ascii="Calibri" w:hAnsi="Calibri" w:cs="Calibri"/>
          <w:color w:val="000000" w:themeColor="text1"/>
          <w:lang w:val="en-US"/>
        </w:rPr>
        <w:t>perch until these issues have been fully explored and a robust and reliable index has been convincingly demonstrated.</w:t>
      </w:r>
    </w:p>
    <w:p w14:paraId="38B632E4" w14:textId="133CACBC" w:rsidR="00B84D23" w:rsidRPr="00A74CC8" w:rsidRDefault="00B84D23" w:rsidP="007F7EA1">
      <w:pPr>
        <w:numPr>
          <w:ilvl w:val="0"/>
          <w:numId w:val="2"/>
        </w:numPr>
        <w:spacing w:after="120"/>
        <w:jc w:val="both"/>
        <w:rPr>
          <w:color w:val="000000" w:themeColor="text1"/>
          <w:lang w:val="en-US"/>
        </w:rPr>
      </w:pPr>
      <w:r w:rsidRPr="00A3335E">
        <w:rPr>
          <w:rFonts w:ascii="Calibri" w:hAnsi="Calibri" w:cs="Calibri"/>
          <w:color w:val="000000" w:themeColor="text1"/>
          <w:lang w:val="en-US"/>
        </w:rPr>
        <w:t xml:space="preserve">Specific recommendations aimed at improving </w:t>
      </w:r>
      <w:r w:rsidR="007F7EA1" w:rsidRPr="00A3335E">
        <w:rPr>
          <w:rFonts w:ascii="Calibri" w:hAnsi="Calibri" w:cs="Calibri"/>
          <w:color w:val="000000" w:themeColor="text1"/>
          <w:lang w:val="en-US"/>
        </w:rPr>
        <w:t xml:space="preserve">both </w:t>
      </w:r>
      <w:r w:rsidR="00A74CC8" w:rsidRPr="00A3335E">
        <w:rPr>
          <w:rFonts w:ascii="Calibri" w:hAnsi="Calibri" w:cs="Calibri"/>
          <w:color w:val="000000" w:themeColor="text1"/>
          <w:lang w:val="en-US"/>
        </w:rPr>
        <w:t xml:space="preserve">the input data and </w:t>
      </w:r>
      <w:r w:rsidR="005A662B" w:rsidRPr="00A3335E">
        <w:rPr>
          <w:rFonts w:ascii="Calibri" w:hAnsi="Calibri" w:cs="Calibri"/>
          <w:color w:val="000000" w:themeColor="text1"/>
          <w:lang w:val="en-US"/>
        </w:rPr>
        <w:t>the</w:t>
      </w:r>
      <w:r w:rsidRPr="00A3335E">
        <w:rPr>
          <w:rFonts w:ascii="Calibri" w:hAnsi="Calibri" w:cs="Calibri"/>
          <w:color w:val="000000" w:themeColor="text1"/>
          <w:lang w:val="en-US"/>
        </w:rPr>
        <w:t xml:space="preserve"> s</w:t>
      </w:r>
      <w:r w:rsidR="00F239ED" w:rsidRPr="00A3335E">
        <w:rPr>
          <w:rFonts w:ascii="Calibri" w:hAnsi="Calibri" w:cs="Calibri"/>
          <w:color w:val="000000" w:themeColor="text1"/>
          <w:lang w:val="en-US"/>
        </w:rPr>
        <w:t>tock assessment</w:t>
      </w:r>
      <w:r w:rsidR="00A74CC8" w:rsidRPr="00A3335E">
        <w:rPr>
          <w:rFonts w:ascii="Calibri" w:hAnsi="Calibri" w:cs="Calibri"/>
          <w:color w:val="000000" w:themeColor="text1"/>
          <w:lang w:val="en-US"/>
        </w:rPr>
        <w:t xml:space="preserve"> for Pacific </w:t>
      </w:r>
      <w:r w:rsidR="00E50B90">
        <w:rPr>
          <w:rFonts w:ascii="Calibri" w:hAnsi="Calibri" w:cs="Calibri"/>
          <w:color w:val="000000" w:themeColor="text1"/>
          <w:lang w:val="en-US"/>
        </w:rPr>
        <w:t>o</w:t>
      </w:r>
      <w:r w:rsidR="00E50B90" w:rsidRPr="00A3335E">
        <w:rPr>
          <w:rFonts w:ascii="Calibri" w:hAnsi="Calibri" w:cs="Calibri"/>
          <w:color w:val="000000" w:themeColor="text1"/>
          <w:lang w:val="en-US"/>
        </w:rPr>
        <w:t xml:space="preserve">cean </w:t>
      </w:r>
      <w:r w:rsidR="00A74CC8" w:rsidRPr="00A3335E">
        <w:rPr>
          <w:rFonts w:ascii="Calibri" w:hAnsi="Calibri" w:cs="Calibri"/>
          <w:color w:val="000000" w:themeColor="text1"/>
          <w:lang w:val="en-US"/>
        </w:rPr>
        <w:t xml:space="preserve">perch, as well as some </w:t>
      </w:r>
      <w:r w:rsidR="00931035" w:rsidRPr="00A3335E">
        <w:rPr>
          <w:rFonts w:ascii="Calibri" w:hAnsi="Calibri" w:cs="Calibri"/>
          <w:color w:val="000000" w:themeColor="text1"/>
          <w:lang w:val="en-US"/>
        </w:rPr>
        <w:t>general processes</w:t>
      </w:r>
      <w:r w:rsidR="00A74CC8" w:rsidRPr="00A3335E">
        <w:rPr>
          <w:rFonts w:ascii="Calibri" w:hAnsi="Calibri" w:cs="Calibri"/>
          <w:color w:val="000000" w:themeColor="text1"/>
          <w:lang w:val="en-US"/>
        </w:rPr>
        <w:t>,</w:t>
      </w:r>
      <w:r w:rsidRPr="00A3335E">
        <w:rPr>
          <w:rFonts w:ascii="Calibri" w:hAnsi="Calibri" w:cs="Calibri"/>
          <w:color w:val="000000" w:themeColor="text1"/>
          <w:lang w:val="en-US"/>
        </w:rPr>
        <w:t xml:space="preserve"> are made by the reviewer </w:t>
      </w:r>
      <w:r w:rsidR="003C33FF" w:rsidRPr="00A3335E">
        <w:rPr>
          <w:rFonts w:ascii="Calibri" w:hAnsi="Calibri" w:cs="Calibri"/>
          <w:color w:val="000000" w:themeColor="text1"/>
          <w:lang w:val="en-US"/>
        </w:rPr>
        <w:t xml:space="preserve">as </w:t>
      </w:r>
      <w:r w:rsidR="005F36A8" w:rsidRPr="00A3335E">
        <w:rPr>
          <w:rFonts w:ascii="Calibri" w:hAnsi="Calibri" w:cs="Calibri"/>
          <w:color w:val="000000" w:themeColor="text1"/>
          <w:lang w:val="en-US"/>
        </w:rPr>
        <w:t>required by</w:t>
      </w:r>
      <w:r w:rsidR="003C33FF" w:rsidRPr="00A3335E">
        <w:rPr>
          <w:rFonts w:ascii="Calibri" w:hAnsi="Calibri" w:cs="Calibri"/>
          <w:color w:val="000000" w:themeColor="text1"/>
          <w:lang w:val="en-US"/>
        </w:rPr>
        <w:t xml:space="preserve"> the reviewer </w:t>
      </w:r>
      <w:r w:rsidRPr="00A3335E">
        <w:rPr>
          <w:rFonts w:ascii="Calibri" w:hAnsi="Calibri" w:cs="Calibri"/>
          <w:color w:val="000000" w:themeColor="text1"/>
          <w:lang w:val="en-US"/>
        </w:rPr>
        <w:t>Term</w:t>
      </w:r>
      <w:r w:rsidR="003C33FF" w:rsidRPr="00A3335E">
        <w:rPr>
          <w:rFonts w:ascii="Calibri" w:hAnsi="Calibri" w:cs="Calibri"/>
          <w:color w:val="000000" w:themeColor="text1"/>
          <w:lang w:val="en-US"/>
        </w:rPr>
        <w:t xml:space="preserve">s </w:t>
      </w:r>
      <w:r w:rsidRPr="00A3335E">
        <w:rPr>
          <w:rFonts w:ascii="Calibri" w:hAnsi="Calibri" w:cs="Calibri"/>
          <w:color w:val="000000" w:themeColor="text1"/>
          <w:lang w:val="en-US"/>
        </w:rPr>
        <w:t>of Reference</w:t>
      </w:r>
      <w:r w:rsidR="005A662B" w:rsidRPr="00A3335E">
        <w:rPr>
          <w:rFonts w:ascii="Calibri" w:hAnsi="Calibri" w:cs="Calibri"/>
          <w:color w:val="000000" w:themeColor="text1"/>
          <w:lang w:val="en-US"/>
        </w:rPr>
        <w:t xml:space="preserve"> provided by the CIE</w:t>
      </w:r>
      <w:r w:rsidR="003C33FF" w:rsidRPr="00A3335E">
        <w:rPr>
          <w:rFonts w:ascii="Calibri" w:hAnsi="Calibri" w:cs="Calibri"/>
          <w:color w:val="000000" w:themeColor="text1"/>
          <w:lang w:val="en-US"/>
        </w:rPr>
        <w:t>.</w:t>
      </w:r>
      <w:r w:rsidRPr="00A74CC8">
        <w:rPr>
          <w:color w:val="000000" w:themeColor="text1"/>
          <w:lang w:val="en-US"/>
        </w:rPr>
        <w:br w:type="page"/>
      </w:r>
    </w:p>
    <w:p w14:paraId="40CB13FE" w14:textId="49E7FC92" w:rsidR="00B84D23" w:rsidRPr="00A3335E" w:rsidRDefault="00B84D23" w:rsidP="00654811">
      <w:pPr>
        <w:pStyle w:val="Heading1"/>
      </w:pPr>
      <w:bookmarkStart w:id="2" w:name="_Toc394198453"/>
      <w:bookmarkStart w:id="3" w:name="_Toc72179400"/>
      <w:r w:rsidRPr="00A3335E">
        <w:lastRenderedPageBreak/>
        <w:t>Background</w:t>
      </w:r>
      <w:bookmarkEnd w:id="2"/>
      <w:bookmarkEnd w:id="3"/>
    </w:p>
    <w:p w14:paraId="49CAD5D5" w14:textId="77777777" w:rsidR="00B84D23" w:rsidRPr="00A3335E" w:rsidRDefault="00B84D23" w:rsidP="00B84D23">
      <w:pPr>
        <w:rPr>
          <w:rFonts w:ascii="Calibri" w:hAnsi="Calibri" w:cs="Calibri"/>
          <w:sz w:val="22"/>
          <w:szCs w:val="22"/>
          <w:lang w:val="en-US"/>
        </w:rPr>
      </w:pPr>
    </w:p>
    <w:p w14:paraId="057A2F10" w14:textId="19BB51CF" w:rsidR="00B84D23" w:rsidRPr="00A3335E" w:rsidRDefault="0028446D" w:rsidP="00970179">
      <w:pPr>
        <w:jc w:val="both"/>
        <w:rPr>
          <w:rFonts w:ascii="Calibri" w:hAnsi="Calibri" w:cs="Calibri"/>
          <w:lang w:val="en-US"/>
        </w:rPr>
      </w:pPr>
      <w:r w:rsidRPr="00A3335E">
        <w:rPr>
          <w:rFonts w:ascii="Calibri" w:hAnsi="Calibri" w:cs="Calibri"/>
          <w:lang w:val="en-US"/>
        </w:rPr>
        <w:t xml:space="preserve">This review of the </w:t>
      </w:r>
      <w:r w:rsidRPr="00A3335E">
        <w:rPr>
          <w:rFonts w:ascii="Calibri" w:hAnsi="Calibri" w:cs="Calibri"/>
          <w:color w:val="000000" w:themeColor="text1"/>
          <w:lang w:val="en-US"/>
        </w:rPr>
        <w:t>20</w:t>
      </w:r>
      <w:r w:rsidR="00501CE7" w:rsidRPr="00A3335E">
        <w:rPr>
          <w:rFonts w:ascii="Calibri" w:hAnsi="Calibri" w:cs="Calibri"/>
          <w:color w:val="000000" w:themeColor="text1"/>
          <w:lang w:val="en-US"/>
        </w:rPr>
        <w:t>20</w:t>
      </w:r>
      <w:r w:rsidR="00B84D23" w:rsidRPr="00A3335E">
        <w:rPr>
          <w:rFonts w:ascii="Calibri" w:hAnsi="Calibri" w:cs="Calibri"/>
          <w:color w:val="FF0000"/>
          <w:lang w:val="en-US"/>
        </w:rPr>
        <w:t xml:space="preserve"> </w:t>
      </w:r>
      <w:r w:rsidR="00D310B8" w:rsidRPr="00A3335E">
        <w:rPr>
          <w:rFonts w:ascii="Calibri" w:hAnsi="Calibri" w:cs="Calibri"/>
          <w:lang w:val="en-US"/>
        </w:rPr>
        <w:t>S</w:t>
      </w:r>
      <w:r w:rsidR="00B84D23" w:rsidRPr="00A3335E">
        <w:rPr>
          <w:rFonts w:ascii="Calibri" w:hAnsi="Calibri" w:cs="Calibri"/>
          <w:lang w:val="en-US"/>
        </w:rPr>
        <w:t xml:space="preserve">tock </w:t>
      </w:r>
      <w:r w:rsidR="00D310B8" w:rsidRPr="00A3335E">
        <w:rPr>
          <w:rFonts w:ascii="Calibri" w:hAnsi="Calibri" w:cs="Calibri"/>
          <w:lang w:val="en-US"/>
        </w:rPr>
        <w:t>A</w:t>
      </w:r>
      <w:r w:rsidR="00B84D23" w:rsidRPr="00A3335E">
        <w:rPr>
          <w:rFonts w:ascii="Calibri" w:hAnsi="Calibri" w:cs="Calibri"/>
          <w:lang w:val="en-US"/>
        </w:rPr>
        <w:t xml:space="preserve">ssessment Report for </w:t>
      </w:r>
      <w:r w:rsidR="00931035" w:rsidRPr="00A3335E">
        <w:rPr>
          <w:rFonts w:ascii="Calibri" w:hAnsi="Calibri" w:cs="Calibri"/>
          <w:color w:val="000000" w:themeColor="text1"/>
          <w:lang w:val="en-US"/>
        </w:rPr>
        <w:t xml:space="preserve">the Gulf of Alaska (GOA) </w:t>
      </w:r>
      <w:r w:rsidR="00501CE7" w:rsidRPr="00A3335E">
        <w:rPr>
          <w:rFonts w:ascii="Calibri" w:hAnsi="Calibri" w:cs="Calibri"/>
          <w:lang w:val="en-US"/>
        </w:rPr>
        <w:t xml:space="preserve">Pacific </w:t>
      </w:r>
      <w:r w:rsidR="00E50B90">
        <w:rPr>
          <w:rFonts w:ascii="Calibri" w:hAnsi="Calibri" w:cs="Calibri"/>
          <w:lang w:val="en-US"/>
        </w:rPr>
        <w:t>o</w:t>
      </w:r>
      <w:r w:rsidR="00E50B90" w:rsidRPr="00A3335E">
        <w:rPr>
          <w:rFonts w:ascii="Calibri" w:hAnsi="Calibri" w:cs="Calibri"/>
          <w:lang w:val="en-US"/>
        </w:rPr>
        <w:t xml:space="preserve">cean </w:t>
      </w:r>
      <w:r w:rsidR="00501CE7" w:rsidRPr="00A3335E">
        <w:rPr>
          <w:rFonts w:ascii="Calibri" w:hAnsi="Calibri" w:cs="Calibri"/>
          <w:lang w:val="en-US"/>
        </w:rPr>
        <w:t xml:space="preserve">perch </w:t>
      </w:r>
      <w:r w:rsidR="00BD5B28" w:rsidRPr="00A3335E">
        <w:rPr>
          <w:rFonts w:ascii="Calibri" w:hAnsi="Calibri" w:cs="Calibri"/>
          <w:lang w:val="en-US"/>
        </w:rPr>
        <w:t xml:space="preserve">stock </w:t>
      </w:r>
      <w:r w:rsidR="00B84D23" w:rsidRPr="00A3335E">
        <w:rPr>
          <w:rFonts w:ascii="Calibri" w:hAnsi="Calibri" w:cs="Calibri"/>
          <w:lang w:val="en-US"/>
        </w:rPr>
        <w:t>w</w:t>
      </w:r>
      <w:r w:rsidR="00590AB2" w:rsidRPr="00A3335E">
        <w:rPr>
          <w:rFonts w:ascii="Calibri" w:hAnsi="Calibri" w:cs="Calibri"/>
          <w:lang w:val="en-US"/>
        </w:rPr>
        <w:t>as</w:t>
      </w:r>
      <w:r w:rsidR="00B84D23" w:rsidRPr="00A3335E">
        <w:rPr>
          <w:rFonts w:ascii="Calibri" w:hAnsi="Calibri" w:cs="Calibri"/>
          <w:lang w:val="en-US"/>
        </w:rPr>
        <w:t xml:space="preserve"> conducted as part of an independent review </w:t>
      </w:r>
      <w:r w:rsidR="00742605" w:rsidRPr="00A3335E">
        <w:rPr>
          <w:rFonts w:ascii="Calibri" w:hAnsi="Calibri" w:cs="Calibri"/>
          <w:lang w:val="en-US"/>
        </w:rPr>
        <w:t>for the Center for Independent Experts (CIE).</w:t>
      </w:r>
    </w:p>
    <w:p w14:paraId="2D33B5DC" w14:textId="77777777" w:rsidR="00590AB2" w:rsidRPr="00A3335E" w:rsidRDefault="00590AB2" w:rsidP="00590AB2">
      <w:pPr>
        <w:rPr>
          <w:rFonts w:ascii="Calibri" w:hAnsi="Calibri" w:cs="Calibri"/>
          <w:lang w:val="en-US"/>
        </w:rPr>
      </w:pPr>
    </w:p>
    <w:p w14:paraId="5CC92F98" w14:textId="77777777" w:rsidR="00590AB2" w:rsidRPr="00A3335E" w:rsidRDefault="00590AB2" w:rsidP="00970179">
      <w:pPr>
        <w:jc w:val="both"/>
        <w:rPr>
          <w:rFonts w:ascii="Calibri" w:hAnsi="Calibri" w:cs="Calibri"/>
          <w:lang w:val="en-US"/>
        </w:rPr>
      </w:pPr>
      <w:r w:rsidRPr="00A3335E">
        <w:rPr>
          <w:rFonts w:ascii="Calibri" w:hAnsi="Calibri" w:cs="Calibri"/>
          <w:lang w:val="en-US"/>
        </w:rPr>
        <w:t>All views expressed in this report are solely those of the independent CIE reviewer.</w:t>
      </w:r>
    </w:p>
    <w:p w14:paraId="3B6C34C1" w14:textId="77777777" w:rsidR="00B84D23" w:rsidRPr="00A3335E" w:rsidRDefault="00B84D23" w:rsidP="00B84D23">
      <w:pPr>
        <w:rPr>
          <w:rFonts w:ascii="Calibri" w:hAnsi="Calibri" w:cs="Calibri"/>
          <w:lang w:val="en-US"/>
        </w:rPr>
      </w:pPr>
    </w:p>
    <w:p w14:paraId="67CE56DF" w14:textId="504DCEDD" w:rsidR="000644E0" w:rsidRPr="000644E0" w:rsidRDefault="00742605" w:rsidP="000644E0">
      <w:pPr>
        <w:jc w:val="both"/>
        <w:rPr>
          <w:rFonts w:ascii="Calibri" w:hAnsi="Calibri" w:cs="Calibri"/>
          <w:color w:val="000000" w:themeColor="text1"/>
        </w:rPr>
      </w:pPr>
      <w:r w:rsidRPr="00A3335E">
        <w:rPr>
          <w:rFonts w:ascii="Calibri" w:hAnsi="Calibri" w:cs="Calibri"/>
          <w:lang w:val="en-US"/>
        </w:rPr>
        <w:t>The k</w:t>
      </w:r>
      <w:r w:rsidR="00F239ED" w:rsidRPr="00A3335E">
        <w:rPr>
          <w:rFonts w:ascii="Calibri" w:hAnsi="Calibri" w:cs="Calibri"/>
          <w:lang w:val="en-US"/>
        </w:rPr>
        <w:t xml:space="preserve">ey assessment </w:t>
      </w:r>
      <w:r w:rsidRPr="00A3335E">
        <w:rPr>
          <w:rFonts w:ascii="Calibri" w:hAnsi="Calibri" w:cs="Calibri"/>
          <w:lang w:val="en-US"/>
        </w:rPr>
        <w:t xml:space="preserve">reports, </w:t>
      </w:r>
      <w:r w:rsidR="00970179" w:rsidRPr="00A3335E">
        <w:rPr>
          <w:rFonts w:ascii="Calibri" w:hAnsi="Calibri" w:cs="Calibri"/>
          <w:lang w:val="en-US"/>
        </w:rPr>
        <w:t xml:space="preserve">for assessments in 2017, 2019 and 2020, together </w:t>
      </w:r>
      <w:r w:rsidRPr="00A3335E">
        <w:rPr>
          <w:rFonts w:ascii="Calibri" w:hAnsi="Calibri" w:cs="Calibri"/>
          <w:lang w:val="en-US"/>
        </w:rPr>
        <w:t>with supporting background documents and reports</w:t>
      </w:r>
      <w:r w:rsidR="00AE4139" w:rsidRPr="00A3335E">
        <w:rPr>
          <w:rFonts w:ascii="Calibri" w:hAnsi="Calibri" w:cs="Calibri"/>
          <w:lang w:val="en-US"/>
        </w:rPr>
        <w:t xml:space="preserve">, </w:t>
      </w:r>
      <w:r w:rsidR="00B84D23" w:rsidRPr="00A3335E">
        <w:rPr>
          <w:rFonts w:ascii="Calibri" w:hAnsi="Calibri" w:cs="Calibri"/>
          <w:lang w:val="en-US"/>
        </w:rPr>
        <w:t xml:space="preserve">were </w:t>
      </w:r>
      <w:r w:rsidR="00D310B8" w:rsidRPr="00A3335E">
        <w:rPr>
          <w:rFonts w:ascii="Calibri" w:hAnsi="Calibri" w:cs="Calibri"/>
          <w:lang w:val="en-US"/>
        </w:rPr>
        <w:t>comprehensive</w:t>
      </w:r>
      <w:r w:rsidRPr="00A3335E">
        <w:rPr>
          <w:rFonts w:ascii="Calibri" w:hAnsi="Calibri" w:cs="Calibri"/>
          <w:lang w:val="en-US"/>
        </w:rPr>
        <w:t xml:space="preserve">, well written </w:t>
      </w:r>
      <w:r w:rsidR="00D310B8" w:rsidRPr="00A3335E">
        <w:rPr>
          <w:rFonts w:ascii="Calibri" w:hAnsi="Calibri" w:cs="Calibri"/>
          <w:lang w:val="en-US"/>
        </w:rPr>
        <w:t xml:space="preserve">and </w:t>
      </w:r>
      <w:r w:rsidR="00B84D23" w:rsidRPr="00A3335E">
        <w:rPr>
          <w:rFonts w:ascii="Calibri" w:hAnsi="Calibri" w:cs="Calibri"/>
          <w:lang w:val="en-US"/>
        </w:rPr>
        <w:t xml:space="preserve">clearly presented. The support provided by the </w:t>
      </w:r>
      <w:r w:rsidR="00931035" w:rsidRPr="00A3335E">
        <w:rPr>
          <w:rFonts w:ascii="Calibri" w:hAnsi="Calibri" w:cs="Calibri"/>
          <w:lang w:val="en-US"/>
        </w:rPr>
        <w:t xml:space="preserve">local NMFS </w:t>
      </w:r>
      <w:r w:rsidR="00B84D23" w:rsidRPr="00A3335E">
        <w:rPr>
          <w:rFonts w:ascii="Calibri" w:hAnsi="Calibri" w:cs="Calibri"/>
          <w:lang w:val="en-US"/>
        </w:rPr>
        <w:t>staff</w:t>
      </w:r>
      <w:r w:rsidR="00931035" w:rsidRPr="00A3335E">
        <w:rPr>
          <w:rFonts w:ascii="Calibri" w:hAnsi="Calibri" w:cs="Calibri"/>
          <w:lang w:val="en-US"/>
        </w:rPr>
        <w:t xml:space="preserve">, particularly that provided </w:t>
      </w:r>
      <w:r w:rsidR="00931035" w:rsidRPr="00A3335E">
        <w:rPr>
          <w:rFonts w:ascii="Calibri" w:hAnsi="Calibri" w:cs="Calibri"/>
          <w:color w:val="000000" w:themeColor="text1"/>
          <w:lang w:val="en-US"/>
        </w:rPr>
        <w:t xml:space="preserve">by </w:t>
      </w:r>
      <w:r w:rsidR="00BD5B28" w:rsidRPr="00A3335E">
        <w:rPr>
          <w:rFonts w:ascii="Calibri" w:hAnsi="Calibri" w:cs="Calibri"/>
          <w:color w:val="000000" w:themeColor="text1"/>
          <w:lang w:val="en-US"/>
        </w:rPr>
        <w:t xml:space="preserve">Paul Spencer (the </w:t>
      </w:r>
      <w:r w:rsidR="00BD5B28" w:rsidRPr="00A3335E">
        <w:rPr>
          <w:rFonts w:ascii="Calibri" w:hAnsi="Calibri" w:cs="Calibri"/>
          <w:lang w:val="en-US"/>
        </w:rPr>
        <w:t>meeting Chair)</w:t>
      </w:r>
      <w:r w:rsidR="00A74CC8" w:rsidRPr="00A3335E">
        <w:rPr>
          <w:rFonts w:ascii="Calibri" w:hAnsi="Calibri" w:cs="Calibri"/>
          <w:lang w:val="en-US"/>
        </w:rPr>
        <w:t>, Pete Hulson (stock assessment analyst)</w:t>
      </w:r>
      <w:r w:rsidR="00BD5B28" w:rsidRPr="00A3335E">
        <w:rPr>
          <w:rFonts w:ascii="Calibri" w:hAnsi="Calibri" w:cs="Calibri"/>
          <w:lang w:val="en-US"/>
        </w:rPr>
        <w:t xml:space="preserve"> </w:t>
      </w:r>
      <w:r w:rsidR="00931035" w:rsidRPr="00A3335E">
        <w:rPr>
          <w:rFonts w:ascii="Calibri" w:hAnsi="Calibri" w:cs="Calibri"/>
          <w:color w:val="000000" w:themeColor="text1"/>
          <w:lang w:val="en-US"/>
        </w:rPr>
        <w:t xml:space="preserve">and </w:t>
      </w:r>
      <w:r w:rsidR="00CB5110" w:rsidRPr="00A3335E">
        <w:rPr>
          <w:rFonts w:ascii="Calibri" w:hAnsi="Calibri" w:cs="Calibri"/>
          <w:color w:val="000000" w:themeColor="text1"/>
          <w:lang w:val="en-US"/>
        </w:rPr>
        <w:t>J</w:t>
      </w:r>
      <w:r w:rsidR="00566126" w:rsidRPr="00A3335E">
        <w:rPr>
          <w:rFonts w:ascii="Calibri" w:hAnsi="Calibri" w:cs="Calibri"/>
          <w:color w:val="000000" w:themeColor="text1"/>
          <w:lang w:val="en-US"/>
        </w:rPr>
        <w:t>im</w:t>
      </w:r>
      <w:r w:rsidR="00CB5110" w:rsidRPr="00A3335E">
        <w:rPr>
          <w:rFonts w:ascii="Calibri" w:hAnsi="Calibri" w:cs="Calibri"/>
          <w:color w:val="000000" w:themeColor="text1"/>
          <w:lang w:val="en-US"/>
        </w:rPr>
        <w:t xml:space="preserve"> </w:t>
      </w:r>
      <w:r w:rsidR="00931035" w:rsidRPr="00A3335E">
        <w:rPr>
          <w:rFonts w:ascii="Calibri" w:hAnsi="Calibri" w:cs="Calibri"/>
          <w:color w:val="000000" w:themeColor="text1"/>
          <w:lang w:val="en-US"/>
        </w:rPr>
        <w:t>Ianelli,</w:t>
      </w:r>
      <w:r w:rsidR="00B84D23"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 xml:space="preserve">was </w:t>
      </w:r>
      <w:r w:rsidR="00F239ED" w:rsidRPr="00A3335E">
        <w:rPr>
          <w:rFonts w:ascii="Calibri" w:hAnsi="Calibri" w:cs="Calibri"/>
          <w:lang w:val="en-US"/>
        </w:rPr>
        <w:t>of a high standard</w:t>
      </w:r>
      <w:r w:rsidRPr="00A3335E">
        <w:rPr>
          <w:rFonts w:ascii="Calibri" w:hAnsi="Calibri" w:cs="Calibri"/>
          <w:lang w:val="en-US"/>
        </w:rPr>
        <w:t xml:space="preserve"> and much </w:t>
      </w:r>
      <w:r w:rsidRPr="00A3335E">
        <w:rPr>
          <w:rFonts w:ascii="Calibri" w:hAnsi="Calibri" w:cs="Calibri"/>
          <w:color w:val="000000" w:themeColor="text1"/>
          <w:lang w:val="en-US"/>
        </w:rPr>
        <w:t>appreciated by</w:t>
      </w:r>
      <w:r w:rsidR="00931035" w:rsidRPr="00A3335E">
        <w:rPr>
          <w:rFonts w:ascii="Calibri" w:hAnsi="Calibri" w:cs="Calibri"/>
          <w:color w:val="000000" w:themeColor="text1"/>
          <w:lang w:val="en-US"/>
        </w:rPr>
        <w:t xml:space="preserve"> </w:t>
      </w:r>
      <w:r w:rsidR="00A74CC8" w:rsidRPr="00A3335E">
        <w:rPr>
          <w:rFonts w:ascii="Calibri" w:hAnsi="Calibri" w:cs="Calibri"/>
          <w:color w:val="000000" w:themeColor="text1"/>
          <w:lang w:val="en-US"/>
        </w:rPr>
        <w:t xml:space="preserve">the </w:t>
      </w:r>
      <w:r w:rsidRPr="00A3335E">
        <w:rPr>
          <w:rFonts w:ascii="Calibri" w:hAnsi="Calibri" w:cs="Calibri"/>
          <w:color w:val="000000" w:themeColor="text1"/>
          <w:lang w:val="en-US"/>
        </w:rPr>
        <w:t>reviewe</w:t>
      </w:r>
      <w:r w:rsidR="00931035" w:rsidRPr="00A3335E">
        <w:rPr>
          <w:rFonts w:ascii="Calibri" w:hAnsi="Calibri" w:cs="Calibri"/>
          <w:color w:val="000000" w:themeColor="text1"/>
          <w:lang w:val="en-US"/>
        </w:rPr>
        <w:t>r</w:t>
      </w:r>
      <w:r w:rsidR="00B84D23" w:rsidRPr="00A3335E">
        <w:rPr>
          <w:rFonts w:ascii="Calibri" w:hAnsi="Calibri" w:cs="Calibri"/>
          <w:color w:val="000000" w:themeColor="text1"/>
          <w:lang w:val="en-US"/>
        </w:rPr>
        <w:t>.</w:t>
      </w:r>
      <w:r w:rsidR="000644E0">
        <w:rPr>
          <w:rFonts w:ascii="Calibri" w:hAnsi="Calibri" w:cs="Calibri"/>
          <w:color w:val="000000" w:themeColor="text1"/>
          <w:lang w:val="en-US"/>
        </w:rPr>
        <w:t xml:space="preserve"> </w:t>
      </w:r>
      <w:r w:rsidR="000644E0" w:rsidRPr="000644E0">
        <w:rPr>
          <w:rFonts w:ascii="Calibri" w:hAnsi="Calibri" w:cs="Calibri"/>
          <w:color w:val="000000" w:themeColor="text1"/>
        </w:rPr>
        <w:t xml:space="preserve">The reviewer appreciated the </w:t>
      </w:r>
      <w:r w:rsidR="000644E0">
        <w:rPr>
          <w:rFonts w:ascii="Calibri" w:hAnsi="Calibri" w:cs="Calibri"/>
          <w:color w:val="000000" w:themeColor="text1"/>
        </w:rPr>
        <w:t xml:space="preserve">high quality and informative </w:t>
      </w:r>
      <w:r w:rsidR="000644E0" w:rsidRPr="000644E0">
        <w:rPr>
          <w:rFonts w:ascii="Calibri" w:hAnsi="Calibri" w:cs="Calibri"/>
          <w:color w:val="000000" w:themeColor="text1"/>
        </w:rPr>
        <w:t>presentations by the various NMFS staff, particularly including the pre-recording of a video</w:t>
      </w:r>
      <w:r w:rsidR="00E356AE">
        <w:rPr>
          <w:rFonts w:ascii="Calibri" w:hAnsi="Calibri" w:cs="Calibri"/>
          <w:color w:val="000000" w:themeColor="text1"/>
        </w:rPr>
        <w:t xml:space="preserve"> about the MACE Acoustic Survey</w:t>
      </w:r>
      <w:r w:rsidR="000644E0" w:rsidRPr="000644E0">
        <w:rPr>
          <w:rFonts w:ascii="Calibri" w:hAnsi="Calibri" w:cs="Calibri"/>
          <w:color w:val="000000" w:themeColor="text1"/>
        </w:rPr>
        <w:t xml:space="preserve"> and voice descriptions </w:t>
      </w:r>
      <w:r w:rsidR="000644E0">
        <w:rPr>
          <w:rFonts w:ascii="Calibri" w:hAnsi="Calibri" w:cs="Calibri"/>
          <w:color w:val="000000" w:themeColor="text1"/>
        </w:rPr>
        <w:t xml:space="preserve">attached to </w:t>
      </w:r>
      <w:r w:rsidR="000644E0" w:rsidRPr="000644E0">
        <w:rPr>
          <w:rFonts w:ascii="Calibri" w:hAnsi="Calibri" w:cs="Calibri"/>
          <w:color w:val="000000" w:themeColor="text1"/>
        </w:rPr>
        <w:t>some of the PowerPoint presentations.</w:t>
      </w:r>
    </w:p>
    <w:p w14:paraId="04C0B2A0" w14:textId="77777777" w:rsidR="00B84D23" w:rsidRPr="00A3335E" w:rsidRDefault="00B84D23" w:rsidP="00B84D23">
      <w:pPr>
        <w:rPr>
          <w:rFonts w:ascii="Calibri" w:hAnsi="Calibri" w:cs="Calibri"/>
          <w:color w:val="000000" w:themeColor="text1"/>
          <w:lang w:val="en-US"/>
        </w:rPr>
      </w:pPr>
    </w:p>
    <w:p w14:paraId="3C65F9CA" w14:textId="423E3DCD" w:rsidR="00B84D23" w:rsidRPr="00A3335E" w:rsidRDefault="009950BC" w:rsidP="00970179">
      <w:pPr>
        <w:jc w:val="both"/>
        <w:rPr>
          <w:rFonts w:ascii="Calibri" w:hAnsi="Calibri" w:cs="Calibri"/>
          <w:color w:val="FF0000"/>
          <w:lang w:val="en-US"/>
        </w:rPr>
      </w:pPr>
      <w:r w:rsidRPr="00A3335E">
        <w:rPr>
          <w:rFonts w:ascii="Calibri" w:hAnsi="Calibri" w:cs="Calibri"/>
          <w:color w:val="000000" w:themeColor="text1"/>
          <w:lang w:val="en-US"/>
        </w:rPr>
        <w:t>Th</w:t>
      </w:r>
      <w:r w:rsidR="00E34880" w:rsidRPr="00A3335E">
        <w:rPr>
          <w:rFonts w:ascii="Calibri" w:hAnsi="Calibri" w:cs="Calibri"/>
          <w:color w:val="000000" w:themeColor="text1"/>
          <w:lang w:val="en-US"/>
        </w:rPr>
        <w:t xml:space="preserve">e fishery for Pacific </w:t>
      </w:r>
      <w:r w:rsidR="00E50B90">
        <w:rPr>
          <w:rFonts w:ascii="Calibri" w:hAnsi="Calibri" w:cs="Calibri"/>
          <w:lang w:val="en-US"/>
        </w:rPr>
        <w:t>o</w:t>
      </w:r>
      <w:r w:rsidR="00E50B90" w:rsidRPr="00A3335E">
        <w:rPr>
          <w:rFonts w:ascii="Calibri" w:hAnsi="Calibri" w:cs="Calibri"/>
          <w:lang w:val="en-US"/>
        </w:rPr>
        <w:t xml:space="preserve">cean </w:t>
      </w:r>
      <w:r w:rsidR="00E34880" w:rsidRPr="00A3335E">
        <w:rPr>
          <w:rFonts w:ascii="Calibri" w:hAnsi="Calibri" w:cs="Calibri"/>
          <w:lang w:val="en-US"/>
        </w:rPr>
        <w:t>perch</w:t>
      </w:r>
      <w:r w:rsidR="00E34880" w:rsidRPr="00A3335E">
        <w:rPr>
          <w:rFonts w:ascii="Calibri" w:hAnsi="Calibri" w:cs="Calibri"/>
          <w:color w:val="000000" w:themeColor="text1"/>
          <w:lang w:val="en-US"/>
        </w:rPr>
        <w:t xml:space="preserve"> </w:t>
      </w:r>
      <w:r w:rsidR="00912F19" w:rsidRPr="00A3335E">
        <w:rPr>
          <w:rFonts w:ascii="Calibri" w:hAnsi="Calibri" w:cs="Calibri"/>
          <w:color w:val="000000" w:themeColor="text1"/>
          <w:lang w:val="en-US"/>
        </w:rPr>
        <w:t xml:space="preserve">has been experiencing a </w:t>
      </w:r>
      <w:r w:rsidR="00970179" w:rsidRPr="00A3335E">
        <w:rPr>
          <w:rFonts w:ascii="Calibri" w:hAnsi="Calibri" w:cs="Calibri"/>
          <w:color w:val="000000" w:themeColor="text1"/>
          <w:lang w:val="en-US"/>
        </w:rPr>
        <w:t xml:space="preserve">managed, </w:t>
      </w:r>
      <w:r w:rsidR="00912F19" w:rsidRPr="00A3335E">
        <w:rPr>
          <w:rFonts w:ascii="Calibri" w:hAnsi="Calibri" w:cs="Calibri"/>
          <w:color w:val="000000" w:themeColor="text1"/>
          <w:lang w:val="en-US"/>
        </w:rPr>
        <w:t>long-term recovery</w:t>
      </w:r>
      <w:r w:rsidR="00092030" w:rsidRPr="00A3335E">
        <w:rPr>
          <w:rFonts w:ascii="Calibri" w:hAnsi="Calibri" w:cs="Calibri"/>
          <w:color w:val="000000" w:themeColor="text1"/>
          <w:lang w:val="en-US"/>
        </w:rPr>
        <w:t xml:space="preserve"> since the mid-1990s as the stock has recovered and catch limits have been adjusted. The recent four-year catch average has been </w:t>
      </w:r>
      <w:r w:rsidR="00970179" w:rsidRPr="00A3335E">
        <w:rPr>
          <w:rFonts w:ascii="Calibri" w:hAnsi="Calibri" w:cs="Calibri"/>
          <w:color w:val="000000" w:themeColor="text1"/>
          <w:lang w:val="en-US"/>
        </w:rPr>
        <w:t xml:space="preserve">about </w:t>
      </w:r>
      <w:r w:rsidR="00092030" w:rsidRPr="00A3335E">
        <w:rPr>
          <w:rFonts w:ascii="Calibri" w:hAnsi="Calibri" w:cs="Calibri"/>
          <w:color w:val="000000" w:themeColor="text1"/>
          <w:lang w:val="en-US"/>
        </w:rPr>
        <w:t>24,000 t (2016-2019).</w:t>
      </w:r>
      <w:r w:rsidR="00BD5B28" w:rsidRPr="00A3335E">
        <w:rPr>
          <w:rFonts w:ascii="Calibri" w:hAnsi="Calibri" w:cs="Calibri"/>
          <w:color w:val="FF0000"/>
          <w:lang w:val="en-US"/>
        </w:rPr>
        <w:t xml:space="preserve"> </w:t>
      </w:r>
    </w:p>
    <w:p w14:paraId="6300FCBC" w14:textId="77777777" w:rsidR="000A4C05" w:rsidRPr="00A3335E" w:rsidRDefault="000A4C05" w:rsidP="00B84D23">
      <w:pPr>
        <w:rPr>
          <w:rFonts w:ascii="Calibri" w:hAnsi="Calibri" w:cs="Calibri"/>
          <w:lang w:val="en-US"/>
        </w:rPr>
      </w:pPr>
    </w:p>
    <w:p w14:paraId="5A8927F2" w14:textId="44F6CD80" w:rsidR="000A4C05" w:rsidRPr="00A3335E" w:rsidRDefault="000A4C05" w:rsidP="00970179">
      <w:pPr>
        <w:jc w:val="both"/>
        <w:rPr>
          <w:rFonts w:ascii="Calibri" w:hAnsi="Calibri" w:cs="Calibri"/>
          <w:color w:val="000000" w:themeColor="text1"/>
          <w:lang w:val="en-US"/>
        </w:rPr>
      </w:pPr>
      <w:r w:rsidRPr="00A3335E">
        <w:rPr>
          <w:rFonts w:ascii="Calibri" w:hAnsi="Calibri" w:cs="Calibri"/>
          <w:color w:val="000000" w:themeColor="text1"/>
          <w:lang w:val="en-US"/>
        </w:rPr>
        <w:t xml:space="preserve">The </w:t>
      </w:r>
      <w:r w:rsidR="00E34880" w:rsidRPr="00A3335E">
        <w:rPr>
          <w:rFonts w:ascii="Calibri" w:hAnsi="Calibri" w:cs="Calibri"/>
          <w:color w:val="000000" w:themeColor="text1"/>
          <w:lang w:val="en-US"/>
        </w:rPr>
        <w:t>meeting</w:t>
      </w:r>
      <w:r w:rsidR="00092030" w:rsidRPr="00A3335E">
        <w:rPr>
          <w:rFonts w:ascii="Calibri" w:hAnsi="Calibri" w:cs="Calibri"/>
          <w:color w:val="000000" w:themeColor="text1"/>
          <w:lang w:val="en-US"/>
        </w:rPr>
        <w:t xml:space="preserve"> Chair</w:t>
      </w:r>
      <w:r w:rsidR="00F22942">
        <w:rPr>
          <w:rFonts w:ascii="Calibri" w:hAnsi="Calibri" w:cs="Calibri"/>
          <w:color w:val="000000" w:themeColor="text1"/>
          <w:lang w:val="en-US"/>
        </w:rPr>
        <w:t xml:space="preserve">, </w:t>
      </w:r>
      <w:r w:rsidR="00F22942" w:rsidRPr="00A3335E">
        <w:rPr>
          <w:rFonts w:ascii="Calibri" w:hAnsi="Calibri" w:cs="Calibri"/>
          <w:color w:val="000000" w:themeColor="text1"/>
          <w:lang w:val="en-US"/>
        </w:rPr>
        <w:t>Paul Spencer</w:t>
      </w:r>
      <w:r w:rsidR="00F22942">
        <w:rPr>
          <w:rFonts w:ascii="Calibri" w:hAnsi="Calibri" w:cs="Calibri"/>
          <w:color w:val="000000" w:themeColor="text1"/>
          <w:lang w:val="en-US"/>
        </w:rPr>
        <w:t>,</w:t>
      </w:r>
      <w:r w:rsidR="00092030"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 xml:space="preserve">ran the meeting, facilitated discussions within the group, and </w:t>
      </w:r>
      <w:r w:rsidR="00092030" w:rsidRPr="00A3335E">
        <w:rPr>
          <w:rFonts w:ascii="Calibri" w:hAnsi="Calibri" w:cs="Calibri"/>
          <w:color w:val="000000" w:themeColor="text1"/>
          <w:lang w:val="en-US"/>
        </w:rPr>
        <w:t xml:space="preserve">ensured appropriate </w:t>
      </w:r>
      <w:r w:rsidRPr="00A3335E">
        <w:rPr>
          <w:rFonts w:ascii="Calibri" w:hAnsi="Calibri" w:cs="Calibri"/>
          <w:color w:val="000000" w:themeColor="text1"/>
          <w:lang w:val="en-US"/>
        </w:rPr>
        <w:t xml:space="preserve">support </w:t>
      </w:r>
      <w:r w:rsidR="00092030" w:rsidRPr="00A3335E">
        <w:rPr>
          <w:rFonts w:ascii="Calibri" w:hAnsi="Calibri" w:cs="Calibri"/>
          <w:color w:val="000000" w:themeColor="text1"/>
          <w:lang w:val="en-US"/>
        </w:rPr>
        <w:t>was provided</w:t>
      </w:r>
      <w:r w:rsidR="00A74CC8" w:rsidRPr="00A3335E">
        <w:rPr>
          <w:rFonts w:ascii="Calibri" w:hAnsi="Calibri" w:cs="Calibri"/>
          <w:color w:val="000000" w:themeColor="text1"/>
          <w:lang w:val="en-US"/>
        </w:rPr>
        <w:t xml:space="preserve">, </w:t>
      </w:r>
      <w:r w:rsidR="007B6FDF" w:rsidRPr="00A3335E">
        <w:rPr>
          <w:rFonts w:ascii="Calibri" w:hAnsi="Calibri" w:cs="Calibri"/>
          <w:color w:val="000000" w:themeColor="text1"/>
          <w:lang w:val="en-US"/>
        </w:rPr>
        <w:t>as required</w:t>
      </w:r>
      <w:r w:rsidRPr="00A3335E">
        <w:rPr>
          <w:rFonts w:ascii="Calibri" w:hAnsi="Calibri" w:cs="Calibri"/>
          <w:color w:val="000000" w:themeColor="text1"/>
          <w:lang w:val="en-US"/>
        </w:rPr>
        <w:t xml:space="preserve">. The various presenters provided clear and informative background on their </w:t>
      </w:r>
      <w:r w:rsidR="004945B0" w:rsidRPr="00A3335E">
        <w:rPr>
          <w:rFonts w:ascii="Calibri" w:hAnsi="Calibri" w:cs="Calibri"/>
          <w:color w:val="000000" w:themeColor="text1"/>
          <w:lang w:val="en-US"/>
        </w:rPr>
        <w:t xml:space="preserve">individual </w:t>
      </w:r>
      <w:r w:rsidRPr="00A3335E">
        <w:rPr>
          <w:rFonts w:ascii="Calibri" w:hAnsi="Calibri" w:cs="Calibri"/>
          <w:color w:val="000000" w:themeColor="text1"/>
          <w:lang w:val="en-US"/>
        </w:rPr>
        <w:t>areas of expertise and responsibility</w:t>
      </w:r>
      <w:r w:rsidR="005F36A8" w:rsidRPr="00A3335E">
        <w:rPr>
          <w:rFonts w:ascii="Calibri" w:hAnsi="Calibri" w:cs="Calibri"/>
          <w:color w:val="000000" w:themeColor="text1"/>
          <w:lang w:val="en-US"/>
        </w:rPr>
        <w:t xml:space="preserve"> for the review team</w:t>
      </w:r>
      <w:r w:rsidRPr="00A3335E">
        <w:rPr>
          <w:rFonts w:ascii="Calibri" w:hAnsi="Calibri" w:cs="Calibri"/>
          <w:color w:val="000000" w:themeColor="text1"/>
          <w:lang w:val="en-US"/>
        </w:rPr>
        <w:t>,</w:t>
      </w:r>
      <w:r w:rsidR="00F22942">
        <w:rPr>
          <w:rFonts w:ascii="Calibri" w:hAnsi="Calibri" w:cs="Calibri"/>
          <w:color w:val="000000" w:themeColor="text1"/>
          <w:lang w:val="en-US"/>
        </w:rPr>
        <w:t xml:space="preserve"> including</w:t>
      </w:r>
      <w:r w:rsidRPr="00A3335E">
        <w:rPr>
          <w:rFonts w:ascii="Calibri" w:hAnsi="Calibri" w:cs="Calibri"/>
          <w:color w:val="000000" w:themeColor="text1"/>
          <w:lang w:val="en-US"/>
        </w:rPr>
        <w:t xml:space="preserve"> fish biology, sampling</w:t>
      </w:r>
      <w:r w:rsidR="005F36A8" w:rsidRPr="00A3335E">
        <w:rPr>
          <w:rFonts w:ascii="Calibri" w:hAnsi="Calibri" w:cs="Calibri"/>
          <w:color w:val="000000" w:themeColor="text1"/>
          <w:lang w:val="en-US"/>
        </w:rPr>
        <w:t xml:space="preserve">, </w:t>
      </w:r>
      <w:r w:rsidR="00A74CC8" w:rsidRPr="00A3335E">
        <w:rPr>
          <w:rFonts w:ascii="Calibri" w:hAnsi="Calibri" w:cs="Calibri"/>
          <w:color w:val="000000" w:themeColor="text1"/>
          <w:lang w:val="en-US"/>
        </w:rPr>
        <w:t xml:space="preserve">spatio-temporal data analyzes, </w:t>
      </w:r>
      <w:r w:rsidR="005F36A8" w:rsidRPr="00A3335E">
        <w:rPr>
          <w:rFonts w:ascii="Calibri" w:hAnsi="Calibri" w:cs="Calibri"/>
          <w:color w:val="000000" w:themeColor="text1"/>
          <w:lang w:val="en-US"/>
        </w:rPr>
        <w:t>ageing</w:t>
      </w:r>
      <w:r w:rsidR="00F22942">
        <w:rPr>
          <w:rFonts w:ascii="Calibri" w:hAnsi="Calibri" w:cs="Calibri"/>
          <w:color w:val="000000" w:themeColor="text1"/>
          <w:lang w:val="en-US"/>
        </w:rPr>
        <w:t>,</w:t>
      </w:r>
      <w:r w:rsidRPr="00A3335E">
        <w:rPr>
          <w:rFonts w:ascii="Calibri" w:hAnsi="Calibri" w:cs="Calibri"/>
          <w:color w:val="000000" w:themeColor="text1"/>
          <w:lang w:val="en-US"/>
        </w:rPr>
        <w:t xml:space="preserve"> and assessment. </w:t>
      </w:r>
      <w:r w:rsidR="00F22942">
        <w:rPr>
          <w:rFonts w:ascii="Calibri" w:hAnsi="Calibri" w:cs="Calibri"/>
          <w:color w:val="000000" w:themeColor="text1"/>
          <w:lang w:val="en-US"/>
        </w:rPr>
        <w:t>All</w:t>
      </w:r>
      <w:r w:rsidR="004945B0" w:rsidRPr="00A3335E">
        <w:rPr>
          <w:rFonts w:ascii="Calibri" w:hAnsi="Calibri" w:cs="Calibri"/>
          <w:color w:val="000000" w:themeColor="text1"/>
          <w:lang w:val="en-US"/>
        </w:rPr>
        <w:t xml:space="preserve"> p</w:t>
      </w:r>
      <w:r w:rsidRPr="00A3335E">
        <w:rPr>
          <w:rFonts w:ascii="Calibri" w:hAnsi="Calibri" w:cs="Calibri"/>
          <w:color w:val="000000" w:themeColor="text1"/>
          <w:lang w:val="en-US"/>
        </w:rPr>
        <w:t xml:space="preserve">resenters </w:t>
      </w:r>
      <w:r w:rsidR="00092030" w:rsidRPr="00A3335E">
        <w:rPr>
          <w:rFonts w:ascii="Calibri" w:hAnsi="Calibri" w:cs="Calibri"/>
          <w:color w:val="000000" w:themeColor="text1"/>
          <w:lang w:val="en-US"/>
        </w:rPr>
        <w:t xml:space="preserve">fully </w:t>
      </w:r>
      <w:r w:rsidRPr="00A3335E">
        <w:rPr>
          <w:rFonts w:ascii="Calibri" w:hAnsi="Calibri" w:cs="Calibri"/>
          <w:color w:val="000000" w:themeColor="text1"/>
          <w:lang w:val="en-US"/>
        </w:rPr>
        <w:t xml:space="preserve">responded to questions </w:t>
      </w:r>
      <w:r w:rsidR="00092030" w:rsidRPr="00A3335E">
        <w:rPr>
          <w:rFonts w:ascii="Calibri" w:hAnsi="Calibri" w:cs="Calibri"/>
          <w:color w:val="000000" w:themeColor="text1"/>
          <w:lang w:val="en-US"/>
        </w:rPr>
        <w:t xml:space="preserve">raised </w:t>
      </w:r>
      <w:r w:rsidR="00A74CC8" w:rsidRPr="00A3335E">
        <w:rPr>
          <w:rFonts w:ascii="Calibri" w:hAnsi="Calibri" w:cs="Calibri"/>
          <w:color w:val="000000" w:themeColor="text1"/>
          <w:lang w:val="en-US"/>
        </w:rPr>
        <w:t xml:space="preserve">by the </w:t>
      </w:r>
      <w:r w:rsidRPr="00A3335E">
        <w:rPr>
          <w:rFonts w:ascii="Calibri" w:hAnsi="Calibri" w:cs="Calibri"/>
          <w:color w:val="000000" w:themeColor="text1"/>
          <w:lang w:val="en-US"/>
        </w:rPr>
        <w:t xml:space="preserve">review </w:t>
      </w:r>
      <w:r w:rsidR="00A74CC8" w:rsidRPr="00A3335E">
        <w:rPr>
          <w:rFonts w:ascii="Calibri" w:hAnsi="Calibri" w:cs="Calibri"/>
          <w:color w:val="000000" w:themeColor="text1"/>
          <w:lang w:val="en-US"/>
        </w:rPr>
        <w:t>panel</w:t>
      </w:r>
      <w:r w:rsidRPr="00A3335E">
        <w:rPr>
          <w:rFonts w:ascii="Calibri" w:hAnsi="Calibri" w:cs="Calibri"/>
          <w:color w:val="000000" w:themeColor="text1"/>
          <w:lang w:val="en-US"/>
        </w:rPr>
        <w:t>. Th</w:t>
      </w:r>
      <w:r w:rsidR="00F22942">
        <w:rPr>
          <w:rFonts w:ascii="Calibri" w:hAnsi="Calibri" w:cs="Calibri"/>
          <w:color w:val="000000" w:themeColor="text1"/>
          <w:lang w:val="en-US"/>
        </w:rPr>
        <w:t xml:space="preserve">is </w:t>
      </w:r>
      <w:r w:rsidRPr="00A3335E">
        <w:rPr>
          <w:rFonts w:ascii="Calibri" w:hAnsi="Calibri" w:cs="Calibri"/>
          <w:color w:val="000000" w:themeColor="text1"/>
          <w:lang w:val="en-US"/>
        </w:rPr>
        <w:t>CIE reviewer considered all of the documents and presentations</w:t>
      </w:r>
      <w:r w:rsidR="00E34880" w:rsidRPr="00A3335E">
        <w:rPr>
          <w:rFonts w:ascii="Calibri" w:hAnsi="Calibri" w:cs="Calibri"/>
          <w:color w:val="000000" w:themeColor="text1"/>
          <w:lang w:val="en-US"/>
        </w:rPr>
        <w:t xml:space="preserve"> provided. All CIE reviewers </w:t>
      </w:r>
      <w:r w:rsidRPr="00A3335E">
        <w:rPr>
          <w:rFonts w:ascii="Calibri" w:hAnsi="Calibri" w:cs="Calibri"/>
          <w:color w:val="000000" w:themeColor="text1"/>
          <w:lang w:val="en-US"/>
        </w:rPr>
        <w:t xml:space="preserve">asked questions of clarification and engaged to offer alternative approaches where they considered such approaches would lead to </w:t>
      </w:r>
      <w:r w:rsidR="00E34880" w:rsidRPr="00A3335E">
        <w:rPr>
          <w:rFonts w:ascii="Calibri" w:hAnsi="Calibri" w:cs="Calibri"/>
          <w:color w:val="000000" w:themeColor="text1"/>
          <w:lang w:val="en-US"/>
        </w:rPr>
        <w:t xml:space="preserve">insights on or </w:t>
      </w:r>
      <w:r w:rsidRPr="00A3335E">
        <w:rPr>
          <w:rFonts w:ascii="Calibri" w:hAnsi="Calibri" w:cs="Calibri"/>
          <w:color w:val="000000" w:themeColor="text1"/>
          <w:lang w:val="en-US"/>
        </w:rPr>
        <w:t>improvement</w:t>
      </w:r>
      <w:r w:rsidR="004945B0" w:rsidRPr="00A3335E">
        <w:rPr>
          <w:rFonts w:ascii="Calibri" w:hAnsi="Calibri" w:cs="Calibri"/>
          <w:color w:val="000000" w:themeColor="text1"/>
          <w:lang w:val="en-US"/>
        </w:rPr>
        <w:t>s</w:t>
      </w:r>
      <w:r w:rsidRPr="00A3335E">
        <w:rPr>
          <w:rFonts w:ascii="Calibri" w:hAnsi="Calibri" w:cs="Calibri"/>
          <w:color w:val="000000" w:themeColor="text1"/>
          <w:lang w:val="en-US"/>
        </w:rPr>
        <w:t xml:space="preserve"> in </w:t>
      </w:r>
      <w:r w:rsidR="004945B0" w:rsidRPr="00A3335E">
        <w:rPr>
          <w:rFonts w:ascii="Calibri" w:hAnsi="Calibri" w:cs="Calibri"/>
          <w:color w:val="000000" w:themeColor="text1"/>
          <w:lang w:val="en-US"/>
        </w:rPr>
        <w:t xml:space="preserve">the </w:t>
      </w:r>
      <w:r w:rsidRPr="00A3335E">
        <w:rPr>
          <w:rFonts w:ascii="Calibri" w:hAnsi="Calibri" w:cs="Calibri"/>
          <w:color w:val="000000" w:themeColor="text1"/>
          <w:lang w:val="en-US"/>
        </w:rPr>
        <w:t>assessment.</w:t>
      </w:r>
    </w:p>
    <w:p w14:paraId="58EF2687" w14:textId="0A4BA8C1" w:rsidR="00B84D23" w:rsidRPr="00A3335E" w:rsidRDefault="00B84D23" w:rsidP="00B84D23">
      <w:pPr>
        <w:rPr>
          <w:rFonts w:ascii="Calibri" w:hAnsi="Calibri" w:cs="Calibri"/>
          <w:lang w:val="en-US"/>
        </w:rPr>
      </w:pPr>
    </w:p>
    <w:p w14:paraId="1395A053" w14:textId="77777777" w:rsidR="00CF097E" w:rsidRPr="00A3335E" w:rsidRDefault="00CF097E" w:rsidP="00B84D23">
      <w:pPr>
        <w:rPr>
          <w:rFonts w:ascii="Calibri" w:hAnsi="Calibri" w:cs="Calibri"/>
          <w:lang w:val="en-US"/>
        </w:rPr>
      </w:pPr>
    </w:p>
    <w:p w14:paraId="69A5FCE1" w14:textId="0281A973" w:rsidR="00B84D23" w:rsidRPr="00A3335E" w:rsidRDefault="00B84D23" w:rsidP="00654811">
      <w:pPr>
        <w:pStyle w:val="Heading1"/>
      </w:pPr>
      <w:bookmarkStart w:id="4" w:name="_Toc394198454"/>
      <w:bookmarkStart w:id="5" w:name="_Toc72179401"/>
      <w:r w:rsidRPr="00A3335E">
        <w:t>Description of Review Activities</w:t>
      </w:r>
      <w:bookmarkEnd w:id="4"/>
      <w:bookmarkEnd w:id="5"/>
    </w:p>
    <w:p w14:paraId="5C8CCDF7" w14:textId="3596A84E" w:rsidR="004D120C" w:rsidRPr="00A3335E" w:rsidRDefault="004D120C" w:rsidP="00B84D23">
      <w:pPr>
        <w:rPr>
          <w:rFonts w:ascii="Calibri" w:hAnsi="Calibri" w:cs="Calibri"/>
          <w:lang w:val="en-US"/>
        </w:rPr>
      </w:pPr>
    </w:p>
    <w:p w14:paraId="6BA41260" w14:textId="10E6464C" w:rsidR="00B84D23" w:rsidRPr="00A3335E" w:rsidRDefault="00B84D23" w:rsidP="00A02A9E">
      <w:pPr>
        <w:jc w:val="both"/>
        <w:rPr>
          <w:rFonts w:ascii="Calibri" w:hAnsi="Calibri" w:cs="Calibri"/>
          <w:lang w:val="en-US"/>
        </w:rPr>
      </w:pPr>
      <w:r w:rsidRPr="00A3335E">
        <w:rPr>
          <w:rFonts w:ascii="Calibri" w:hAnsi="Calibri" w:cs="Calibri"/>
          <w:lang w:val="en-US"/>
        </w:rPr>
        <w:t xml:space="preserve">This review was undertaken by Geoff Tingley between </w:t>
      </w:r>
      <w:r w:rsidRPr="00A3335E">
        <w:rPr>
          <w:rFonts w:ascii="Calibri" w:hAnsi="Calibri" w:cs="Calibri"/>
          <w:color w:val="000000" w:themeColor="text1"/>
          <w:lang w:val="en-US"/>
        </w:rPr>
        <w:t xml:space="preserve">the </w:t>
      </w:r>
      <w:r w:rsidR="009950BC" w:rsidRPr="00A3335E">
        <w:rPr>
          <w:rFonts w:ascii="Calibri" w:hAnsi="Calibri" w:cs="Calibri"/>
          <w:color w:val="000000" w:themeColor="text1"/>
          <w:lang w:val="en-US"/>
        </w:rPr>
        <w:t>14</w:t>
      </w:r>
      <w:r w:rsidR="009950BC" w:rsidRPr="00A3335E">
        <w:rPr>
          <w:rFonts w:ascii="Calibri" w:hAnsi="Calibri" w:cs="Calibri"/>
          <w:color w:val="000000" w:themeColor="text1"/>
          <w:vertAlign w:val="superscript"/>
          <w:lang w:val="en-US"/>
        </w:rPr>
        <w:t>th</w:t>
      </w:r>
      <w:r w:rsidR="009950BC" w:rsidRPr="00A3335E">
        <w:rPr>
          <w:rFonts w:ascii="Calibri" w:hAnsi="Calibri" w:cs="Calibri"/>
          <w:color w:val="000000" w:themeColor="text1"/>
          <w:lang w:val="en-US"/>
        </w:rPr>
        <w:t xml:space="preserve"> </w:t>
      </w:r>
      <w:r w:rsidR="00501CE7" w:rsidRPr="00A3335E">
        <w:rPr>
          <w:rFonts w:ascii="Calibri" w:hAnsi="Calibri" w:cs="Calibri"/>
          <w:color w:val="000000" w:themeColor="text1"/>
          <w:lang w:val="en-US"/>
        </w:rPr>
        <w:t xml:space="preserve">March </w:t>
      </w:r>
      <w:r w:rsidRPr="00A3335E">
        <w:rPr>
          <w:rFonts w:ascii="Calibri" w:hAnsi="Calibri" w:cs="Calibri"/>
          <w:color w:val="000000" w:themeColor="text1"/>
          <w:lang w:val="en-US"/>
        </w:rPr>
        <w:t xml:space="preserve">and </w:t>
      </w:r>
      <w:r w:rsidR="00501CE7" w:rsidRPr="00A3335E">
        <w:rPr>
          <w:rFonts w:ascii="Calibri" w:hAnsi="Calibri" w:cs="Calibri"/>
          <w:color w:val="000000" w:themeColor="text1"/>
          <w:lang w:val="en-US"/>
        </w:rPr>
        <w:t>15</w:t>
      </w:r>
      <w:r w:rsidR="00501CE7" w:rsidRPr="00A3335E">
        <w:rPr>
          <w:rFonts w:ascii="Calibri" w:hAnsi="Calibri" w:cs="Calibri"/>
          <w:color w:val="000000" w:themeColor="text1"/>
          <w:vertAlign w:val="superscript"/>
          <w:lang w:val="en-US"/>
        </w:rPr>
        <w:t>th</w:t>
      </w:r>
      <w:r w:rsidR="00501CE7" w:rsidRPr="00A3335E">
        <w:rPr>
          <w:rFonts w:ascii="Calibri" w:hAnsi="Calibri" w:cs="Calibri"/>
          <w:color w:val="000000" w:themeColor="text1"/>
          <w:lang w:val="en-US"/>
        </w:rPr>
        <w:t xml:space="preserve"> April</w:t>
      </w:r>
      <w:r w:rsidR="009950BC"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20</w:t>
      </w:r>
      <w:r w:rsidR="00501CE7" w:rsidRPr="00A3335E">
        <w:rPr>
          <w:rFonts w:ascii="Calibri" w:hAnsi="Calibri" w:cs="Calibri"/>
          <w:color w:val="000000" w:themeColor="text1"/>
          <w:lang w:val="en-US"/>
        </w:rPr>
        <w:t>2</w:t>
      </w:r>
      <w:r w:rsidRPr="00A3335E">
        <w:rPr>
          <w:rFonts w:ascii="Calibri" w:hAnsi="Calibri" w:cs="Calibri"/>
          <w:color w:val="000000" w:themeColor="text1"/>
          <w:lang w:val="en-US"/>
        </w:rPr>
        <w:t>1</w:t>
      </w:r>
      <w:r w:rsidR="000A4C05" w:rsidRPr="00A3335E">
        <w:rPr>
          <w:rFonts w:ascii="Calibri" w:hAnsi="Calibri" w:cs="Calibri"/>
          <w:lang w:val="en-US"/>
        </w:rPr>
        <w:t>.</w:t>
      </w:r>
      <w:r w:rsidRPr="00A3335E">
        <w:rPr>
          <w:rFonts w:ascii="Calibri" w:hAnsi="Calibri" w:cs="Calibri"/>
          <w:lang w:val="en-US"/>
        </w:rPr>
        <w:t xml:space="preserve"> The </w:t>
      </w:r>
      <w:r w:rsidR="00590AB2" w:rsidRPr="00A3335E">
        <w:rPr>
          <w:rFonts w:ascii="Calibri" w:hAnsi="Calibri" w:cs="Calibri"/>
          <w:lang w:val="en-US"/>
        </w:rPr>
        <w:t xml:space="preserve">timing of the </w:t>
      </w:r>
      <w:r w:rsidR="00501CE7" w:rsidRPr="00A3335E">
        <w:rPr>
          <w:rFonts w:ascii="Calibri" w:hAnsi="Calibri" w:cs="Calibri"/>
          <w:lang w:val="en-US"/>
        </w:rPr>
        <w:t xml:space="preserve">virtual </w:t>
      </w:r>
      <w:r w:rsidR="00590AB2" w:rsidRPr="00A3335E">
        <w:rPr>
          <w:rFonts w:ascii="Calibri" w:hAnsi="Calibri" w:cs="Calibri"/>
          <w:lang w:val="en-US"/>
        </w:rPr>
        <w:t>r</w:t>
      </w:r>
      <w:r w:rsidR="00AD5D36" w:rsidRPr="00A3335E">
        <w:rPr>
          <w:rFonts w:ascii="Calibri" w:hAnsi="Calibri" w:cs="Calibri"/>
          <w:lang w:val="en-US"/>
        </w:rPr>
        <w:t xml:space="preserve">eview </w:t>
      </w:r>
      <w:r w:rsidR="00590AB2" w:rsidRPr="00A3335E">
        <w:rPr>
          <w:rFonts w:ascii="Calibri" w:hAnsi="Calibri" w:cs="Calibri"/>
          <w:lang w:val="en-US"/>
        </w:rPr>
        <w:t xml:space="preserve">meeting </w:t>
      </w:r>
      <w:r w:rsidRPr="00A3335E">
        <w:rPr>
          <w:rFonts w:ascii="Calibri" w:hAnsi="Calibri" w:cs="Calibri"/>
          <w:lang w:val="en-US"/>
        </w:rPr>
        <w:t>proceeded as scheduled</w:t>
      </w:r>
      <w:r w:rsidR="000A4C05" w:rsidRPr="00A3335E">
        <w:rPr>
          <w:rFonts w:ascii="Calibri" w:hAnsi="Calibri" w:cs="Calibri"/>
          <w:lang w:val="en-US"/>
        </w:rPr>
        <w:t xml:space="preserve"> </w:t>
      </w:r>
      <w:r w:rsidR="002A04AF" w:rsidRPr="00A3335E">
        <w:rPr>
          <w:rFonts w:ascii="Calibri" w:hAnsi="Calibri" w:cs="Calibri"/>
          <w:lang w:val="en-US"/>
        </w:rPr>
        <w:t xml:space="preserve">from </w:t>
      </w:r>
      <w:r w:rsidR="00501CE7" w:rsidRPr="00A3335E">
        <w:rPr>
          <w:rFonts w:ascii="Calibri" w:hAnsi="Calibri" w:cs="Calibri"/>
          <w:lang w:val="en-US"/>
        </w:rPr>
        <w:t>30</w:t>
      </w:r>
      <w:r w:rsidR="00501CE7" w:rsidRPr="00A3335E">
        <w:rPr>
          <w:rFonts w:ascii="Calibri" w:hAnsi="Calibri" w:cs="Calibri"/>
          <w:vertAlign w:val="superscript"/>
          <w:lang w:val="en-US"/>
        </w:rPr>
        <w:t>th</w:t>
      </w:r>
      <w:r w:rsidR="00501CE7" w:rsidRPr="00A3335E">
        <w:rPr>
          <w:rFonts w:ascii="Calibri" w:hAnsi="Calibri" w:cs="Calibri"/>
          <w:lang w:val="en-US"/>
        </w:rPr>
        <w:t xml:space="preserve"> March to 1</w:t>
      </w:r>
      <w:r w:rsidR="00501CE7" w:rsidRPr="00A3335E">
        <w:rPr>
          <w:rFonts w:ascii="Calibri" w:hAnsi="Calibri" w:cs="Calibri"/>
          <w:vertAlign w:val="superscript"/>
          <w:lang w:val="en-US"/>
        </w:rPr>
        <w:t>st</w:t>
      </w:r>
      <w:r w:rsidR="00501CE7" w:rsidRPr="00A3335E">
        <w:rPr>
          <w:rFonts w:ascii="Calibri" w:hAnsi="Calibri" w:cs="Calibri"/>
          <w:lang w:val="en-US"/>
        </w:rPr>
        <w:t xml:space="preserve"> April </w:t>
      </w:r>
      <w:r w:rsidR="000A4C05" w:rsidRPr="00A3335E">
        <w:rPr>
          <w:rFonts w:ascii="Calibri" w:hAnsi="Calibri" w:cs="Calibri"/>
          <w:color w:val="000000" w:themeColor="text1"/>
          <w:lang w:val="en-US"/>
        </w:rPr>
        <w:t>20</w:t>
      </w:r>
      <w:r w:rsidR="00501CE7" w:rsidRPr="00A3335E">
        <w:rPr>
          <w:rFonts w:ascii="Calibri" w:hAnsi="Calibri" w:cs="Calibri"/>
          <w:color w:val="000000" w:themeColor="text1"/>
          <w:lang w:val="en-US"/>
        </w:rPr>
        <w:t>2</w:t>
      </w:r>
      <w:r w:rsidR="000A4C05" w:rsidRPr="00A3335E">
        <w:rPr>
          <w:rFonts w:ascii="Calibri" w:hAnsi="Calibri" w:cs="Calibri"/>
          <w:color w:val="000000" w:themeColor="text1"/>
          <w:lang w:val="en-US"/>
        </w:rPr>
        <w:t>1</w:t>
      </w:r>
      <w:r w:rsidR="0020691A" w:rsidRPr="00A3335E">
        <w:rPr>
          <w:rFonts w:ascii="Calibri" w:hAnsi="Calibri" w:cs="Calibri"/>
          <w:color w:val="000000" w:themeColor="text1"/>
          <w:lang w:val="en-US"/>
        </w:rPr>
        <w:t xml:space="preserve"> PST</w:t>
      </w:r>
      <w:r w:rsidR="00C8176E" w:rsidRPr="00A3335E">
        <w:rPr>
          <w:rFonts w:ascii="Calibri" w:hAnsi="Calibri" w:cs="Calibri"/>
          <w:color w:val="000000" w:themeColor="text1"/>
          <w:lang w:val="en-US"/>
        </w:rPr>
        <w:t>.</w:t>
      </w:r>
      <w:r w:rsidR="00501CE7" w:rsidRPr="00A3335E">
        <w:rPr>
          <w:rFonts w:ascii="Calibri" w:hAnsi="Calibri" w:cs="Calibri"/>
          <w:color w:val="000000" w:themeColor="text1"/>
          <w:lang w:val="en-US"/>
        </w:rPr>
        <w:t xml:space="preserve"> The </w:t>
      </w:r>
      <w:r w:rsidR="00501CE7" w:rsidRPr="00A3335E">
        <w:rPr>
          <w:rFonts w:ascii="Calibri" w:hAnsi="Calibri" w:cs="Calibri"/>
          <w:lang w:val="en-US"/>
        </w:rPr>
        <w:t xml:space="preserve">review meeting was conducted using </w:t>
      </w:r>
      <w:r w:rsidR="00501CE7" w:rsidRPr="00A3335E">
        <w:rPr>
          <w:rFonts w:ascii="Calibri" w:hAnsi="Calibri" w:cs="Calibri"/>
          <w:color w:val="000000" w:themeColor="text1"/>
          <w:lang w:val="en-US"/>
        </w:rPr>
        <w:t xml:space="preserve">the </w:t>
      </w:r>
      <w:r w:rsidR="0020691A" w:rsidRPr="00A3335E">
        <w:rPr>
          <w:rFonts w:ascii="Calibri" w:hAnsi="Calibri" w:cs="Calibri"/>
          <w:color w:val="000000" w:themeColor="text1"/>
          <w:lang w:val="en-US"/>
        </w:rPr>
        <w:t>Webex</w:t>
      </w:r>
      <w:r w:rsidR="00501CE7" w:rsidRPr="00A3335E">
        <w:rPr>
          <w:rFonts w:ascii="Calibri" w:hAnsi="Calibri" w:cs="Calibri"/>
          <w:color w:val="000000" w:themeColor="text1"/>
          <w:lang w:val="en-US"/>
        </w:rPr>
        <w:t xml:space="preserve"> software </w:t>
      </w:r>
      <w:r w:rsidR="00501CE7" w:rsidRPr="00A3335E">
        <w:rPr>
          <w:rFonts w:ascii="Calibri" w:hAnsi="Calibri" w:cs="Calibri"/>
          <w:lang w:val="en-US"/>
        </w:rPr>
        <w:t>platform</w:t>
      </w:r>
      <w:r w:rsidR="0020691A" w:rsidRPr="00A3335E">
        <w:rPr>
          <w:rFonts w:ascii="Calibri" w:hAnsi="Calibri" w:cs="Calibri"/>
          <w:lang w:val="en-US"/>
        </w:rPr>
        <w:t>, with CIE reviewers joining remotely from Canada, South Korea and New Zealand</w:t>
      </w:r>
      <w:r w:rsidR="00501CE7" w:rsidRPr="00A3335E">
        <w:rPr>
          <w:rFonts w:ascii="Calibri" w:hAnsi="Calibri" w:cs="Calibri"/>
          <w:lang w:val="en-US"/>
        </w:rPr>
        <w:t>.</w:t>
      </w:r>
      <w:r w:rsidR="00303A32" w:rsidRPr="00A3335E">
        <w:rPr>
          <w:rFonts w:ascii="Calibri" w:hAnsi="Calibri" w:cs="Calibri"/>
          <w:lang w:val="en-US"/>
        </w:rPr>
        <w:t xml:space="preserve"> The </w:t>
      </w:r>
      <w:hyperlink w:anchor="Agenda" w:history="1">
        <w:r w:rsidR="00E356AE" w:rsidRPr="00890859">
          <w:rPr>
            <w:rStyle w:val="Hyperlink"/>
            <w:rFonts w:ascii="Calibri" w:hAnsi="Calibri" w:cs="Calibri"/>
            <w:lang w:val="en-US"/>
          </w:rPr>
          <w:t xml:space="preserve">agreed </w:t>
        </w:r>
        <w:r w:rsidR="00303A32" w:rsidRPr="00890859">
          <w:rPr>
            <w:rStyle w:val="Hyperlink"/>
            <w:rFonts w:ascii="Calibri" w:hAnsi="Calibri" w:cs="Calibri"/>
            <w:lang w:val="en-US"/>
          </w:rPr>
          <w:t>agenda</w:t>
        </w:r>
      </w:hyperlink>
      <w:r w:rsidR="00A02A9E" w:rsidRPr="00A3335E">
        <w:rPr>
          <w:rFonts w:ascii="Calibri" w:hAnsi="Calibri" w:cs="Calibri"/>
          <w:lang w:val="en-US"/>
        </w:rPr>
        <w:t xml:space="preserve">, </w:t>
      </w:r>
      <w:r w:rsidR="00A02A9E" w:rsidRPr="00E356AE">
        <w:rPr>
          <w:rFonts w:ascii="Calibri" w:hAnsi="Calibri" w:cs="Calibri"/>
          <w:lang w:val="en-US"/>
        </w:rPr>
        <w:t>was</w:t>
      </w:r>
      <w:r w:rsidR="00303A32" w:rsidRPr="00A3335E">
        <w:rPr>
          <w:rFonts w:ascii="Calibri" w:hAnsi="Calibri" w:cs="Calibri"/>
          <w:lang w:val="en-US"/>
        </w:rPr>
        <w:t xml:space="preserve"> broadly followed, with the meeting finishing a little early most days. The additional time set for Friday morning was a sensible </w:t>
      </w:r>
      <w:r w:rsidR="00A02A9E" w:rsidRPr="00A3335E">
        <w:rPr>
          <w:rFonts w:ascii="Calibri" w:hAnsi="Calibri" w:cs="Calibri"/>
          <w:lang w:val="en-US"/>
        </w:rPr>
        <w:t xml:space="preserve">contingency </w:t>
      </w:r>
      <w:r w:rsidR="00303A32" w:rsidRPr="00A3335E">
        <w:rPr>
          <w:rFonts w:ascii="Calibri" w:hAnsi="Calibri" w:cs="Calibri"/>
          <w:lang w:val="en-US"/>
        </w:rPr>
        <w:t>arrangement but</w:t>
      </w:r>
      <w:r w:rsidR="00A02A9E" w:rsidRPr="00A3335E">
        <w:rPr>
          <w:rFonts w:ascii="Calibri" w:hAnsi="Calibri" w:cs="Calibri"/>
          <w:lang w:val="en-US"/>
        </w:rPr>
        <w:t>,</w:t>
      </w:r>
      <w:r w:rsidR="00303A32" w:rsidRPr="00A3335E">
        <w:rPr>
          <w:rFonts w:ascii="Calibri" w:hAnsi="Calibri" w:cs="Calibri"/>
          <w:lang w:val="en-US"/>
        </w:rPr>
        <w:t xml:space="preserve"> in the event, was not needed for this review.</w:t>
      </w:r>
    </w:p>
    <w:p w14:paraId="1061F061" w14:textId="72E4D0FB" w:rsidR="00B84D23" w:rsidRPr="00A3335E" w:rsidRDefault="00B84D23" w:rsidP="00B84D23">
      <w:pPr>
        <w:rPr>
          <w:rFonts w:ascii="Calibri" w:hAnsi="Calibri" w:cs="Calibri"/>
          <w:lang w:val="en-US"/>
        </w:rPr>
      </w:pPr>
    </w:p>
    <w:p w14:paraId="152E5400" w14:textId="68D5C5E0" w:rsidR="00952AD0" w:rsidRPr="00A3335E" w:rsidRDefault="00B84D23" w:rsidP="00A02A9E">
      <w:pPr>
        <w:jc w:val="both"/>
        <w:rPr>
          <w:rFonts w:ascii="Calibri" w:hAnsi="Calibri" w:cs="Calibri"/>
          <w:color w:val="000000" w:themeColor="text1"/>
          <w:lang w:val="en-US"/>
        </w:rPr>
      </w:pPr>
      <w:r w:rsidRPr="00A3335E">
        <w:rPr>
          <w:rFonts w:ascii="Calibri" w:hAnsi="Calibri" w:cs="Calibri"/>
          <w:lang w:val="en-US"/>
        </w:rPr>
        <w:t>The supporting document</w:t>
      </w:r>
      <w:r w:rsidR="00952AD0" w:rsidRPr="00A3335E">
        <w:rPr>
          <w:rFonts w:ascii="Calibri" w:hAnsi="Calibri" w:cs="Calibri"/>
          <w:lang w:val="en-US"/>
        </w:rPr>
        <w:t>ation</w:t>
      </w:r>
      <w:r w:rsidRPr="00A3335E">
        <w:rPr>
          <w:rFonts w:ascii="Calibri" w:hAnsi="Calibri" w:cs="Calibri"/>
          <w:lang w:val="en-US"/>
        </w:rPr>
        <w:t xml:space="preserve"> </w:t>
      </w:r>
      <w:r w:rsidR="00C8176E" w:rsidRPr="00A3335E">
        <w:rPr>
          <w:rFonts w:ascii="Calibri" w:hAnsi="Calibri" w:cs="Calibri"/>
          <w:lang w:val="en-US"/>
        </w:rPr>
        <w:t xml:space="preserve">for the </w:t>
      </w:r>
      <w:r w:rsidR="00952AD0" w:rsidRPr="00A3335E">
        <w:rPr>
          <w:rFonts w:ascii="Calibri" w:hAnsi="Calibri" w:cs="Calibri"/>
          <w:lang w:val="en-US"/>
        </w:rPr>
        <w:t xml:space="preserve">review of the </w:t>
      </w:r>
      <w:r w:rsidR="00C8176E" w:rsidRPr="00A3335E">
        <w:rPr>
          <w:rFonts w:ascii="Calibri" w:hAnsi="Calibri" w:cs="Calibri"/>
          <w:lang w:val="en-US"/>
        </w:rPr>
        <w:t xml:space="preserve">assessment </w:t>
      </w:r>
      <w:r w:rsidRPr="00A3335E">
        <w:rPr>
          <w:rFonts w:ascii="Calibri" w:hAnsi="Calibri" w:cs="Calibri"/>
          <w:lang w:val="en-US"/>
        </w:rPr>
        <w:t>were provided to the reviewer</w:t>
      </w:r>
      <w:r w:rsidR="002A04AF" w:rsidRPr="00A3335E">
        <w:rPr>
          <w:rFonts w:ascii="Calibri" w:hAnsi="Calibri" w:cs="Calibri"/>
          <w:lang w:val="en-US"/>
        </w:rPr>
        <w:t>s</w:t>
      </w:r>
      <w:r w:rsidRPr="00A3335E">
        <w:rPr>
          <w:rFonts w:ascii="Calibri" w:hAnsi="Calibri" w:cs="Calibri"/>
          <w:lang w:val="en-US"/>
        </w:rPr>
        <w:t xml:space="preserve"> in electronic forma</w:t>
      </w:r>
      <w:r w:rsidR="00C8176E" w:rsidRPr="00A3335E">
        <w:rPr>
          <w:rFonts w:ascii="Calibri" w:hAnsi="Calibri" w:cs="Calibri"/>
          <w:lang w:val="en-US"/>
        </w:rPr>
        <w:t xml:space="preserve">t </w:t>
      </w:r>
      <w:r w:rsidR="00C8176E" w:rsidRPr="00A3335E">
        <w:rPr>
          <w:rFonts w:ascii="Calibri" w:hAnsi="Calibri" w:cs="Calibri"/>
          <w:color w:val="000000" w:themeColor="text1"/>
          <w:lang w:val="en-US"/>
        </w:rPr>
        <w:t xml:space="preserve">adequately </w:t>
      </w:r>
      <w:r w:rsidR="00C8176E" w:rsidRPr="00A3335E">
        <w:rPr>
          <w:rFonts w:ascii="Calibri" w:hAnsi="Calibri" w:cs="Calibri"/>
          <w:lang w:val="en-US"/>
        </w:rPr>
        <w:t xml:space="preserve">in advance of the </w:t>
      </w:r>
      <w:r w:rsidR="00590AB2" w:rsidRPr="00A3335E">
        <w:rPr>
          <w:rFonts w:ascii="Calibri" w:hAnsi="Calibri" w:cs="Calibri"/>
          <w:lang w:val="en-US"/>
        </w:rPr>
        <w:t>review meeting</w:t>
      </w:r>
      <w:r w:rsidR="00952AD0" w:rsidRPr="00A3335E">
        <w:rPr>
          <w:rFonts w:ascii="Calibri" w:hAnsi="Calibri" w:cs="Calibri"/>
          <w:lang w:val="en-US"/>
        </w:rPr>
        <w:t xml:space="preserve">. These documents included </w:t>
      </w:r>
      <w:r w:rsidR="00BC5641" w:rsidRPr="00A3335E">
        <w:rPr>
          <w:rFonts w:ascii="Calibri" w:hAnsi="Calibri" w:cs="Calibri"/>
          <w:lang w:val="en-US"/>
        </w:rPr>
        <w:t xml:space="preserve">the current and two </w:t>
      </w:r>
      <w:r w:rsidR="002A04AF" w:rsidRPr="00A3335E">
        <w:rPr>
          <w:rFonts w:ascii="Calibri" w:hAnsi="Calibri" w:cs="Calibri"/>
          <w:lang w:val="en-US"/>
        </w:rPr>
        <w:t>historic stock assessments</w:t>
      </w:r>
      <w:r w:rsidR="00BC5641" w:rsidRPr="00A3335E">
        <w:rPr>
          <w:rFonts w:ascii="Calibri" w:hAnsi="Calibri" w:cs="Calibri"/>
          <w:lang w:val="en-US"/>
        </w:rPr>
        <w:t xml:space="preserve"> for Pacific </w:t>
      </w:r>
      <w:r w:rsidR="00E50B90">
        <w:rPr>
          <w:rFonts w:ascii="Calibri" w:hAnsi="Calibri" w:cs="Calibri"/>
          <w:lang w:val="en-US"/>
        </w:rPr>
        <w:t>o</w:t>
      </w:r>
      <w:r w:rsidR="00E50B90" w:rsidRPr="00A3335E">
        <w:rPr>
          <w:rFonts w:ascii="Calibri" w:hAnsi="Calibri" w:cs="Calibri"/>
          <w:lang w:val="en-US"/>
        </w:rPr>
        <w:t xml:space="preserve">cean </w:t>
      </w:r>
      <w:r w:rsidR="00BC5641" w:rsidRPr="00A3335E">
        <w:rPr>
          <w:rFonts w:ascii="Calibri" w:hAnsi="Calibri" w:cs="Calibri"/>
          <w:lang w:val="en-US"/>
        </w:rPr>
        <w:t>perch</w:t>
      </w:r>
      <w:r w:rsidR="0020691A" w:rsidRPr="00A3335E">
        <w:rPr>
          <w:rFonts w:ascii="Calibri" w:hAnsi="Calibri" w:cs="Calibri"/>
          <w:lang w:val="en-US"/>
        </w:rPr>
        <w:t>,</w:t>
      </w:r>
      <w:r w:rsidR="006F3411" w:rsidRPr="00A3335E">
        <w:rPr>
          <w:rFonts w:ascii="Calibri" w:hAnsi="Calibri" w:cs="Calibri"/>
          <w:lang w:val="en-US"/>
        </w:rPr>
        <w:t xml:space="preserve"> </w:t>
      </w:r>
      <w:r w:rsidR="006F3411" w:rsidRPr="00A3335E">
        <w:rPr>
          <w:rFonts w:ascii="Calibri" w:hAnsi="Calibri" w:cs="Calibri"/>
          <w:color w:val="000000" w:themeColor="text1"/>
          <w:lang w:val="en-US"/>
        </w:rPr>
        <w:t xml:space="preserve">previous </w:t>
      </w:r>
      <w:r w:rsidR="009B7B44">
        <w:rPr>
          <w:rFonts w:ascii="Calibri" w:hAnsi="Calibri" w:cs="Calibri"/>
          <w:color w:val="000000" w:themeColor="text1"/>
          <w:lang w:val="en-US"/>
        </w:rPr>
        <w:t xml:space="preserve">CIE </w:t>
      </w:r>
      <w:r w:rsidR="006F3411" w:rsidRPr="00A3335E">
        <w:rPr>
          <w:rFonts w:ascii="Calibri" w:hAnsi="Calibri" w:cs="Calibri"/>
          <w:color w:val="000000" w:themeColor="text1"/>
          <w:lang w:val="en-US"/>
        </w:rPr>
        <w:t>review reports</w:t>
      </w:r>
      <w:r w:rsidR="0020691A" w:rsidRPr="00A3335E">
        <w:rPr>
          <w:rFonts w:ascii="Calibri" w:hAnsi="Calibri" w:cs="Calibri"/>
          <w:color w:val="000000" w:themeColor="text1"/>
          <w:lang w:val="en-US"/>
        </w:rPr>
        <w:t xml:space="preserve"> and a recorded video presentation on the MACE acoustic survey</w:t>
      </w:r>
      <w:r w:rsidR="002A04AF" w:rsidRPr="00A3335E">
        <w:rPr>
          <w:rFonts w:ascii="Calibri" w:hAnsi="Calibri" w:cs="Calibri"/>
          <w:lang w:val="en-US"/>
        </w:rPr>
        <w:t>. A</w:t>
      </w:r>
      <w:r w:rsidR="00952AD0" w:rsidRPr="00A3335E">
        <w:rPr>
          <w:rFonts w:ascii="Calibri" w:hAnsi="Calibri" w:cs="Calibri"/>
          <w:lang w:val="en-US"/>
        </w:rPr>
        <w:t xml:space="preserve">dditional </w:t>
      </w:r>
      <w:r w:rsidR="00C30AB7" w:rsidRPr="00A3335E">
        <w:rPr>
          <w:rFonts w:ascii="Calibri" w:hAnsi="Calibri" w:cs="Calibri"/>
          <w:lang w:val="en-US"/>
        </w:rPr>
        <w:t xml:space="preserve">relevant </w:t>
      </w:r>
      <w:r w:rsidR="00952AD0" w:rsidRPr="00A3335E">
        <w:rPr>
          <w:rFonts w:ascii="Calibri" w:hAnsi="Calibri" w:cs="Calibri"/>
          <w:lang w:val="en-US"/>
        </w:rPr>
        <w:t>documents</w:t>
      </w:r>
      <w:r w:rsidR="00590AB2" w:rsidRPr="00A3335E">
        <w:rPr>
          <w:rFonts w:ascii="Calibri" w:hAnsi="Calibri" w:cs="Calibri"/>
          <w:lang w:val="en-US"/>
        </w:rPr>
        <w:t xml:space="preserve"> detailing aspects of the stocks, sampling and other related science necessary for a full understanding of these fisheries and their assessment</w:t>
      </w:r>
      <w:r w:rsidR="002A04AF" w:rsidRPr="00A3335E">
        <w:rPr>
          <w:rFonts w:ascii="Calibri" w:hAnsi="Calibri" w:cs="Calibri"/>
          <w:lang w:val="en-US"/>
        </w:rPr>
        <w:t xml:space="preserve">s were </w:t>
      </w:r>
      <w:r w:rsidR="00A02A9E" w:rsidRPr="00A3335E">
        <w:rPr>
          <w:rFonts w:ascii="Calibri" w:hAnsi="Calibri" w:cs="Calibri"/>
          <w:lang w:val="en-US"/>
        </w:rPr>
        <w:t xml:space="preserve">also </w:t>
      </w:r>
      <w:r w:rsidR="002A04AF" w:rsidRPr="00A3335E">
        <w:rPr>
          <w:rFonts w:ascii="Calibri" w:hAnsi="Calibri" w:cs="Calibri"/>
          <w:lang w:val="en-US"/>
        </w:rPr>
        <w:t xml:space="preserve">made </w:t>
      </w:r>
      <w:r w:rsidR="002A04AF" w:rsidRPr="00A3335E">
        <w:rPr>
          <w:rFonts w:ascii="Calibri" w:hAnsi="Calibri" w:cs="Calibri"/>
          <w:lang w:val="en-US"/>
        </w:rPr>
        <w:lastRenderedPageBreak/>
        <w:t xml:space="preserve">available </w:t>
      </w:r>
      <w:r w:rsidR="005F36A8" w:rsidRPr="00A3335E">
        <w:rPr>
          <w:rFonts w:ascii="Calibri" w:hAnsi="Calibri" w:cs="Calibri"/>
          <w:lang w:val="en-US"/>
        </w:rPr>
        <w:t xml:space="preserve">electronically </w:t>
      </w:r>
      <w:r w:rsidR="00BC5641" w:rsidRPr="00A3335E">
        <w:rPr>
          <w:rFonts w:ascii="Calibri" w:hAnsi="Calibri" w:cs="Calibri"/>
          <w:lang w:val="en-US"/>
        </w:rPr>
        <w:t xml:space="preserve">before and </w:t>
      </w:r>
      <w:r w:rsidR="002A04AF" w:rsidRPr="00A3335E">
        <w:rPr>
          <w:rFonts w:ascii="Calibri" w:hAnsi="Calibri" w:cs="Calibri"/>
          <w:lang w:val="en-US"/>
        </w:rPr>
        <w:t>during the meeting as and when it became clear that these may be of use</w:t>
      </w:r>
      <w:r w:rsidR="00590AB2" w:rsidRPr="00A3335E">
        <w:rPr>
          <w:rFonts w:ascii="Calibri" w:hAnsi="Calibri" w:cs="Calibri"/>
          <w:color w:val="000000" w:themeColor="text1"/>
          <w:lang w:val="en-US"/>
        </w:rPr>
        <w:t>.</w:t>
      </w:r>
      <w:r w:rsidR="00952AD0" w:rsidRPr="00A3335E">
        <w:rPr>
          <w:rFonts w:ascii="Calibri" w:hAnsi="Calibri" w:cs="Calibri"/>
          <w:color w:val="000000" w:themeColor="text1"/>
          <w:lang w:val="en-US"/>
        </w:rPr>
        <w:t xml:space="preserve"> </w:t>
      </w:r>
      <w:r w:rsidR="00A02A9E" w:rsidRPr="00A3335E">
        <w:rPr>
          <w:rFonts w:ascii="Calibri" w:hAnsi="Calibri" w:cs="Calibri"/>
          <w:color w:val="000000" w:themeColor="text1"/>
          <w:lang w:val="en-US"/>
        </w:rPr>
        <w:t>Electronic c</w:t>
      </w:r>
      <w:r w:rsidR="00590AB2" w:rsidRPr="00A3335E">
        <w:rPr>
          <w:rFonts w:ascii="Calibri" w:hAnsi="Calibri" w:cs="Calibri"/>
          <w:color w:val="000000" w:themeColor="text1"/>
          <w:lang w:val="en-US"/>
        </w:rPr>
        <w:t xml:space="preserve">opies of the various presentations and additional work conducted during the review </w:t>
      </w:r>
      <w:r w:rsidR="002A04AF" w:rsidRPr="00A3335E">
        <w:rPr>
          <w:rFonts w:ascii="Calibri" w:hAnsi="Calibri" w:cs="Calibri"/>
          <w:color w:val="000000" w:themeColor="text1"/>
          <w:lang w:val="en-US"/>
        </w:rPr>
        <w:t>meeting</w:t>
      </w:r>
      <w:r w:rsidR="00590AB2" w:rsidRPr="00A3335E">
        <w:rPr>
          <w:rFonts w:ascii="Calibri" w:hAnsi="Calibri" w:cs="Calibri"/>
          <w:color w:val="000000" w:themeColor="text1"/>
          <w:lang w:val="en-US"/>
        </w:rPr>
        <w:t xml:space="preserve"> were also</w:t>
      </w:r>
      <w:r w:rsidR="00DD1B30" w:rsidRPr="00A3335E">
        <w:rPr>
          <w:rFonts w:ascii="Calibri" w:hAnsi="Calibri" w:cs="Calibri"/>
          <w:color w:val="000000" w:themeColor="text1"/>
          <w:lang w:val="en-US"/>
        </w:rPr>
        <w:t xml:space="preserve"> provided</w:t>
      </w:r>
      <w:r w:rsidR="00952AD0" w:rsidRPr="00A3335E">
        <w:rPr>
          <w:rFonts w:ascii="Calibri" w:hAnsi="Calibri" w:cs="Calibri"/>
          <w:color w:val="000000" w:themeColor="text1"/>
          <w:lang w:val="en-US"/>
        </w:rPr>
        <w:t xml:space="preserve">. </w:t>
      </w:r>
      <w:r w:rsidR="006F3411" w:rsidRPr="00A3335E">
        <w:rPr>
          <w:rFonts w:ascii="Calibri" w:hAnsi="Calibri" w:cs="Calibri"/>
          <w:color w:val="000000" w:themeColor="text1"/>
          <w:lang w:val="en-US"/>
        </w:rPr>
        <w:t xml:space="preserve">The reviewer also accessed </w:t>
      </w:r>
      <w:r w:rsidR="00B86092" w:rsidRPr="00A3335E">
        <w:rPr>
          <w:rFonts w:ascii="Calibri" w:hAnsi="Calibri" w:cs="Calibri"/>
          <w:color w:val="000000" w:themeColor="text1"/>
          <w:lang w:val="en-US"/>
        </w:rPr>
        <w:t xml:space="preserve">additional, publicly available reports relevant for understanding </w:t>
      </w:r>
      <w:r w:rsidR="009B7B44">
        <w:rPr>
          <w:rFonts w:ascii="Calibri" w:hAnsi="Calibri" w:cs="Calibri"/>
          <w:color w:val="000000" w:themeColor="text1"/>
          <w:lang w:val="en-US"/>
        </w:rPr>
        <w:t>the assessment and supporting the</w:t>
      </w:r>
      <w:r w:rsidR="00B86092" w:rsidRPr="00A3335E">
        <w:rPr>
          <w:rFonts w:ascii="Calibri" w:hAnsi="Calibri" w:cs="Calibri"/>
          <w:color w:val="000000" w:themeColor="text1"/>
          <w:lang w:val="en-US"/>
        </w:rPr>
        <w:t xml:space="preserve"> review</w:t>
      </w:r>
      <w:r w:rsidR="006F3411" w:rsidRPr="00A3335E">
        <w:rPr>
          <w:rFonts w:ascii="Calibri" w:hAnsi="Calibri" w:cs="Calibri"/>
          <w:color w:val="000000" w:themeColor="text1"/>
          <w:lang w:val="en-US"/>
        </w:rPr>
        <w:t xml:space="preserve">. </w:t>
      </w:r>
      <w:r w:rsidR="00952AD0" w:rsidRPr="00A3335E">
        <w:rPr>
          <w:rFonts w:ascii="Calibri" w:hAnsi="Calibri" w:cs="Calibri"/>
          <w:color w:val="000000" w:themeColor="text1"/>
          <w:lang w:val="en-US"/>
        </w:rPr>
        <w:t xml:space="preserve">All documents provided </w:t>
      </w:r>
      <w:r w:rsidR="009B7B44">
        <w:rPr>
          <w:rFonts w:ascii="Calibri" w:hAnsi="Calibri" w:cs="Calibri"/>
          <w:color w:val="000000" w:themeColor="text1"/>
          <w:lang w:val="en-US"/>
        </w:rPr>
        <w:t xml:space="preserve">and used </w:t>
      </w:r>
      <w:r w:rsidR="00952AD0" w:rsidRPr="00A3335E">
        <w:rPr>
          <w:rFonts w:ascii="Calibri" w:hAnsi="Calibri" w:cs="Calibri"/>
          <w:color w:val="000000" w:themeColor="text1"/>
          <w:lang w:val="en-US"/>
        </w:rPr>
        <w:t xml:space="preserve">are listed in the </w:t>
      </w:r>
      <w:r w:rsidR="00952AD0" w:rsidRPr="00FF586F">
        <w:rPr>
          <w:rFonts w:ascii="Calibri" w:hAnsi="Calibri" w:cs="Calibri"/>
          <w:color w:val="000000" w:themeColor="text1"/>
          <w:lang w:val="en-US"/>
        </w:rPr>
        <w:t>Bibliography (</w:t>
      </w:r>
      <w:hyperlink w:anchor="_Appendix_1:_Bibliography" w:history="1">
        <w:r w:rsidR="00FF586F" w:rsidRPr="00FF586F">
          <w:rPr>
            <w:rStyle w:val="Hyperlink"/>
            <w:rFonts w:ascii="Calibri" w:hAnsi="Calibri" w:cs="Calibri"/>
            <w:lang w:val="en-US"/>
          </w:rPr>
          <w:t>Appendix 1</w:t>
        </w:r>
      </w:hyperlink>
      <w:r w:rsidR="00952AD0" w:rsidRPr="00FF586F">
        <w:rPr>
          <w:rFonts w:ascii="Calibri" w:hAnsi="Calibri" w:cs="Calibri"/>
          <w:color w:val="000000" w:themeColor="text1"/>
          <w:lang w:val="en-US"/>
        </w:rPr>
        <w:t>)</w:t>
      </w:r>
      <w:r w:rsidR="000D53FF" w:rsidRPr="00FF586F">
        <w:rPr>
          <w:rFonts w:ascii="Calibri" w:hAnsi="Calibri" w:cs="Calibri"/>
          <w:color w:val="000000" w:themeColor="text1"/>
          <w:lang w:val="en-US"/>
        </w:rPr>
        <w:t>.</w:t>
      </w:r>
    </w:p>
    <w:p w14:paraId="3C68A842" w14:textId="160BB02A" w:rsidR="00231DEF" w:rsidRPr="00A3335E" w:rsidRDefault="00231DEF" w:rsidP="00B84D23">
      <w:pPr>
        <w:rPr>
          <w:rFonts w:ascii="Calibri" w:hAnsi="Calibri" w:cs="Calibri"/>
          <w:lang w:val="en-US"/>
        </w:rPr>
      </w:pPr>
    </w:p>
    <w:p w14:paraId="184F6453" w14:textId="397B547C" w:rsidR="00B84D23" w:rsidRPr="00A3335E" w:rsidRDefault="00231DEF" w:rsidP="00A02A9E">
      <w:pPr>
        <w:jc w:val="both"/>
        <w:rPr>
          <w:rFonts w:ascii="Calibri" w:hAnsi="Calibri" w:cs="Calibri"/>
          <w:lang w:val="en-US"/>
        </w:rPr>
      </w:pPr>
      <w:r w:rsidRPr="00A3335E">
        <w:rPr>
          <w:rFonts w:ascii="Calibri" w:hAnsi="Calibri" w:cs="Calibri"/>
          <w:lang w:val="en-US"/>
        </w:rPr>
        <w:t xml:space="preserve">All documents provided in advance of the meeting were reviewed prior to the </w:t>
      </w:r>
      <w:r w:rsidR="005F36A8" w:rsidRPr="00A3335E">
        <w:rPr>
          <w:rFonts w:ascii="Calibri" w:hAnsi="Calibri" w:cs="Calibri"/>
          <w:lang w:val="en-US"/>
        </w:rPr>
        <w:t xml:space="preserve">start of the </w:t>
      </w:r>
      <w:r w:rsidRPr="00A3335E">
        <w:rPr>
          <w:rFonts w:ascii="Calibri" w:hAnsi="Calibri" w:cs="Calibri"/>
          <w:lang w:val="en-US"/>
        </w:rPr>
        <w:t>meeting</w:t>
      </w:r>
      <w:r w:rsidR="000644E0">
        <w:rPr>
          <w:rFonts w:ascii="Calibri" w:hAnsi="Calibri" w:cs="Calibri"/>
          <w:lang w:val="en-US"/>
        </w:rPr>
        <w:t xml:space="preserve"> and t</w:t>
      </w:r>
      <w:r w:rsidR="00B84D23" w:rsidRPr="00A3335E">
        <w:rPr>
          <w:rFonts w:ascii="Calibri" w:hAnsi="Calibri" w:cs="Calibri"/>
          <w:lang w:val="en-US"/>
        </w:rPr>
        <w:t>he assessment</w:t>
      </w:r>
      <w:r w:rsidR="00BC5641" w:rsidRPr="00A3335E">
        <w:rPr>
          <w:rFonts w:ascii="Calibri" w:hAnsi="Calibri" w:cs="Calibri"/>
          <w:lang w:val="en-US"/>
        </w:rPr>
        <w:t xml:space="preserve"> was</w:t>
      </w:r>
      <w:r w:rsidR="00952AD0" w:rsidRPr="00A3335E">
        <w:rPr>
          <w:rFonts w:ascii="Calibri" w:hAnsi="Calibri" w:cs="Calibri"/>
          <w:lang w:val="en-US"/>
        </w:rPr>
        <w:t xml:space="preserve"> reviewed against th</w:t>
      </w:r>
      <w:r w:rsidR="00DD1B30" w:rsidRPr="00A3335E">
        <w:rPr>
          <w:rFonts w:ascii="Calibri" w:hAnsi="Calibri" w:cs="Calibri"/>
          <w:lang w:val="en-US"/>
        </w:rPr>
        <w:t xml:space="preserve">e specific, </w:t>
      </w:r>
      <w:r w:rsidR="00B84D23" w:rsidRPr="00A3335E">
        <w:rPr>
          <w:rFonts w:ascii="Calibri" w:hAnsi="Calibri" w:cs="Calibri"/>
          <w:lang w:val="en-US"/>
        </w:rPr>
        <w:t>Terms of Reference (ToR) provided by the CIE</w:t>
      </w:r>
      <w:r w:rsidR="00566126" w:rsidRPr="00A3335E">
        <w:rPr>
          <w:rFonts w:ascii="Calibri" w:hAnsi="Calibri" w:cs="Calibri"/>
          <w:lang w:val="en-US"/>
        </w:rPr>
        <w:t xml:space="preserve"> in the Performance Work Statement</w:t>
      </w:r>
      <w:r w:rsidR="00B84D23" w:rsidRPr="00A3335E">
        <w:rPr>
          <w:rFonts w:ascii="Calibri" w:hAnsi="Calibri" w:cs="Calibri"/>
          <w:lang w:val="en-US"/>
        </w:rPr>
        <w:t xml:space="preserve"> </w:t>
      </w:r>
      <w:r w:rsidR="00FF586F">
        <w:rPr>
          <w:rFonts w:ascii="Calibri" w:hAnsi="Calibri" w:cs="Calibri"/>
          <w:lang w:val="en-US"/>
        </w:rPr>
        <w:t>(</w:t>
      </w:r>
      <w:hyperlink w:anchor="_Appendix_2:_Performance" w:history="1">
        <w:r w:rsidR="00FF586F" w:rsidRPr="00FF586F">
          <w:rPr>
            <w:rStyle w:val="Hyperlink"/>
            <w:rFonts w:ascii="Calibri" w:hAnsi="Calibri" w:cs="Calibri"/>
            <w:lang w:val="en-US"/>
          </w:rPr>
          <w:t>Appendix 2</w:t>
        </w:r>
      </w:hyperlink>
      <w:r w:rsidR="00C8176E" w:rsidRPr="00FF586F">
        <w:rPr>
          <w:rFonts w:ascii="Calibri" w:hAnsi="Calibri" w:cs="Calibri"/>
          <w:lang w:val="en-US"/>
        </w:rPr>
        <w:t>).</w:t>
      </w:r>
    </w:p>
    <w:p w14:paraId="38C888A3" w14:textId="77777777" w:rsidR="00B84D23" w:rsidRPr="00A3335E" w:rsidRDefault="00B84D23" w:rsidP="00B84D23">
      <w:pPr>
        <w:autoSpaceDE w:val="0"/>
        <w:autoSpaceDN w:val="0"/>
        <w:adjustRightInd w:val="0"/>
        <w:rPr>
          <w:rFonts w:ascii="Calibri" w:hAnsi="Calibri" w:cs="Calibri"/>
          <w:lang w:val="en-US"/>
        </w:rPr>
      </w:pPr>
    </w:p>
    <w:p w14:paraId="002EAFCF" w14:textId="7BC25A65" w:rsidR="00B84D23" w:rsidRPr="00A3335E" w:rsidRDefault="00566126" w:rsidP="007C7255">
      <w:pPr>
        <w:autoSpaceDE w:val="0"/>
        <w:autoSpaceDN w:val="0"/>
        <w:adjustRightInd w:val="0"/>
        <w:jc w:val="both"/>
        <w:rPr>
          <w:rFonts w:ascii="Calibri" w:hAnsi="Calibri" w:cs="Calibri"/>
          <w:color w:val="000000" w:themeColor="text1"/>
          <w:lang w:val="en-US"/>
        </w:rPr>
      </w:pPr>
      <w:r w:rsidRPr="00A3335E">
        <w:rPr>
          <w:rFonts w:ascii="Calibri" w:hAnsi="Calibri" w:cs="Calibri"/>
          <w:lang w:val="en-US"/>
        </w:rPr>
        <w:t>I</w:t>
      </w:r>
      <w:r w:rsidR="00B84D23" w:rsidRPr="00A3335E">
        <w:rPr>
          <w:rFonts w:ascii="Calibri" w:hAnsi="Calibri" w:cs="Calibri"/>
          <w:lang w:val="en-US"/>
        </w:rPr>
        <w:t xml:space="preserve">nformation relevant to this review is presented in </w:t>
      </w:r>
      <w:r w:rsidR="00DD1B30" w:rsidRPr="00A3335E">
        <w:rPr>
          <w:rFonts w:ascii="Calibri" w:hAnsi="Calibri" w:cs="Calibri"/>
          <w:lang w:val="en-US"/>
        </w:rPr>
        <w:t>three appendices</w:t>
      </w:r>
      <w:r w:rsidR="00B84D23" w:rsidRPr="00A3335E">
        <w:rPr>
          <w:rFonts w:ascii="Calibri" w:hAnsi="Calibri" w:cs="Calibri"/>
          <w:lang w:val="en-US"/>
        </w:rPr>
        <w:t xml:space="preserve"> to this review report, as required by the ToR. These </w:t>
      </w:r>
      <w:r w:rsidR="00B84D23" w:rsidRPr="00802A69">
        <w:rPr>
          <w:rFonts w:ascii="Calibri" w:hAnsi="Calibri" w:cs="Calibri"/>
          <w:lang w:val="en-US"/>
        </w:rPr>
        <w:t>are</w:t>
      </w:r>
      <w:r w:rsidR="00EE55EB" w:rsidRPr="00802A69">
        <w:rPr>
          <w:rFonts w:ascii="Calibri" w:hAnsi="Calibri" w:cs="Calibri"/>
          <w:lang w:val="en-US"/>
        </w:rPr>
        <w:t>,</w:t>
      </w:r>
      <w:r w:rsidR="00B84D23" w:rsidRPr="00802A69">
        <w:rPr>
          <w:rFonts w:ascii="Calibri" w:hAnsi="Calibri" w:cs="Calibri"/>
          <w:lang w:val="en-US"/>
        </w:rPr>
        <w:t xml:space="preserve"> </w:t>
      </w:r>
      <w:hyperlink w:anchor="_Appendix_1:_Bibliography" w:history="1">
        <w:r w:rsidR="00802A69" w:rsidRPr="00802A69">
          <w:rPr>
            <w:rStyle w:val="Hyperlink"/>
            <w:rFonts w:ascii="Calibri" w:hAnsi="Calibri" w:cs="Calibri"/>
            <w:lang w:val="en-US"/>
          </w:rPr>
          <w:t>Appendix 1</w:t>
        </w:r>
      </w:hyperlink>
      <w:r w:rsidR="00B84D23" w:rsidRPr="00A3335E">
        <w:rPr>
          <w:rFonts w:ascii="Calibri" w:hAnsi="Calibri" w:cs="Calibri"/>
          <w:lang w:val="en-US"/>
        </w:rPr>
        <w:t xml:space="preserve">: Bibliography of </w:t>
      </w:r>
      <w:r w:rsidR="00B84D23" w:rsidRPr="00802A69">
        <w:rPr>
          <w:rFonts w:ascii="Calibri" w:hAnsi="Calibri" w:cs="Calibri"/>
          <w:lang w:val="en-US"/>
        </w:rPr>
        <w:t xml:space="preserve">documents; </w:t>
      </w:r>
      <w:hyperlink w:anchor="_Appendix_2:_Performance" w:history="1">
        <w:r w:rsidR="00802A69" w:rsidRPr="00802A69">
          <w:rPr>
            <w:rStyle w:val="Hyperlink"/>
            <w:rFonts w:ascii="Calibri" w:hAnsi="Calibri" w:cs="Calibri"/>
          </w:rPr>
          <w:t>Appendix 2</w:t>
        </w:r>
      </w:hyperlink>
      <w:r w:rsidR="00802A69">
        <w:rPr>
          <w:rFonts w:ascii="Calibri" w:hAnsi="Calibri" w:cs="Calibri"/>
        </w:rPr>
        <w:t xml:space="preserve">: </w:t>
      </w:r>
      <w:r w:rsidR="00B84D23" w:rsidRPr="00A3335E">
        <w:rPr>
          <w:rFonts w:ascii="Calibri" w:hAnsi="Calibri" w:cs="Calibri"/>
          <w:lang w:val="en-US"/>
        </w:rPr>
        <w:t xml:space="preserve">CIE </w:t>
      </w:r>
      <w:r w:rsidRPr="00A3335E">
        <w:rPr>
          <w:rFonts w:ascii="Calibri" w:hAnsi="Calibri" w:cs="Calibri"/>
          <w:lang w:val="en-US"/>
        </w:rPr>
        <w:t xml:space="preserve">Performance Work </w:t>
      </w:r>
      <w:r w:rsidR="00B84D23" w:rsidRPr="00A3335E">
        <w:rPr>
          <w:rFonts w:ascii="Calibri" w:hAnsi="Calibri" w:cs="Calibri"/>
          <w:lang w:val="en-US"/>
        </w:rPr>
        <w:t xml:space="preserve">Statement (which includes </w:t>
      </w:r>
      <w:r w:rsidR="00DD1B30" w:rsidRPr="00A3335E">
        <w:rPr>
          <w:rFonts w:ascii="Calibri" w:hAnsi="Calibri" w:cs="Calibri"/>
          <w:color w:val="000000" w:themeColor="text1"/>
          <w:lang w:val="en-US"/>
        </w:rPr>
        <w:t xml:space="preserve">its own </w:t>
      </w:r>
      <w:r w:rsidR="00CB3FB8" w:rsidRPr="00A3335E">
        <w:rPr>
          <w:rFonts w:ascii="Calibri" w:hAnsi="Calibri" w:cs="Calibri"/>
          <w:color w:val="000000" w:themeColor="text1"/>
          <w:lang w:val="en-US"/>
        </w:rPr>
        <w:t>a</w:t>
      </w:r>
      <w:r w:rsidRPr="00A3335E">
        <w:rPr>
          <w:rFonts w:ascii="Calibri" w:hAnsi="Calibri" w:cs="Calibri"/>
          <w:color w:val="000000" w:themeColor="text1"/>
          <w:lang w:val="en-US"/>
        </w:rPr>
        <w:t>nnexes</w:t>
      </w:r>
      <w:r w:rsidR="00CB3FB8" w:rsidRPr="00A3335E">
        <w:rPr>
          <w:rFonts w:ascii="Calibri" w:hAnsi="Calibri" w:cs="Calibri"/>
          <w:color w:val="000000" w:themeColor="text1"/>
          <w:lang w:val="en-US"/>
        </w:rPr>
        <w:t xml:space="preserve"> </w:t>
      </w:r>
      <w:r w:rsidR="00B84D23" w:rsidRPr="00A3335E">
        <w:rPr>
          <w:rFonts w:ascii="Calibri" w:hAnsi="Calibri" w:cs="Calibri"/>
          <w:color w:val="000000" w:themeColor="text1"/>
          <w:lang w:val="en-US"/>
        </w:rPr>
        <w:t xml:space="preserve">describing </w:t>
      </w:r>
      <w:r w:rsidR="00A324FF" w:rsidRPr="00A3335E">
        <w:rPr>
          <w:rFonts w:ascii="Calibri" w:hAnsi="Calibri" w:cs="Calibri"/>
          <w:color w:val="000000" w:themeColor="text1"/>
          <w:lang w:val="en-US"/>
        </w:rPr>
        <w:t xml:space="preserve">the </w:t>
      </w:r>
      <w:r w:rsidR="00B84D23" w:rsidRPr="00A3335E">
        <w:rPr>
          <w:rFonts w:ascii="Calibri" w:hAnsi="Calibri" w:cs="Calibri"/>
          <w:color w:val="000000" w:themeColor="text1"/>
          <w:lang w:val="en-US"/>
        </w:rPr>
        <w:t>(</w:t>
      </w:r>
      <w:r w:rsidR="00CB3FB8" w:rsidRPr="00A3335E">
        <w:rPr>
          <w:rFonts w:ascii="Calibri" w:hAnsi="Calibri" w:cs="Calibri"/>
          <w:color w:val="000000" w:themeColor="text1"/>
          <w:lang w:val="en-US"/>
        </w:rPr>
        <w:t>1</w:t>
      </w:r>
      <w:r w:rsidR="00B84D23"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Peer review report requirements</w:t>
      </w:r>
      <w:r w:rsidR="00CB3FB8" w:rsidRPr="00A3335E">
        <w:rPr>
          <w:rFonts w:ascii="Calibri" w:hAnsi="Calibri" w:cs="Calibri"/>
          <w:color w:val="000000" w:themeColor="text1"/>
        </w:rPr>
        <w:t xml:space="preserve">, </w:t>
      </w:r>
      <w:r w:rsidR="00B84D23" w:rsidRPr="00A3335E">
        <w:rPr>
          <w:rFonts w:ascii="Calibri" w:hAnsi="Calibri" w:cs="Calibri"/>
          <w:color w:val="000000" w:themeColor="text1"/>
          <w:lang w:val="en-US"/>
        </w:rPr>
        <w:t>(</w:t>
      </w:r>
      <w:r w:rsidR="00CB3FB8" w:rsidRPr="00A3335E">
        <w:rPr>
          <w:rFonts w:ascii="Calibri" w:hAnsi="Calibri" w:cs="Calibri"/>
          <w:color w:val="000000" w:themeColor="text1"/>
          <w:lang w:val="en-US"/>
        </w:rPr>
        <w:t>2</w:t>
      </w:r>
      <w:r w:rsidR="00B84D23"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 xml:space="preserve">the ToR for the peer review, and (3) </w:t>
      </w:r>
      <w:r w:rsidR="00231DEF" w:rsidRPr="00A3335E">
        <w:rPr>
          <w:rFonts w:ascii="Calibri" w:hAnsi="Calibri" w:cs="Calibri"/>
          <w:color w:val="000000" w:themeColor="text1"/>
          <w:lang w:val="en-US"/>
        </w:rPr>
        <w:t xml:space="preserve">the draft agenda for </w:t>
      </w:r>
      <w:r w:rsidR="00952AD0" w:rsidRPr="00A3335E">
        <w:rPr>
          <w:rFonts w:ascii="Calibri" w:hAnsi="Calibri" w:cs="Calibri"/>
          <w:color w:val="000000" w:themeColor="text1"/>
          <w:lang w:val="en-US"/>
        </w:rPr>
        <w:t xml:space="preserve">the </w:t>
      </w:r>
      <w:r w:rsidR="00CB3FB8" w:rsidRPr="00A3335E">
        <w:rPr>
          <w:rFonts w:ascii="Calibri" w:hAnsi="Calibri" w:cs="Calibri"/>
          <w:color w:val="000000" w:themeColor="text1"/>
          <w:lang w:val="en-US"/>
        </w:rPr>
        <w:t>review meeting</w:t>
      </w:r>
      <w:r w:rsidRPr="00A3335E">
        <w:rPr>
          <w:rFonts w:ascii="Calibri" w:hAnsi="Calibri" w:cs="Calibri"/>
          <w:color w:val="000000" w:themeColor="text1"/>
          <w:lang w:val="en-US"/>
        </w:rPr>
        <w:t>;</w:t>
      </w:r>
      <w:r w:rsidR="00CB3FB8" w:rsidRPr="00A3335E">
        <w:rPr>
          <w:rFonts w:ascii="Calibri" w:hAnsi="Calibri" w:cs="Calibri"/>
          <w:color w:val="000000" w:themeColor="text1"/>
          <w:lang w:val="en-US"/>
        </w:rPr>
        <w:t xml:space="preserve"> </w:t>
      </w:r>
      <w:r w:rsidR="00EE365C" w:rsidRPr="00A3335E">
        <w:rPr>
          <w:rFonts w:ascii="Calibri" w:hAnsi="Calibri" w:cs="Calibri"/>
          <w:color w:val="000000" w:themeColor="text1"/>
          <w:lang w:val="en-US"/>
        </w:rPr>
        <w:t xml:space="preserve">and </w:t>
      </w:r>
      <w:hyperlink w:anchor="_Appendix_3:_Panel" w:history="1">
        <w:r w:rsidR="00802A69" w:rsidRPr="00802A69">
          <w:rPr>
            <w:rStyle w:val="Hyperlink"/>
            <w:rFonts w:ascii="Calibri" w:hAnsi="Calibri" w:cs="Calibri"/>
            <w:lang w:val="en-US"/>
          </w:rPr>
          <w:t>Appendix 3</w:t>
        </w:r>
      </w:hyperlink>
      <w:r w:rsidR="00802A69">
        <w:rPr>
          <w:rFonts w:ascii="Calibri" w:hAnsi="Calibri" w:cs="Calibri"/>
          <w:color w:val="000000" w:themeColor="text1"/>
          <w:lang w:val="en-US"/>
        </w:rPr>
        <w:t xml:space="preserve">: </w:t>
      </w:r>
      <w:r w:rsidR="00134C9B" w:rsidRPr="00A3335E">
        <w:rPr>
          <w:rFonts w:ascii="Calibri" w:hAnsi="Calibri" w:cs="Calibri"/>
          <w:color w:val="000000" w:themeColor="text1"/>
          <w:lang w:val="en-US"/>
        </w:rPr>
        <w:t xml:space="preserve">Panel membership </w:t>
      </w:r>
      <w:r w:rsidR="00EE365C" w:rsidRPr="00A3335E">
        <w:rPr>
          <w:rFonts w:ascii="Calibri" w:hAnsi="Calibri" w:cs="Calibri"/>
          <w:color w:val="000000" w:themeColor="text1"/>
          <w:lang w:val="en-US"/>
        </w:rPr>
        <w:t xml:space="preserve">and </w:t>
      </w:r>
      <w:r w:rsidR="00231DEF" w:rsidRPr="00A3335E">
        <w:rPr>
          <w:rFonts w:ascii="Calibri" w:hAnsi="Calibri" w:cs="Calibri"/>
          <w:color w:val="000000" w:themeColor="text1"/>
          <w:lang w:val="en-US"/>
        </w:rPr>
        <w:t>o</w:t>
      </w:r>
      <w:r w:rsidR="00EE365C" w:rsidRPr="00A3335E">
        <w:rPr>
          <w:rFonts w:ascii="Calibri" w:hAnsi="Calibri" w:cs="Calibri"/>
          <w:color w:val="000000" w:themeColor="text1"/>
          <w:lang w:val="en-US"/>
        </w:rPr>
        <w:t>the</w:t>
      </w:r>
      <w:r w:rsidR="00231DEF" w:rsidRPr="00A3335E">
        <w:rPr>
          <w:rFonts w:ascii="Calibri" w:hAnsi="Calibri" w:cs="Calibri"/>
          <w:color w:val="000000" w:themeColor="text1"/>
          <w:lang w:val="en-US"/>
        </w:rPr>
        <w:t>r relevant information and decisions</w:t>
      </w:r>
      <w:r w:rsidR="007C7255" w:rsidRPr="00A3335E">
        <w:rPr>
          <w:rFonts w:ascii="Calibri" w:hAnsi="Calibri" w:cs="Calibri"/>
          <w:color w:val="000000" w:themeColor="text1"/>
          <w:lang w:val="en-US"/>
        </w:rPr>
        <w:t>, including the agenda (as agreed at the start of the meeting)</w:t>
      </w:r>
      <w:r w:rsidR="00231DEF" w:rsidRPr="00A3335E">
        <w:rPr>
          <w:rFonts w:ascii="Calibri" w:hAnsi="Calibri" w:cs="Calibri"/>
          <w:color w:val="000000" w:themeColor="text1"/>
          <w:lang w:val="en-US"/>
        </w:rPr>
        <w:t>.</w:t>
      </w:r>
    </w:p>
    <w:p w14:paraId="6F1BDCF0" w14:textId="77777777" w:rsidR="00F057F6" w:rsidRPr="00A3335E" w:rsidRDefault="00F057F6" w:rsidP="00B84D23">
      <w:pPr>
        <w:autoSpaceDE w:val="0"/>
        <w:autoSpaceDN w:val="0"/>
        <w:adjustRightInd w:val="0"/>
        <w:rPr>
          <w:rFonts w:ascii="Calibri" w:hAnsi="Calibri" w:cs="Calibri"/>
          <w:color w:val="000000" w:themeColor="text1"/>
          <w:lang w:val="en-US"/>
        </w:rPr>
      </w:pPr>
    </w:p>
    <w:p w14:paraId="05C6B875" w14:textId="7E670144" w:rsidR="00F057F6" w:rsidRPr="00A3335E" w:rsidRDefault="00BC5641" w:rsidP="00220A91">
      <w:pPr>
        <w:jc w:val="both"/>
        <w:rPr>
          <w:rFonts w:ascii="Calibri" w:hAnsi="Calibri" w:cs="Calibri"/>
          <w:color w:val="FF0000"/>
          <w:lang w:val="en-US"/>
        </w:rPr>
      </w:pPr>
      <w:r w:rsidRPr="00A3335E">
        <w:rPr>
          <w:rFonts w:ascii="Calibri" w:hAnsi="Calibri" w:cs="Calibri"/>
          <w:color w:val="000000" w:themeColor="text1"/>
          <w:lang w:val="en-US"/>
        </w:rPr>
        <w:t>A</w:t>
      </w:r>
      <w:r w:rsidR="00220A91" w:rsidRPr="00A3335E">
        <w:rPr>
          <w:rFonts w:ascii="Calibri" w:hAnsi="Calibri" w:cs="Calibri"/>
          <w:color w:val="000000" w:themeColor="text1"/>
          <w:lang w:val="en-US"/>
        </w:rPr>
        <w:t>n on-line (Webex)</w:t>
      </w:r>
      <w:r w:rsidRPr="00A3335E">
        <w:rPr>
          <w:rFonts w:ascii="Calibri" w:hAnsi="Calibri" w:cs="Calibri"/>
          <w:color w:val="000000" w:themeColor="text1"/>
          <w:lang w:val="en-US"/>
        </w:rPr>
        <w:t xml:space="preserve"> </w:t>
      </w:r>
      <w:r w:rsidR="0020691A" w:rsidRPr="00A3335E">
        <w:rPr>
          <w:rFonts w:ascii="Calibri" w:hAnsi="Calibri" w:cs="Calibri"/>
          <w:color w:val="000000" w:themeColor="text1"/>
          <w:lang w:val="en-US"/>
        </w:rPr>
        <w:t>draft agenda was provided in advance of the meeting</w:t>
      </w:r>
      <w:r w:rsidRPr="00A3335E">
        <w:rPr>
          <w:rFonts w:ascii="Calibri" w:hAnsi="Calibri" w:cs="Calibri"/>
          <w:color w:val="000000" w:themeColor="text1"/>
          <w:lang w:val="en-US"/>
        </w:rPr>
        <w:t>.</w:t>
      </w:r>
      <w:r w:rsidR="0020691A" w:rsidRPr="00A3335E">
        <w:rPr>
          <w:rFonts w:ascii="Calibri" w:hAnsi="Calibri" w:cs="Calibri"/>
          <w:color w:val="000000" w:themeColor="text1"/>
          <w:lang w:val="en-US"/>
        </w:rPr>
        <w:t xml:space="preserve"> </w:t>
      </w:r>
      <w:r w:rsidR="0056477B" w:rsidRPr="00A3335E">
        <w:rPr>
          <w:rFonts w:ascii="Calibri" w:hAnsi="Calibri" w:cs="Calibri"/>
          <w:color w:val="000000" w:themeColor="text1"/>
          <w:lang w:val="en-US"/>
        </w:rPr>
        <w:t xml:space="preserve">At the start of the meeting the agenda was </w:t>
      </w:r>
      <w:r w:rsidR="00032BEC" w:rsidRPr="00A3335E">
        <w:rPr>
          <w:rFonts w:ascii="Calibri" w:hAnsi="Calibri" w:cs="Calibri"/>
          <w:color w:val="000000" w:themeColor="text1"/>
          <w:lang w:val="en-US"/>
        </w:rPr>
        <w:t>discussed,</w:t>
      </w:r>
      <w:r w:rsidR="00220A91" w:rsidRPr="00A3335E">
        <w:rPr>
          <w:rFonts w:ascii="Calibri" w:hAnsi="Calibri" w:cs="Calibri"/>
          <w:color w:val="000000" w:themeColor="text1"/>
          <w:lang w:val="en-US"/>
        </w:rPr>
        <w:t xml:space="preserve"> and m</w:t>
      </w:r>
      <w:r w:rsidRPr="00A3335E">
        <w:rPr>
          <w:rFonts w:ascii="Calibri" w:hAnsi="Calibri" w:cs="Calibri"/>
          <w:color w:val="000000" w:themeColor="text1"/>
          <w:lang w:val="en-US"/>
        </w:rPr>
        <w:t xml:space="preserve">inor, </w:t>
      </w:r>
      <w:r w:rsidR="00032BEC" w:rsidRPr="00A3335E">
        <w:rPr>
          <w:rFonts w:ascii="Calibri" w:hAnsi="Calibri" w:cs="Calibri"/>
          <w:color w:val="000000" w:themeColor="text1"/>
          <w:lang w:val="en-US"/>
        </w:rPr>
        <w:t>appropriate,</w:t>
      </w:r>
      <w:r w:rsidRPr="00A3335E">
        <w:rPr>
          <w:rFonts w:ascii="Calibri" w:hAnsi="Calibri" w:cs="Calibri"/>
          <w:color w:val="000000" w:themeColor="text1"/>
          <w:lang w:val="en-US"/>
        </w:rPr>
        <w:t xml:space="preserve"> and agreed changes were made </w:t>
      </w:r>
      <w:r w:rsidR="00220A91" w:rsidRPr="00A3335E">
        <w:rPr>
          <w:rFonts w:ascii="Calibri" w:hAnsi="Calibri" w:cs="Calibri"/>
          <w:color w:val="000000" w:themeColor="text1"/>
          <w:lang w:val="en-US"/>
        </w:rPr>
        <w:t>to</w:t>
      </w:r>
      <w:r w:rsidRPr="00A3335E">
        <w:rPr>
          <w:rFonts w:ascii="Calibri" w:hAnsi="Calibri" w:cs="Calibri"/>
          <w:color w:val="000000" w:themeColor="text1"/>
          <w:lang w:val="en-US"/>
        </w:rPr>
        <w:t xml:space="preserve"> the agenda to accommodate the participation of some additional scientific staff during the review. </w:t>
      </w:r>
      <w:r w:rsidR="00220A91" w:rsidRPr="00A3335E">
        <w:rPr>
          <w:rFonts w:ascii="Calibri" w:hAnsi="Calibri" w:cs="Calibri"/>
          <w:color w:val="000000" w:themeColor="text1"/>
          <w:lang w:val="en-US"/>
        </w:rPr>
        <w:t xml:space="preserve">The agenda was agreed. </w:t>
      </w:r>
      <w:r w:rsidR="00F057F6" w:rsidRPr="00A3335E">
        <w:rPr>
          <w:rFonts w:ascii="Calibri" w:hAnsi="Calibri" w:cs="Calibri"/>
          <w:lang w:val="en-US"/>
        </w:rPr>
        <w:t xml:space="preserve">The meeting was conducted in an open, friendly and constructive manner throughout. Presentations were made with questions </w:t>
      </w:r>
      <w:r w:rsidRPr="00A3335E">
        <w:rPr>
          <w:rFonts w:ascii="Calibri" w:hAnsi="Calibri" w:cs="Calibri"/>
          <w:lang w:val="en-US"/>
        </w:rPr>
        <w:t xml:space="preserve">of clarification </w:t>
      </w:r>
      <w:r w:rsidR="00F057F6" w:rsidRPr="00A3335E">
        <w:rPr>
          <w:rFonts w:ascii="Calibri" w:hAnsi="Calibri" w:cs="Calibri"/>
          <w:lang w:val="en-US"/>
        </w:rPr>
        <w:t xml:space="preserve">asked by members of the panel. </w:t>
      </w:r>
      <w:r w:rsidR="002213D5" w:rsidRPr="00A3335E">
        <w:rPr>
          <w:rFonts w:ascii="Calibri" w:hAnsi="Calibri" w:cs="Calibri"/>
          <w:lang w:val="en-US"/>
        </w:rPr>
        <w:t>All d</w:t>
      </w:r>
      <w:r w:rsidR="00F057F6" w:rsidRPr="00A3335E">
        <w:rPr>
          <w:rFonts w:ascii="Calibri" w:hAnsi="Calibri" w:cs="Calibri"/>
          <w:lang w:val="en-US"/>
        </w:rPr>
        <w:t xml:space="preserve">iscussions were professional and </w:t>
      </w:r>
      <w:r w:rsidR="002213D5" w:rsidRPr="00A3335E">
        <w:rPr>
          <w:rFonts w:ascii="Calibri" w:hAnsi="Calibri" w:cs="Calibri"/>
          <w:lang w:val="en-US"/>
        </w:rPr>
        <w:t>good natured</w:t>
      </w:r>
      <w:r w:rsidR="00F057F6" w:rsidRPr="00A3335E">
        <w:rPr>
          <w:rFonts w:ascii="Calibri" w:hAnsi="Calibri" w:cs="Calibri"/>
          <w:lang w:val="en-US"/>
        </w:rPr>
        <w:t>, being focused on clarification and clarity around the assessment under review.</w:t>
      </w:r>
      <w:r w:rsidR="00AF748E" w:rsidRPr="00A3335E">
        <w:rPr>
          <w:rFonts w:ascii="Calibri" w:hAnsi="Calibri" w:cs="Calibri"/>
          <w:lang w:val="en-US"/>
        </w:rPr>
        <w:t xml:space="preserve"> </w:t>
      </w:r>
      <w:r w:rsidR="0056477B" w:rsidRPr="00A3335E">
        <w:rPr>
          <w:rFonts w:ascii="Calibri" w:hAnsi="Calibri" w:cs="Calibri"/>
          <w:lang w:val="en-US"/>
        </w:rPr>
        <w:t>Other than the reviewers</w:t>
      </w:r>
      <w:r w:rsidRPr="00A3335E">
        <w:rPr>
          <w:rFonts w:ascii="Calibri" w:hAnsi="Calibri" w:cs="Calibri"/>
          <w:lang w:val="en-US"/>
        </w:rPr>
        <w:t xml:space="preserve">, </w:t>
      </w:r>
      <w:r w:rsidR="0056477B" w:rsidRPr="00A3335E">
        <w:rPr>
          <w:rFonts w:ascii="Calibri" w:hAnsi="Calibri" w:cs="Calibri"/>
          <w:lang w:val="en-US"/>
        </w:rPr>
        <w:t xml:space="preserve">presenters, </w:t>
      </w:r>
      <w:r w:rsidRPr="00A3335E">
        <w:rPr>
          <w:rFonts w:ascii="Calibri" w:hAnsi="Calibri" w:cs="Calibri"/>
          <w:lang w:val="en-US"/>
        </w:rPr>
        <w:t xml:space="preserve">and other supporting </w:t>
      </w:r>
      <w:r w:rsidRPr="00A3335E">
        <w:rPr>
          <w:rFonts w:ascii="Calibri" w:hAnsi="Calibri" w:cs="Calibri"/>
          <w:color w:val="000000" w:themeColor="text1"/>
          <w:lang w:val="en-US"/>
        </w:rPr>
        <w:t xml:space="preserve">scientific staff, </w:t>
      </w:r>
      <w:r w:rsidR="0056477B" w:rsidRPr="00A3335E">
        <w:rPr>
          <w:rFonts w:ascii="Calibri" w:hAnsi="Calibri" w:cs="Calibri"/>
          <w:color w:val="000000" w:themeColor="text1"/>
          <w:lang w:val="en-US"/>
        </w:rPr>
        <w:t xml:space="preserve">there were no other </w:t>
      </w:r>
      <w:r w:rsidR="00220A91" w:rsidRPr="00A3335E">
        <w:rPr>
          <w:rFonts w:ascii="Calibri" w:hAnsi="Calibri" w:cs="Calibri"/>
          <w:color w:val="000000" w:themeColor="text1"/>
          <w:lang w:val="en-US"/>
        </w:rPr>
        <w:t xml:space="preserve">meeting </w:t>
      </w:r>
      <w:r w:rsidR="0056477B" w:rsidRPr="00A3335E">
        <w:rPr>
          <w:rFonts w:ascii="Calibri" w:hAnsi="Calibri" w:cs="Calibri"/>
          <w:color w:val="000000" w:themeColor="text1"/>
          <w:lang w:val="en-US"/>
        </w:rPr>
        <w:t>attendees.</w:t>
      </w:r>
    </w:p>
    <w:p w14:paraId="7A0D677F" w14:textId="77777777" w:rsidR="00F057F6" w:rsidRPr="00A3335E" w:rsidRDefault="00F057F6" w:rsidP="00CC4714">
      <w:pPr>
        <w:rPr>
          <w:rFonts w:ascii="Calibri" w:hAnsi="Calibri" w:cs="Calibri"/>
          <w:color w:val="000000" w:themeColor="text1"/>
          <w:lang w:val="en-US"/>
        </w:rPr>
      </w:pPr>
    </w:p>
    <w:p w14:paraId="646819DB" w14:textId="491133D1" w:rsidR="00CC4714" w:rsidRPr="00A3335E" w:rsidRDefault="00BC5641" w:rsidP="00220A91">
      <w:pPr>
        <w:jc w:val="both"/>
        <w:rPr>
          <w:rFonts w:ascii="Calibri" w:hAnsi="Calibri" w:cs="Calibri"/>
          <w:color w:val="000000" w:themeColor="text1"/>
          <w:lang w:val="en-US"/>
        </w:rPr>
      </w:pPr>
      <w:r w:rsidRPr="00A3335E">
        <w:rPr>
          <w:rFonts w:ascii="Calibri" w:hAnsi="Calibri" w:cs="Calibri"/>
          <w:color w:val="000000" w:themeColor="text1"/>
          <w:lang w:val="en-US"/>
        </w:rPr>
        <w:t xml:space="preserve">Additional </w:t>
      </w:r>
      <w:r w:rsidR="002D7F46" w:rsidRPr="00A3335E">
        <w:rPr>
          <w:rFonts w:ascii="Calibri" w:hAnsi="Calibri" w:cs="Calibri"/>
          <w:color w:val="000000" w:themeColor="text1"/>
          <w:lang w:val="en-US"/>
        </w:rPr>
        <w:t xml:space="preserve">output </w:t>
      </w:r>
      <w:r w:rsidRPr="00A3335E">
        <w:rPr>
          <w:rFonts w:ascii="Calibri" w:hAnsi="Calibri" w:cs="Calibri"/>
          <w:color w:val="000000" w:themeColor="text1"/>
          <w:lang w:val="en-US"/>
        </w:rPr>
        <w:t xml:space="preserve">from </w:t>
      </w:r>
      <w:r w:rsidR="002D7F46" w:rsidRPr="00A3335E">
        <w:rPr>
          <w:rFonts w:ascii="Calibri" w:hAnsi="Calibri" w:cs="Calibri"/>
          <w:color w:val="000000" w:themeColor="text1"/>
          <w:lang w:val="en-US"/>
        </w:rPr>
        <w:t xml:space="preserve">model runs </w:t>
      </w:r>
      <w:r w:rsidR="0056477B" w:rsidRPr="00A3335E">
        <w:rPr>
          <w:rFonts w:ascii="Calibri" w:hAnsi="Calibri" w:cs="Calibri"/>
          <w:color w:val="000000" w:themeColor="text1"/>
          <w:lang w:val="en-US"/>
        </w:rPr>
        <w:t xml:space="preserve">requested </w:t>
      </w:r>
      <w:r w:rsidR="002D7F46" w:rsidRPr="00A3335E">
        <w:rPr>
          <w:rFonts w:ascii="Calibri" w:hAnsi="Calibri" w:cs="Calibri"/>
          <w:color w:val="000000" w:themeColor="text1"/>
          <w:lang w:val="en-US"/>
        </w:rPr>
        <w:t xml:space="preserve">during the </w:t>
      </w:r>
      <w:r w:rsidR="00590AB2" w:rsidRPr="00A3335E">
        <w:rPr>
          <w:rFonts w:ascii="Calibri" w:hAnsi="Calibri" w:cs="Calibri"/>
          <w:color w:val="000000" w:themeColor="text1"/>
          <w:lang w:val="en-US"/>
        </w:rPr>
        <w:t>meeting</w:t>
      </w:r>
      <w:r w:rsidR="0056477B" w:rsidRPr="00A3335E">
        <w:rPr>
          <w:rFonts w:ascii="Calibri" w:hAnsi="Calibri" w:cs="Calibri"/>
          <w:color w:val="000000" w:themeColor="text1"/>
          <w:lang w:val="en-US"/>
        </w:rPr>
        <w:t xml:space="preserve">, as well as </w:t>
      </w:r>
      <w:r w:rsidR="00590AB2" w:rsidRPr="00A3335E">
        <w:rPr>
          <w:rFonts w:ascii="Calibri" w:hAnsi="Calibri" w:cs="Calibri"/>
          <w:color w:val="000000" w:themeColor="text1"/>
          <w:lang w:val="en-US"/>
        </w:rPr>
        <w:t>responses to panel questions</w:t>
      </w:r>
      <w:r w:rsidR="0056477B" w:rsidRPr="00A3335E">
        <w:rPr>
          <w:rFonts w:ascii="Calibri" w:hAnsi="Calibri" w:cs="Calibri"/>
          <w:color w:val="000000" w:themeColor="text1"/>
          <w:lang w:val="en-US"/>
        </w:rPr>
        <w:t>,</w:t>
      </w:r>
      <w:r w:rsidR="00590AB2" w:rsidRPr="00A3335E">
        <w:rPr>
          <w:rFonts w:ascii="Calibri" w:hAnsi="Calibri" w:cs="Calibri"/>
          <w:color w:val="000000" w:themeColor="text1"/>
          <w:lang w:val="en-US"/>
        </w:rPr>
        <w:t xml:space="preserve"> </w:t>
      </w:r>
      <w:r w:rsidR="002D7F46" w:rsidRPr="00A3335E">
        <w:rPr>
          <w:rFonts w:ascii="Calibri" w:hAnsi="Calibri" w:cs="Calibri"/>
          <w:color w:val="000000" w:themeColor="text1"/>
          <w:lang w:val="en-US"/>
        </w:rPr>
        <w:t xml:space="preserve">were </w:t>
      </w:r>
      <w:r w:rsidR="002213D5" w:rsidRPr="00A3335E">
        <w:rPr>
          <w:rFonts w:ascii="Calibri" w:hAnsi="Calibri" w:cs="Calibri"/>
          <w:color w:val="000000" w:themeColor="text1"/>
          <w:lang w:val="en-US"/>
        </w:rPr>
        <w:t xml:space="preserve">made available to the reviewers as soon as </w:t>
      </w:r>
      <w:r w:rsidR="002D7F46" w:rsidRPr="00A3335E">
        <w:rPr>
          <w:rFonts w:ascii="Calibri" w:hAnsi="Calibri" w:cs="Calibri"/>
          <w:color w:val="000000" w:themeColor="text1"/>
          <w:lang w:val="en-US"/>
        </w:rPr>
        <w:t>completed</w:t>
      </w:r>
      <w:r w:rsidR="009B7B44">
        <w:rPr>
          <w:rFonts w:ascii="Calibri" w:hAnsi="Calibri" w:cs="Calibri"/>
          <w:color w:val="000000" w:themeColor="text1"/>
          <w:lang w:val="en-US"/>
        </w:rPr>
        <w:t>,</w:t>
      </w:r>
      <w:r w:rsidR="002D7F46" w:rsidRPr="00A3335E">
        <w:rPr>
          <w:rFonts w:ascii="Calibri" w:hAnsi="Calibri" w:cs="Calibri"/>
          <w:color w:val="000000" w:themeColor="text1"/>
          <w:lang w:val="en-US"/>
        </w:rPr>
        <w:t xml:space="preserve"> </w:t>
      </w:r>
      <w:r w:rsidR="002213D5" w:rsidRPr="00A3335E">
        <w:rPr>
          <w:rFonts w:ascii="Calibri" w:hAnsi="Calibri" w:cs="Calibri"/>
          <w:color w:val="000000" w:themeColor="text1"/>
          <w:lang w:val="en-US"/>
        </w:rPr>
        <w:t>and all reviewer requests were responded to before</w:t>
      </w:r>
      <w:r w:rsidR="002D7F46" w:rsidRPr="00A3335E">
        <w:rPr>
          <w:rFonts w:ascii="Calibri" w:hAnsi="Calibri" w:cs="Calibri"/>
          <w:color w:val="000000" w:themeColor="text1"/>
          <w:lang w:val="en-US"/>
        </w:rPr>
        <w:t xml:space="preserve"> the end of the </w:t>
      </w:r>
      <w:r w:rsidR="00590AB2" w:rsidRPr="00A3335E">
        <w:rPr>
          <w:rFonts w:ascii="Calibri" w:hAnsi="Calibri" w:cs="Calibri"/>
          <w:color w:val="000000" w:themeColor="text1"/>
          <w:lang w:val="en-US"/>
        </w:rPr>
        <w:t>meeting</w:t>
      </w:r>
      <w:bookmarkStart w:id="6" w:name="_Toc394198455"/>
      <w:r w:rsidRPr="00A3335E">
        <w:rPr>
          <w:rFonts w:ascii="Calibri" w:hAnsi="Calibri" w:cs="Calibri"/>
          <w:color w:val="000000" w:themeColor="text1"/>
          <w:lang w:val="en-US"/>
        </w:rPr>
        <w:t xml:space="preserve"> or by email shortly aft</w:t>
      </w:r>
      <w:r w:rsidR="00B86092" w:rsidRPr="00A3335E">
        <w:rPr>
          <w:rFonts w:ascii="Calibri" w:hAnsi="Calibri" w:cs="Calibri"/>
          <w:color w:val="000000" w:themeColor="text1"/>
          <w:lang w:val="en-US"/>
        </w:rPr>
        <w:t>erwards.</w:t>
      </w:r>
    </w:p>
    <w:p w14:paraId="2FCF641C" w14:textId="77777777" w:rsidR="00AF748E" w:rsidRPr="00A3335E" w:rsidRDefault="00AF748E" w:rsidP="00CC4714">
      <w:pPr>
        <w:rPr>
          <w:rFonts w:ascii="Calibri" w:hAnsi="Calibri" w:cs="Calibri"/>
          <w:color w:val="000000" w:themeColor="text1"/>
          <w:lang w:val="en-US"/>
        </w:rPr>
      </w:pPr>
    </w:p>
    <w:p w14:paraId="7830DC83" w14:textId="1F71ED06" w:rsidR="00AF748E" w:rsidRPr="00A3335E" w:rsidRDefault="00B86092" w:rsidP="00220A91">
      <w:pPr>
        <w:jc w:val="both"/>
        <w:rPr>
          <w:rFonts w:ascii="Calibri" w:hAnsi="Calibri" w:cs="Calibri"/>
          <w:color w:val="000000" w:themeColor="text1"/>
          <w:lang w:val="en-US"/>
        </w:rPr>
      </w:pPr>
      <w:r w:rsidRPr="00A3335E">
        <w:rPr>
          <w:rFonts w:ascii="Calibri" w:hAnsi="Calibri" w:cs="Calibri"/>
          <w:color w:val="000000" w:themeColor="text1"/>
          <w:lang w:val="en-US"/>
        </w:rPr>
        <w:t xml:space="preserve">None of the three CIE reviewers reported any </w:t>
      </w:r>
      <w:r w:rsidR="00724260" w:rsidRPr="00A3335E">
        <w:rPr>
          <w:rFonts w:ascii="Calibri" w:hAnsi="Calibri" w:cs="Calibri"/>
          <w:color w:val="000000" w:themeColor="text1"/>
          <w:lang w:val="en-US"/>
        </w:rPr>
        <w:t>major</w:t>
      </w:r>
      <w:r w:rsidRPr="00A3335E">
        <w:rPr>
          <w:rFonts w:ascii="Calibri" w:hAnsi="Calibri" w:cs="Calibri"/>
          <w:color w:val="000000" w:themeColor="text1"/>
          <w:lang w:val="en-US"/>
        </w:rPr>
        <w:t xml:space="preserve"> issues or concerns about the assessment during the three days of the meeting.</w:t>
      </w:r>
    </w:p>
    <w:p w14:paraId="17A4E6DA" w14:textId="53197961" w:rsidR="00CC4714" w:rsidRPr="00A3335E" w:rsidRDefault="00CC4714" w:rsidP="00CC4714">
      <w:pPr>
        <w:rPr>
          <w:rFonts w:ascii="Calibri" w:hAnsi="Calibri" w:cs="Calibri"/>
        </w:rPr>
      </w:pPr>
    </w:p>
    <w:p w14:paraId="1352717B" w14:textId="77777777" w:rsidR="00CF097E" w:rsidRPr="00A3335E" w:rsidRDefault="00CF097E" w:rsidP="00CC4714">
      <w:pPr>
        <w:rPr>
          <w:rFonts w:ascii="Calibri" w:hAnsi="Calibri" w:cs="Calibri"/>
        </w:rPr>
      </w:pPr>
    </w:p>
    <w:p w14:paraId="615EC744" w14:textId="5AF8C9A5" w:rsidR="00B84D23" w:rsidRPr="00A3335E" w:rsidRDefault="00B84D23" w:rsidP="00654811">
      <w:pPr>
        <w:pStyle w:val="Heading1"/>
      </w:pPr>
      <w:bookmarkStart w:id="7" w:name="_Toc72179402"/>
      <w:r w:rsidRPr="00A3335E">
        <w:t>Summary of Findings</w:t>
      </w:r>
      <w:bookmarkEnd w:id="6"/>
      <w:bookmarkEnd w:id="7"/>
    </w:p>
    <w:p w14:paraId="5984D235" w14:textId="77777777" w:rsidR="009803F5" w:rsidRPr="00A3335E" w:rsidRDefault="009803F5" w:rsidP="00B84D23">
      <w:pPr>
        <w:rPr>
          <w:rFonts w:ascii="Calibri" w:hAnsi="Calibri" w:cs="Calibri"/>
          <w:sz w:val="22"/>
          <w:szCs w:val="22"/>
          <w:lang w:val="en-US"/>
        </w:rPr>
      </w:pPr>
    </w:p>
    <w:p w14:paraId="54424811" w14:textId="53406D27" w:rsidR="00682893" w:rsidRPr="00A3335E" w:rsidRDefault="007B6FDF" w:rsidP="00220A91">
      <w:pPr>
        <w:jc w:val="both"/>
        <w:rPr>
          <w:rFonts w:ascii="Calibri" w:hAnsi="Calibri" w:cs="Calibri"/>
          <w:color w:val="000000" w:themeColor="text1"/>
          <w:lang w:val="en-US"/>
        </w:rPr>
      </w:pPr>
      <w:r w:rsidRPr="00A3335E">
        <w:rPr>
          <w:rFonts w:ascii="Calibri" w:hAnsi="Calibri" w:cs="Calibri"/>
          <w:color w:val="000000" w:themeColor="text1"/>
          <w:lang w:val="en-US"/>
        </w:rPr>
        <w:t>The assessment report</w:t>
      </w:r>
      <w:r w:rsidR="00B86092" w:rsidRPr="00A3335E">
        <w:rPr>
          <w:rFonts w:ascii="Calibri" w:hAnsi="Calibri" w:cs="Calibri"/>
          <w:color w:val="000000" w:themeColor="text1"/>
          <w:lang w:val="en-US"/>
        </w:rPr>
        <w:t xml:space="preserve"> was </w:t>
      </w:r>
      <w:r w:rsidR="00220A91" w:rsidRPr="00A3335E">
        <w:rPr>
          <w:rFonts w:ascii="Calibri" w:hAnsi="Calibri" w:cs="Calibri"/>
          <w:color w:val="000000" w:themeColor="text1"/>
          <w:lang w:val="en-US"/>
        </w:rPr>
        <w:t>well</w:t>
      </w:r>
      <w:r w:rsidRPr="00A3335E">
        <w:rPr>
          <w:rFonts w:ascii="Calibri" w:hAnsi="Calibri" w:cs="Calibri"/>
          <w:color w:val="000000" w:themeColor="text1"/>
          <w:lang w:val="en-US"/>
        </w:rPr>
        <w:t xml:space="preserve"> written </w:t>
      </w:r>
      <w:r w:rsidR="00220A91" w:rsidRPr="00A3335E">
        <w:rPr>
          <w:rFonts w:ascii="Calibri" w:hAnsi="Calibri" w:cs="Calibri"/>
          <w:color w:val="000000" w:themeColor="text1"/>
          <w:lang w:val="en-US"/>
        </w:rPr>
        <w:t xml:space="preserve">and </w:t>
      </w:r>
      <w:r w:rsidR="00F001BF" w:rsidRPr="00A3335E">
        <w:rPr>
          <w:rFonts w:ascii="Calibri" w:hAnsi="Calibri" w:cs="Calibri"/>
          <w:color w:val="000000" w:themeColor="text1"/>
          <w:lang w:val="en-US"/>
        </w:rPr>
        <w:t xml:space="preserve">together with the supporting documentation </w:t>
      </w:r>
      <w:r w:rsidRPr="00A3335E">
        <w:rPr>
          <w:rFonts w:ascii="Calibri" w:hAnsi="Calibri" w:cs="Calibri"/>
          <w:color w:val="000000" w:themeColor="text1"/>
          <w:lang w:val="en-US"/>
        </w:rPr>
        <w:t xml:space="preserve">included </w:t>
      </w:r>
      <w:r w:rsidR="00F001BF" w:rsidRPr="00A3335E">
        <w:rPr>
          <w:rFonts w:ascii="Calibri" w:hAnsi="Calibri" w:cs="Calibri"/>
          <w:color w:val="000000" w:themeColor="text1"/>
          <w:lang w:val="en-US"/>
        </w:rPr>
        <w:t>vi</w:t>
      </w:r>
      <w:r w:rsidRPr="00A3335E">
        <w:rPr>
          <w:rFonts w:ascii="Calibri" w:hAnsi="Calibri" w:cs="Calibri"/>
          <w:color w:val="000000" w:themeColor="text1"/>
          <w:lang w:val="en-US"/>
        </w:rPr>
        <w:t xml:space="preserve">rtually all the information </w:t>
      </w:r>
      <w:r w:rsidR="00220A91" w:rsidRPr="00A3335E">
        <w:rPr>
          <w:rFonts w:ascii="Calibri" w:hAnsi="Calibri" w:cs="Calibri"/>
          <w:color w:val="000000" w:themeColor="text1"/>
          <w:lang w:val="en-US"/>
        </w:rPr>
        <w:t>necessary to support the review</w:t>
      </w:r>
      <w:r w:rsidRPr="00A3335E">
        <w:rPr>
          <w:rFonts w:ascii="Calibri" w:hAnsi="Calibri" w:cs="Calibri"/>
          <w:color w:val="000000" w:themeColor="text1"/>
          <w:lang w:val="en-US"/>
        </w:rPr>
        <w:t>.</w:t>
      </w:r>
    </w:p>
    <w:p w14:paraId="06D9AE31" w14:textId="77777777" w:rsidR="00682893" w:rsidRPr="00A3335E" w:rsidRDefault="00682893" w:rsidP="00B84D23">
      <w:pPr>
        <w:rPr>
          <w:rFonts w:ascii="Calibri" w:hAnsi="Calibri" w:cs="Calibri"/>
          <w:color w:val="000000" w:themeColor="text1"/>
          <w:lang w:val="en-US"/>
        </w:rPr>
      </w:pPr>
    </w:p>
    <w:p w14:paraId="7694FECA" w14:textId="77D6C516" w:rsidR="007B6FDF" w:rsidRPr="00A3335E" w:rsidRDefault="00B86092" w:rsidP="00220A91">
      <w:pPr>
        <w:jc w:val="both"/>
        <w:rPr>
          <w:rFonts w:ascii="Calibri" w:hAnsi="Calibri" w:cs="Calibri"/>
          <w:color w:val="000000" w:themeColor="text1"/>
          <w:lang w:val="en-US"/>
        </w:rPr>
      </w:pPr>
      <w:r w:rsidRPr="00A3335E">
        <w:rPr>
          <w:rFonts w:ascii="Calibri" w:hAnsi="Calibri" w:cs="Calibri"/>
          <w:color w:val="000000" w:themeColor="text1"/>
          <w:lang w:val="en-US"/>
        </w:rPr>
        <w:t>Focusing on a single assessment</w:t>
      </w:r>
      <w:r w:rsidR="00220A91" w:rsidRPr="00A3335E">
        <w:rPr>
          <w:rFonts w:ascii="Calibri" w:hAnsi="Calibri" w:cs="Calibri"/>
          <w:color w:val="000000" w:themeColor="text1"/>
          <w:lang w:val="en-US"/>
        </w:rPr>
        <w:t xml:space="preserve">, as </w:t>
      </w:r>
      <w:r w:rsidR="009E319B" w:rsidRPr="00A3335E">
        <w:rPr>
          <w:rFonts w:ascii="Calibri" w:hAnsi="Calibri" w:cs="Calibri"/>
          <w:color w:val="000000" w:themeColor="text1"/>
          <w:lang w:val="en-US"/>
        </w:rPr>
        <w:t xml:space="preserve">was </w:t>
      </w:r>
      <w:r w:rsidR="00220A91" w:rsidRPr="00A3335E">
        <w:rPr>
          <w:rFonts w:ascii="Calibri" w:hAnsi="Calibri" w:cs="Calibri"/>
          <w:color w:val="000000" w:themeColor="text1"/>
          <w:lang w:val="en-US"/>
        </w:rPr>
        <w:t>done for this review,</w:t>
      </w:r>
      <w:r w:rsidRPr="00A3335E">
        <w:rPr>
          <w:rFonts w:ascii="Calibri" w:hAnsi="Calibri" w:cs="Calibri"/>
          <w:color w:val="000000" w:themeColor="text1"/>
          <w:lang w:val="en-US"/>
        </w:rPr>
        <w:t xml:space="preserve"> enabled a more comprehensive review than is possible when multiple assessments on different stocks or specie</w:t>
      </w:r>
      <w:r w:rsidR="00220A91" w:rsidRPr="00A3335E">
        <w:rPr>
          <w:rFonts w:ascii="Calibri" w:hAnsi="Calibri" w:cs="Calibri"/>
          <w:color w:val="000000" w:themeColor="text1"/>
          <w:lang w:val="en-US"/>
        </w:rPr>
        <w:t>s</w:t>
      </w:r>
      <w:r w:rsidRPr="00A3335E">
        <w:rPr>
          <w:rFonts w:ascii="Calibri" w:hAnsi="Calibri" w:cs="Calibri"/>
          <w:color w:val="000000" w:themeColor="text1"/>
          <w:lang w:val="en-US"/>
        </w:rPr>
        <w:t xml:space="preserve"> are conducted.</w:t>
      </w:r>
    </w:p>
    <w:p w14:paraId="00CC0024" w14:textId="77777777" w:rsidR="007B6FDF" w:rsidRPr="00A3335E" w:rsidRDefault="007B6FDF" w:rsidP="00B84D23">
      <w:pPr>
        <w:rPr>
          <w:rFonts w:ascii="Calibri" w:hAnsi="Calibri" w:cs="Calibri"/>
          <w:color w:val="000000" w:themeColor="text1"/>
          <w:lang w:val="en-US"/>
        </w:rPr>
      </w:pPr>
    </w:p>
    <w:p w14:paraId="6F912CA4" w14:textId="2C1B3176" w:rsidR="00C544EF" w:rsidRPr="00A3335E" w:rsidRDefault="007B6FDF" w:rsidP="00220A91">
      <w:pPr>
        <w:jc w:val="both"/>
        <w:rPr>
          <w:rFonts w:ascii="Calibri" w:hAnsi="Calibri" w:cs="Calibri"/>
          <w:color w:val="000000" w:themeColor="text1"/>
          <w:lang w:val="en-US"/>
        </w:rPr>
      </w:pPr>
      <w:r w:rsidRPr="00A3335E">
        <w:rPr>
          <w:rFonts w:ascii="Calibri" w:hAnsi="Calibri" w:cs="Calibri"/>
          <w:color w:val="000000" w:themeColor="text1"/>
          <w:lang w:val="en-US"/>
        </w:rPr>
        <w:t>Areas of the assessment where one or more reviewer considered there was opportunity to improve on the assessment approach were explored</w:t>
      </w:r>
      <w:r w:rsidR="009E319B" w:rsidRPr="00A3335E">
        <w:rPr>
          <w:rFonts w:ascii="Calibri" w:hAnsi="Calibri" w:cs="Calibri"/>
          <w:color w:val="000000" w:themeColor="text1"/>
          <w:lang w:val="en-US"/>
        </w:rPr>
        <w:t xml:space="preserve"> during the meeting</w:t>
      </w:r>
      <w:r w:rsidRPr="00A3335E">
        <w:rPr>
          <w:rFonts w:ascii="Calibri" w:hAnsi="Calibri" w:cs="Calibri"/>
          <w:color w:val="000000" w:themeColor="text1"/>
          <w:lang w:val="en-US"/>
        </w:rPr>
        <w:t xml:space="preserve">. </w:t>
      </w:r>
      <w:r w:rsidR="000D61D3" w:rsidRPr="00A3335E">
        <w:rPr>
          <w:rFonts w:ascii="Calibri" w:hAnsi="Calibri" w:cs="Calibri"/>
          <w:color w:val="000000" w:themeColor="text1"/>
          <w:lang w:val="en-US"/>
        </w:rPr>
        <w:t>These</w:t>
      </w:r>
      <w:r w:rsidRPr="00A3335E">
        <w:rPr>
          <w:rFonts w:ascii="Calibri" w:hAnsi="Calibri" w:cs="Calibri"/>
          <w:color w:val="000000" w:themeColor="text1"/>
          <w:lang w:val="en-US"/>
        </w:rPr>
        <w:t xml:space="preserve"> </w:t>
      </w:r>
      <w:r w:rsidR="000D61D3" w:rsidRPr="00A3335E">
        <w:rPr>
          <w:rFonts w:ascii="Calibri" w:hAnsi="Calibri" w:cs="Calibri"/>
          <w:color w:val="000000" w:themeColor="text1"/>
          <w:lang w:val="en-US"/>
        </w:rPr>
        <w:t xml:space="preserve">are discussed in some detail </w:t>
      </w:r>
      <w:r w:rsidR="00220A91" w:rsidRPr="00A3335E">
        <w:rPr>
          <w:rFonts w:ascii="Calibri" w:hAnsi="Calibri" w:cs="Calibri"/>
          <w:color w:val="000000" w:themeColor="text1"/>
          <w:lang w:val="en-US"/>
        </w:rPr>
        <w:t xml:space="preserve">below, </w:t>
      </w:r>
      <w:r w:rsidR="000D61D3" w:rsidRPr="00A3335E">
        <w:rPr>
          <w:rFonts w:ascii="Calibri" w:hAnsi="Calibri" w:cs="Calibri"/>
          <w:color w:val="000000" w:themeColor="text1"/>
          <w:lang w:val="en-US"/>
        </w:rPr>
        <w:t xml:space="preserve">and </w:t>
      </w:r>
      <w:r w:rsidR="009E319B" w:rsidRPr="00A3335E">
        <w:rPr>
          <w:rFonts w:ascii="Calibri" w:hAnsi="Calibri" w:cs="Calibri"/>
          <w:color w:val="000000" w:themeColor="text1"/>
          <w:lang w:val="en-US"/>
        </w:rPr>
        <w:t xml:space="preserve">where </w:t>
      </w:r>
      <w:r w:rsidR="000D61D3" w:rsidRPr="00A3335E">
        <w:rPr>
          <w:rFonts w:ascii="Calibri" w:hAnsi="Calibri" w:cs="Calibri"/>
          <w:color w:val="000000" w:themeColor="text1"/>
          <w:lang w:val="en-US"/>
        </w:rPr>
        <w:t>appropriate</w:t>
      </w:r>
      <w:r w:rsidR="009E319B" w:rsidRPr="00A3335E">
        <w:rPr>
          <w:rFonts w:ascii="Calibri" w:hAnsi="Calibri" w:cs="Calibri"/>
          <w:color w:val="000000" w:themeColor="text1"/>
          <w:lang w:val="en-US"/>
        </w:rPr>
        <w:t>,</w:t>
      </w:r>
      <w:r w:rsidR="000D61D3" w:rsidRPr="00A3335E">
        <w:rPr>
          <w:rFonts w:ascii="Calibri" w:hAnsi="Calibri" w:cs="Calibri"/>
          <w:color w:val="000000" w:themeColor="text1"/>
          <w:lang w:val="en-US"/>
        </w:rPr>
        <w:t xml:space="preserve"> recommendations </w:t>
      </w:r>
      <w:r w:rsidR="00220A91" w:rsidRPr="00A3335E">
        <w:rPr>
          <w:rFonts w:ascii="Calibri" w:hAnsi="Calibri" w:cs="Calibri"/>
          <w:color w:val="000000" w:themeColor="text1"/>
          <w:lang w:val="en-US"/>
        </w:rPr>
        <w:t xml:space="preserve">have been </w:t>
      </w:r>
      <w:r w:rsidR="000D61D3" w:rsidRPr="00A3335E">
        <w:rPr>
          <w:rFonts w:ascii="Calibri" w:hAnsi="Calibri" w:cs="Calibri"/>
          <w:color w:val="000000" w:themeColor="text1"/>
          <w:lang w:val="en-US"/>
        </w:rPr>
        <w:t>made</w:t>
      </w:r>
      <w:r w:rsidR="00B86092" w:rsidRPr="00A3335E">
        <w:rPr>
          <w:rFonts w:ascii="Calibri" w:hAnsi="Calibri" w:cs="Calibri"/>
          <w:color w:val="000000" w:themeColor="text1"/>
          <w:lang w:val="en-US"/>
        </w:rPr>
        <w:t>.</w:t>
      </w:r>
    </w:p>
    <w:p w14:paraId="245771C9" w14:textId="77777777" w:rsidR="00C544EF" w:rsidRPr="00A3335E" w:rsidRDefault="00C544EF" w:rsidP="00B84D23">
      <w:pPr>
        <w:rPr>
          <w:rFonts w:ascii="Calibri" w:hAnsi="Calibri" w:cs="Calibri"/>
          <w:color w:val="FF0000"/>
          <w:lang w:val="en-US"/>
        </w:rPr>
      </w:pPr>
    </w:p>
    <w:p w14:paraId="76BE0DD6" w14:textId="741AD163" w:rsidR="005572FF" w:rsidRPr="00A3335E" w:rsidRDefault="00512FE8" w:rsidP="00220A91">
      <w:pPr>
        <w:jc w:val="both"/>
        <w:rPr>
          <w:rFonts w:ascii="Calibri" w:hAnsi="Calibri" w:cs="Calibri"/>
          <w:color w:val="000000" w:themeColor="text1"/>
          <w:lang w:val="en-US"/>
        </w:rPr>
      </w:pPr>
      <w:r w:rsidRPr="00A3335E">
        <w:rPr>
          <w:rFonts w:ascii="Calibri" w:hAnsi="Calibri" w:cs="Calibri"/>
          <w:color w:val="000000" w:themeColor="text1"/>
          <w:lang w:val="en-US"/>
        </w:rPr>
        <w:t xml:space="preserve">Additional model runs for </w:t>
      </w:r>
      <w:r w:rsidR="00261FDE">
        <w:rPr>
          <w:rFonts w:ascii="Calibri" w:hAnsi="Calibri" w:cs="Calibri"/>
          <w:color w:val="000000" w:themeColor="text1"/>
          <w:lang w:val="en-US"/>
        </w:rPr>
        <w:t>the</w:t>
      </w:r>
      <w:r w:rsidRPr="00A3335E">
        <w:rPr>
          <w:rFonts w:ascii="Calibri" w:hAnsi="Calibri" w:cs="Calibri"/>
          <w:color w:val="000000" w:themeColor="text1"/>
          <w:lang w:val="en-US"/>
        </w:rPr>
        <w:t xml:space="preserve"> assessment </w:t>
      </w:r>
      <w:r w:rsidR="00914BB7" w:rsidRPr="00A3335E">
        <w:rPr>
          <w:rFonts w:ascii="Calibri" w:hAnsi="Calibri" w:cs="Calibri"/>
          <w:color w:val="000000" w:themeColor="text1"/>
          <w:lang w:val="en-US"/>
        </w:rPr>
        <w:t xml:space="preserve">were developed during the </w:t>
      </w:r>
      <w:r w:rsidRPr="00A3335E">
        <w:rPr>
          <w:rFonts w:ascii="Calibri" w:hAnsi="Calibri" w:cs="Calibri"/>
          <w:color w:val="000000" w:themeColor="text1"/>
          <w:lang w:val="en-US"/>
        </w:rPr>
        <w:t>review meeting</w:t>
      </w:r>
      <w:r w:rsidR="00B86092" w:rsidRPr="00A3335E">
        <w:rPr>
          <w:rFonts w:ascii="Calibri" w:hAnsi="Calibri" w:cs="Calibri"/>
          <w:color w:val="000000" w:themeColor="text1"/>
          <w:lang w:val="en-US"/>
        </w:rPr>
        <w:t xml:space="preserve">. </w:t>
      </w:r>
      <w:r w:rsidR="00796538" w:rsidRPr="00A3335E">
        <w:rPr>
          <w:rFonts w:ascii="Calibri" w:hAnsi="Calibri" w:cs="Calibri"/>
          <w:color w:val="000000" w:themeColor="text1"/>
          <w:lang w:val="en-US"/>
        </w:rPr>
        <w:t xml:space="preserve">This testing of the assessment </w:t>
      </w:r>
      <w:r w:rsidR="009E319B" w:rsidRPr="00A3335E">
        <w:rPr>
          <w:rFonts w:ascii="Calibri" w:hAnsi="Calibri" w:cs="Calibri"/>
          <w:color w:val="000000" w:themeColor="text1"/>
          <w:lang w:val="en-US"/>
        </w:rPr>
        <w:t>enable</w:t>
      </w:r>
      <w:r w:rsidR="00796538" w:rsidRPr="00A3335E">
        <w:rPr>
          <w:rFonts w:ascii="Calibri" w:hAnsi="Calibri" w:cs="Calibri"/>
          <w:color w:val="000000" w:themeColor="text1"/>
          <w:lang w:val="en-US"/>
        </w:rPr>
        <w:t xml:space="preserve">d </w:t>
      </w:r>
      <w:r w:rsidR="009E319B" w:rsidRPr="00A3335E">
        <w:rPr>
          <w:rFonts w:ascii="Calibri" w:hAnsi="Calibri" w:cs="Calibri"/>
          <w:color w:val="000000" w:themeColor="text1"/>
          <w:lang w:val="en-US"/>
        </w:rPr>
        <w:t xml:space="preserve">reviewer </w:t>
      </w:r>
      <w:r w:rsidR="00220A91" w:rsidRPr="00A3335E">
        <w:rPr>
          <w:rFonts w:ascii="Calibri" w:hAnsi="Calibri" w:cs="Calibri"/>
          <w:color w:val="000000" w:themeColor="text1"/>
          <w:lang w:val="en-US"/>
        </w:rPr>
        <w:t>concerns to be explored and clarif</w:t>
      </w:r>
      <w:r w:rsidR="009E319B" w:rsidRPr="00A3335E">
        <w:rPr>
          <w:rFonts w:ascii="Calibri" w:hAnsi="Calibri" w:cs="Calibri"/>
          <w:color w:val="000000" w:themeColor="text1"/>
          <w:lang w:val="en-US"/>
        </w:rPr>
        <w:t>ication of</w:t>
      </w:r>
      <w:r w:rsidR="00220A91" w:rsidRPr="00A3335E">
        <w:rPr>
          <w:rFonts w:ascii="Calibri" w:hAnsi="Calibri" w:cs="Calibri"/>
          <w:color w:val="000000" w:themeColor="text1"/>
          <w:lang w:val="en-US"/>
        </w:rPr>
        <w:t xml:space="preserve"> whether th</w:t>
      </w:r>
      <w:r w:rsidR="009E319B" w:rsidRPr="00A3335E">
        <w:rPr>
          <w:rFonts w:ascii="Calibri" w:hAnsi="Calibri" w:cs="Calibri"/>
          <w:color w:val="000000" w:themeColor="text1"/>
          <w:lang w:val="en-US"/>
        </w:rPr>
        <w:t>o</w:t>
      </w:r>
      <w:r w:rsidR="00220A91" w:rsidRPr="00A3335E">
        <w:rPr>
          <w:rFonts w:ascii="Calibri" w:hAnsi="Calibri" w:cs="Calibri"/>
          <w:color w:val="000000" w:themeColor="text1"/>
          <w:lang w:val="en-US"/>
        </w:rPr>
        <w:t>se concerns were justified or not. S</w:t>
      </w:r>
      <w:r w:rsidR="00796538" w:rsidRPr="00A3335E">
        <w:rPr>
          <w:rFonts w:ascii="Calibri" w:hAnsi="Calibri" w:cs="Calibri"/>
          <w:color w:val="000000" w:themeColor="text1"/>
          <w:lang w:val="en-US"/>
        </w:rPr>
        <w:t>ome areas where improvements could be made in future</w:t>
      </w:r>
      <w:r w:rsidR="002213D5" w:rsidRPr="00A3335E">
        <w:rPr>
          <w:rFonts w:ascii="Calibri" w:hAnsi="Calibri" w:cs="Calibri"/>
          <w:color w:val="000000" w:themeColor="text1"/>
          <w:lang w:val="en-US"/>
        </w:rPr>
        <w:t xml:space="preserve"> assessments</w:t>
      </w:r>
      <w:r w:rsidR="00220A91" w:rsidRPr="00A3335E">
        <w:rPr>
          <w:rFonts w:ascii="Calibri" w:hAnsi="Calibri" w:cs="Calibri"/>
          <w:color w:val="000000" w:themeColor="text1"/>
          <w:lang w:val="en-US"/>
        </w:rPr>
        <w:t xml:space="preserve"> were identified</w:t>
      </w:r>
      <w:r w:rsidR="009E319B" w:rsidRPr="00A3335E">
        <w:rPr>
          <w:rFonts w:ascii="Calibri" w:hAnsi="Calibri" w:cs="Calibri"/>
          <w:color w:val="000000" w:themeColor="text1"/>
          <w:lang w:val="en-US"/>
        </w:rPr>
        <w:t xml:space="preserve"> and are reported below</w:t>
      </w:r>
      <w:r w:rsidR="00796538" w:rsidRPr="00A3335E">
        <w:rPr>
          <w:rFonts w:ascii="Calibri" w:hAnsi="Calibri" w:cs="Calibri"/>
          <w:color w:val="000000" w:themeColor="text1"/>
          <w:lang w:val="en-US"/>
        </w:rPr>
        <w:t>. Th</w:t>
      </w:r>
      <w:r w:rsidR="00220A91" w:rsidRPr="00A3335E">
        <w:rPr>
          <w:rFonts w:ascii="Calibri" w:hAnsi="Calibri" w:cs="Calibri"/>
          <w:color w:val="000000" w:themeColor="text1"/>
          <w:lang w:val="en-US"/>
        </w:rPr>
        <w:t xml:space="preserve">is </w:t>
      </w:r>
      <w:r w:rsidR="00BF12C0" w:rsidRPr="00A3335E">
        <w:rPr>
          <w:rFonts w:ascii="Calibri" w:hAnsi="Calibri" w:cs="Calibri"/>
          <w:color w:val="000000" w:themeColor="text1"/>
          <w:lang w:val="en-US"/>
        </w:rPr>
        <w:t xml:space="preserve">approach </w:t>
      </w:r>
      <w:r w:rsidR="00796538" w:rsidRPr="00A3335E">
        <w:rPr>
          <w:rFonts w:ascii="Calibri" w:hAnsi="Calibri" w:cs="Calibri"/>
          <w:color w:val="000000" w:themeColor="text1"/>
          <w:lang w:val="en-US"/>
        </w:rPr>
        <w:t xml:space="preserve">also </w:t>
      </w:r>
      <w:r w:rsidR="00220A91" w:rsidRPr="00A3335E">
        <w:rPr>
          <w:rFonts w:ascii="Calibri" w:hAnsi="Calibri" w:cs="Calibri"/>
          <w:color w:val="000000" w:themeColor="text1"/>
          <w:lang w:val="en-US"/>
        </w:rPr>
        <w:t xml:space="preserve">clearly </w:t>
      </w:r>
      <w:r w:rsidR="00796538" w:rsidRPr="00A3335E">
        <w:rPr>
          <w:rFonts w:ascii="Calibri" w:hAnsi="Calibri" w:cs="Calibri"/>
          <w:color w:val="000000" w:themeColor="text1"/>
          <w:lang w:val="en-US"/>
        </w:rPr>
        <w:t xml:space="preserve">demonstrated that </w:t>
      </w:r>
      <w:r w:rsidR="00B86092" w:rsidRPr="00A3335E">
        <w:rPr>
          <w:rFonts w:ascii="Calibri" w:hAnsi="Calibri" w:cs="Calibri"/>
          <w:color w:val="000000" w:themeColor="text1"/>
          <w:lang w:val="en-US"/>
        </w:rPr>
        <w:t>the</w:t>
      </w:r>
      <w:r w:rsidR="00796538" w:rsidRPr="00A3335E">
        <w:rPr>
          <w:rFonts w:ascii="Calibri" w:hAnsi="Calibri" w:cs="Calibri"/>
          <w:color w:val="000000" w:themeColor="text1"/>
          <w:lang w:val="en-US"/>
        </w:rPr>
        <w:t xml:space="preserve"> assessment </w:t>
      </w:r>
      <w:r w:rsidR="00B86092" w:rsidRPr="00A3335E">
        <w:rPr>
          <w:rFonts w:ascii="Calibri" w:hAnsi="Calibri" w:cs="Calibri"/>
          <w:color w:val="000000" w:themeColor="text1"/>
          <w:lang w:val="en-US"/>
        </w:rPr>
        <w:t xml:space="preserve">was robust and </w:t>
      </w:r>
      <w:r w:rsidR="00796538" w:rsidRPr="00A3335E">
        <w:rPr>
          <w:rFonts w:ascii="Calibri" w:hAnsi="Calibri" w:cs="Calibri"/>
          <w:color w:val="000000" w:themeColor="text1"/>
          <w:lang w:val="en-US"/>
        </w:rPr>
        <w:t>of a high quality, represent</w:t>
      </w:r>
      <w:r w:rsidR="00B86092" w:rsidRPr="00A3335E">
        <w:rPr>
          <w:rFonts w:ascii="Calibri" w:hAnsi="Calibri" w:cs="Calibri"/>
          <w:color w:val="000000" w:themeColor="text1"/>
          <w:lang w:val="en-US"/>
        </w:rPr>
        <w:t>ing</w:t>
      </w:r>
      <w:r w:rsidR="00796538" w:rsidRPr="00A3335E">
        <w:rPr>
          <w:rFonts w:ascii="Calibri" w:hAnsi="Calibri" w:cs="Calibri"/>
          <w:color w:val="000000" w:themeColor="text1"/>
          <w:lang w:val="en-US"/>
        </w:rPr>
        <w:t xml:space="preserve"> the best available science and </w:t>
      </w:r>
      <w:r w:rsidR="009E319B" w:rsidRPr="00A3335E">
        <w:rPr>
          <w:rFonts w:ascii="Calibri" w:hAnsi="Calibri" w:cs="Calibri"/>
          <w:color w:val="000000" w:themeColor="text1"/>
          <w:lang w:val="en-US"/>
        </w:rPr>
        <w:t xml:space="preserve">fully </w:t>
      </w:r>
      <w:r w:rsidR="00796538" w:rsidRPr="00A3335E">
        <w:rPr>
          <w:rFonts w:ascii="Calibri" w:hAnsi="Calibri" w:cs="Calibri"/>
          <w:color w:val="000000" w:themeColor="text1"/>
          <w:lang w:val="en-US"/>
        </w:rPr>
        <w:t xml:space="preserve">appropriate </w:t>
      </w:r>
      <w:r w:rsidR="009E319B" w:rsidRPr="00A3335E">
        <w:rPr>
          <w:rFonts w:ascii="Calibri" w:hAnsi="Calibri" w:cs="Calibri"/>
          <w:color w:val="000000" w:themeColor="text1"/>
          <w:lang w:val="en-US"/>
        </w:rPr>
        <w:t xml:space="preserve">to use </w:t>
      </w:r>
      <w:r w:rsidR="00220A91" w:rsidRPr="00A3335E">
        <w:rPr>
          <w:rFonts w:ascii="Calibri" w:hAnsi="Calibri" w:cs="Calibri"/>
          <w:color w:val="000000" w:themeColor="text1"/>
          <w:lang w:val="en-US"/>
        </w:rPr>
        <w:t xml:space="preserve">as a basis for providing </w:t>
      </w:r>
      <w:r w:rsidR="00796538" w:rsidRPr="00A3335E">
        <w:rPr>
          <w:rFonts w:ascii="Calibri" w:hAnsi="Calibri" w:cs="Calibri"/>
          <w:color w:val="000000" w:themeColor="text1"/>
          <w:lang w:val="en-US"/>
        </w:rPr>
        <w:t>management advice.</w:t>
      </w:r>
    </w:p>
    <w:p w14:paraId="6AFED6E6" w14:textId="77777777" w:rsidR="00553681" w:rsidRPr="00A3335E" w:rsidRDefault="00553681" w:rsidP="00B84D23">
      <w:pPr>
        <w:rPr>
          <w:rFonts w:ascii="Calibri" w:hAnsi="Calibri" w:cs="Calibri"/>
          <w:color w:val="FF0000"/>
          <w:lang w:val="en-US"/>
        </w:rPr>
      </w:pPr>
    </w:p>
    <w:p w14:paraId="5B61FC14" w14:textId="50A890E7" w:rsidR="006057D6" w:rsidRPr="00A3335E" w:rsidRDefault="009C1EE2" w:rsidP="00427C6F">
      <w:pPr>
        <w:jc w:val="both"/>
        <w:rPr>
          <w:rFonts w:ascii="Calibri" w:hAnsi="Calibri" w:cs="Calibri"/>
          <w:color w:val="000000" w:themeColor="text1"/>
          <w:lang w:val="en-US"/>
        </w:rPr>
      </w:pPr>
      <w:r w:rsidRPr="00A3335E">
        <w:rPr>
          <w:rFonts w:ascii="Calibri" w:hAnsi="Calibri" w:cs="Calibri"/>
          <w:color w:val="000000" w:themeColor="text1"/>
          <w:lang w:val="en-US"/>
        </w:rPr>
        <w:t xml:space="preserve">The types, </w:t>
      </w:r>
      <w:proofErr w:type="gramStart"/>
      <w:r w:rsidRPr="00A3335E">
        <w:rPr>
          <w:rFonts w:ascii="Calibri" w:hAnsi="Calibri" w:cs="Calibri"/>
          <w:color w:val="000000" w:themeColor="text1"/>
          <w:lang w:val="en-US"/>
        </w:rPr>
        <w:t>amount</w:t>
      </w:r>
      <w:proofErr w:type="gramEnd"/>
      <w:r w:rsidRPr="00A3335E">
        <w:rPr>
          <w:rFonts w:ascii="Calibri" w:hAnsi="Calibri" w:cs="Calibri"/>
          <w:color w:val="000000" w:themeColor="text1"/>
          <w:lang w:val="en-US"/>
        </w:rPr>
        <w:t xml:space="preserve"> and quality of data available to assess </w:t>
      </w:r>
      <w:r w:rsidR="00B86092" w:rsidRPr="00A3335E">
        <w:rPr>
          <w:rFonts w:ascii="Calibri" w:hAnsi="Calibri" w:cs="Calibri"/>
          <w:color w:val="000000" w:themeColor="text1"/>
          <w:lang w:val="en-US"/>
        </w:rPr>
        <w:t xml:space="preserve">Pacific </w:t>
      </w:r>
      <w:r w:rsidR="008B6D5E">
        <w:rPr>
          <w:rFonts w:ascii="Calibri" w:hAnsi="Calibri" w:cs="Calibri"/>
          <w:color w:val="000000" w:themeColor="text1"/>
          <w:lang w:val="en-US"/>
        </w:rPr>
        <w:t>o</w:t>
      </w:r>
      <w:r w:rsidR="008B6D5E" w:rsidRPr="00A3335E">
        <w:rPr>
          <w:rFonts w:ascii="Calibri" w:hAnsi="Calibri" w:cs="Calibri"/>
          <w:color w:val="000000" w:themeColor="text1"/>
          <w:lang w:val="en-US"/>
        </w:rPr>
        <w:t xml:space="preserve">cean </w:t>
      </w:r>
      <w:r w:rsidR="00B86092" w:rsidRPr="00A3335E">
        <w:rPr>
          <w:rFonts w:ascii="Calibri" w:hAnsi="Calibri" w:cs="Calibri"/>
          <w:color w:val="000000" w:themeColor="text1"/>
          <w:lang w:val="en-US"/>
        </w:rPr>
        <w:t xml:space="preserve">perch </w:t>
      </w:r>
      <w:r w:rsidRPr="00A3335E">
        <w:rPr>
          <w:rFonts w:ascii="Calibri" w:hAnsi="Calibri" w:cs="Calibri"/>
          <w:color w:val="000000" w:themeColor="text1"/>
          <w:lang w:val="en-US"/>
        </w:rPr>
        <w:t xml:space="preserve">are </w:t>
      </w:r>
      <w:r w:rsidR="00AD1583" w:rsidRPr="00A3335E">
        <w:rPr>
          <w:rFonts w:ascii="Calibri" w:hAnsi="Calibri" w:cs="Calibri"/>
          <w:color w:val="000000" w:themeColor="text1"/>
          <w:lang w:val="en-US"/>
        </w:rPr>
        <w:t xml:space="preserve">more than </w:t>
      </w:r>
      <w:r w:rsidRPr="00A3335E">
        <w:rPr>
          <w:rFonts w:ascii="Calibri" w:hAnsi="Calibri" w:cs="Calibri"/>
          <w:color w:val="000000" w:themeColor="text1"/>
          <w:lang w:val="en-US"/>
        </w:rPr>
        <w:t xml:space="preserve">sufficient to enable </w:t>
      </w:r>
      <w:r w:rsidR="00261FDE">
        <w:rPr>
          <w:rFonts w:ascii="Calibri" w:hAnsi="Calibri" w:cs="Calibri"/>
          <w:color w:val="000000" w:themeColor="text1"/>
          <w:lang w:val="en-US"/>
        </w:rPr>
        <w:t xml:space="preserve">an </w:t>
      </w:r>
      <w:r w:rsidRPr="00A3335E">
        <w:rPr>
          <w:rFonts w:ascii="Calibri" w:hAnsi="Calibri" w:cs="Calibri"/>
          <w:color w:val="000000" w:themeColor="text1"/>
          <w:lang w:val="en-US"/>
        </w:rPr>
        <w:t xml:space="preserve">assessment </w:t>
      </w:r>
      <w:r w:rsidR="00FD2D27" w:rsidRPr="00A3335E">
        <w:rPr>
          <w:rFonts w:ascii="Calibri" w:hAnsi="Calibri" w:cs="Calibri"/>
          <w:color w:val="000000" w:themeColor="text1"/>
          <w:lang w:val="en-US"/>
        </w:rPr>
        <w:t xml:space="preserve">of </w:t>
      </w:r>
      <w:r w:rsidR="00796538" w:rsidRPr="00A3335E">
        <w:rPr>
          <w:rFonts w:ascii="Calibri" w:hAnsi="Calibri" w:cs="Calibri"/>
          <w:color w:val="000000" w:themeColor="text1"/>
          <w:lang w:val="en-US"/>
        </w:rPr>
        <w:t xml:space="preserve">very high quality </w:t>
      </w:r>
      <w:r w:rsidRPr="00A3335E">
        <w:rPr>
          <w:rFonts w:ascii="Calibri" w:hAnsi="Calibri" w:cs="Calibri"/>
          <w:color w:val="000000" w:themeColor="text1"/>
          <w:lang w:val="en-US"/>
        </w:rPr>
        <w:t>to be developed</w:t>
      </w:r>
      <w:r w:rsidR="00427C6F" w:rsidRPr="00A3335E">
        <w:rPr>
          <w:rFonts w:ascii="Calibri" w:hAnsi="Calibri" w:cs="Calibri"/>
          <w:color w:val="000000" w:themeColor="text1"/>
          <w:lang w:val="en-US"/>
        </w:rPr>
        <w:t>. There remain a small number of a</w:t>
      </w:r>
      <w:r w:rsidR="006057D6" w:rsidRPr="00A3335E">
        <w:rPr>
          <w:rFonts w:ascii="Calibri" w:hAnsi="Calibri" w:cs="Calibri"/>
          <w:color w:val="000000" w:themeColor="text1"/>
          <w:lang w:val="en-US"/>
        </w:rPr>
        <w:t xml:space="preserve">reas where </w:t>
      </w:r>
      <w:r w:rsidR="00427C6F" w:rsidRPr="00A3335E">
        <w:rPr>
          <w:rFonts w:ascii="Calibri" w:hAnsi="Calibri" w:cs="Calibri"/>
          <w:color w:val="000000" w:themeColor="text1"/>
          <w:lang w:val="en-US"/>
        </w:rPr>
        <w:t xml:space="preserve">some </w:t>
      </w:r>
      <w:r w:rsidR="006057D6" w:rsidRPr="00A3335E">
        <w:rPr>
          <w:rFonts w:ascii="Calibri" w:hAnsi="Calibri" w:cs="Calibri"/>
          <w:color w:val="000000" w:themeColor="text1"/>
          <w:lang w:val="en-US"/>
        </w:rPr>
        <w:t>improvements can</w:t>
      </w:r>
      <w:r w:rsidR="009E319B" w:rsidRPr="00A3335E">
        <w:rPr>
          <w:rFonts w:ascii="Calibri" w:hAnsi="Calibri" w:cs="Calibri"/>
          <w:color w:val="000000" w:themeColor="text1"/>
          <w:lang w:val="en-US"/>
        </w:rPr>
        <w:t xml:space="preserve"> </w:t>
      </w:r>
      <w:r w:rsidR="00427C6F" w:rsidRPr="00A3335E">
        <w:rPr>
          <w:rFonts w:ascii="Calibri" w:hAnsi="Calibri" w:cs="Calibri"/>
          <w:color w:val="000000" w:themeColor="text1"/>
          <w:lang w:val="en-US"/>
        </w:rPr>
        <w:t>be made</w:t>
      </w:r>
      <w:r w:rsidR="006057D6" w:rsidRPr="00A3335E">
        <w:rPr>
          <w:rFonts w:ascii="Calibri" w:hAnsi="Calibri" w:cs="Calibri"/>
          <w:color w:val="000000" w:themeColor="text1"/>
          <w:lang w:val="en-US"/>
        </w:rPr>
        <w:t xml:space="preserve">. </w:t>
      </w:r>
      <w:r w:rsidR="008A6DB2" w:rsidRPr="00A3335E">
        <w:rPr>
          <w:rFonts w:ascii="Calibri" w:hAnsi="Calibri" w:cs="Calibri"/>
          <w:color w:val="000000" w:themeColor="text1"/>
          <w:lang w:val="en-US"/>
        </w:rPr>
        <w:t>I</w:t>
      </w:r>
      <w:r w:rsidR="006057D6" w:rsidRPr="00A3335E">
        <w:rPr>
          <w:rFonts w:ascii="Calibri" w:hAnsi="Calibri" w:cs="Calibri"/>
          <w:color w:val="000000" w:themeColor="text1"/>
          <w:lang w:val="en-US"/>
        </w:rPr>
        <w:t xml:space="preserve">ssues for future assessments for </w:t>
      </w:r>
      <w:r w:rsidR="008A6DB2" w:rsidRPr="00A3335E">
        <w:rPr>
          <w:rFonts w:ascii="Calibri" w:hAnsi="Calibri" w:cs="Calibri"/>
          <w:color w:val="000000" w:themeColor="text1"/>
          <w:lang w:val="en-US"/>
        </w:rPr>
        <w:t>this stoc</w:t>
      </w:r>
      <w:r w:rsidR="006057D6" w:rsidRPr="00A3335E">
        <w:rPr>
          <w:rFonts w:ascii="Calibri" w:hAnsi="Calibri" w:cs="Calibri"/>
          <w:color w:val="000000" w:themeColor="text1"/>
          <w:lang w:val="en-US"/>
        </w:rPr>
        <w:t xml:space="preserve">k to address include </w:t>
      </w:r>
      <w:r w:rsidR="00427C6F" w:rsidRPr="00A3335E">
        <w:rPr>
          <w:rFonts w:ascii="Calibri" w:hAnsi="Calibri" w:cs="Calibri"/>
          <w:color w:val="000000" w:themeColor="text1"/>
          <w:lang w:val="en-US"/>
        </w:rPr>
        <w:t xml:space="preserve">some </w:t>
      </w:r>
      <w:r w:rsidR="006057D6" w:rsidRPr="00A3335E">
        <w:rPr>
          <w:rFonts w:ascii="Calibri" w:hAnsi="Calibri" w:cs="Calibri"/>
          <w:color w:val="000000" w:themeColor="text1"/>
          <w:lang w:val="en-US"/>
        </w:rPr>
        <w:t>early survey data suitability</w:t>
      </w:r>
      <w:r w:rsidR="008A6DB2" w:rsidRPr="00A3335E">
        <w:rPr>
          <w:rFonts w:ascii="Calibri" w:hAnsi="Calibri" w:cs="Calibri"/>
          <w:color w:val="000000" w:themeColor="text1"/>
          <w:lang w:val="en-US"/>
        </w:rPr>
        <w:t xml:space="preserve"> and an </w:t>
      </w:r>
      <w:r w:rsidR="006057D6" w:rsidRPr="00A3335E">
        <w:rPr>
          <w:rFonts w:ascii="Calibri" w:hAnsi="Calibri" w:cs="Calibri"/>
          <w:color w:val="000000" w:themeColor="text1"/>
          <w:lang w:val="en-US"/>
        </w:rPr>
        <w:t xml:space="preserve">issue associated with </w:t>
      </w:r>
      <w:r w:rsidR="008A6DB2" w:rsidRPr="00A3335E">
        <w:rPr>
          <w:rFonts w:ascii="Calibri" w:hAnsi="Calibri" w:cs="Calibri"/>
          <w:color w:val="000000" w:themeColor="text1"/>
          <w:lang w:val="en-US"/>
        </w:rPr>
        <w:t xml:space="preserve">incomplete spatial coverage of the </w:t>
      </w:r>
      <w:r w:rsidR="00427C6F" w:rsidRPr="00A3335E">
        <w:rPr>
          <w:rFonts w:ascii="Calibri" w:hAnsi="Calibri" w:cs="Calibri"/>
          <w:color w:val="000000" w:themeColor="text1"/>
          <w:lang w:val="en-US"/>
        </w:rPr>
        <w:t xml:space="preserve">normal </w:t>
      </w:r>
      <w:r w:rsidR="006057D6" w:rsidRPr="00A3335E">
        <w:rPr>
          <w:rFonts w:ascii="Calibri" w:hAnsi="Calibri" w:cs="Calibri"/>
          <w:color w:val="000000" w:themeColor="text1"/>
          <w:lang w:val="en-US"/>
        </w:rPr>
        <w:t xml:space="preserve">survey </w:t>
      </w:r>
      <w:r w:rsidR="00427C6F" w:rsidRPr="00A3335E">
        <w:rPr>
          <w:rFonts w:ascii="Calibri" w:hAnsi="Calibri" w:cs="Calibri"/>
          <w:color w:val="000000" w:themeColor="text1"/>
          <w:lang w:val="en-US"/>
        </w:rPr>
        <w:t xml:space="preserve">area </w:t>
      </w:r>
      <w:r w:rsidR="008A6DB2" w:rsidRPr="00A3335E">
        <w:rPr>
          <w:rFonts w:ascii="Calibri" w:hAnsi="Calibri" w:cs="Calibri"/>
          <w:color w:val="000000" w:themeColor="text1"/>
          <w:lang w:val="en-US"/>
        </w:rPr>
        <w:t>in one year.</w:t>
      </w:r>
    </w:p>
    <w:p w14:paraId="6792F0FE" w14:textId="77777777" w:rsidR="006057D6" w:rsidRPr="00A3335E" w:rsidRDefault="006057D6" w:rsidP="006057D6">
      <w:pPr>
        <w:rPr>
          <w:rFonts w:ascii="Calibri" w:hAnsi="Calibri" w:cs="Calibri"/>
          <w:color w:val="FF0000"/>
          <w:lang w:val="en-US"/>
        </w:rPr>
      </w:pPr>
    </w:p>
    <w:p w14:paraId="7EE255FF" w14:textId="6DCBC9DA" w:rsidR="009E319B" w:rsidRPr="00A3335E" w:rsidRDefault="006F3BD2" w:rsidP="00343F8B">
      <w:pPr>
        <w:jc w:val="both"/>
        <w:rPr>
          <w:rFonts w:ascii="Calibri" w:hAnsi="Calibri" w:cs="Calibri"/>
          <w:color w:val="000000" w:themeColor="text1"/>
          <w:lang w:val="en-US"/>
        </w:rPr>
      </w:pPr>
      <w:r w:rsidRPr="00A3335E">
        <w:rPr>
          <w:rFonts w:ascii="Calibri" w:hAnsi="Calibri" w:cs="Calibri"/>
          <w:color w:val="000000" w:themeColor="text1"/>
          <w:lang w:val="en-US"/>
        </w:rPr>
        <w:t xml:space="preserve">The </w:t>
      </w:r>
      <w:r w:rsidR="00BF12C0" w:rsidRPr="00A3335E">
        <w:rPr>
          <w:rFonts w:ascii="Calibri" w:hAnsi="Calibri" w:cs="Calibri"/>
          <w:color w:val="000000" w:themeColor="text1"/>
          <w:lang w:val="en-US"/>
        </w:rPr>
        <w:t>Gulf of Alaska</w:t>
      </w:r>
      <w:r w:rsidRPr="00A3335E">
        <w:rPr>
          <w:rFonts w:ascii="Calibri" w:hAnsi="Calibri" w:cs="Calibri"/>
          <w:color w:val="000000" w:themeColor="text1"/>
          <w:lang w:val="en-US"/>
        </w:rPr>
        <w:t xml:space="preserve"> Bottom Trawl Survey was found to be a </w:t>
      </w:r>
      <w:r w:rsidR="00CE37F0" w:rsidRPr="00A3335E">
        <w:rPr>
          <w:rFonts w:ascii="Calibri" w:hAnsi="Calibri" w:cs="Calibri"/>
          <w:color w:val="000000" w:themeColor="text1"/>
          <w:lang w:val="en-US"/>
        </w:rPr>
        <w:t>high-quality</w:t>
      </w:r>
      <w:r w:rsidRPr="00A3335E">
        <w:rPr>
          <w:rFonts w:ascii="Calibri" w:hAnsi="Calibri" w:cs="Calibri"/>
          <w:color w:val="000000" w:themeColor="text1"/>
          <w:lang w:val="en-US"/>
        </w:rPr>
        <w:t xml:space="preserve"> data source, providing fishery-independent abundance </w:t>
      </w:r>
      <w:r w:rsidR="005107C2" w:rsidRPr="00A3335E">
        <w:rPr>
          <w:rFonts w:ascii="Calibri" w:hAnsi="Calibri" w:cs="Calibri"/>
          <w:color w:val="000000" w:themeColor="text1"/>
          <w:lang w:val="en-US"/>
        </w:rPr>
        <w:t xml:space="preserve">(biomass) </w:t>
      </w:r>
      <w:r w:rsidRPr="00A3335E">
        <w:rPr>
          <w:rFonts w:ascii="Calibri" w:hAnsi="Calibri" w:cs="Calibri"/>
          <w:color w:val="000000" w:themeColor="text1"/>
          <w:lang w:val="en-US"/>
        </w:rPr>
        <w:t xml:space="preserve">information. </w:t>
      </w:r>
      <w:r w:rsidR="00EF7735" w:rsidRPr="00A3335E">
        <w:rPr>
          <w:rFonts w:ascii="Calibri" w:hAnsi="Calibri" w:cs="Calibri"/>
          <w:color w:val="000000" w:themeColor="text1"/>
          <w:lang w:val="en-US"/>
        </w:rPr>
        <w:t>This has been developed with considerable care</w:t>
      </w:r>
      <w:r w:rsidR="00F22942">
        <w:rPr>
          <w:rFonts w:ascii="Calibri" w:hAnsi="Calibri" w:cs="Calibri"/>
          <w:color w:val="000000" w:themeColor="text1"/>
          <w:lang w:val="en-US"/>
        </w:rPr>
        <w:t xml:space="preserve">, with </w:t>
      </w:r>
      <w:r w:rsidR="00EF7735" w:rsidRPr="00A3335E">
        <w:rPr>
          <w:rFonts w:ascii="Calibri" w:hAnsi="Calibri" w:cs="Calibri"/>
          <w:color w:val="000000" w:themeColor="text1"/>
          <w:lang w:val="en-US"/>
        </w:rPr>
        <w:t xml:space="preserve">tow distribution </w:t>
      </w:r>
      <w:r w:rsidR="00F22942">
        <w:rPr>
          <w:rFonts w:ascii="Calibri" w:hAnsi="Calibri" w:cs="Calibri"/>
          <w:color w:val="000000" w:themeColor="text1"/>
          <w:lang w:val="en-US"/>
        </w:rPr>
        <w:t xml:space="preserve">planned </w:t>
      </w:r>
      <w:r w:rsidR="00EF7735" w:rsidRPr="00A3335E">
        <w:rPr>
          <w:rFonts w:ascii="Calibri" w:hAnsi="Calibri" w:cs="Calibri"/>
          <w:color w:val="000000" w:themeColor="text1"/>
          <w:lang w:val="en-US"/>
        </w:rPr>
        <w:t>to account for key fish species density</w:t>
      </w:r>
      <w:r w:rsidR="009E319B" w:rsidRPr="00A3335E">
        <w:rPr>
          <w:rFonts w:ascii="Calibri" w:hAnsi="Calibri" w:cs="Calibri"/>
          <w:color w:val="000000" w:themeColor="text1"/>
          <w:lang w:val="en-US"/>
        </w:rPr>
        <w:t xml:space="preserve"> distribution</w:t>
      </w:r>
      <w:r w:rsidR="00EF7735" w:rsidRPr="00A3335E">
        <w:rPr>
          <w:rFonts w:ascii="Calibri" w:hAnsi="Calibri" w:cs="Calibri"/>
          <w:color w:val="000000" w:themeColor="text1"/>
          <w:lang w:val="en-US"/>
        </w:rPr>
        <w:t>, depth, main habitat types</w:t>
      </w:r>
      <w:r w:rsidR="009E319B" w:rsidRPr="00A3335E">
        <w:rPr>
          <w:rFonts w:ascii="Calibri" w:hAnsi="Calibri" w:cs="Calibri"/>
          <w:color w:val="000000" w:themeColor="text1"/>
          <w:lang w:val="en-US"/>
        </w:rPr>
        <w:t>, trawlable/untrawlable ground,</w:t>
      </w:r>
      <w:r w:rsidR="00EF7735" w:rsidRPr="00A3335E">
        <w:rPr>
          <w:rFonts w:ascii="Calibri" w:hAnsi="Calibri" w:cs="Calibri"/>
          <w:color w:val="000000" w:themeColor="text1"/>
          <w:lang w:val="en-US"/>
        </w:rPr>
        <w:t xml:space="preserve"> and </w:t>
      </w:r>
      <w:r w:rsidR="009E319B" w:rsidRPr="00A3335E">
        <w:rPr>
          <w:rFonts w:ascii="Calibri" w:hAnsi="Calibri" w:cs="Calibri"/>
          <w:color w:val="000000" w:themeColor="text1"/>
          <w:lang w:val="en-US"/>
        </w:rPr>
        <w:t xml:space="preserve">differences in gear and </w:t>
      </w:r>
      <w:r w:rsidR="00EF7735" w:rsidRPr="00A3335E">
        <w:rPr>
          <w:rFonts w:ascii="Calibri" w:hAnsi="Calibri" w:cs="Calibri"/>
          <w:color w:val="000000" w:themeColor="text1"/>
          <w:lang w:val="en-US"/>
        </w:rPr>
        <w:t>survey vessel</w:t>
      </w:r>
      <w:r w:rsidR="009E319B" w:rsidRPr="00A3335E">
        <w:rPr>
          <w:rFonts w:ascii="Calibri" w:hAnsi="Calibri" w:cs="Calibri"/>
          <w:color w:val="000000" w:themeColor="text1"/>
          <w:lang w:val="en-US"/>
        </w:rPr>
        <w:t>s</w:t>
      </w:r>
      <w:r w:rsidR="00EF7735" w:rsidRPr="00A3335E">
        <w:rPr>
          <w:rFonts w:ascii="Calibri" w:hAnsi="Calibri" w:cs="Calibri"/>
          <w:color w:val="000000" w:themeColor="text1"/>
          <w:lang w:val="en-US"/>
        </w:rPr>
        <w:t xml:space="preserve"> within</w:t>
      </w:r>
      <w:r w:rsidR="009E319B" w:rsidRPr="00A3335E">
        <w:rPr>
          <w:rFonts w:ascii="Calibri" w:hAnsi="Calibri" w:cs="Calibri"/>
          <w:color w:val="000000" w:themeColor="text1"/>
          <w:lang w:val="en-US"/>
        </w:rPr>
        <w:t xml:space="preserve"> the timeseries</w:t>
      </w:r>
      <w:r w:rsidR="00EF7735" w:rsidRPr="00A3335E">
        <w:rPr>
          <w:rFonts w:ascii="Calibri" w:hAnsi="Calibri" w:cs="Calibri"/>
          <w:color w:val="000000" w:themeColor="text1"/>
          <w:lang w:val="en-US"/>
        </w:rPr>
        <w:t xml:space="preserve">. </w:t>
      </w:r>
      <w:r w:rsidR="00C23678" w:rsidRPr="00A3335E">
        <w:rPr>
          <w:rFonts w:ascii="Calibri" w:hAnsi="Calibri" w:cs="Calibri"/>
          <w:color w:val="000000" w:themeColor="text1"/>
          <w:lang w:val="en-US"/>
        </w:rPr>
        <w:t>The earliest two survey points (1984 and 1987) have already been dropped fr</w:t>
      </w:r>
      <w:r w:rsidR="00EB3863" w:rsidRPr="00A3335E">
        <w:rPr>
          <w:rFonts w:ascii="Calibri" w:hAnsi="Calibri" w:cs="Calibri"/>
          <w:color w:val="000000" w:themeColor="text1"/>
          <w:lang w:val="en-US"/>
        </w:rPr>
        <w:t>o</w:t>
      </w:r>
      <w:r w:rsidR="00C23678" w:rsidRPr="00A3335E">
        <w:rPr>
          <w:rFonts w:ascii="Calibri" w:hAnsi="Calibri" w:cs="Calibri"/>
          <w:color w:val="000000" w:themeColor="text1"/>
          <w:lang w:val="en-US"/>
        </w:rPr>
        <w:t xml:space="preserve">m the </w:t>
      </w:r>
      <w:r w:rsidR="00EB3863" w:rsidRPr="00A3335E">
        <w:rPr>
          <w:rFonts w:ascii="Calibri" w:hAnsi="Calibri" w:cs="Calibri"/>
          <w:color w:val="000000" w:themeColor="text1"/>
          <w:lang w:val="en-US"/>
        </w:rPr>
        <w:t xml:space="preserve">bottom trawl </w:t>
      </w:r>
      <w:r w:rsidR="00C23678" w:rsidRPr="00A3335E">
        <w:rPr>
          <w:rFonts w:ascii="Calibri" w:hAnsi="Calibri" w:cs="Calibri"/>
          <w:color w:val="000000" w:themeColor="text1"/>
          <w:lang w:val="en-US"/>
        </w:rPr>
        <w:t xml:space="preserve">survey abundance index based on concerns that the survey methodology for these two data points was sufficiently different </w:t>
      </w:r>
      <w:r w:rsidR="009E319B" w:rsidRPr="00A3335E">
        <w:rPr>
          <w:rFonts w:ascii="Calibri" w:hAnsi="Calibri" w:cs="Calibri"/>
          <w:color w:val="000000" w:themeColor="text1"/>
          <w:lang w:val="en-US"/>
        </w:rPr>
        <w:t xml:space="preserve">from that used in later years </w:t>
      </w:r>
      <w:r w:rsidR="00BF12C0" w:rsidRPr="00A3335E">
        <w:rPr>
          <w:rFonts w:ascii="Calibri" w:hAnsi="Calibri" w:cs="Calibri"/>
          <w:color w:val="000000" w:themeColor="text1"/>
          <w:lang w:val="en-US"/>
        </w:rPr>
        <w:t>(different vessels, different months</w:t>
      </w:r>
      <w:r w:rsidR="00343F8B" w:rsidRPr="00A3335E">
        <w:rPr>
          <w:rFonts w:ascii="Calibri" w:hAnsi="Calibri" w:cs="Calibri"/>
          <w:color w:val="000000" w:themeColor="text1"/>
          <w:lang w:val="en-US"/>
        </w:rPr>
        <w:t>,</w:t>
      </w:r>
      <w:r w:rsidR="00BF12C0" w:rsidRPr="00A3335E">
        <w:rPr>
          <w:rFonts w:ascii="Calibri" w:hAnsi="Calibri" w:cs="Calibri"/>
          <w:color w:val="000000" w:themeColor="text1"/>
          <w:lang w:val="en-US"/>
        </w:rPr>
        <w:t xml:space="preserve"> and different tow durations) </w:t>
      </w:r>
      <w:r w:rsidR="009E319B" w:rsidRPr="00A3335E">
        <w:rPr>
          <w:rFonts w:ascii="Calibri" w:hAnsi="Calibri" w:cs="Calibri"/>
          <w:color w:val="000000" w:themeColor="text1"/>
          <w:lang w:val="en-US"/>
        </w:rPr>
        <w:t xml:space="preserve">and </w:t>
      </w:r>
      <w:r w:rsidR="00C23678" w:rsidRPr="00A3335E">
        <w:rPr>
          <w:rFonts w:ascii="Calibri" w:hAnsi="Calibri" w:cs="Calibri"/>
          <w:color w:val="000000" w:themeColor="text1"/>
          <w:lang w:val="en-US"/>
        </w:rPr>
        <w:t>that these two points would not represent part of the same timeseries as later points.</w:t>
      </w:r>
      <w:r w:rsidR="00EB3863" w:rsidRPr="00A3335E">
        <w:rPr>
          <w:rFonts w:ascii="Calibri" w:hAnsi="Calibri" w:cs="Calibri"/>
          <w:color w:val="000000" w:themeColor="text1"/>
          <w:lang w:val="en-US"/>
        </w:rPr>
        <w:t xml:space="preserve"> </w:t>
      </w:r>
      <w:r w:rsidR="009E319B" w:rsidRPr="00A3335E">
        <w:rPr>
          <w:rFonts w:ascii="Calibri" w:hAnsi="Calibri" w:cs="Calibri"/>
          <w:color w:val="000000" w:themeColor="text1"/>
          <w:lang w:val="en-US"/>
        </w:rPr>
        <w:t>The reviewer concurs with this decision.</w:t>
      </w:r>
    </w:p>
    <w:p w14:paraId="4022547E" w14:textId="00103C52" w:rsidR="009E319B" w:rsidRPr="00A3335E" w:rsidRDefault="009E319B" w:rsidP="00F33BDD">
      <w:pPr>
        <w:rPr>
          <w:rFonts w:ascii="Calibri" w:hAnsi="Calibri" w:cs="Calibri"/>
          <w:color w:val="000000" w:themeColor="text1"/>
          <w:lang w:val="en-US"/>
        </w:rPr>
      </w:pPr>
    </w:p>
    <w:p w14:paraId="09E6C167" w14:textId="5FB356D4" w:rsidR="009E319B" w:rsidRPr="00A3335E" w:rsidRDefault="00343F8B" w:rsidP="00085477">
      <w:pPr>
        <w:jc w:val="both"/>
        <w:rPr>
          <w:rFonts w:ascii="Calibri" w:hAnsi="Calibri" w:cs="Calibri"/>
          <w:color w:val="000000" w:themeColor="text1"/>
          <w:lang w:val="en-US"/>
        </w:rPr>
      </w:pPr>
      <w:r w:rsidRPr="00A3335E">
        <w:rPr>
          <w:rFonts w:ascii="Calibri" w:hAnsi="Calibri" w:cs="Calibri"/>
          <w:color w:val="000000" w:themeColor="text1"/>
          <w:lang w:val="en-US"/>
        </w:rPr>
        <w:t>Two o</w:t>
      </w:r>
      <w:r w:rsidR="009E319B" w:rsidRPr="00A3335E">
        <w:rPr>
          <w:rFonts w:ascii="Calibri" w:hAnsi="Calibri" w:cs="Calibri"/>
          <w:color w:val="000000" w:themeColor="text1"/>
          <w:lang w:val="en-US"/>
        </w:rPr>
        <w:t xml:space="preserve">ther areas of potential inconsistency in the </w:t>
      </w:r>
      <w:r w:rsidRPr="00A3335E">
        <w:rPr>
          <w:rFonts w:ascii="Calibri" w:hAnsi="Calibri" w:cs="Calibri"/>
          <w:color w:val="000000" w:themeColor="text1"/>
          <w:lang w:val="en-US"/>
        </w:rPr>
        <w:t xml:space="preserve">survey </w:t>
      </w:r>
      <w:r w:rsidR="009E319B" w:rsidRPr="00A3335E">
        <w:rPr>
          <w:rFonts w:ascii="Calibri" w:hAnsi="Calibri" w:cs="Calibri"/>
          <w:color w:val="000000" w:themeColor="text1"/>
          <w:lang w:val="en-US"/>
        </w:rPr>
        <w:t xml:space="preserve">timeseries were discussed, </w:t>
      </w:r>
      <w:r w:rsidRPr="00A3335E">
        <w:rPr>
          <w:rFonts w:ascii="Calibri" w:hAnsi="Calibri" w:cs="Calibri"/>
          <w:color w:val="000000" w:themeColor="text1"/>
          <w:lang w:val="en-US"/>
        </w:rPr>
        <w:t xml:space="preserve">with some exploration though </w:t>
      </w:r>
      <w:r w:rsidR="009E319B" w:rsidRPr="00A3335E">
        <w:rPr>
          <w:rFonts w:ascii="Calibri" w:hAnsi="Calibri" w:cs="Calibri"/>
          <w:color w:val="000000" w:themeColor="text1"/>
          <w:lang w:val="en-US"/>
        </w:rPr>
        <w:t>additional model runs</w:t>
      </w:r>
      <w:r w:rsidRPr="00A3335E">
        <w:rPr>
          <w:rFonts w:ascii="Calibri" w:hAnsi="Calibri" w:cs="Calibri"/>
          <w:color w:val="000000" w:themeColor="text1"/>
          <w:lang w:val="en-US"/>
        </w:rPr>
        <w:t>,</w:t>
      </w:r>
      <w:r w:rsidR="009E319B" w:rsidRPr="00A3335E">
        <w:rPr>
          <w:rFonts w:ascii="Calibri" w:hAnsi="Calibri" w:cs="Calibri"/>
          <w:color w:val="000000" w:themeColor="text1"/>
          <w:lang w:val="en-US"/>
        </w:rPr>
        <w:t xml:space="preserve"> and recommendations made. </w:t>
      </w:r>
      <w:r w:rsidR="006270AC" w:rsidRPr="00A3335E">
        <w:rPr>
          <w:rFonts w:ascii="Calibri" w:hAnsi="Calibri" w:cs="Calibri"/>
          <w:color w:val="000000" w:themeColor="text1"/>
          <w:lang w:val="en-US"/>
        </w:rPr>
        <w:t xml:space="preserve">These </w:t>
      </w:r>
      <w:r w:rsidRPr="00A3335E">
        <w:rPr>
          <w:rFonts w:ascii="Calibri" w:hAnsi="Calibri" w:cs="Calibri"/>
          <w:color w:val="000000" w:themeColor="text1"/>
          <w:lang w:val="en-US"/>
        </w:rPr>
        <w:t xml:space="preserve">were </w:t>
      </w:r>
      <w:r w:rsidR="006270AC" w:rsidRPr="00A3335E">
        <w:rPr>
          <w:rFonts w:ascii="Calibri" w:hAnsi="Calibri" w:cs="Calibri"/>
          <w:color w:val="000000" w:themeColor="text1"/>
          <w:lang w:val="en-US"/>
        </w:rPr>
        <w:t>reviewing the data points from 1990 and 1993 for time-series consistency,</w:t>
      </w:r>
      <w:r w:rsidRPr="00A3335E">
        <w:rPr>
          <w:rFonts w:ascii="Calibri" w:hAnsi="Calibri" w:cs="Calibri"/>
          <w:color w:val="000000" w:themeColor="text1"/>
          <w:lang w:val="en-US"/>
        </w:rPr>
        <w:t xml:space="preserve"> and reviewing how the abundance estimate was developed for 2001 when some of the </w:t>
      </w:r>
      <w:r w:rsidR="00085477" w:rsidRPr="00A3335E">
        <w:rPr>
          <w:rFonts w:ascii="Calibri" w:hAnsi="Calibri" w:cs="Calibri"/>
          <w:color w:val="000000" w:themeColor="text1"/>
          <w:lang w:val="en-US"/>
        </w:rPr>
        <w:t xml:space="preserve">normal survey </w:t>
      </w:r>
      <w:r w:rsidRPr="00A3335E">
        <w:rPr>
          <w:rFonts w:ascii="Calibri" w:hAnsi="Calibri" w:cs="Calibri"/>
          <w:color w:val="000000" w:themeColor="text1"/>
          <w:lang w:val="en-US"/>
        </w:rPr>
        <w:t>area was not surveyed. The reviewer concluded that there was a basis for excluding these datapoints from the timeseries for future assessments.</w:t>
      </w:r>
    </w:p>
    <w:p w14:paraId="0449EBB7" w14:textId="77777777" w:rsidR="006270AC" w:rsidRPr="00A3335E" w:rsidRDefault="006270AC" w:rsidP="00F33BDD">
      <w:pPr>
        <w:rPr>
          <w:rFonts w:ascii="Calibri" w:hAnsi="Calibri" w:cs="Calibri"/>
          <w:color w:val="000000" w:themeColor="text1"/>
          <w:lang w:val="en-US"/>
        </w:rPr>
      </w:pPr>
    </w:p>
    <w:p w14:paraId="599F10DA" w14:textId="3E0BAB87" w:rsidR="00F33BDD" w:rsidRPr="00A3335E" w:rsidRDefault="00F33BDD" w:rsidP="00085477">
      <w:pPr>
        <w:jc w:val="both"/>
        <w:rPr>
          <w:rFonts w:ascii="Calibri" w:hAnsi="Calibri" w:cs="Calibri"/>
          <w:color w:val="000000" w:themeColor="text1"/>
          <w:lang w:val="en-US"/>
        </w:rPr>
      </w:pPr>
      <w:r w:rsidRPr="00A3335E">
        <w:rPr>
          <w:rFonts w:ascii="Calibri" w:hAnsi="Calibri" w:cs="Calibri"/>
          <w:color w:val="000000" w:themeColor="text1"/>
          <w:lang w:val="en-US"/>
        </w:rPr>
        <w:t>Recommendations for research and development work for future assessments for th</w:t>
      </w:r>
      <w:r w:rsidR="007A5927" w:rsidRPr="00A3335E">
        <w:rPr>
          <w:rFonts w:ascii="Calibri" w:hAnsi="Calibri" w:cs="Calibri"/>
          <w:color w:val="000000" w:themeColor="text1"/>
          <w:lang w:val="en-US"/>
        </w:rPr>
        <w:t>is</w:t>
      </w:r>
      <w:r w:rsidRPr="00A3335E">
        <w:rPr>
          <w:rFonts w:ascii="Calibri" w:hAnsi="Calibri" w:cs="Calibri"/>
          <w:color w:val="000000" w:themeColor="text1"/>
          <w:lang w:val="en-US"/>
        </w:rPr>
        <w:t xml:space="preserve"> stock w</w:t>
      </w:r>
      <w:r w:rsidR="00F22942">
        <w:rPr>
          <w:rFonts w:ascii="Calibri" w:hAnsi="Calibri" w:cs="Calibri"/>
          <w:color w:val="000000" w:themeColor="text1"/>
          <w:lang w:val="en-US"/>
        </w:rPr>
        <w:t>ere</w:t>
      </w:r>
      <w:r w:rsidRPr="00A3335E">
        <w:rPr>
          <w:rFonts w:ascii="Calibri" w:hAnsi="Calibri" w:cs="Calibri"/>
          <w:color w:val="000000" w:themeColor="text1"/>
          <w:lang w:val="en-US"/>
        </w:rPr>
        <w:t xml:space="preserve"> considered</w:t>
      </w:r>
      <w:r w:rsidR="00F22942">
        <w:rPr>
          <w:rFonts w:ascii="Calibri" w:hAnsi="Calibri" w:cs="Calibri"/>
          <w:color w:val="000000" w:themeColor="text1"/>
          <w:lang w:val="en-US"/>
        </w:rPr>
        <w:t xml:space="preserve"> and </w:t>
      </w:r>
      <w:r w:rsidRPr="00A3335E">
        <w:rPr>
          <w:rFonts w:ascii="Calibri" w:hAnsi="Calibri" w:cs="Calibri"/>
          <w:color w:val="000000" w:themeColor="text1"/>
          <w:lang w:val="en-US"/>
        </w:rPr>
        <w:t xml:space="preserve">discussed. </w:t>
      </w:r>
      <w:r w:rsidR="00654510" w:rsidRPr="00A3335E">
        <w:rPr>
          <w:rFonts w:ascii="Calibri" w:hAnsi="Calibri" w:cs="Calibri"/>
          <w:color w:val="000000" w:themeColor="text1"/>
          <w:lang w:val="en-US"/>
        </w:rPr>
        <w:t>Some of th</w:t>
      </w:r>
      <w:r w:rsidR="00DE19C2" w:rsidRPr="00A3335E">
        <w:rPr>
          <w:rFonts w:ascii="Calibri" w:hAnsi="Calibri" w:cs="Calibri"/>
          <w:color w:val="000000" w:themeColor="text1"/>
          <w:lang w:val="en-US"/>
        </w:rPr>
        <w:t>e</w:t>
      </w:r>
      <w:r w:rsidR="00654510" w:rsidRPr="00A3335E">
        <w:rPr>
          <w:rFonts w:ascii="Calibri" w:hAnsi="Calibri" w:cs="Calibri"/>
          <w:color w:val="000000" w:themeColor="text1"/>
          <w:lang w:val="en-US"/>
        </w:rPr>
        <w:t xml:space="preserve"> recommendations made </w:t>
      </w:r>
      <w:proofErr w:type="gramStart"/>
      <w:r w:rsidR="00DE19C2" w:rsidRPr="00A3335E">
        <w:rPr>
          <w:rFonts w:ascii="Calibri" w:hAnsi="Calibri" w:cs="Calibri"/>
          <w:color w:val="000000" w:themeColor="text1"/>
          <w:lang w:val="en-US"/>
        </w:rPr>
        <w:t>with regard to</w:t>
      </w:r>
      <w:proofErr w:type="gramEnd"/>
      <w:r w:rsidR="00DE19C2" w:rsidRPr="00A3335E">
        <w:rPr>
          <w:rFonts w:ascii="Calibri" w:hAnsi="Calibri" w:cs="Calibri"/>
          <w:color w:val="000000" w:themeColor="text1"/>
          <w:lang w:val="en-US"/>
        </w:rPr>
        <w:t xml:space="preserve"> the assessment of Pacific </w:t>
      </w:r>
      <w:r w:rsidR="00C525EB">
        <w:rPr>
          <w:rFonts w:ascii="Calibri" w:hAnsi="Calibri" w:cs="Calibri"/>
          <w:color w:val="000000" w:themeColor="text1"/>
          <w:lang w:val="en-US"/>
        </w:rPr>
        <w:t>o</w:t>
      </w:r>
      <w:r w:rsidR="00C525EB" w:rsidRPr="00A3335E">
        <w:rPr>
          <w:rFonts w:ascii="Calibri" w:hAnsi="Calibri" w:cs="Calibri"/>
          <w:color w:val="000000" w:themeColor="text1"/>
          <w:lang w:val="en-US"/>
        </w:rPr>
        <w:t xml:space="preserve">cean </w:t>
      </w:r>
      <w:r w:rsidR="00DE19C2" w:rsidRPr="00A3335E">
        <w:rPr>
          <w:rFonts w:ascii="Calibri" w:hAnsi="Calibri" w:cs="Calibri"/>
          <w:color w:val="000000" w:themeColor="text1"/>
          <w:lang w:val="en-US"/>
        </w:rPr>
        <w:t xml:space="preserve">perch are </w:t>
      </w:r>
      <w:r w:rsidR="00654510" w:rsidRPr="00A3335E">
        <w:rPr>
          <w:rFonts w:ascii="Calibri" w:hAnsi="Calibri" w:cs="Calibri"/>
          <w:color w:val="000000" w:themeColor="text1"/>
          <w:lang w:val="en-US"/>
        </w:rPr>
        <w:t>also</w:t>
      </w:r>
      <w:r w:rsidR="00DE19C2" w:rsidRPr="00A3335E">
        <w:rPr>
          <w:rFonts w:ascii="Calibri" w:hAnsi="Calibri" w:cs="Calibri"/>
          <w:color w:val="000000" w:themeColor="text1"/>
          <w:lang w:val="en-US"/>
        </w:rPr>
        <w:t xml:space="preserve"> </w:t>
      </w:r>
      <w:r w:rsidR="00724260" w:rsidRPr="00A3335E">
        <w:rPr>
          <w:rFonts w:ascii="Calibri" w:hAnsi="Calibri" w:cs="Calibri"/>
          <w:color w:val="000000" w:themeColor="text1"/>
          <w:lang w:val="en-US"/>
        </w:rPr>
        <w:t xml:space="preserve">relevant </w:t>
      </w:r>
      <w:r w:rsidR="00654510" w:rsidRPr="00A3335E">
        <w:rPr>
          <w:rFonts w:ascii="Calibri" w:hAnsi="Calibri" w:cs="Calibri"/>
          <w:color w:val="000000" w:themeColor="text1"/>
          <w:lang w:val="en-US"/>
        </w:rPr>
        <w:t xml:space="preserve">for assessments for other </w:t>
      </w:r>
      <w:r w:rsidR="00DE19C2" w:rsidRPr="00A3335E">
        <w:rPr>
          <w:rFonts w:ascii="Calibri" w:hAnsi="Calibri" w:cs="Calibri"/>
          <w:color w:val="000000" w:themeColor="text1"/>
          <w:lang w:val="en-US"/>
        </w:rPr>
        <w:t xml:space="preserve">Gulf of Alaska </w:t>
      </w:r>
      <w:r w:rsidR="00654510" w:rsidRPr="00A3335E">
        <w:rPr>
          <w:rFonts w:ascii="Calibri" w:hAnsi="Calibri" w:cs="Calibri"/>
          <w:color w:val="000000" w:themeColor="text1"/>
          <w:lang w:val="en-US"/>
        </w:rPr>
        <w:t>stocks</w:t>
      </w:r>
      <w:r w:rsidR="00DE19C2" w:rsidRPr="00A3335E">
        <w:rPr>
          <w:rFonts w:ascii="Calibri" w:hAnsi="Calibri" w:cs="Calibri"/>
          <w:color w:val="000000" w:themeColor="text1"/>
          <w:lang w:val="en-US"/>
        </w:rPr>
        <w:t xml:space="preserve">, </w:t>
      </w:r>
      <w:r w:rsidR="00724260" w:rsidRPr="00A3335E">
        <w:rPr>
          <w:rFonts w:ascii="Calibri" w:hAnsi="Calibri" w:cs="Calibri"/>
          <w:color w:val="000000" w:themeColor="text1"/>
          <w:lang w:val="en-US"/>
        </w:rPr>
        <w:t xml:space="preserve">and </w:t>
      </w:r>
      <w:r w:rsidR="00085477" w:rsidRPr="00A3335E">
        <w:rPr>
          <w:rFonts w:ascii="Calibri" w:hAnsi="Calibri" w:cs="Calibri"/>
          <w:color w:val="000000" w:themeColor="text1"/>
          <w:lang w:val="en-US"/>
        </w:rPr>
        <w:t xml:space="preserve">where this occurs these issues are </w:t>
      </w:r>
      <w:r w:rsidR="005F51D2" w:rsidRPr="00A3335E">
        <w:rPr>
          <w:rFonts w:ascii="Calibri" w:hAnsi="Calibri" w:cs="Calibri"/>
          <w:color w:val="000000" w:themeColor="text1"/>
          <w:lang w:val="en-US"/>
        </w:rPr>
        <w:t xml:space="preserve">noted </w:t>
      </w:r>
      <w:r w:rsidR="00085477" w:rsidRPr="00A3335E">
        <w:rPr>
          <w:rFonts w:ascii="Calibri" w:hAnsi="Calibri" w:cs="Calibri"/>
          <w:color w:val="000000" w:themeColor="text1"/>
          <w:lang w:val="en-US"/>
        </w:rPr>
        <w:t xml:space="preserve">under </w:t>
      </w:r>
      <w:r w:rsidR="005F51D2" w:rsidRPr="00A3335E">
        <w:rPr>
          <w:rFonts w:ascii="Calibri" w:hAnsi="Calibri" w:cs="Calibri"/>
          <w:color w:val="000000" w:themeColor="text1"/>
          <w:lang w:val="en-US"/>
        </w:rPr>
        <w:t xml:space="preserve">general </w:t>
      </w:r>
      <w:r w:rsidR="00711CF0" w:rsidRPr="00A3335E">
        <w:rPr>
          <w:rFonts w:ascii="Calibri" w:hAnsi="Calibri" w:cs="Calibri"/>
          <w:color w:val="000000" w:themeColor="text1"/>
          <w:lang w:val="en-US"/>
        </w:rPr>
        <w:t>recommendation</w:t>
      </w:r>
      <w:r w:rsidR="00085477" w:rsidRPr="00A3335E">
        <w:rPr>
          <w:rFonts w:ascii="Calibri" w:hAnsi="Calibri" w:cs="Calibri"/>
          <w:color w:val="000000" w:themeColor="text1"/>
          <w:lang w:val="en-US"/>
        </w:rPr>
        <w:t>s</w:t>
      </w:r>
      <w:r w:rsidR="005F51D2" w:rsidRPr="00A3335E">
        <w:rPr>
          <w:rFonts w:ascii="Calibri" w:hAnsi="Calibri" w:cs="Calibri"/>
          <w:color w:val="000000" w:themeColor="text1"/>
          <w:lang w:val="en-US"/>
        </w:rPr>
        <w:t>.</w:t>
      </w:r>
    </w:p>
    <w:p w14:paraId="58C818DF" w14:textId="67AACA4D" w:rsidR="00796538" w:rsidRPr="00A3335E" w:rsidRDefault="00796538" w:rsidP="00B077FA">
      <w:pPr>
        <w:rPr>
          <w:rFonts w:ascii="Calibri" w:hAnsi="Calibri" w:cs="Calibri"/>
          <w:color w:val="000000" w:themeColor="text1"/>
          <w:lang w:val="en-US"/>
        </w:rPr>
      </w:pPr>
    </w:p>
    <w:p w14:paraId="2483EA97" w14:textId="487C37CF" w:rsidR="003D0E87" w:rsidRDefault="00B077FA" w:rsidP="00085477">
      <w:pPr>
        <w:jc w:val="both"/>
        <w:rPr>
          <w:rFonts w:ascii="Calibri" w:hAnsi="Calibri" w:cs="Calibri"/>
          <w:color w:val="000000" w:themeColor="text1"/>
          <w:lang w:val="en-US"/>
        </w:rPr>
      </w:pPr>
      <w:r w:rsidRPr="00A3335E">
        <w:rPr>
          <w:rFonts w:ascii="Calibri" w:hAnsi="Calibri" w:cs="Calibri"/>
          <w:color w:val="000000" w:themeColor="text1"/>
          <w:lang w:val="en-US"/>
        </w:rPr>
        <w:t xml:space="preserve">By the end of the review meeting, the approach to modeling </w:t>
      </w:r>
      <w:r w:rsidR="00F33BDD" w:rsidRPr="00A3335E">
        <w:rPr>
          <w:rFonts w:ascii="Calibri" w:hAnsi="Calibri" w:cs="Calibri"/>
          <w:color w:val="000000" w:themeColor="text1"/>
          <w:lang w:val="en-US"/>
        </w:rPr>
        <w:t xml:space="preserve">the </w:t>
      </w:r>
      <w:r w:rsidR="00085477" w:rsidRPr="00A3335E">
        <w:rPr>
          <w:rFonts w:ascii="Calibri" w:hAnsi="Calibri" w:cs="Calibri"/>
          <w:color w:val="000000" w:themeColor="text1"/>
          <w:lang w:val="en-US"/>
        </w:rPr>
        <w:t xml:space="preserve">Gulf of Alaska </w:t>
      </w:r>
      <w:r w:rsidR="00F33BDD" w:rsidRPr="00A3335E">
        <w:rPr>
          <w:rFonts w:ascii="Calibri" w:hAnsi="Calibri" w:cs="Calibri"/>
          <w:color w:val="000000" w:themeColor="text1"/>
          <w:lang w:val="en-US"/>
        </w:rPr>
        <w:t>stock</w:t>
      </w:r>
      <w:r w:rsidR="00D81FEE" w:rsidRPr="00A3335E">
        <w:rPr>
          <w:rFonts w:ascii="Calibri" w:hAnsi="Calibri" w:cs="Calibri"/>
          <w:color w:val="000000" w:themeColor="text1"/>
          <w:lang w:val="en-US"/>
        </w:rPr>
        <w:t xml:space="preserve"> of Pacific </w:t>
      </w:r>
      <w:r w:rsidR="00D57695">
        <w:rPr>
          <w:rFonts w:ascii="Calibri" w:hAnsi="Calibri" w:cs="Calibri"/>
          <w:color w:val="000000" w:themeColor="text1"/>
          <w:lang w:val="en-US"/>
        </w:rPr>
        <w:t>o</w:t>
      </w:r>
      <w:r w:rsidR="00D57695" w:rsidRPr="00A3335E">
        <w:rPr>
          <w:rFonts w:ascii="Calibri" w:hAnsi="Calibri" w:cs="Calibri"/>
          <w:color w:val="000000" w:themeColor="text1"/>
          <w:lang w:val="en-US"/>
        </w:rPr>
        <w:t xml:space="preserve">cean </w:t>
      </w:r>
      <w:r w:rsidR="00D81FEE" w:rsidRPr="00A3335E">
        <w:rPr>
          <w:rFonts w:ascii="Calibri" w:hAnsi="Calibri" w:cs="Calibri"/>
          <w:color w:val="000000" w:themeColor="text1"/>
          <w:lang w:val="en-US"/>
        </w:rPr>
        <w:t xml:space="preserve">perch </w:t>
      </w:r>
      <w:r w:rsidR="00F33BDD" w:rsidRPr="00A3335E">
        <w:rPr>
          <w:rFonts w:ascii="Calibri" w:hAnsi="Calibri" w:cs="Calibri"/>
          <w:color w:val="000000" w:themeColor="text1"/>
          <w:lang w:val="en-US"/>
        </w:rPr>
        <w:t>had been thoroughly explored</w:t>
      </w:r>
      <w:r w:rsidR="00143726" w:rsidRPr="00A3335E">
        <w:rPr>
          <w:rFonts w:ascii="Calibri" w:hAnsi="Calibri" w:cs="Calibri"/>
          <w:color w:val="000000" w:themeColor="text1"/>
          <w:lang w:val="en-US"/>
        </w:rPr>
        <w:t>,</w:t>
      </w:r>
      <w:r w:rsidR="00F33BDD"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 xml:space="preserve">was considered thorough and sound, and appropriately addressed uncertainty to the </w:t>
      </w:r>
      <w:r w:rsidR="00032BEC" w:rsidRPr="00A3335E">
        <w:rPr>
          <w:rFonts w:ascii="Calibri" w:hAnsi="Calibri" w:cs="Calibri"/>
          <w:color w:val="000000" w:themeColor="text1"/>
          <w:lang w:val="en-US"/>
        </w:rPr>
        <w:t>principal</w:t>
      </w:r>
      <w:r w:rsidRPr="00A3335E">
        <w:rPr>
          <w:rFonts w:ascii="Calibri" w:hAnsi="Calibri" w:cs="Calibri"/>
          <w:color w:val="000000" w:themeColor="text1"/>
          <w:lang w:val="en-US"/>
        </w:rPr>
        <w:t xml:space="preserve"> assumptions through the range of </w:t>
      </w:r>
      <w:r w:rsidR="00143726" w:rsidRPr="00A3335E">
        <w:rPr>
          <w:rFonts w:ascii="Calibri" w:hAnsi="Calibri" w:cs="Calibri"/>
          <w:color w:val="000000" w:themeColor="text1"/>
          <w:lang w:val="en-US"/>
        </w:rPr>
        <w:t xml:space="preserve">models and </w:t>
      </w:r>
      <w:r w:rsidRPr="00A3335E">
        <w:rPr>
          <w:rFonts w:ascii="Calibri" w:hAnsi="Calibri" w:cs="Calibri"/>
          <w:color w:val="000000" w:themeColor="text1"/>
          <w:lang w:val="en-US"/>
        </w:rPr>
        <w:t>sensitivities explored. The ranges of input data available and used were clearly described.</w:t>
      </w:r>
    </w:p>
    <w:p w14:paraId="5B85037F" w14:textId="77777777" w:rsidR="003D0E87" w:rsidRDefault="003D0E87" w:rsidP="00085477">
      <w:pPr>
        <w:jc w:val="both"/>
        <w:rPr>
          <w:rFonts w:ascii="Calibri" w:hAnsi="Calibri" w:cs="Calibri"/>
          <w:color w:val="000000" w:themeColor="text1"/>
          <w:lang w:val="en-US"/>
        </w:rPr>
      </w:pPr>
    </w:p>
    <w:p w14:paraId="4E256877" w14:textId="73CB5B93" w:rsidR="00796538" w:rsidRPr="00A3335E" w:rsidRDefault="00B077FA" w:rsidP="00085477">
      <w:pPr>
        <w:jc w:val="both"/>
        <w:rPr>
          <w:rFonts w:ascii="Calibri" w:hAnsi="Calibri" w:cs="Calibri"/>
          <w:color w:val="000000" w:themeColor="text1"/>
          <w:lang w:val="en-US"/>
        </w:rPr>
      </w:pPr>
      <w:r w:rsidRPr="00A3335E">
        <w:rPr>
          <w:rFonts w:ascii="Calibri" w:hAnsi="Calibri" w:cs="Calibri"/>
          <w:color w:val="000000" w:themeColor="text1"/>
          <w:lang w:val="en-US"/>
        </w:rPr>
        <w:t>The overall outcome of th</w:t>
      </w:r>
      <w:r w:rsidR="00D81FEE" w:rsidRPr="00A3335E">
        <w:rPr>
          <w:rFonts w:ascii="Calibri" w:hAnsi="Calibri" w:cs="Calibri"/>
          <w:color w:val="000000" w:themeColor="text1"/>
          <w:lang w:val="en-US"/>
        </w:rPr>
        <w:t>is</w:t>
      </w:r>
      <w:r w:rsidRPr="00A3335E">
        <w:rPr>
          <w:rFonts w:ascii="Calibri" w:hAnsi="Calibri" w:cs="Calibri"/>
          <w:color w:val="000000" w:themeColor="text1"/>
          <w:lang w:val="en-US"/>
        </w:rPr>
        <w:t xml:space="preserve"> assessment, as reviewed, is that </w:t>
      </w:r>
      <w:r w:rsidR="00D81FEE" w:rsidRPr="00A3335E">
        <w:rPr>
          <w:rFonts w:ascii="Calibri" w:hAnsi="Calibri" w:cs="Calibri"/>
          <w:color w:val="000000" w:themeColor="text1"/>
          <w:lang w:val="en-US"/>
        </w:rPr>
        <w:t>i</w:t>
      </w:r>
      <w:r w:rsidRPr="00A3335E">
        <w:rPr>
          <w:rFonts w:ascii="Calibri" w:hAnsi="Calibri" w:cs="Calibri"/>
          <w:color w:val="000000" w:themeColor="text1"/>
          <w:lang w:val="en-US"/>
        </w:rPr>
        <w:t>t</w:t>
      </w:r>
      <w:r w:rsidR="00D81FEE" w:rsidRPr="00A3335E">
        <w:rPr>
          <w:rFonts w:ascii="Calibri" w:hAnsi="Calibri" w:cs="Calibri"/>
          <w:color w:val="000000" w:themeColor="text1"/>
          <w:lang w:val="en-US"/>
        </w:rPr>
        <w:t xml:space="preserve"> </w:t>
      </w:r>
      <w:r w:rsidRPr="00A3335E">
        <w:rPr>
          <w:rFonts w:ascii="Calibri" w:hAnsi="Calibri" w:cs="Calibri"/>
          <w:color w:val="000000" w:themeColor="text1"/>
          <w:lang w:val="en-US"/>
        </w:rPr>
        <w:t>meet</w:t>
      </w:r>
      <w:r w:rsidR="00D81FEE" w:rsidRPr="00A3335E">
        <w:rPr>
          <w:rFonts w:ascii="Calibri" w:hAnsi="Calibri" w:cs="Calibri"/>
          <w:color w:val="000000" w:themeColor="text1"/>
          <w:lang w:val="en-US"/>
        </w:rPr>
        <w:t>s</w:t>
      </w:r>
      <w:r w:rsidRPr="00A3335E">
        <w:rPr>
          <w:rFonts w:ascii="Calibri" w:hAnsi="Calibri" w:cs="Calibri"/>
          <w:color w:val="000000" w:themeColor="text1"/>
          <w:lang w:val="en-US"/>
        </w:rPr>
        <w:t xml:space="preserve"> the description of best available science and </w:t>
      </w:r>
      <w:r w:rsidR="00FF586F">
        <w:rPr>
          <w:rFonts w:ascii="Calibri" w:hAnsi="Calibri" w:cs="Calibri"/>
          <w:color w:val="000000" w:themeColor="text1"/>
          <w:lang w:val="en-US"/>
        </w:rPr>
        <w:t xml:space="preserve">exceeds the acceptability </w:t>
      </w:r>
      <w:r w:rsidR="00FF586F" w:rsidRPr="00A3335E">
        <w:rPr>
          <w:rFonts w:ascii="Calibri" w:hAnsi="Calibri" w:cs="Calibri"/>
          <w:color w:val="000000" w:themeColor="text1"/>
          <w:lang w:val="en-US"/>
        </w:rPr>
        <w:t xml:space="preserve">quality </w:t>
      </w:r>
      <w:r w:rsidR="00FF586F">
        <w:rPr>
          <w:rFonts w:ascii="Calibri" w:hAnsi="Calibri" w:cs="Calibri"/>
          <w:color w:val="000000" w:themeColor="text1"/>
          <w:lang w:val="en-US"/>
        </w:rPr>
        <w:t xml:space="preserve">threshold </w:t>
      </w:r>
      <w:r w:rsidRPr="00A3335E">
        <w:rPr>
          <w:rFonts w:ascii="Calibri" w:hAnsi="Calibri" w:cs="Calibri"/>
          <w:color w:val="000000" w:themeColor="text1"/>
          <w:lang w:val="en-US"/>
        </w:rPr>
        <w:t>to be used to inform management.</w:t>
      </w:r>
    </w:p>
    <w:p w14:paraId="46E4E46C" w14:textId="646506EF" w:rsidR="00844107" w:rsidRPr="00835945" w:rsidRDefault="00844107" w:rsidP="00654811">
      <w:pPr>
        <w:pStyle w:val="Heading1"/>
      </w:pPr>
      <w:r w:rsidRPr="00A3335E">
        <w:rPr>
          <w:color w:val="FF0000"/>
        </w:rPr>
        <w:br w:type="page"/>
      </w:r>
      <w:bookmarkStart w:id="8" w:name="_Toc394198457"/>
      <w:bookmarkStart w:id="9" w:name="_Toc72179403"/>
      <w:r w:rsidR="00231DEF" w:rsidRPr="00A3335E">
        <w:lastRenderedPageBreak/>
        <w:t>A</w:t>
      </w:r>
      <w:r w:rsidR="00C82508" w:rsidRPr="00A3335E">
        <w:t>ddressing the</w:t>
      </w:r>
      <w:r w:rsidR="00B84D23" w:rsidRPr="00A3335E">
        <w:t xml:space="preserve"> Terms of Reference</w:t>
      </w:r>
      <w:bookmarkEnd w:id="8"/>
      <w:r w:rsidR="00231DEF" w:rsidRPr="00A3335E">
        <w:t xml:space="preserve"> for the Peer Review</w:t>
      </w:r>
      <w:bookmarkEnd w:id="9"/>
    </w:p>
    <w:p w14:paraId="0827BA9E" w14:textId="70C30889" w:rsidR="00844107" w:rsidRPr="000644E0" w:rsidRDefault="00844107" w:rsidP="00844107">
      <w:pPr>
        <w:rPr>
          <w:rFonts w:ascii="Calibri" w:hAnsi="Calibri" w:cs="Calibri"/>
          <w:lang w:val="en-US"/>
        </w:rPr>
      </w:pPr>
    </w:p>
    <w:p w14:paraId="6DC13D38" w14:textId="29568707" w:rsidR="000644E0" w:rsidRPr="000644E0" w:rsidRDefault="000644E0" w:rsidP="00F22942">
      <w:pPr>
        <w:jc w:val="both"/>
        <w:rPr>
          <w:rFonts w:ascii="Calibri" w:hAnsi="Calibri" w:cs="Calibri"/>
          <w:color w:val="000000" w:themeColor="text1"/>
          <w:lang w:val="en-US"/>
        </w:rPr>
      </w:pPr>
      <w:r w:rsidRPr="000644E0">
        <w:rPr>
          <w:rFonts w:ascii="Calibri" w:hAnsi="Calibri" w:cs="Calibri"/>
          <w:color w:val="000000" w:themeColor="text1"/>
          <w:lang w:val="en-US"/>
        </w:rPr>
        <w:t>Detailed findings and recommendations are presented below</w:t>
      </w:r>
      <w:r>
        <w:rPr>
          <w:rFonts w:ascii="Calibri" w:hAnsi="Calibri" w:cs="Calibri"/>
          <w:color w:val="000000" w:themeColor="text1"/>
          <w:lang w:val="en-US"/>
        </w:rPr>
        <w:t>,</w:t>
      </w:r>
      <w:r w:rsidRPr="000644E0">
        <w:rPr>
          <w:rFonts w:ascii="Calibri" w:hAnsi="Calibri" w:cs="Calibri"/>
          <w:color w:val="000000" w:themeColor="text1"/>
          <w:lang w:val="en-US"/>
        </w:rPr>
        <w:t xml:space="preserve"> as required by the ToR for the review.</w:t>
      </w:r>
    </w:p>
    <w:p w14:paraId="052B6B55" w14:textId="77777777" w:rsidR="000644E0" w:rsidRPr="000644E0" w:rsidRDefault="000644E0" w:rsidP="00844107">
      <w:pPr>
        <w:rPr>
          <w:rFonts w:ascii="Calibri" w:hAnsi="Calibri" w:cs="Calibri"/>
          <w:lang w:val="en-US"/>
        </w:rPr>
      </w:pPr>
    </w:p>
    <w:p w14:paraId="772EFCB0" w14:textId="6075D431" w:rsidR="00844107" w:rsidRPr="00835945" w:rsidRDefault="00231DEF" w:rsidP="00654811">
      <w:pPr>
        <w:pStyle w:val="Heading2"/>
      </w:pPr>
      <w:bookmarkStart w:id="10" w:name="_Toc72179404"/>
      <w:r w:rsidRPr="00A3335E">
        <w:t xml:space="preserve">Gulf of Alaska </w:t>
      </w:r>
      <w:proofErr w:type="gramStart"/>
      <w:r w:rsidR="00905460" w:rsidRPr="00A3335E">
        <w:t xml:space="preserve">Pacific </w:t>
      </w:r>
      <w:r w:rsidR="00A271CE">
        <w:t>o</w:t>
      </w:r>
      <w:r w:rsidR="00A271CE" w:rsidRPr="00A3335E">
        <w:t>cean</w:t>
      </w:r>
      <w:proofErr w:type="gramEnd"/>
      <w:r w:rsidR="00A271CE" w:rsidRPr="00A3335E">
        <w:t xml:space="preserve"> </w:t>
      </w:r>
      <w:r w:rsidR="00905460" w:rsidRPr="00A3335E">
        <w:t>perch</w:t>
      </w:r>
      <w:bookmarkEnd w:id="10"/>
    </w:p>
    <w:p w14:paraId="67AB7048" w14:textId="36FF5E1D" w:rsidR="00835945" w:rsidRPr="00835945" w:rsidRDefault="00835945" w:rsidP="00835945">
      <w:pPr>
        <w:rPr>
          <w:rFonts w:ascii="Calibri" w:hAnsi="Calibri" w:cs="Calibri"/>
          <w:lang w:val="en-US"/>
        </w:rPr>
      </w:pPr>
    </w:p>
    <w:p w14:paraId="1C93BB42" w14:textId="4BFCBC27" w:rsidR="00835945" w:rsidRPr="00306BDB" w:rsidRDefault="00835945" w:rsidP="00306BDB">
      <w:pPr>
        <w:pStyle w:val="Heading3"/>
      </w:pPr>
      <w:bookmarkStart w:id="11" w:name="_Toc72179405"/>
      <w:r w:rsidRPr="00306BDB">
        <w:t>Evaluate the data used in the assessments, specifically trawl survey estimates of biomass, and recommend how data should be treated within the assessment model</w:t>
      </w:r>
      <w:bookmarkEnd w:id="11"/>
    </w:p>
    <w:p w14:paraId="2826DF03" w14:textId="175FC71F" w:rsidR="00512485" w:rsidRPr="00C129F2" w:rsidRDefault="00512485" w:rsidP="004A2F24">
      <w:pPr>
        <w:suppressAutoHyphens/>
        <w:spacing w:after="120"/>
        <w:jc w:val="both"/>
        <w:rPr>
          <w:rFonts w:ascii="Calibri" w:hAnsi="Calibri" w:cs="Calibri"/>
          <w:color w:val="000000" w:themeColor="text1"/>
        </w:rPr>
      </w:pPr>
      <w:r w:rsidRPr="00C129F2">
        <w:rPr>
          <w:rFonts w:ascii="Calibri" w:hAnsi="Calibri" w:cs="Calibri"/>
          <w:color w:val="000000" w:themeColor="text1"/>
        </w:rPr>
        <w:t xml:space="preserve">The data used in the Pacific </w:t>
      </w:r>
      <w:r w:rsidR="00A271CE">
        <w:rPr>
          <w:rFonts w:ascii="Calibri" w:hAnsi="Calibri" w:cs="Calibri"/>
          <w:color w:val="000000" w:themeColor="text1"/>
        </w:rPr>
        <w:t>o</w:t>
      </w:r>
      <w:r w:rsidR="00A271CE" w:rsidRPr="00C129F2">
        <w:rPr>
          <w:rFonts w:ascii="Calibri" w:hAnsi="Calibri" w:cs="Calibri"/>
          <w:color w:val="000000" w:themeColor="text1"/>
        </w:rPr>
        <w:t xml:space="preserve">cean </w:t>
      </w:r>
      <w:r w:rsidRPr="00C129F2">
        <w:rPr>
          <w:rFonts w:ascii="Calibri" w:hAnsi="Calibri" w:cs="Calibri"/>
          <w:color w:val="000000" w:themeColor="text1"/>
        </w:rPr>
        <w:t>perch assessment w</w:t>
      </w:r>
      <w:r w:rsidR="005E13C7" w:rsidRPr="00C129F2">
        <w:rPr>
          <w:rFonts w:ascii="Calibri" w:hAnsi="Calibri" w:cs="Calibri"/>
          <w:color w:val="000000" w:themeColor="text1"/>
        </w:rPr>
        <w:t>ere</w:t>
      </w:r>
      <w:r w:rsidRPr="00C129F2">
        <w:rPr>
          <w:rFonts w:ascii="Calibri" w:hAnsi="Calibri" w:cs="Calibri"/>
          <w:color w:val="000000" w:themeColor="text1"/>
        </w:rPr>
        <w:t xml:space="preserve"> generally all of a high standard. </w:t>
      </w:r>
    </w:p>
    <w:p w14:paraId="5B78EC2A" w14:textId="62C68AE7" w:rsidR="00952141" w:rsidRPr="00952141" w:rsidRDefault="00952141" w:rsidP="004A2F24">
      <w:pPr>
        <w:suppressAutoHyphens/>
        <w:spacing w:after="120"/>
        <w:jc w:val="both"/>
        <w:rPr>
          <w:rFonts w:ascii="Calibri" w:hAnsi="Calibri" w:cs="Calibri"/>
          <w:i/>
          <w:iCs/>
          <w:color w:val="000000" w:themeColor="text1"/>
        </w:rPr>
      </w:pPr>
      <w:r w:rsidRPr="00952141">
        <w:rPr>
          <w:rFonts w:ascii="Calibri" w:hAnsi="Calibri" w:cs="Calibri"/>
          <w:i/>
          <w:iCs/>
          <w:color w:val="000000" w:themeColor="text1"/>
        </w:rPr>
        <w:t>Trawl Survey</w:t>
      </w:r>
    </w:p>
    <w:p w14:paraId="39CAFAF0" w14:textId="5066BFFC" w:rsidR="00835945" w:rsidRPr="00C129F2" w:rsidRDefault="00512485" w:rsidP="004A2F24">
      <w:pPr>
        <w:suppressAutoHyphens/>
        <w:spacing w:after="120"/>
        <w:jc w:val="both"/>
        <w:rPr>
          <w:rFonts w:ascii="Calibri" w:hAnsi="Calibri" w:cs="Calibri"/>
          <w:color w:val="000000" w:themeColor="text1"/>
        </w:rPr>
      </w:pPr>
      <w:r w:rsidRPr="00C129F2">
        <w:rPr>
          <w:rFonts w:ascii="Calibri" w:hAnsi="Calibri" w:cs="Calibri"/>
          <w:color w:val="000000" w:themeColor="text1"/>
        </w:rPr>
        <w:t xml:space="preserve">The quality statement </w:t>
      </w:r>
      <w:r w:rsidR="004A2F24">
        <w:rPr>
          <w:rFonts w:ascii="Calibri" w:hAnsi="Calibri" w:cs="Calibri"/>
          <w:color w:val="000000" w:themeColor="text1"/>
        </w:rPr>
        <w:t xml:space="preserve">above </w:t>
      </w:r>
      <w:r w:rsidRPr="00C129F2">
        <w:rPr>
          <w:rFonts w:ascii="Calibri" w:hAnsi="Calibri" w:cs="Calibri"/>
          <w:color w:val="000000" w:themeColor="text1"/>
        </w:rPr>
        <w:t xml:space="preserve">is particularly true of the data collected by Gulf of Alaska Bottom Trawl Survey. The development </w:t>
      </w:r>
      <w:r w:rsidR="005E13C7" w:rsidRPr="00C129F2">
        <w:rPr>
          <w:rFonts w:ascii="Calibri" w:hAnsi="Calibri" w:cs="Calibri"/>
          <w:color w:val="000000" w:themeColor="text1"/>
        </w:rPr>
        <w:t xml:space="preserve">approach of the abundance index for Pacific </w:t>
      </w:r>
      <w:r w:rsidR="00A271CE">
        <w:rPr>
          <w:rFonts w:ascii="Calibri" w:hAnsi="Calibri" w:cs="Calibri"/>
          <w:color w:val="000000" w:themeColor="text1"/>
        </w:rPr>
        <w:t>o</w:t>
      </w:r>
      <w:r w:rsidR="00A271CE" w:rsidRPr="00C129F2">
        <w:rPr>
          <w:rFonts w:ascii="Calibri" w:hAnsi="Calibri" w:cs="Calibri"/>
          <w:color w:val="000000" w:themeColor="text1"/>
        </w:rPr>
        <w:t xml:space="preserve">cean </w:t>
      </w:r>
      <w:r w:rsidR="005E13C7" w:rsidRPr="00C129F2">
        <w:rPr>
          <w:rFonts w:ascii="Calibri" w:hAnsi="Calibri" w:cs="Calibri"/>
          <w:color w:val="000000" w:themeColor="text1"/>
        </w:rPr>
        <w:t xml:space="preserve">perch from the survey data is also generally sound, </w:t>
      </w:r>
      <w:r w:rsidRPr="00C129F2">
        <w:rPr>
          <w:rFonts w:ascii="Calibri" w:hAnsi="Calibri" w:cs="Calibri"/>
          <w:color w:val="000000" w:themeColor="text1"/>
        </w:rPr>
        <w:t>with two minor exceptions</w:t>
      </w:r>
      <w:r w:rsidR="005E13C7" w:rsidRPr="00C129F2">
        <w:rPr>
          <w:rFonts w:ascii="Calibri" w:hAnsi="Calibri" w:cs="Calibri"/>
          <w:color w:val="000000" w:themeColor="text1"/>
        </w:rPr>
        <w:t xml:space="preserve">. These exceptions </w:t>
      </w:r>
      <w:r w:rsidRPr="00C129F2">
        <w:rPr>
          <w:rFonts w:ascii="Calibri" w:hAnsi="Calibri" w:cs="Calibri"/>
          <w:color w:val="000000" w:themeColor="text1"/>
        </w:rPr>
        <w:t xml:space="preserve">pertain to the years </w:t>
      </w:r>
      <w:r w:rsidR="005E13C7" w:rsidRPr="00C129F2">
        <w:rPr>
          <w:rFonts w:ascii="Calibri" w:hAnsi="Calibri" w:cs="Calibri"/>
          <w:color w:val="000000" w:themeColor="text1"/>
        </w:rPr>
        <w:t xml:space="preserve">1990 and </w:t>
      </w:r>
      <w:r w:rsidRPr="00C129F2">
        <w:rPr>
          <w:rFonts w:ascii="Calibri" w:hAnsi="Calibri" w:cs="Calibri"/>
          <w:color w:val="000000" w:themeColor="text1"/>
        </w:rPr>
        <w:t>1993</w:t>
      </w:r>
      <w:r w:rsidR="005E13C7" w:rsidRPr="00C129F2">
        <w:rPr>
          <w:rFonts w:ascii="Calibri" w:hAnsi="Calibri" w:cs="Calibri"/>
          <w:color w:val="000000" w:themeColor="text1"/>
        </w:rPr>
        <w:t>,</w:t>
      </w:r>
      <w:r w:rsidRPr="00C129F2">
        <w:rPr>
          <w:rFonts w:ascii="Calibri" w:hAnsi="Calibri" w:cs="Calibri"/>
          <w:color w:val="000000" w:themeColor="text1"/>
        </w:rPr>
        <w:t xml:space="preserve"> and </w:t>
      </w:r>
      <w:r w:rsidR="004A2F24">
        <w:rPr>
          <w:rFonts w:ascii="Calibri" w:hAnsi="Calibri" w:cs="Calibri"/>
          <w:color w:val="000000" w:themeColor="text1"/>
        </w:rPr>
        <w:t xml:space="preserve">to </w:t>
      </w:r>
      <w:r w:rsidRPr="00C129F2">
        <w:rPr>
          <w:rFonts w:ascii="Calibri" w:hAnsi="Calibri" w:cs="Calibri"/>
          <w:color w:val="000000" w:themeColor="text1"/>
        </w:rPr>
        <w:t>2001</w:t>
      </w:r>
      <w:r w:rsidR="004A2F24">
        <w:rPr>
          <w:rFonts w:ascii="Calibri" w:hAnsi="Calibri" w:cs="Calibri"/>
          <w:color w:val="000000" w:themeColor="text1"/>
        </w:rPr>
        <w:t>,</w:t>
      </w:r>
      <w:r w:rsidR="005E13C7" w:rsidRPr="00C129F2">
        <w:rPr>
          <w:rFonts w:ascii="Calibri" w:hAnsi="Calibri" w:cs="Calibri"/>
          <w:color w:val="000000" w:themeColor="text1"/>
        </w:rPr>
        <w:t xml:space="preserve"> and are specifically addressed unde</w:t>
      </w:r>
      <w:r w:rsidR="004A2F24">
        <w:rPr>
          <w:rFonts w:ascii="Calibri" w:hAnsi="Calibri" w:cs="Calibri"/>
          <w:color w:val="000000" w:themeColor="text1"/>
        </w:rPr>
        <w:t xml:space="preserve">r </w:t>
      </w:r>
      <w:hyperlink w:anchor="Section_4" w:history="1">
        <w:r w:rsidR="004A2F24" w:rsidRPr="004A2F24">
          <w:rPr>
            <w:rStyle w:val="Hyperlink"/>
            <w:rFonts w:ascii="Calibri" w:hAnsi="Calibri" w:cs="Calibri"/>
          </w:rPr>
          <w:t>Section 4</w:t>
        </w:r>
      </w:hyperlink>
      <w:r w:rsidR="004A2F24">
        <w:rPr>
          <w:rFonts w:ascii="Calibri" w:hAnsi="Calibri" w:cs="Calibri"/>
          <w:color w:val="000000" w:themeColor="text1"/>
        </w:rPr>
        <w:t>.</w:t>
      </w:r>
    </w:p>
    <w:p w14:paraId="765DC206" w14:textId="10E00A94" w:rsidR="00C129F2" w:rsidRDefault="005E13C7" w:rsidP="004A2F24">
      <w:pPr>
        <w:suppressAutoHyphens/>
        <w:spacing w:after="120"/>
        <w:jc w:val="both"/>
        <w:rPr>
          <w:rFonts w:ascii="Calibri" w:hAnsi="Calibri" w:cs="Calibri"/>
          <w:color w:val="000000" w:themeColor="text1"/>
        </w:rPr>
      </w:pPr>
      <w:r w:rsidRPr="00C129F2">
        <w:rPr>
          <w:rFonts w:ascii="Calibri" w:hAnsi="Calibri" w:cs="Calibri"/>
          <w:color w:val="000000" w:themeColor="text1"/>
        </w:rPr>
        <w:t>The</w:t>
      </w:r>
      <w:r w:rsidR="00C129F2">
        <w:rPr>
          <w:rFonts w:ascii="Calibri" w:hAnsi="Calibri" w:cs="Calibri"/>
          <w:color w:val="000000" w:themeColor="text1"/>
        </w:rPr>
        <w:t xml:space="preserve"> Pacific </w:t>
      </w:r>
      <w:r w:rsidR="00A271CE">
        <w:rPr>
          <w:rFonts w:ascii="Calibri" w:hAnsi="Calibri" w:cs="Calibri"/>
          <w:color w:val="000000" w:themeColor="text1"/>
        </w:rPr>
        <w:t xml:space="preserve">ocean </w:t>
      </w:r>
      <w:r w:rsidR="00C129F2">
        <w:rPr>
          <w:rFonts w:ascii="Calibri" w:hAnsi="Calibri" w:cs="Calibri"/>
          <w:color w:val="000000" w:themeColor="text1"/>
        </w:rPr>
        <w:t xml:space="preserve">perch </w:t>
      </w:r>
      <w:r w:rsidRPr="00C129F2">
        <w:rPr>
          <w:rFonts w:ascii="Calibri" w:hAnsi="Calibri" w:cs="Calibri"/>
          <w:color w:val="000000" w:themeColor="text1"/>
        </w:rPr>
        <w:t xml:space="preserve">fishery </w:t>
      </w:r>
      <w:r w:rsidR="00C129F2" w:rsidRPr="00C129F2">
        <w:rPr>
          <w:rFonts w:ascii="Calibri" w:hAnsi="Calibri" w:cs="Calibri"/>
          <w:color w:val="000000" w:themeColor="text1"/>
        </w:rPr>
        <w:t xml:space="preserve">is reported to have started in the early 1960s when it was dominated by foreign flagged </w:t>
      </w:r>
      <w:r w:rsidR="00C129F2">
        <w:rPr>
          <w:rFonts w:ascii="Calibri" w:hAnsi="Calibri" w:cs="Calibri"/>
          <w:color w:val="000000" w:themeColor="text1"/>
        </w:rPr>
        <w:t xml:space="preserve">vessels, with very large catches made in the mid-1960s. </w:t>
      </w:r>
      <w:r w:rsidR="004A2F24">
        <w:rPr>
          <w:rFonts w:ascii="Calibri" w:hAnsi="Calibri" w:cs="Calibri"/>
          <w:color w:val="000000" w:themeColor="text1"/>
        </w:rPr>
        <w:t xml:space="preserve">This assessment used catch data from 1961 to 2020. </w:t>
      </w:r>
      <w:r w:rsidR="00C129F2">
        <w:rPr>
          <w:rFonts w:ascii="Calibri" w:hAnsi="Calibri" w:cs="Calibri"/>
          <w:color w:val="000000" w:themeColor="text1"/>
        </w:rPr>
        <w:t xml:space="preserve">There </w:t>
      </w:r>
      <w:r w:rsidR="004A2F24">
        <w:rPr>
          <w:rFonts w:ascii="Calibri" w:hAnsi="Calibri" w:cs="Calibri"/>
          <w:color w:val="000000" w:themeColor="text1"/>
        </w:rPr>
        <w:t>is</w:t>
      </w:r>
      <w:r w:rsidR="00C129F2">
        <w:rPr>
          <w:rFonts w:ascii="Calibri" w:hAnsi="Calibri" w:cs="Calibri"/>
          <w:color w:val="000000" w:themeColor="text1"/>
        </w:rPr>
        <w:t xml:space="preserve">, clearly, some </w:t>
      </w:r>
      <w:r w:rsidR="004A2F24">
        <w:rPr>
          <w:rFonts w:ascii="Calibri" w:hAnsi="Calibri" w:cs="Calibri"/>
          <w:color w:val="000000" w:themeColor="text1"/>
        </w:rPr>
        <w:t>uncertainty</w:t>
      </w:r>
      <w:r w:rsidR="00C129F2">
        <w:rPr>
          <w:rFonts w:ascii="Calibri" w:hAnsi="Calibri" w:cs="Calibri"/>
          <w:color w:val="000000" w:themeColor="text1"/>
        </w:rPr>
        <w:t xml:space="preserve"> about the </w:t>
      </w:r>
      <w:r w:rsidR="004A2F24">
        <w:rPr>
          <w:rFonts w:ascii="Calibri" w:hAnsi="Calibri" w:cs="Calibri"/>
          <w:color w:val="000000" w:themeColor="text1"/>
        </w:rPr>
        <w:t xml:space="preserve">reliability </w:t>
      </w:r>
      <w:r w:rsidR="00C129F2">
        <w:rPr>
          <w:rFonts w:ascii="Calibri" w:hAnsi="Calibri" w:cs="Calibri"/>
          <w:color w:val="000000" w:themeColor="text1"/>
        </w:rPr>
        <w:t>of the early years catch data and any concerns about the influence that the</w:t>
      </w:r>
      <w:r w:rsidR="004A2F24">
        <w:rPr>
          <w:rFonts w:ascii="Calibri" w:hAnsi="Calibri" w:cs="Calibri"/>
          <w:color w:val="000000" w:themeColor="text1"/>
        </w:rPr>
        <w:t xml:space="preserve">se </w:t>
      </w:r>
      <w:r w:rsidR="00C129F2">
        <w:rPr>
          <w:rFonts w:ascii="Calibri" w:hAnsi="Calibri" w:cs="Calibri"/>
          <w:color w:val="000000" w:themeColor="text1"/>
        </w:rPr>
        <w:t xml:space="preserve">data may have on assessment outcomes should be evaluated by </w:t>
      </w:r>
      <w:r w:rsidR="004A2F24">
        <w:rPr>
          <w:rFonts w:ascii="Calibri" w:hAnsi="Calibri" w:cs="Calibri"/>
          <w:color w:val="000000" w:themeColor="text1"/>
        </w:rPr>
        <w:t xml:space="preserve">running </w:t>
      </w:r>
      <w:r w:rsidR="00C129F2">
        <w:rPr>
          <w:rFonts w:ascii="Calibri" w:hAnsi="Calibri" w:cs="Calibri"/>
          <w:color w:val="000000" w:themeColor="text1"/>
        </w:rPr>
        <w:t>sensitivities to plausible alternative catch histories.</w:t>
      </w:r>
    </w:p>
    <w:p w14:paraId="5782CEFE" w14:textId="77777777" w:rsidR="00952141" w:rsidRPr="00952141" w:rsidRDefault="00952141" w:rsidP="00CC2B8B">
      <w:pPr>
        <w:suppressAutoHyphens/>
        <w:spacing w:after="120"/>
        <w:jc w:val="both"/>
        <w:rPr>
          <w:rFonts w:ascii="Calibri" w:hAnsi="Calibri" w:cs="Calibri"/>
          <w:i/>
          <w:iCs/>
          <w:color w:val="000000" w:themeColor="text1"/>
        </w:rPr>
      </w:pPr>
      <w:r w:rsidRPr="00952141">
        <w:rPr>
          <w:rFonts w:ascii="Calibri" w:hAnsi="Calibri" w:cs="Calibri"/>
          <w:i/>
          <w:iCs/>
          <w:color w:val="000000" w:themeColor="text1"/>
        </w:rPr>
        <w:t>Catch History</w:t>
      </w:r>
    </w:p>
    <w:p w14:paraId="2DA9E523" w14:textId="5606A207" w:rsidR="004A2F24" w:rsidRPr="004A2F24" w:rsidRDefault="00C129F2" w:rsidP="00CC2B8B">
      <w:pPr>
        <w:suppressAutoHyphens/>
        <w:spacing w:after="120"/>
        <w:jc w:val="both"/>
        <w:rPr>
          <w:rFonts w:ascii="Calibri" w:hAnsi="Calibri" w:cs="Calibri"/>
          <w:color w:val="FF0000"/>
        </w:rPr>
      </w:pPr>
      <w:r w:rsidRPr="00CC2B8B">
        <w:rPr>
          <w:rFonts w:ascii="Calibri" w:hAnsi="Calibri" w:cs="Calibri"/>
          <w:color w:val="000000" w:themeColor="text1"/>
        </w:rPr>
        <w:t>Sensitivities to plausible</w:t>
      </w:r>
      <w:r w:rsidR="004A2F24" w:rsidRPr="00CC2B8B">
        <w:rPr>
          <w:rFonts w:ascii="Calibri" w:hAnsi="Calibri" w:cs="Calibri"/>
          <w:color w:val="000000" w:themeColor="text1"/>
        </w:rPr>
        <w:t xml:space="preserve"> </w:t>
      </w:r>
      <w:r w:rsidRPr="00CC2B8B">
        <w:rPr>
          <w:rFonts w:ascii="Calibri" w:hAnsi="Calibri" w:cs="Calibri"/>
          <w:color w:val="000000" w:themeColor="text1"/>
        </w:rPr>
        <w:t>alternative catch histor</w:t>
      </w:r>
      <w:r w:rsidR="004A2F24" w:rsidRPr="00CC2B8B">
        <w:rPr>
          <w:rFonts w:ascii="Calibri" w:hAnsi="Calibri" w:cs="Calibri"/>
          <w:color w:val="000000" w:themeColor="text1"/>
        </w:rPr>
        <w:t xml:space="preserve">ies, particularly for the early years of the fishery, should be run when there are substantive changes to the assessment model structure or </w:t>
      </w:r>
      <w:r w:rsidR="004A2F24" w:rsidRPr="00952141">
        <w:rPr>
          <w:rFonts w:ascii="Calibri" w:hAnsi="Calibri" w:cs="Calibri"/>
          <w:color w:val="000000" w:themeColor="text1"/>
        </w:rPr>
        <w:t>assumptions.</w:t>
      </w:r>
    </w:p>
    <w:p w14:paraId="627D75F4" w14:textId="4D045848" w:rsidR="00952141" w:rsidRPr="00952141" w:rsidRDefault="00952141" w:rsidP="003D2C02">
      <w:pPr>
        <w:suppressAutoHyphens/>
        <w:spacing w:after="120"/>
        <w:jc w:val="both"/>
        <w:rPr>
          <w:rFonts w:ascii="Calibri" w:hAnsi="Calibri" w:cs="Calibri"/>
          <w:i/>
          <w:iCs/>
          <w:color w:val="000000" w:themeColor="text1"/>
        </w:rPr>
      </w:pPr>
      <w:r w:rsidRPr="00952141">
        <w:rPr>
          <w:rFonts w:ascii="Calibri" w:hAnsi="Calibri" w:cs="Calibri"/>
          <w:i/>
          <w:iCs/>
          <w:color w:val="000000" w:themeColor="text1"/>
        </w:rPr>
        <w:t>Composition Data</w:t>
      </w:r>
    </w:p>
    <w:p w14:paraId="77F480ED" w14:textId="11D0126D" w:rsidR="00835945" w:rsidRPr="00C122A7" w:rsidRDefault="005E13C7" w:rsidP="003D2C02">
      <w:pPr>
        <w:suppressAutoHyphens/>
        <w:spacing w:after="120"/>
        <w:jc w:val="both"/>
        <w:rPr>
          <w:rFonts w:ascii="Calibri" w:hAnsi="Calibri" w:cs="Calibri"/>
          <w:color w:val="000000" w:themeColor="text1"/>
        </w:rPr>
      </w:pPr>
      <w:r w:rsidRPr="00C122A7">
        <w:rPr>
          <w:rFonts w:ascii="Calibri" w:hAnsi="Calibri" w:cs="Calibri"/>
          <w:color w:val="000000" w:themeColor="text1"/>
        </w:rPr>
        <w:t>There are substantive amounts of composition data</w:t>
      </w:r>
      <w:r w:rsidR="0024083A" w:rsidRPr="00C122A7">
        <w:rPr>
          <w:rFonts w:ascii="Calibri" w:hAnsi="Calibri" w:cs="Calibri"/>
          <w:color w:val="000000" w:themeColor="text1"/>
        </w:rPr>
        <w:t xml:space="preserve"> available</w:t>
      </w:r>
      <w:r w:rsidRPr="00C122A7">
        <w:rPr>
          <w:rFonts w:ascii="Calibri" w:hAnsi="Calibri" w:cs="Calibri"/>
          <w:color w:val="000000" w:themeColor="text1"/>
        </w:rPr>
        <w:t>, both from the survey timeseries and from the commercial fishery. There has been full observer coverage of this fishery since about 2008</w:t>
      </w:r>
      <w:r w:rsidR="0024083A" w:rsidRPr="00C122A7">
        <w:rPr>
          <w:rFonts w:ascii="Calibri" w:hAnsi="Calibri" w:cs="Calibri"/>
          <w:color w:val="000000" w:themeColor="text1"/>
        </w:rPr>
        <w:t>,</w:t>
      </w:r>
      <w:r w:rsidRPr="00C122A7">
        <w:rPr>
          <w:rFonts w:ascii="Calibri" w:hAnsi="Calibri" w:cs="Calibri"/>
          <w:color w:val="000000" w:themeColor="text1"/>
        </w:rPr>
        <w:t xml:space="preserve"> and thus the composition data after this date are expected to be broadly representative of the fishery. The </w:t>
      </w:r>
      <w:r w:rsidR="004A2F24" w:rsidRPr="00C122A7">
        <w:rPr>
          <w:rFonts w:ascii="Calibri" w:hAnsi="Calibri" w:cs="Calibri"/>
          <w:color w:val="000000" w:themeColor="text1"/>
        </w:rPr>
        <w:t>current assessment uses age-frequencies from 1990 to 2018 (</w:t>
      </w:r>
      <w:r w:rsidR="0024083A" w:rsidRPr="00C122A7">
        <w:rPr>
          <w:rFonts w:ascii="Calibri" w:hAnsi="Calibri" w:cs="Calibri"/>
          <w:color w:val="000000" w:themeColor="text1"/>
        </w:rPr>
        <w:t xml:space="preserve">though </w:t>
      </w:r>
      <w:r w:rsidR="004A2F24" w:rsidRPr="00C122A7">
        <w:rPr>
          <w:rFonts w:ascii="Calibri" w:hAnsi="Calibri" w:cs="Calibri"/>
          <w:color w:val="000000" w:themeColor="text1"/>
        </w:rPr>
        <w:t>not for every year) derived using an age-length key. Length composition data</w:t>
      </w:r>
      <w:r w:rsidR="0024083A" w:rsidRPr="00C122A7">
        <w:rPr>
          <w:rFonts w:ascii="Calibri" w:hAnsi="Calibri" w:cs="Calibri"/>
          <w:color w:val="000000" w:themeColor="text1"/>
        </w:rPr>
        <w:t xml:space="preserve"> are sparingly used in this assessment, with data from the fishery only incorporated in the assessment from the periods 1963–1977 and 1991–1997, with no length composition data from the survey used.</w:t>
      </w:r>
    </w:p>
    <w:p w14:paraId="02EF7652" w14:textId="32D5E10F" w:rsidR="0024083A" w:rsidRPr="00952141" w:rsidRDefault="0024083A" w:rsidP="003D2C02">
      <w:pPr>
        <w:suppressAutoHyphens/>
        <w:spacing w:after="120"/>
        <w:jc w:val="both"/>
        <w:rPr>
          <w:rFonts w:ascii="Calibri" w:hAnsi="Calibri" w:cs="Calibri"/>
          <w:color w:val="000000" w:themeColor="text1"/>
        </w:rPr>
      </w:pPr>
      <w:r w:rsidRPr="00C122A7">
        <w:rPr>
          <w:rFonts w:ascii="Calibri" w:hAnsi="Calibri" w:cs="Calibri"/>
          <w:color w:val="000000" w:themeColor="text1"/>
        </w:rPr>
        <w:t>Considerable effort</w:t>
      </w:r>
      <w:r w:rsidR="003D2C02">
        <w:rPr>
          <w:rFonts w:ascii="Calibri" w:hAnsi="Calibri" w:cs="Calibri"/>
          <w:color w:val="000000" w:themeColor="text1"/>
        </w:rPr>
        <w:t>s</w:t>
      </w:r>
      <w:r w:rsidRPr="00C122A7">
        <w:rPr>
          <w:rFonts w:ascii="Calibri" w:hAnsi="Calibri" w:cs="Calibri"/>
          <w:color w:val="000000" w:themeColor="text1"/>
        </w:rPr>
        <w:t xml:space="preserve"> ha</w:t>
      </w:r>
      <w:r w:rsidR="003D2C02">
        <w:rPr>
          <w:rFonts w:ascii="Calibri" w:hAnsi="Calibri" w:cs="Calibri"/>
          <w:color w:val="000000" w:themeColor="text1"/>
        </w:rPr>
        <w:t>ve</w:t>
      </w:r>
      <w:r w:rsidRPr="00C122A7">
        <w:rPr>
          <w:rFonts w:ascii="Calibri" w:hAnsi="Calibri" w:cs="Calibri"/>
          <w:color w:val="000000" w:themeColor="text1"/>
        </w:rPr>
        <w:t xml:space="preserve"> been applied in this assessment to ensure that the composition data have not been over-weighted, a surprisingly common issue in assessments. While the fits to these data, as evidenced by the various plots of age-and length</w:t>
      </w:r>
      <w:r w:rsidR="003D2C02">
        <w:rPr>
          <w:rFonts w:ascii="Calibri" w:hAnsi="Calibri" w:cs="Calibri"/>
          <w:color w:val="000000" w:themeColor="text1"/>
        </w:rPr>
        <w:t>-</w:t>
      </w:r>
      <w:r w:rsidRPr="00C122A7">
        <w:rPr>
          <w:rFonts w:ascii="Calibri" w:hAnsi="Calibri" w:cs="Calibri"/>
          <w:color w:val="000000" w:themeColor="text1"/>
        </w:rPr>
        <w:t>frequency fits and also residual plots, are acceptable, there does still appear</w:t>
      </w:r>
      <w:r w:rsidR="003D2C02">
        <w:rPr>
          <w:rFonts w:ascii="Calibri" w:hAnsi="Calibri" w:cs="Calibri"/>
          <w:color w:val="000000" w:themeColor="text1"/>
        </w:rPr>
        <w:t xml:space="preserve"> </w:t>
      </w:r>
      <w:r w:rsidRPr="00C122A7">
        <w:rPr>
          <w:rFonts w:ascii="Calibri" w:hAnsi="Calibri" w:cs="Calibri"/>
          <w:color w:val="000000" w:themeColor="text1"/>
        </w:rPr>
        <w:t xml:space="preserve">to be some element of over-weight of these data </w:t>
      </w:r>
      <w:r w:rsidRPr="00952141">
        <w:rPr>
          <w:rFonts w:ascii="Calibri" w:hAnsi="Calibri" w:cs="Calibri"/>
          <w:color w:val="000000" w:themeColor="text1"/>
        </w:rPr>
        <w:t>in th</w:t>
      </w:r>
      <w:r w:rsidR="003D2C02" w:rsidRPr="00952141">
        <w:rPr>
          <w:rFonts w:ascii="Calibri" w:hAnsi="Calibri" w:cs="Calibri"/>
          <w:color w:val="000000" w:themeColor="text1"/>
        </w:rPr>
        <w:t>is</w:t>
      </w:r>
      <w:r w:rsidRPr="00952141">
        <w:rPr>
          <w:rFonts w:ascii="Calibri" w:hAnsi="Calibri" w:cs="Calibri"/>
          <w:color w:val="000000" w:themeColor="text1"/>
        </w:rPr>
        <w:t xml:space="preserve"> assessment.</w:t>
      </w:r>
    </w:p>
    <w:p w14:paraId="6E318C06" w14:textId="00D2EE5A" w:rsidR="0024083A" w:rsidRPr="00952141" w:rsidRDefault="00CC2B8B" w:rsidP="00952141">
      <w:pPr>
        <w:suppressAutoHyphens/>
        <w:spacing w:after="120"/>
        <w:jc w:val="both"/>
        <w:rPr>
          <w:rFonts w:ascii="Calibri" w:hAnsi="Calibri" w:cs="Calibri"/>
          <w:color w:val="000000" w:themeColor="text1"/>
        </w:rPr>
      </w:pPr>
      <w:r w:rsidRPr="00952141">
        <w:rPr>
          <w:rFonts w:ascii="Calibri" w:hAnsi="Calibri" w:cs="Calibri"/>
          <w:color w:val="000000" w:themeColor="text1"/>
        </w:rPr>
        <w:t>It would be appropriate to c</w:t>
      </w:r>
      <w:r w:rsidR="0024083A" w:rsidRPr="00952141">
        <w:rPr>
          <w:rFonts w:ascii="Calibri" w:hAnsi="Calibri" w:cs="Calibri"/>
          <w:color w:val="000000" w:themeColor="text1"/>
        </w:rPr>
        <w:t>ontinue to explore different approaches to the appro</w:t>
      </w:r>
      <w:r w:rsidR="00C122A7" w:rsidRPr="00952141">
        <w:rPr>
          <w:rFonts w:ascii="Calibri" w:hAnsi="Calibri" w:cs="Calibri"/>
          <w:color w:val="000000" w:themeColor="text1"/>
        </w:rPr>
        <w:t xml:space="preserve">priate </w:t>
      </w:r>
      <w:r w:rsidR="0024083A" w:rsidRPr="00952141">
        <w:rPr>
          <w:rFonts w:ascii="Calibri" w:hAnsi="Calibri" w:cs="Calibri"/>
          <w:color w:val="000000" w:themeColor="text1"/>
        </w:rPr>
        <w:t xml:space="preserve">weighting of the composition data, </w:t>
      </w:r>
      <w:r w:rsidR="00C122A7" w:rsidRPr="00952141">
        <w:rPr>
          <w:rFonts w:ascii="Calibri" w:hAnsi="Calibri" w:cs="Calibri"/>
          <w:color w:val="000000" w:themeColor="text1"/>
        </w:rPr>
        <w:t xml:space="preserve">by </w:t>
      </w:r>
      <w:r w:rsidR="0024083A" w:rsidRPr="00952141">
        <w:rPr>
          <w:rFonts w:ascii="Calibri" w:hAnsi="Calibri" w:cs="Calibri"/>
          <w:color w:val="000000" w:themeColor="text1"/>
        </w:rPr>
        <w:t>u</w:t>
      </w:r>
      <w:r w:rsidR="00C122A7" w:rsidRPr="00952141">
        <w:rPr>
          <w:rFonts w:ascii="Calibri" w:hAnsi="Calibri" w:cs="Calibri"/>
          <w:color w:val="000000" w:themeColor="text1"/>
        </w:rPr>
        <w:t>s</w:t>
      </w:r>
      <w:r w:rsidR="0024083A" w:rsidRPr="00952141">
        <w:rPr>
          <w:rFonts w:ascii="Calibri" w:hAnsi="Calibri" w:cs="Calibri"/>
          <w:color w:val="000000" w:themeColor="text1"/>
        </w:rPr>
        <w:t xml:space="preserve">ing different statistical </w:t>
      </w:r>
      <w:r w:rsidR="00C122A7" w:rsidRPr="00952141">
        <w:rPr>
          <w:rFonts w:ascii="Calibri" w:hAnsi="Calibri" w:cs="Calibri"/>
          <w:color w:val="000000" w:themeColor="text1"/>
        </w:rPr>
        <w:t>approach</w:t>
      </w:r>
      <w:r w:rsidR="0024083A" w:rsidRPr="00952141">
        <w:rPr>
          <w:rFonts w:ascii="Calibri" w:hAnsi="Calibri" w:cs="Calibri"/>
          <w:color w:val="000000" w:themeColor="text1"/>
        </w:rPr>
        <w:t xml:space="preserve">es but </w:t>
      </w:r>
      <w:r w:rsidR="00C122A7" w:rsidRPr="00952141">
        <w:rPr>
          <w:rFonts w:ascii="Calibri" w:hAnsi="Calibri" w:cs="Calibri"/>
          <w:color w:val="000000" w:themeColor="text1"/>
        </w:rPr>
        <w:t>possibly</w:t>
      </w:r>
      <w:r w:rsidR="0024083A" w:rsidRPr="00952141">
        <w:rPr>
          <w:rFonts w:ascii="Calibri" w:hAnsi="Calibri" w:cs="Calibri"/>
          <w:color w:val="000000" w:themeColor="text1"/>
        </w:rPr>
        <w:t xml:space="preserve"> also b</w:t>
      </w:r>
      <w:r w:rsidR="00C122A7" w:rsidRPr="00952141">
        <w:rPr>
          <w:rFonts w:ascii="Calibri" w:hAnsi="Calibri" w:cs="Calibri"/>
          <w:color w:val="000000" w:themeColor="text1"/>
        </w:rPr>
        <w:t>y</w:t>
      </w:r>
      <w:r w:rsidR="0024083A" w:rsidRPr="00952141">
        <w:rPr>
          <w:rFonts w:ascii="Calibri" w:hAnsi="Calibri" w:cs="Calibri"/>
          <w:color w:val="000000" w:themeColor="text1"/>
        </w:rPr>
        <w:t xml:space="preserve"> </w:t>
      </w:r>
      <w:r w:rsidR="00C122A7" w:rsidRPr="00952141">
        <w:rPr>
          <w:rFonts w:ascii="Calibri" w:hAnsi="Calibri" w:cs="Calibri"/>
          <w:color w:val="000000" w:themeColor="text1"/>
        </w:rPr>
        <w:t>careful quality control of these data, excluding data of known poorer quality.</w:t>
      </w:r>
    </w:p>
    <w:p w14:paraId="6875C5DB" w14:textId="7E02960B" w:rsidR="00724260" w:rsidRPr="00AE7343" w:rsidRDefault="0024083A" w:rsidP="00032BEC">
      <w:pPr>
        <w:suppressAutoHyphens/>
        <w:spacing w:after="120"/>
        <w:jc w:val="both"/>
        <w:rPr>
          <w:rFonts w:ascii="Calibri" w:hAnsi="Calibri" w:cs="Calibri"/>
          <w:color w:val="00B050"/>
        </w:rPr>
      </w:pPr>
      <w:r w:rsidRPr="00952141">
        <w:rPr>
          <w:rFonts w:ascii="Calibri" w:hAnsi="Calibri" w:cs="Calibri"/>
          <w:color w:val="000000" w:themeColor="text1"/>
        </w:rPr>
        <w:lastRenderedPageBreak/>
        <w:t>At a future assessment it is recommended to try and incorporate all of the high quality length composition dat</w:t>
      </w:r>
      <w:r w:rsidR="00952141" w:rsidRPr="00952141">
        <w:rPr>
          <w:rFonts w:ascii="Calibri" w:hAnsi="Calibri" w:cs="Calibri"/>
          <w:color w:val="000000" w:themeColor="text1"/>
        </w:rPr>
        <w:t>a</w:t>
      </w:r>
      <w:r w:rsidRPr="00952141">
        <w:rPr>
          <w:rFonts w:ascii="Calibri" w:hAnsi="Calibri" w:cs="Calibri"/>
          <w:color w:val="000000" w:themeColor="text1"/>
        </w:rPr>
        <w:t xml:space="preserve"> from both the survey and the commercial fishery.</w:t>
      </w:r>
    </w:p>
    <w:p w14:paraId="416F266C" w14:textId="0C700F26" w:rsidR="00AE7343" w:rsidRPr="00AE7343" w:rsidRDefault="00AE7343" w:rsidP="00085477">
      <w:pPr>
        <w:rPr>
          <w:rFonts w:ascii="Calibri" w:hAnsi="Calibri" w:cs="Calibri"/>
          <w:i/>
          <w:iCs/>
          <w:color w:val="000000" w:themeColor="text1"/>
          <w:lang w:val="en-US"/>
        </w:rPr>
      </w:pPr>
      <w:r w:rsidRPr="00AE7343">
        <w:rPr>
          <w:rFonts w:ascii="Calibri" w:hAnsi="Calibri" w:cs="Calibri"/>
          <w:i/>
          <w:iCs/>
          <w:color w:val="000000" w:themeColor="text1"/>
          <w:lang w:val="en-US"/>
        </w:rPr>
        <w:t>Plus Group</w:t>
      </w:r>
    </w:p>
    <w:p w14:paraId="5B7717F7" w14:textId="77777777" w:rsidR="00AE7343" w:rsidRDefault="00AE7343" w:rsidP="00085477">
      <w:pPr>
        <w:rPr>
          <w:rFonts w:ascii="Calibri" w:hAnsi="Calibri" w:cs="Calibri"/>
          <w:color w:val="000000" w:themeColor="text1"/>
          <w:lang w:val="en-US"/>
        </w:rPr>
      </w:pPr>
    </w:p>
    <w:p w14:paraId="3F3C7545" w14:textId="4FC4E71F" w:rsidR="00085477" w:rsidRDefault="00085477" w:rsidP="002B41B7">
      <w:pPr>
        <w:jc w:val="both"/>
        <w:rPr>
          <w:rFonts w:ascii="Calibri" w:hAnsi="Calibri" w:cs="Calibri"/>
          <w:color w:val="000000" w:themeColor="text1"/>
          <w:lang w:val="en-US"/>
        </w:rPr>
      </w:pPr>
      <w:r w:rsidRPr="00A3335E">
        <w:rPr>
          <w:rFonts w:ascii="Calibri" w:hAnsi="Calibri" w:cs="Calibri"/>
          <w:color w:val="000000" w:themeColor="text1"/>
          <w:lang w:val="en-US"/>
        </w:rPr>
        <w:t xml:space="preserve">The </w:t>
      </w:r>
      <w:r w:rsidR="00345C90" w:rsidRPr="00A3335E">
        <w:rPr>
          <w:rFonts w:ascii="Calibri" w:hAnsi="Calibri" w:cs="Calibri"/>
          <w:color w:val="000000" w:themeColor="text1"/>
          <w:lang w:val="en-US"/>
        </w:rPr>
        <w:t xml:space="preserve">2020 </w:t>
      </w:r>
      <w:r w:rsidRPr="00A3335E">
        <w:rPr>
          <w:rFonts w:ascii="Calibri" w:hAnsi="Calibri" w:cs="Calibri"/>
          <w:color w:val="000000" w:themeColor="text1"/>
          <w:lang w:val="en-US"/>
        </w:rPr>
        <w:t xml:space="preserve">assessment used a plus group at 25 </w:t>
      </w:r>
      <w:r w:rsidR="00032BEC" w:rsidRPr="00A3335E">
        <w:rPr>
          <w:rFonts w:ascii="Calibri" w:hAnsi="Calibri" w:cs="Calibri"/>
          <w:color w:val="000000" w:themeColor="text1"/>
          <w:lang w:val="en-US"/>
        </w:rPr>
        <w:t>years</w:t>
      </w:r>
      <w:r w:rsidR="00032BEC">
        <w:rPr>
          <w:rFonts w:ascii="Calibri" w:hAnsi="Calibri" w:cs="Calibri"/>
          <w:color w:val="000000" w:themeColor="text1"/>
          <w:lang w:val="en-US"/>
        </w:rPr>
        <w:t xml:space="preserve"> old</w:t>
      </w:r>
      <w:r w:rsidRPr="00A3335E">
        <w:rPr>
          <w:rFonts w:ascii="Calibri" w:hAnsi="Calibri" w:cs="Calibri"/>
          <w:color w:val="000000" w:themeColor="text1"/>
          <w:lang w:val="en-US"/>
        </w:rPr>
        <w:t xml:space="preserve">. While this may have been appropriate for </w:t>
      </w:r>
      <w:r w:rsidR="00AE7343">
        <w:rPr>
          <w:rFonts w:ascii="Calibri" w:hAnsi="Calibri" w:cs="Calibri"/>
          <w:color w:val="000000" w:themeColor="text1"/>
          <w:lang w:val="en-US"/>
        </w:rPr>
        <w:t>earlier</w:t>
      </w:r>
      <w:r w:rsidRPr="00A3335E">
        <w:rPr>
          <w:rFonts w:ascii="Calibri" w:hAnsi="Calibri" w:cs="Calibri"/>
          <w:color w:val="000000" w:themeColor="text1"/>
          <w:lang w:val="en-US"/>
        </w:rPr>
        <w:t xml:space="preserve"> assessments, with </w:t>
      </w:r>
      <w:r w:rsidR="00AE7343">
        <w:rPr>
          <w:rFonts w:ascii="Calibri" w:hAnsi="Calibri" w:cs="Calibri"/>
          <w:color w:val="000000" w:themeColor="text1"/>
          <w:lang w:val="en-US"/>
        </w:rPr>
        <w:t xml:space="preserve">the managed reduction in fishing mortality and subsequent </w:t>
      </w:r>
      <w:r w:rsidRPr="00A3335E">
        <w:rPr>
          <w:rFonts w:ascii="Calibri" w:hAnsi="Calibri" w:cs="Calibri"/>
          <w:color w:val="000000" w:themeColor="text1"/>
          <w:lang w:val="en-US"/>
        </w:rPr>
        <w:t xml:space="preserve">rebuilding of the stock, the numbers of older fish in </w:t>
      </w:r>
      <w:r w:rsidR="00AE7343">
        <w:rPr>
          <w:rFonts w:ascii="Calibri" w:hAnsi="Calibri" w:cs="Calibri"/>
          <w:color w:val="000000" w:themeColor="text1"/>
          <w:lang w:val="en-US"/>
        </w:rPr>
        <w:t xml:space="preserve">both </w:t>
      </w:r>
      <w:r w:rsidRPr="00A3335E">
        <w:rPr>
          <w:rFonts w:ascii="Calibri" w:hAnsi="Calibri" w:cs="Calibri"/>
          <w:color w:val="000000" w:themeColor="text1"/>
          <w:lang w:val="en-US"/>
        </w:rPr>
        <w:t xml:space="preserve">the survey and </w:t>
      </w:r>
      <w:r w:rsidR="00AE7343">
        <w:rPr>
          <w:rFonts w:ascii="Calibri" w:hAnsi="Calibri" w:cs="Calibri"/>
          <w:color w:val="000000" w:themeColor="text1"/>
          <w:lang w:val="en-US"/>
        </w:rPr>
        <w:t xml:space="preserve">the </w:t>
      </w:r>
      <w:r w:rsidRPr="00A3335E">
        <w:rPr>
          <w:rFonts w:ascii="Calibri" w:hAnsi="Calibri" w:cs="Calibri"/>
          <w:color w:val="000000" w:themeColor="text1"/>
          <w:lang w:val="en-US"/>
        </w:rPr>
        <w:t xml:space="preserve">fishery </w:t>
      </w:r>
      <w:r w:rsidR="00AE7343">
        <w:rPr>
          <w:rFonts w:ascii="Calibri" w:hAnsi="Calibri" w:cs="Calibri"/>
          <w:color w:val="000000" w:themeColor="text1"/>
          <w:lang w:val="en-US"/>
        </w:rPr>
        <w:t xml:space="preserve">have been </w:t>
      </w:r>
      <w:r w:rsidRPr="00A3335E">
        <w:rPr>
          <w:rFonts w:ascii="Calibri" w:hAnsi="Calibri" w:cs="Calibri"/>
          <w:color w:val="000000" w:themeColor="text1"/>
          <w:lang w:val="en-US"/>
        </w:rPr>
        <w:t>increasing</w:t>
      </w:r>
      <w:r w:rsidR="00345C90" w:rsidRPr="00A3335E">
        <w:rPr>
          <w:rFonts w:ascii="Calibri" w:hAnsi="Calibri" w:cs="Calibri"/>
          <w:color w:val="000000" w:themeColor="text1"/>
          <w:lang w:val="en-US"/>
        </w:rPr>
        <w:t>. This can be seen in the steady progression in the proportion of the sampled fish in the plus group from 2004 to 2018</w:t>
      </w:r>
      <w:r w:rsidR="00AE7343">
        <w:rPr>
          <w:rFonts w:ascii="Calibri" w:hAnsi="Calibri" w:cs="Calibri"/>
          <w:color w:val="000000" w:themeColor="text1"/>
          <w:lang w:val="en-US"/>
        </w:rPr>
        <w:t xml:space="preserve">, which is now approaching that seen in the samples from the fishery in 1990 </w:t>
      </w:r>
      <w:r w:rsidR="00345C90" w:rsidRPr="00A3335E">
        <w:rPr>
          <w:rFonts w:ascii="Calibri" w:hAnsi="Calibri" w:cs="Calibri"/>
          <w:color w:val="000000" w:themeColor="text1"/>
          <w:lang w:val="en-US"/>
        </w:rPr>
        <w:t>(</w:t>
      </w:r>
      <w:hyperlink w:anchor="Figure_1" w:history="1">
        <w:r w:rsidR="00345C90" w:rsidRPr="00802A69">
          <w:rPr>
            <w:rStyle w:val="Hyperlink"/>
            <w:rFonts w:ascii="Calibri" w:hAnsi="Calibri" w:cs="Calibri"/>
            <w:lang w:val="en-US"/>
          </w:rPr>
          <w:t>Figure 1</w:t>
        </w:r>
      </w:hyperlink>
      <w:r w:rsidR="00345C90" w:rsidRPr="00A3335E">
        <w:rPr>
          <w:rFonts w:ascii="Calibri" w:hAnsi="Calibri" w:cs="Calibri"/>
          <w:color w:val="000000" w:themeColor="text1"/>
          <w:lang w:val="en-US"/>
        </w:rPr>
        <w:t>). A</w:t>
      </w:r>
      <w:r w:rsidRPr="00A3335E">
        <w:rPr>
          <w:rFonts w:ascii="Calibri" w:hAnsi="Calibri" w:cs="Calibri"/>
          <w:color w:val="000000" w:themeColor="text1"/>
          <w:lang w:val="en-US"/>
        </w:rPr>
        <w:t>t some point an older plus group will be</w:t>
      </w:r>
      <w:r w:rsidR="00345C90" w:rsidRPr="00A3335E">
        <w:rPr>
          <w:rFonts w:ascii="Calibri" w:hAnsi="Calibri" w:cs="Calibri"/>
          <w:color w:val="000000" w:themeColor="text1"/>
          <w:lang w:val="en-US"/>
        </w:rPr>
        <w:t>come</w:t>
      </w:r>
      <w:r w:rsidRPr="00A3335E">
        <w:rPr>
          <w:rFonts w:ascii="Calibri" w:hAnsi="Calibri" w:cs="Calibri"/>
          <w:color w:val="000000" w:themeColor="text1"/>
          <w:lang w:val="en-US"/>
        </w:rPr>
        <w:t xml:space="preserve"> appropriate</w:t>
      </w:r>
      <w:r w:rsidR="00345C90" w:rsidRPr="00A3335E">
        <w:rPr>
          <w:rFonts w:ascii="Calibri" w:hAnsi="Calibri" w:cs="Calibri"/>
          <w:color w:val="000000" w:themeColor="text1"/>
          <w:lang w:val="en-US"/>
        </w:rPr>
        <w:t xml:space="preserve"> and this point may have already been reached</w:t>
      </w:r>
      <w:r w:rsidR="00AE7343">
        <w:rPr>
          <w:rFonts w:ascii="Calibri" w:hAnsi="Calibri" w:cs="Calibri"/>
          <w:color w:val="000000" w:themeColor="text1"/>
          <w:lang w:val="en-US"/>
        </w:rPr>
        <w:t xml:space="preserve">. It is, therefore, appropriate to explore whether the plus group should remain at 25 or be increased. This exploration should be done in advance of, or as part of, the next assessment </w:t>
      </w:r>
      <w:r w:rsidR="00345C90" w:rsidRPr="00A3335E">
        <w:rPr>
          <w:rFonts w:ascii="Calibri" w:hAnsi="Calibri" w:cs="Calibri"/>
          <w:color w:val="000000" w:themeColor="text1"/>
          <w:lang w:val="en-US"/>
        </w:rPr>
        <w:t xml:space="preserve">for Pacific </w:t>
      </w:r>
      <w:r w:rsidR="00E8490D">
        <w:rPr>
          <w:rFonts w:ascii="Calibri" w:hAnsi="Calibri" w:cs="Calibri"/>
          <w:color w:val="000000" w:themeColor="text1"/>
          <w:lang w:val="en-US"/>
        </w:rPr>
        <w:t>o</w:t>
      </w:r>
      <w:r w:rsidR="00E8490D" w:rsidRPr="00A3335E">
        <w:rPr>
          <w:rFonts w:ascii="Calibri" w:hAnsi="Calibri" w:cs="Calibri"/>
          <w:color w:val="000000" w:themeColor="text1"/>
          <w:lang w:val="en-US"/>
        </w:rPr>
        <w:t xml:space="preserve">cean </w:t>
      </w:r>
      <w:r w:rsidR="00345C90" w:rsidRPr="00A3335E">
        <w:rPr>
          <w:rFonts w:ascii="Calibri" w:hAnsi="Calibri" w:cs="Calibri"/>
          <w:color w:val="000000" w:themeColor="text1"/>
          <w:lang w:val="en-US"/>
        </w:rPr>
        <w:t>perch.</w:t>
      </w:r>
    </w:p>
    <w:p w14:paraId="0C542D5B" w14:textId="77777777" w:rsidR="00AE7343" w:rsidRPr="00A3335E" w:rsidRDefault="00AE7343" w:rsidP="00085477">
      <w:pPr>
        <w:rPr>
          <w:rFonts w:ascii="Calibri" w:hAnsi="Calibri" w:cs="Calibri"/>
          <w:color w:val="000000" w:themeColor="text1"/>
          <w:lang w:val="en-US"/>
        </w:rPr>
      </w:pPr>
    </w:p>
    <w:p w14:paraId="5B025049" w14:textId="37C306B7" w:rsidR="00345C90" w:rsidRPr="00345C90" w:rsidRDefault="00FB2485" w:rsidP="000644E0">
      <w:pPr>
        <w:jc w:val="center"/>
        <w:rPr>
          <w:rFonts w:ascii="Calibri" w:hAnsi="Calibri" w:cs="Calibri"/>
        </w:rPr>
      </w:pPr>
      <w:r w:rsidRPr="00345C90">
        <w:rPr>
          <w:rFonts w:ascii="Calibri" w:hAnsi="Calibri" w:cs="Calibri"/>
        </w:rPr>
        <w:fldChar w:fldCharType="begin"/>
      </w:r>
      <w:r w:rsidR="00FE06AB">
        <w:rPr>
          <w:rFonts w:ascii="Calibri" w:hAnsi="Calibri" w:cs="Calibri"/>
        </w:rPr>
        <w:instrText xml:space="preserve"> INCLUDEPICTURE "C:\\var\\folders\\3x\\v89tbc5s37585kjyjbrfzvnr0000gn\\T\\com.microsoft.Word\\WebArchiveCopyPasteTempFiles\\page62image65937952" \* MERGEFORMAT </w:instrText>
      </w:r>
      <w:r w:rsidRPr="00345C90">
        <w:rPr>
          <w:rFonts w:ascii="Calibri" w:hAnsi="Calibri" w:cs="Calibri"/>
        </w:rPr>
        <w:fldChar w:fldCharType="separate"/>
      </w:r>
      <w:r w:rsidRPr="00A3335E">
        <w:rPr>
          <w:rFonts w:ascii="Calibri" w:hAnsi="Calibri" w:cs="Calibri"/>
          <w:noProof/>
        </w:rPr>
        <w:drawing>
          <wp:inline distT="0" distB="0" distL="0" distR="0" wp14:anchorId="7A027C2C" wp14:editId="117A4D73">
            <wp:extent cx="4609835" cy="4598142"/>
            <wp:effectExtent l="0" t="0" r="635" b="0"/>
            <wp:docPr id="1" name="Picture 1" descr="page62image6593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2image659379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626" cy="4653792"/>
                    </a:xfrm>
                    <a:prstGeom prst="rect">
                      <a:avLst/>
                    </a:prstGeom>
                    <a:noFill/>
                    <a:ln>
                      <a:noFill/>
                    </a:ln>
                  </pic:spPr>
                </pic:pic>
              </a:graphicData>
            </a:graphic>
          </wp:inline>
        </w:drawing>
      </w:r>
      <w:r w:rsidRPr="00345C90">
        <w:rPr>
          <w:rFonts w:ascii="Calibri" w:hAnsi="Calibri" w:cs="Calibri"/>
        </w:rPr>
        <w:fldChar w:fldCharType="end"/>
      </w:r>
    </w:p>
    <w:p w14:paraId="63AE369B" w14:textId="77777777" w:rsidR="002B41B7" w:rsidRDefault="002B41B7" w:rsidP="00150431">
      <w:pPr>
        <w:ind w:left="720"/>
        <w:jc w:val="both"/>
        <w:rPr>
          <w:rFonts w:ascii="Calibri" w:hAnsi="Calibri" w:cs="Calibri"/>
          <w:color w:val="000000" w:themeColor="text1"/>
        </w:rPr>
      </w:pPr>
      <w:bookmarkStart w:id="12" w:name="Figure_1"/>
    </w:p>
    <w:p w14:paraId="5D3BB830" w14:textId="13AC6128" w:rsidR="00345C90" w:rsidRPr="00CD7D99" w:rsidRDefault="00345C90" w:rsidP="000644E0">
      <w:pPr>
        <w:ind w:left="720"/>
        <w:jc w:val="both"/>
        <w:rPr>
          <w:rFonts w:ascii="Calibri" w:hAnsi="Calibri" w:cs="Calibri"/>
          <w:color w:val="000000" w:themeColor="text1"/>
          <w:sz w:val="22"/>
          <w:szCs w:val="22"/>
        </w:rPr>
      </w:pPr>
      <w:r w:rsidRPr="00CD7D99">
        <w:rPr>
          <w:rFonts w:ascii="Calibri" w:hAnsi="Calibri" w:cs="Calibri"/>
          <w:color w:val="000000" w:themeColor="text1"/>
          <w:sz w:val="22"/>
          <w:szCs w:val="22"/>
        </w:rPr>
        <w:t>Figure 1</w:t>
      </w:r>
      <w:bookmarkEnd w:id="12"/>
      <w:r w:rsidRPr="00CD7D99">
        <w:rPr>
          <w:rFonts w:ascii="Calibri" w:hAnsi="Calibri" w:cs="Calibri"/>
          <w:color w:val="000000" w:themeColor="text1"/>
          <w:sz w:val="22"/>
          <w:szCs w:val="22"/>
        </w:rPr>
        <w:t>: (</w:t>
      </w:r>
      <w:r w:rsidRPr="00345C90">
        <w:rPr>
          <w:rFonts w:ascii="Calibri" w:hAnsi="Calibri" w:cs="Calibri"/>
          <w:color w:val="000000" w:themeColor="text1"/>
          <w:sz w:val="22"/>
          <w:szCs w:val="22"/>
        </w:rPr>
        <w:t>Figure 9-2</w:t>
      </w:r>
      <w:r w:rsidRPr="00CD7D99">
        <w:rPr>
          <w:rFonts w:ascii="Calibri" w:hAnsi="Calibri" w:cs="Calibri"/>
          <w:color w:val="000000" w:themeColor="text1"/>
          <w:sz w:val="22"/>
          <w:szCs w:val="22"/>
        </w:rPr>
        <w:t>)</w:t>
      </w:r>
      <w:r w:rsidRPr="00345C90">
        <w:rPr>
          <w:rFonts w:ascii="Calibri" w:hAnsi="Calibri" w:cs="Calibri"/>
          <w:color w:val="000000" w:themeColor="text1"/>
          <w:sz w:val="22"/>
          <w:szCs w:val="22"/>
        </w:rPr>
        <w:t xml:space="preserve"> Fishery age compositions for GOA POP. Observed = bars, actual age composition predicted from author recommended model = line with circles. Colors follow cohorts.</w:t>
      </w:r>
      <w:r w:rsidR="000644E0">
        <w:rPr>
          <w:rFonts w:ascii="Calibri" w:hAnsi="Calibri" w:cs="Calibri"/>
          <w:color w:val="000000" w:themeColor="text1"/>
          <w:sz w:val="22"/>
          <w:szCs w:val="22"/>
        </w:rPr>
        <w:br w:type="page"/>
      </w:r>
    </w:p>
    <w:p w14:paraId="307A7E9D" w14:textId="77777777" w:rsidR="009C7D91" w:rsidRPr="009C7D91" w:rsidRDefault="00835945" w:rsidP="00306BDB">
      <w:pPr>
        <w:pStyle w:val="Heading3"/>
      </w:pPr>
      <w:bookmarkStart w:id="13" w:name="_Toc72179406"/>
      <w:r w:rsidRPr="009C7D91">
        <w:lastRenderedPageBreak/>
        <w:t>Evaluate the stock assessment model for GOA Pacific ocean perch in general and comment on appropriateness of parameter estimates to assess stock status determinations</w:t>
      </w:r>
      <w:bookmarkEnd w:id="13"/>
    </w:p>
    <w:p w14:paraId="5BABD94D" w14:textId="51C5D551" w:rsidR="0075243E" w:rsidRPr="00A3335E" w:rsidRDefault="009C7D91" w:rsidP="001F7EA7">
      <w:pPr>
        <w:suppressAutoHyphens/>
        <w:spacing w:after="120"/>
        <w:jc w:val="both"/>
        <w:rPr>
          <w:rFonts w:ascii="Calibri" w:hAnsi="Calibri" w:cs="Calibri"/>
        </w:rPr>
      </w:pPr>
      <w:r>
        <w:rPr>
          <w:rFonts w:ascii="Calibri" w:hAnsi="Calibri" w:cs="Calibri"/>
        </w:rPr>
        <w:t>The a</w:t>
      </w:r>
      <w:r w:rsidR="0075243E" w:rsidRPr="00A3335E">
        <w:rPr>
          <w:rFonts w:ascii="Calibri" w:hAnsi="Calibri" w:cs="Calibri"/>
        </w:rPr>
        <w:t>ssumptions about stock structure are reasonable and appropriate.</w:t>
      </w:r>
    </w:p>
    <w:p w14:paraId="0607F9E0" w14:textId="4D13ADD3" w:rsidR="00835945" w:rsidRPr="00A3335E" w:rsidRDefault="00E43DA7" w:rsidP="0094433C">
      <w:pPr>
        <w:suppressAutoHyphens/>
        <w:spacing w:after="120"/>
        <w:jc w:val="both"/>
        <w:rPr>
          <w:rFonts w:ascii="Calibri" w:hAnsi="Calibri" w:cs="Calibri"/>
        </w:rPr>
      </w:pPr>
      <w:r w:rsidRPr="00A3335E">
        <w:rPr>
          <w:rFonts w:ascii="Calibri" w:hAnsi="Calibri" w:cs="Calibri"/>
        </w:rPr>
        <w:t>The e</w:t>
      </w:r>
      <w:r w:rsidR="001C0C84" w:rsidRPr="00A3335E">
        <w:rPr>
          <w:rFonts w:ascii="Calibri" w:hAnsi="Calibri" w:cs="Calibri"/>
        </w:rPr>
        <w:t xml:space="preserve">stimate of </w:t>
      </w:r>
      <w:r w:rsidRPr="00A3335E">
        <w:rPr>
          <w:rFonts w:ascii="Calibri" w:hAnsi="Calibri" w:cs="Calibri"/>
        </w:rPr>
        <w:t xml:space="preserve">natural mortality, </w:t>
      </w:r>
      <w:r w:rsidR="001C0C84" w:rsidRPr="00130336">
        <w:rPr>
          <w:rFonts w:ascii="Calibri" w:hAnsi="Calibri" w:cs="Calibri"/>
          <w:i/>
          <w:iCs/>
        </w:rPr>
        <w:t>M</w:t>
      </w:r>
      <w:r w:rsidRPr="00A3335E">
        <w:rPr>
          <w:rFonts w:ascii="Calibri" w:hAnsi="Calibri" w:cs="Calibri"/>
        </w:rPr>
        <w:t>,</w:t>
      </w:r>
      <w:r w:rsidR="001C0C84" w:rsidRPr="00A3335E">
        <w:rPr>
          <w:rFonts w:ascii="Calibri" w:hAnsi="Calibri" w:cs="Calibri"/>
        </w:rPr>
        <w:t xml:space="preserve"> increased from the 2019 assessment (0.065) to this one (0.075)</w:t>
      </w:r>
      <w:r w:rsidRPr="00A3335E">
        <w:rPr>
          <w:rFonts w:ascii="Calibri" w:hAnsi="Calibri" w:cs="Calibri"/>
        </w:rPr>
        <w:t>. This was</w:t>
      </w:r>
      <w:r w:rsidR="001C0C84" w:rsidRPr="00A3335E">
        <w:rPr>
          <w:rFonts w:ascii="Calibri" w:hAnsi="Calibri" w:cs="Calibri"/>
        </w:rPr>
        <w:t xml:space="preserve"> enabled by changes to the prior for </w:t>
      </w:r>
      <w:r w:rsidR="001C0C84" w:rsidRPr="00130336">
        <w:rPr>
          <w:rFonts w:ascii="Calibri" w:hAnsi="Calibri" w:cs="Calibri"/>
          <w:i/>
          <w:iCs/>
        </w:rPr>
        <w:t>M</w:t>
      </w:r>
      <w:r w:rsidR="001C0C84" w:rsidRPr="00A3335E">
        <w:rPr>
          <w:rFonts w:ascii="Calibri" w:hAnsi="Calibri" w:cs="Calibri"/>
        </w:rPr>
        <w:t>.</w:t>
      </w:r>
      <w:r w:rsidRPr="00A3335E">
        <w:rPr>
          <w:rFonts w:ascii="Calibri" w:hAnsi="Calibri" w:cs="Calibri"/>
        </w:rPr>
        <w:t xml:space="preserve"> Due to the influence of </w:t>
      </w:r>
      <w:r w:rsidRPr="00130336">
        <w:rPr>
          <w:rFonts w:ascii="Calibri" w:hAnsi="Calibri" w:cs="Calibri"/>
          <w:i/>
          <w:iCs/>
        </w:rPr>
        <w:t>M</w:t>
      </w:r>
      <w:r w:rsidRPr="00A3335E">
        <w:rPr>
          <w:rFonts w:ascii="Calibri" w:hAnsi="Calibri" w:cs="Calibri"/>
        </w:rPr>
        <w:t xml:space="preserve"> on the productivity and the estimated biomass (the higher </w:t>
      </w:r>
      <w:r w:rsidRPr="00130336">
        <w:rPr>
          <w:rFonts w:ascii="Calibri" w:hAnsi="Calibri" w:cs="Calibri"/>
          <w:i/>
          <w:iCs/>
        </w:rPr>
        <w:t>M</w:t>
      </w:r>
      <w:r w:rsidR="0075243E" w:rsidRPr="00A3335E">
        <w:rPr>
          <w:rFonts w:ascii="Calibri" w:hAnsi="Calibri" w:cs="Calibri"/>
        </w:rPr>
        <w:t xml:space="preserve"> is, </w:t>
      </w:r>
      <w:r w:rsidRPr="00A3335E">
        <w:rPr>
          <w:rFonts w:ascii="Calibri" w:hAnsi="Calibri" w:cs="Calibri"/>
        </w:rPr>
        <w:t xml:space="preserve">the greater </w:t>
      </w:r>
      <w:r w:rsidR="0075243E" w:rsidRPr="00A3335E">
        <w:rPr>
          <w:rFonts w:ascii="Calibri" w:hAnsi="Calibri" w:cs="Calibri"/>
        </w:rPr>
        <w:t xml:space="preserve">are the estimated </w:t>
      </w:r>
      <w:r w:rsidRPr="00A3335E">
        <w:rPr>
          <w:rFonts w:ascii="Calibri" w:hAnsi="Calibri" w:cs="Calibri"/>
        </w:rPr>
        <w:t>productivity and estimated biomass)</w:t>
      </w:r>
      <w:r w:rsidR="0075243E" w:rsidRPr="00A3335E">
        <w:rPr>
          <w:rFonts w:ascii="Calibri" w:hAnsi="Calibri" w:cs="Calibri"/>
        </w:rPr>
        <w:t>. Therefore</w:t>
      </w:r>
      <w:r w:rsidR="001F7EA7" w:rsidRPr="00A3335E">
        <w:rPr>
          <w:rFonts w:ascii="Calibri" w:hAnsi="Calibri" w:cs="Calibri"/>
        </w:rPr>
        <w:t>,</w:t>
      </w:r>
      <w:r w:rsidR="0075243E" w:rsidRPr="00A3335E">
        <w:rPr>
          <w:rFonts w:ascii="Calibri" w:hAnsi="Calibri" w:cs="Calibri"/>
        </w:rPr>
        <w:t xml:space="preserve"> </w:t>
      </w:r>
      <w:r w:rsidR="001F7EA7" w:rsidRPr="00A3335E">
        <w:rPr>
          <w:rFonts w:ascii="Calibri" w:hAnsi="Calibri" w:cs="Calibri"/>
        </w:rPr>
        <w:t xml:space="preserve">understanding the </w:t>
      </w:r>
      <w:r w:rsidR="0075243E" w:rsidRPr="00A3335E">
        <w:rPr>
          <w:rFonts w:ascii="Calibri" w:hAnsi="Calibri" w:cs="Calibri"/>
        </w:rPr>
        <w:t xml:space="preserve">uncertainty </w:t>
      </w:r>
      <w:r w:rsidRPr="00A3335E">
        <w:rPr>
          <w:rFonts w:ascii="Calibri" w:hAnsi="Calibri" w:cs="Calibri"/>
        </w:rPr>
        <w:t xml:space="preserve">in the value </w:t>
      </w:r>
      <w:r w:rsidR="0075243E" w:rsidRPr="00A3335E">
        <w:rPr>
          <w:rFonts w:ascii="Calibri" w:hAnsi="Calibri" w:cs="Calibri"/>
        </w:rPr>
        <w:t>o</w:t>
      </w:r>
      <w:r w:rsidRPr="00A3335E">
        <w:rPr>
          <w:rFonts w:ascii="Calibri" w:hAnsi="Calibri" w:cs="Calibri"/>
        </w:rPr>
        <w:t xml:space="preserve">f </w:t>
      </w:r>
      <w:r w:rsidRPr="00130336">
        <w:rPr>
          <w:rFonts w:ascii="Calibri" w:hAnsi="Calibri" w:cs="Calibri"/>
          <w:i/>
          <w:iCs/>
        </w:rPr>
        <w:t>M</w:t>
      </w:r>
      <w:r w:rsidR="0075243E" w:rsidRPr="00A3335E">
        <w:rPr>
          <w:rFonts w:ascii="Calibri" w:hAnsi="Calibri" w:cs="Calibri"/>
        </w:rPr>
        <w:t xml:space="preserve"> for Pacific </w:t>
      </w:r>
      <w:r w:rsidR="00E8490D">
        <w:rPr>
          <w:rFonts w:ascii="Calibri" w:hAnsi="Calibri" w:cs="Calibri"/>
        </w:rPr>
        <w:t>o</w:t>
      </w:r>
      <w:r w:rsidR="00E8490D" w:rsidRPr="00A3335E">
        <w:rPr>
          <w:rFonts w:ascii="Calibri" w:hAnsi="Calibri" w:cs="Calibri"/>
        </w:rPr>
        <w:t xml:space="preserve">cean </w:t>
      </w:r>
      <w:r w:rsidR="0075243E" w:rsidRPr="00A3335E">
        <w:rPr>
          <w:rFonts w:ascii="Calibri" w:hAnsi="Calibri" w:cs="Calibri"/>
        </w:rPr>
        <w:t xml:space="preserve">perch </w:t>
      </w:r>
      <w:r w:rsidR="0094433C" w:rsidRPr="00A3335E">
        <w:rPr>
          <w:rFonts w:ascii="Calibri" w:hAnsi="Calibri" w:cs="Calibri"/>
        </w:rPr>
        <w:t xml:space="preserve">and reducing this uncertainty </w:t>
      </w:r>
      <w:r w:rsidR="0075243E" w:rsidRPr="00A3335E">
        <w:rPr>
          <w:rFonts w:ascii="Calibri" w:hAnsi="Calibri" w:cs="Calibri"/>
        </w:rPr>
        <w:t>is critical to ensur</w:t>
      </w:r>
      <w:r w:rsidR="0094433C" w:rsidRPr="00A3335E">
        <w:rPr>
          <w:rFonts w:ascii="Calibri" w:hAnsi="Calibri" w:cs="Calibri"/>
        </w:rPr>
        <w:t>ing</w:t>
      </w:r>
      <w:r w:rsidR="0075243E" w:rsidRPr="00A3335E">
        <w:rPr>
          <w:rFonts w:ascii="Calibri" w:hAnsi="Calibri" w:cs="Calibri"/>
        </w:rPr>
        <w:t xml:space="preserve"> that the estimated biomass is not unknowingly </w:t>
      </w:r>
      <w:r w:rsidR="00E13AD7">
        <w:rPr>
          <w:rFonts w:ascii="Calibri" w:hAnsi="Calibri" w:cs="Calibri"/>
        </w:rPr>
        <w:t>mis-</w:t>
      </w:r>
      <w:r w:rsidR="0075243E" w:rsidRPr="00A3335E">
        <w:rPr>
          <w:rFonts w:ascii="Calibri" w:hAnsi="Calibri" w:cs="Calibri"/>
        </w:rPr>
        <w:t xml:space="preserve">estimated. Defining a realistic range of natural mortality for a stock is typically challenging, especially as the available data often contain little information on </w:t>
      </w:r>
      <w:r w:rsidR="0075243E" w:rsidRPr="00130336">
        <w:rPr>
          <w:rFonts w:ascii="Calibri" w:hAnsi="Calibri" w:cs="Calibri"/>
          <w:i/>
          <w:iCs/>
        </w:rPr>
        <w:t>M</w:t>
      </w:r>
      <w:r w:rsidR="0075243E" w:rsidRPr="00A3335E">
        <w:rPr>
          <w:rFonts w:ascii="Calibri" w:hAnsi="Calibri" w:cs="Calibri"/>
        </w:rPr>
        <w:t xml:space="preserve">. This is likely to be the case for Pacific </w:t>
      </w:r>
      <w:r w:rsidR="00E8490D">
        <w:rPr>
          <w:rFonts w:ascii="Calibri" w:hAnsi="Calibri" w:cs="Calibri"/>
        </w:rPr>
        <w:t>o</w:t>
      </w:r>
      <w:r w:rsidR="00E8490D" w:rsidRPr="00A3335E">
        <w:rPr>
          <w:rFonts w:ascii="Calibri" w:hAnsi="Calibri" w:cs="Calibri"/>
        </w:rPr>
        <w:t xml:space="preserve">cean </w:t>
      </w:r>
      <w:r w:rsidR="0075243E" w:rsidRPr="00A3335E">
        <w:rPr>
          <w:rFonts w:ascii="Calibri" w:hAnsi="Calibri" w:cs="Calibri"/>
        </w:rPr>
        <w:t>perch.</w:t>
      </w:r>
      <w:r w:rsidR="00150431" w:rsidRPr="00A3335E">
        <w:rPr>
          <w:rFonts w:ascii="Calibri" w:hAnsi="Calibri" w:cs="Calibri"/>
        </w:rPr>
        <w:t xml:space="preserve"> The concern about possible </w:t>
      </w:r>
      <w:r w:rsidR="00E13AD7">
        <w:rPr>
          <w:rFonts w:ascii="Calibri" w:hAnsi="Calibri" w:cs="Calibri"/>
        </w:rPr>
        <w:t>mis-</w:t>
      </w:r>
      <w:r w:rsidR="00150431" w:rsidRPr="00A3335E">
        <w:rPr>
          <w:rFonts w:ascii="Calibri" w:hAnsi="Calibri" w:cs="Calibri"/>
        </w:rPr>
        <w:t xml:space="preserve">estimation of the population size of Pacific </w:t>
      </w:r>
      <w:r w:rsidR="00E8490D">
        <w:rPr>
          <w:rFonts w:ascii="Calibri" w:hAnsi="Calibri" w:cs="Calibri"/>
        </w:rPr>
        <w:t>o</w:t>
      </w:r>
      <w:r w:rsidR="00E8490D" w:rsidRPr="00A3335E">
        <w:rPr>
          <w:rFonts w:ascii="Calibri" w:hAnsi="Calibri" w:cs="Calibri"/>
        </w:rPr>
        <w:t xml:space="preserve">cean </w:t>
      </w:r>
      <w:r w:rsidR="00150431" w:rsidRPr="00A3335E">
        <w:rPr>
          <w:rFonts w:ascii="Calibri" w:hAnsi="Calibri" w:cs="Calibri"/>
        </w:rPr>
        <w:t xml:space="preserve">perch is informed by the slightly degraded fit of the model to the most recent four bottom trawl survey biomass estimates, where the model consistently underestimated the biomass </w:t>
      </w:r>
      <w:r w:rsidR="0094433C" w:rsidRPr="00A3335E">
        <w:rPr>
          <w:rFonts w:ascii="Calibri" w:hAnsi="Calibri" w:cs="Calibri"/>
        </w:rPr>
        <w:t xml:space="preserve">when </w:t>
      </w:r>
      <w:r w:rsidR="00150431" w:rsidRPr="00A3335E">
        <w:rPr>
          <w:rFonts w:ascii="Calibri" w:hAnsi="Calibri" w:cs="Calibri"/>
        </w:rPr>
        <w:t>compared to the survey</w:t>
      </w:r>
      <w:r w:rsidR="0094433C" w:rsidRPr="00A3335E">
        <w:rPr>
          <w:rFonts w:ascii="Calibri" w:hAnsi="Calibri" w:cs="Calibri"/>
        </w:rPr>
        <w:t xml:space="preserve"> estimates (</w:t>
      </w:r>
      <w:hyperlink w:anchor="Figure_2" w:history="1">
        <w:r w:rsidR="0094433C" w:rsidRPr="00802A69">
          <w:rPr>
            <w:rStyle w:val="Hyperlink"/>
            <w:rFonts w:ascii="Calibri" w:hAnsi="Calibri" w:cs="Calibri"/>
          </w:rPr>
          <w:t>Figure 2</w:t>
        </w:r>
      </w:hyperlink>
      <w:r w:rsidR="0094433C" w:rsidRPr="00A3335E">
        <w:rPr>
          <w:rFonts w:ascii="Calibri" w:hAnsi="Calibri" w:cs="Calibri"/>
        </w:rPr>
        <w:t>)</w:t>
      </w:r>
      <w:r w:rsidR="00150431" w:rsidRPr="00A3335E">
        <w:rPr>
          <w:rFonts w:ascii="Calibri" w:hAnsi="Calibri" w:cs="Calibri"/>
        </w:rPr>
        <w:t>.</w:t>
      </w:r>
    </w:p>
    <w:p w14:paraId="5BDCE065" w14:textId="77777777" w:rsidR="00345C90" w:rsidRPr="00A3335E" w:rsidRDefault="00345C90" w:rsidP="00835945">
      <w:pPr>
        <w:suppressAutoHyphens/>
        <w:spacing w:after="120"/>
        <w:rPr>
          <w:rFonts w:ascii="Calibri" w:hAnsi="Calibri" w:cs="Calibri"/>
        </w:rPr>
      </w:pPr>
    </w:p>
    <w:p w14:paraId="443847DC" w14:textId="4F42B3D8" w:rsidR="00345C90" w:rsidRPr="00345C90" w:rsidRDefault="00345C90" w:rsidP="00345C90">
      <w:pPr>
        <w:rPr>
          <w:rFonts w:ascii="Calibri" w:hAnsi="Calibri" w:cs="Calibri"/>
        </w:rPr>
      </w:pPr>
      <w:r w:rsidRPr="00345C90">
        <w:rPr>
          <w:rFonts w:ascii="Calibri" w:hAnsi="Calibri" w:cs="Calibri"/>
        </w:rPr>
        <w:fldChar w:fldCharType="begin"/>
      </w:r>
      <w:r w:rsidR="00FE06AB">
        <w:rPr>
          <w:rFonts w:ascii="Calibri" w:hAnsi="Calibri" w:cs="Calibri"/>
        </w:rPr>
        <w:instrText xml:space="preserve"> INCLUDEPICTURE "C:\\var\\folders\\3x\\v89tbc5s37585kjyjbrfzvnr0000gn\\T\\com.microsoft.Word\\WebArchiveCopyPasteTempFiles\\page64image66033136" \* MERGEFORMAT </w:instrText>
      </w:r>
      <w:r w:rsidRPr="00345C90">
        <w:rPr>
          <w:rFonts w:ascii="Calibri" w:hAnsi="Calibri" w:cs="Calibri"/>
        </w:rPr>
        <w:fldChar w:fldCharType="separate"/>
      </w:r>
      <w:r w:rsidRPr="00A3335E">
        <w:rPr>
          <w:rFonts w:ascii="Calibri" w:hAnsi="Calibri" w:cs="Calibri"/>
          <w:noProof/>
        </w:rPr>
        <w:drawing>
          <wp:inline distT="0" distB="0" distL="0" distR="0" wp14:anchorId="1C5A032B" wp14:editId="26DC0EF0">
            <wp:extent cx="5759450" cy="4144645"/>
            <wp:effectExtent l="0" t="0" r="6350" b="0"/>
            <wp:docPr id="4" name="Picture 4" descr="page64image6603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4image66033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144645"/>
                    </a:xfrm>
                    <a:prstGeom prst="rect">
                      <a:avLst/>
                    </a:prstGeom>
                    <a:noFill/>
                    <a:ln>
                      <a:noFill/>
                    </a:ln>
                  </pic:spPr>
                </pic:pic>
              </a:graphicData>
            </a:graphic>
          </wp:inline>
        </w:drawing>
      </w:r>
      <w:r w:rsidRPr="00345C90">
        <w:rPr>
          <w:rFonts w:ascii="Calibri" w:hAnsi="Calibri" w:cs="Calibri"/>
        </w:rPr>
        <w:fldChar w:fldCharType="end"/>
      </w:r>
    </w:p>
    <w:p w14:paraId="12A5F1E2" w14:textId="0C3A05C4" w:rsidR="00345C90" w:rsidRPr="00345C90" w:rsidRDefault="00345C90" w:rsidP="00150431">
      <w:pPr>
        <w:suppressAutoHyphens/>
        <w:spacing w:after="120"/>
        <w:ind w:left="720"/>
        <w:jc w:val="both"/>
        <w:rPr>
          <w:rFonts w:ascii="Calibri" w:hAnsi="Calibri" w:cs="Calibri"/>
          <w:sz w:val="22"/>
          <w:szCs w:val="22"/>
        </w:rPr>
      </w:pPr>
      <w:bookmarkStart w:id="14" w:name="Figure_2"/>
      <w:r w:rsidRPr="00CD7D99">
        <w:rPr>
          <w:rFonts w:ascii="Calibri" w:hAnsi="Calibri" w:cs="Calibri"/>
          <w:sz w:val="22"/>
          <w:szCs w:val="22"/>
        </w:rPr>
        <w:t>Figure 2</w:t>
      </w:r>
      <w:bookmarkEnd w:id="14"/>
      <w:r w:rsidRPr="00CD7D99">
        <w:rPr>
          <w:rFonts w:ascii="Calibri" w:hAnsi="Calibri" w:cs="Calibri"/>
          <w:sz w:val="22"/>
          <w:szCs w:val="22"/>
        </w:rPr>
        <w:t>: (</w:t>
      </w:r>
      <w:r w:rsidRPr="00345C90">
        <w:rPr>
          <w:rFonts w:ascii="Calibri" w:hAnsi="Calibri" w:cs="Calibri"/>
          <w:sz w:val="22"/>
          <w:szCs w:val="22"/>
        </w:rPr>
        <w:t>Figure 9-4</w:t>
      </w:r>
      <w:r w:rsidRPr="00CD7D99">
        <w:rPr>
          <w:rFonts w:ascii="Calibri" w:hAnsi="Calibri" w:cs="Calibri"/>
          <w:sz w:val="22"/>
          <w:szCs w:val="22"/>
        </w:rPr>
        <w:t xml:space="preserve">) </w:t>
      </w:r>
      <w:r w:rsidRPr="00345C90">
        <w:rPr>
          <w:rFonts w:ascii="Calibri" w:hAnsi="Calibri" w:cs="Calibri"/>
          <w:sz w:val="22"/>
          <w:szCs w:val="22"/>
        </w:rPr>
        <w:t xml:space="preserve">NMFS Groundfish Survey observed biomass estimates (open circles) with 95% sampling error confidence intervals for GOA POP. Predicted estimates from the recommended model (black line, with 95% confidence intervals shown in grey shaded region) compared with last year’s model fit (green dotted line). </w:t>
      </w:r>
    </w:p>
    <w:p w14:paraId="51E804B9" w14:textId="77777777" w:rsidR="0094433C" w:rsidRPr="00A3335E" w:rsidRDefault="0094433C" w:rsidP="00150431">
      <w:pPr>
        <w:suppressAutoHyphens/>
        <w:spacing w:after="120"/>
        <w:rPr>
          <w:rFonts w:ascii="Calibri" w:hAnsi="Calibri" w:cs="Calibri"/>
        </w:rPr>
      </w:pPr>
    </w:p>
    <w:p w14:paraId="7FEB6285" w14:textId="413F203A" w:rsidR="00150431" w:rsidRPr="00A3335E" w:rsidRDefault="00150431" w:rsidP="0094433C">
      <w:pPr>
        <w:suppressAutoHyphens/>
        <w:spacing w:after="120"/>
        <w:jc w:val="both"/>
        <w:rPr>
          <w:rFonts w:ascii="Calibri" w:hAnsi="Calibri" w:cs="Calibri"/>
        </w:rPr>
      </w:pPr>
      <w:r w:rsidRPr="00A3335E">
        <w:rPr>
          <w:rFonts w:ascii="Calibri" w:hAnsi="Calibri" w:cs="Calibri"/>
        </w:rPr>
        <w:lastRenderedPageBreak/>
        <w:t>While not conclusive, this is an indication that some caution may be required</w:t>
      </w:r>
      <w:r w:rsidR="0094433C" w:rsidRPr="00A3335E">
        <w:rPr>
          <w:rFonts w:ascii="Calibri" w:hAnsi="Calibri" w:cs="Calibri"/>
        </w:rPr>
        <w:t>,</w:t>
      </w:r>
      <w:r w:rsidRPr="00A3335E">
        <w:rPr>
          <w:rFonts w:ascii="Calibri" w:hAnsi="Calibri" w:cs="Calibri"/>
        </w:rPr>
        <w:t xml:space="preserve"> and </w:t>
      </w:r>
      <w:r w:rsidR="0094433C" w:rsidRPr="00A3335E">
        <w:rPr>
          <w:rFonts w:ascii="Calibri" w:hAnsi="Calibri" w:cs="Calibri"/>
        </w:rPr>
        <w:t xml:space="preserve">a need for </w:t>
      </w:r>
      <w:r w:rsidRPr="00A3335E">
        <w:rPr>
          <w:rFonts w:ascii="Calibri" w:hAnsi="Calibri" w:cs="Calibri"/>
        </w:rPr>
        <w:t xml:space="preserve">further investigation of the most appropriate range of </w:t>
      </w:r>
      <w:r w:rsidRPr="00130336">
        <w:rPr>
          <w:rFonts w:ascii="Calibri" w:hAnsi="Calibri" w:cs="Calibri"/>
          <w:i/>
          <w:iCs/>
        </w:rPr>
        <w:t>M</w:t>
      </w:r>
      <w:r w:rsidRPr="00A3335E">
        <w:rPr>
          <w:rFonts w:ascii="Calibri" w:hAnsi="Calibri" w:cs="Calibri"/>
        </w:rPr>
        <w:t xml:space="preserve"> </w:t>
      </w:r>
      <w:r w:rsidR="0094433C" w:rsidRPr="00A3335E">
        <w:rPr>
          <w:rFonts w:ascii="Calibri" w:hAnsi="Calibri" w:cs="Calibri"/>
        </w:rPr>
        <w:t>is called for</w:t>
      </w:r>
      <w:r w:rsidRPr="009C7D91">
        <w:rPr>
          <w:rFonts w:ascii="Calibri" w:hAnsi="Calibri" w:cs="Calibri"/>
        </w:rPr>
        <w:t xml:space="preserve">. Until this can be completed, managers should be provided with sensitivities using values of fixed </w:t>
      </w:r>
      <w:r w:rsidRPr="00130336">
        <w:rPr>
          <w:rFonts w:ascii="Calibri" w:hAnsi="Calibri" w:cs="Calibri"/>
          <w:i/>
          <w:iCs/>
        </w:rPr>
        <w:t>M</w:t>
      </w:r>
      <w:r w:rsidRPr="009C7D91">
        <w:rPr>
          <w:rFonts w:ascii="Calibri" w:hAnsi="Calibri" w:cs="Calibri"/>
        </w:rPr>
        <w:t xml:space="preserve"> that bracket the estimated </w:t>
      </w:r>
      <w:r w:rsidRPr="00E13AD7">
        <w:rPr>
          <w:rFonts w:ascii="Calibri" w:hAnsi="Calibri" w:cs="Calibri"/>
          <w:i/>
          <w:iCs/>
        </w:rPr>
        <w:t>M</w:t>
      </w:r>
      <w:r w:rsidRPr="009C7D91">
        <w:rPr>
          <w:rFonts w:ascii="Calibri" w:hAnsi="Calibri" w:cs="Calibri"/>
        </w:rPr>
        <w:t xml:space="preserve"> to inform on the level of risk inherent in the current assumptions.</w:t>
      </w:r>
    </w:p>
    <w:p w14:paraId="2487E718" w14:textId="6396CC6B" w:rsidR="00D40C7E" w:rsidRPr="00A3335E" w:rsidRDefault="00D40C7E" w:rsidP="000803F9">
      <w:pPr>
        <w:suppressAutoHyphens/>
        <w:spacing w:after="120"/>
        <w:jc w:val="both"/>
        <w:rPr>
          <w:rFonts w:ascii="Calibri" w:hAnsi="Calibri" w:cs="Calibri"/>
        </w:rPr>
      </w:pPr>
      <w:r w:rsidRPr="00A3335E">
        <w:rPr>
          <w:rFonts w:ascii="Calibri" w:hAnsi="Calibri" w:cs="Calibri"/>
        </w:rPr>
        <w:t xml:space="preserve">Given the </w:t>
      </w:r>
      <w:r w:rsidR="001247A0" w:rsidRPr="00A3335E">
        <w:rPr>
          <w:rFonts w:ascii="Calibri" w:hAnsi="Calibri" w:cs="Calibri"/>
        </w:rPr>
        <w:t>lifespan</w:t>
      </w:r>
      <w:r w:rsidRPr="00A3335E">
        <w:rPr>
          <w:rFonts w:ascii="Calibri" w:hAnsi="Calibri" w:cs="Calibri"/>
        </w:rPr>
        <w:t xml:space="preserve"> of Pacific </w:t>
      </w:r>
      <w:r w:rsidR="001247A0">
        <w:rPr>
          <w:rFonts w:ascii="Calibri" w:hAnsi="Calibri" w:cs="Calibri"/>
        </w:rPr>
        <w:t>o</w:t>
      </w:r>
      <w:r w:rsidR="001247A0" w:rsidRPr="00A3335E">
        <w:rPr>
          <w:rFonts w:ascii="Calibri" w:hAnsi="Calibri" w:cs="Calibri"/>
        </w:rPr>
        <w:t xml:space="preserve">cean </w:t>
      </w:r>
      <w:r w:rsidRPr="00A3335E">
        <w:rPr>
          <w:rFonts w:ascii="Calibri" w:hAnsi="Calibri" w:cs="Calibri"/>
        </w:rPr>
        <w:t xml:space="preserve">perch and other rockfish, coupled with the historic overfishing and recent recovery in stocks, it is likely that some additional information is available to inform in the estimation of </w:t>
      </w:r>
      <w:r w:rsidRPr="00130336">
        <w:rPr>
          <w:rFonts w:ascii="Calibri" w:hAnsi="Calibri" w:cs="Calibri"/>
          <w:i/>
          <w:iCs/>
        </w:rPr>
        <w:t>M</w:t>
      </w:r>
      <w:r w:rsidRPr="00A3335E">
        <w:rPr>
          <w:rFonts w:ascii="Calibri" w:hAnsi="Calibri" w:cs="Calibri"/>
        </w:rPr>
        <w:t xml:space="preserve">. This information is likely to be contained in the </w:t>
      </w:r>
      <w:r w:rsidR="001247A0" w:rsidRPr="00A3335E">
        <w:rPr>
          <w:rFonts w:ascii="Calibri" w:hAnsi="Calibri" w:cs="Calibri"/>
        </w:rPr>
        <w:t>right-hand</w:t>
      </w:r>
      <w:r w:rsidRPr="00A3335E">
        <w:rPr>
          <w:rFonts w:ascii="Calibri" w:hAnsi="Calibri" w:cs="Calibri"/>
        </w:rPr>
        <w:t xml:space="preserve"> limb of the age frequencies</w:t>
      </w:r>
      <w:r w:rsidR="00890859">
        <w:rPr>
          <w:rFonts w:ascii="Calibri" w:hAnsi="Calibri" w:cs="Calibri"/>
        </w:rPr>
        <w:t xml:space="preserve"> (</w:t>
      </w:r>
      <w:hyperlink w:anchor="Cordue" w:history="1">
        <w:r w:rsidR="00890859" w:rsidRPr="00890859">
          <w:rPr>
            <w:rStyle w:val="Hyperlink"/>
            <w:rFonts w:ascii="Calibri" w:hAnsi="Calibri" w:cs="Calibri"/>
          </w:rPr>
          <w:t>Cordue, 2014</w:t>
        </w:r>
      </w:hyperlink>
      <w:r w:rsidRPr="00A3335E">
        <w:rPr>
          <w:rFonts w:ascii="Calibri" w:hAnsi="Calibri" w:cs="Calibri"/>
        </w:rPr>
        <w:t>).</w:t>
      </w:r>
    </w:p>
    <w:p w14:paraId="3CCA4D49" w14:textId="2B2D2048" w:rsidR="00835945" w:rsidRPr="000803F9" w:rsidRDefault="000803F9" w:rsidP="000803F9">
      <w:pPr>
        <w:suppressAutoHyphens/>
        <w:spacing w:after="120"/>
        <w:jc w:val="both"/>
        <w:rPr>
          <w:rFonts w:ascii="Calibri" w:hAnsi="Calibri" w:cs="Calibri"/>
          <w:color w:val="000000" w:themeColor="text1"/>
        </w:rPr>
      </w:pPr>
      <w:r w:rsidRPr="000803F9">
        <w:rPr>
          <w:rFonts w:ascii="Calibri" w:hAnsi="Calibri" w:cs="Calibri"/>
          <w:color w:val="000000" w:themeColor="text1"/>
        </w:rPr>
        <w:t xml:space="preserve">There may be sufficient information available in more recent data, not </w:t>
      </w:r>
      <w:r>
        <w:rPr>
          <w:rFonts w:ascii="Calibri" w:hAnsi="Calibri" w:cs="Calibri"/>
          <w:color w:val="000000" w:themeColor="text1"/>
        </w:rPr>
        <w:t xml:space="preserve">only </w:t>
      </w:r>
      <w:r w:rsidRPr="000803F9">
        <w:rPr>
          <w:rFonts w:ascii="Calibri" w:hAnsi="Calibri" w:cs="Calibri"/>
          <w:color w:val="000000" w:themeColor="text1"/>
        </w:rPr>
        <w:t xml:space="preserve">for Pacific </w:t>
      </w:r>
      <w:r w:rsidR="001247A0">
        <w:rPr>
          <w:rFonts w:ascii="Calibri" w:hAnsi="Calibri" w:cs="Calibri"/>
          <w:color w:val="000000" w:themeColor="text1"/>
        </w:rPr>
        <w:t>o</w:t>
      </w:r>
      <w:r w:rsidR="001247A0" w:rsidRPr="000803F9">
        <w:rPr>
          <w:rFonts w:ascii="Calibri" w:hAnsi="Calibri" w:cs="Calibri"/>
          <w:color w:val="000000" w:themeColor="text1"/>
        </w:rPr>
        <w:t xml:space="preserve">cean </w:t>
      </w:r>
      <w:r w:rsidRPr="000803F9">
        <w:rPr>
          <w:rFonts w:ascii="Calibri" w:hAnsi="Calibri" w:cs="Calibri"/>
          <w:color w:val="000000" w:themeColor="text1"/>
        </w:rPr>
        <w:t xml:space="preserve">perch but also for a number of other long-lived rockfish, that can </w:t>
      </w:r>
      <w:r>
        <w:rPr>
          <w:rFonts w:ascii="Calibri" w:hAnsi="Calibri" w:cs="Calibri"/>
          <w:color w:val="000000" w:themeColor="text1"/>
        </w:rPr>
        <w:t xml:space="preserve">materially </w:t>
      </w:r>
      <w:r w:rsidRPr="000803F9">
        <w:rPr>
          <w:rFonts w:ascii="Calibri" w:hAnsi="Calibri" w:cs="Calibri"/>
          <w:color w:val="000000" w:themeColor="text1"/>
        </w:rPr>
        <w:t>inform the estimation of the value of natural mortality.</w:t>
      </w:r>
    </w:p>
    <w:p w14:paraId="33C56ACC" w14:textId="0DE75B32" w:rsidR="00D40C7E" w:rsidRDefault="000803F9" w:rsidP="00357466">
      <w:pPr>
        <w:suppressAutoHyphens/>
        <w:spacing w:after="120"/>
        <w:jc w:val="both"/>
        <w:rPr>
          <w:rFonts w:ascii="Calibri" w:hAnsi="Calibri" w:cs="Calibri"/>
          <w:color w:val="000000" w:themeColor="text1"/>
        </w:rPr>
      </w:pPr>
      <w:r>
        <w:rPr>
          <w:rFonts w:ascii="Calibri" w:hAnsi="Calibri" w:cs="Calibri"/>
          <w:color w:val="000000" w:themeColor="text1"/>
        </w:rPr>
        <w:t xml:space="preserve">The application of a </w:t>
      </w:r>
      <w:r w:rsidRPr="00506BCC">
        <w:rPr>
          <w:rFonts w:ascii="Calibri" w:hAnsi="Calibri" w:cs="Calibri"/>
          <w:i/>
          <w:iCs/>
          <w:color w:val="000000" w:themeColor="text1"/>
        </w:rPr>
        <w:t>q</w:t>
      </w:r>
      <w:r>
        <w:rPr>
          <w:rFonts w:ascii="Calibri" w:hAnsi="Calibri" w:cs="Calibri"/>
          <w:color w:val="000000" w:themeColor="text1"/>
        </w:rPr>
        <w:t xml:space="preserve">-prior in order to estimate catchability was a significant improvement over </w:t>
      </w:r>
      <w:r w:rsidR="00E13AD7">
        <w:rPr>
          <w:rFonts w:ascii="Calibri" w:hAnsi="Calibri" w:cs="Calibri"/>
          <w:color w:val="000000" w:themeColor="text1"/>
        </w:rPr>
        <w:t xml:space="preserve">the approach used in </w:t>
      </w:r>
      <w:r>
        <w:rPr>
          <w:rFonts w:ascii="Calibri" w:hAnsi="Calibri" w:cs="Calibri"/>
          <w:color w:val="000000" w:themeColor="text1"/>
        </w:rPr>
        <w:t>earlier assessments.</w:t>
      </w:r>
    </w:p>
    <w:p w14:paraId="3E6C65E9" w14:textId="30F93658" w:rsidR="002E64EA" w:rsidRDefault="003E5DC5" w:rsidP="00357466">
      <w:pPr>
        <w:suppressAutoHyphens/>
        <w:spacing w:after="120"/>
        <w:jc w:val="both"/>
        <w:rPr>
          <w:rFonts w:ascii="Calibri" w:hAnsi="Calibri" w:cs="Calibri"/>
          <w:color w:val="000000" w:themeColor="text1"/>
        </w:rPr>
      </w:pPr>
      <w:r>
        <w:rPr>
          <w:rFonts w:ascii="Calibri" w:hAnsi="Calibri" w:cs="Calibri"/>
          <w:color w:val="000000" w:themeColor="text1"/>
        </w:rPr>
        <w:t xml:space="preserve">There was good consideration given </w:t>
      </w:r>
      <w:r w:rsidR="00FC1FA1">
        <w:rPr>
          <w:rFonts w:ascii="Calibri" w:hAnsi="Calibri" w:cs="Calibri"/>
          <w:color w:val="000000" w:themeColor="text1"/>
        </w:rPr>
        <w:t xml:space="preserve">to the </w:t>
      </w:r>
      <w:r>
        <w:rPr>
          <w:rFonts w:ascii="Calibri" w:hAnsi="Calibri" w:cs="Calibri"/>
          <w:color w:val="000000" w:themeColor="text1"/>
        </w:rPr>
        <w:t>selectivit</w:t>
      </w:r>
      <w:r w:rsidR="00FC1FA1">
        <w:rPr>
          <w:rFonts w:ascii="Calibri" w:hAnsi="Calibri" w:cs="Calibri"/>
          <w:color w:val="000000" w:themeColor="text1"/>
        </w:rPr>
        <w:t>y parameterization, including the need to be cautious when domed selectivities were indicated, so as to avoid generating any substantive cryptic biomass of older (larger) fish.</w:t>
      </w:r>
      <w:r w:rsidR="00980470">
        <w:rPr>
          <w:rFonts w:ascii="Calibri" w:hAnsi="Calibri" w:cs="Calibri"/>
          <w:color w:val="000000" w:themeColor="text1"/>
        </w:rPr>
        <w:t xml:space="preserve"> This should</w:t>
      </w:r>
      <w:r w:rsidR="00E13AD7">
        <w:rPr>
          <w:rFonts w:ascii="Calibri" w:hAnsi="Calibri" w:cs="Calibri"/>
          <w:color w:val="000000" w:themeColor="text1"/>
        </w:rPr>
        <w:t>, however,</w:t>
      </w:r>
      <w:r w:rsidR="00980470">
        <w:rPr>
          <w:rFonts w:ascii="Calibri" w:hAnsi="Calibri" w:cs="Calibri"/>
          <w:color w:val="000000" w:themeColor="text1"/>
        </w:rPr>
        <w:t xml:space="preserve"> remain an area to monitor during future assessments. </w:t>
      </w:r>
    </w:p>
    <w:p w14:paraId="15318442" w14:textId="4A439D95" w:rsidR="003E5DC5" w:rsidRDefault="002E64EA" w:rsidP="00506BCC">
      <w:pPr>
        <w:suppressAutoHyphens/>
        <w:spacing w:after="120"/>
        <w:jc w:val="both"/>
        <w:rPr>
          <w:rFonts w:ascii="Calibri" w:hAnsi="Calibri" w:cs="Calibri"/>
          <w:color w:val="000000" w:themeColor="text1"/>
        </w:rPr>
      </w:pPr>
      <w:r>
        <w:rPr>
          <w:rFonts w:ascii="Calibri" w:hAnsi="Calibri" w:cs="Calibri"/>
          <w:color w:val="000000" w:themeColor="text1"/>
        </w:rPr>
        <w:t xml:space="preserve">There was some discussion about the interaction of </w:t>
      </w:r>
      <w:r w:rsidRPr="00506BCC">
        <w:rPr>
          <w:rFonts w:ascii="Calibri" w:hAnsi="Calibri" w:cs="Calibri"/>
          <w:i/>
          <w:iCs/>
          <w:color w:val="000000" w:themeColor="text1"/>
        </w:rPr>
        <w:t>q</w:t>
      </w:r>
      <w:r>
        <w:rPr>
          <w:rFonts w:ascii="Calibri" w:hAnsi="Calibri" w:cs="Calibri"/>
          <w:color w:val="000000" w:themeColor="text1"/>
        </w:rPr>
        <w:t xml:space="preserve"> and selectivity, especially in relation to changes over time and whether time-varying </w:t>
      </w:r>
      <w:r w:rsidRPr="00506BCC">
        <w:rPr>
          <w:rFonts w:ascii="Calibri" w:hAnsi="Calibri" w:cs="Calibri"/>
          <w:i/>
          <w:iCs/>
          <w:color w:val="000000" w:themeColor="text1"/>
        </w:rPr>
        <w:t>q</w:t>
      </w:r>
      <w:r>
        <w:rPr>
          <w:rFonts w:ascii="Calibri" w:hAnsi="Calibri" w:cs="Calibri"/>
          <w:color w:val="000000" w:themeColor="text1"/>
        </w:rPr>
        <w:t xml:space="preserve"> or time-varying selectivities </w:t>
      </w:r>
      <w:r w:rsidR="00357466">
        <w:rPr>
          <w:rFonts w:ascii="Calibri" w:hAnsi="Calibri" w:cs="Calibri"/>
          <w:color w:val="000000" w:themeColor="text1"/>
        </w:rPr>
        <w:t xml:space="preserve">would be more appropriate. </w:t>
      </w:r>
      <w:r w:rsidR="00E13AD7">
        <w:rPr>
          <w:rFonts w:ascii="Calibri" w:hAnsi="Calibri" w:cs="Calibri"/>
          <w:color w:val="000000" w:themeColor="text1"/>
        </w:rPr>
        <w:t>E</w:t>
      </w:r>
      <w:r w:rsidR="00357466">
        <w:rPr>
          <w:rFonts w:ascii="Calibri" w:hAnsi="Calibri" w:cs="Calibri"/>
          <w:color w:val="000000" w:themeColor="text1"/>
        </w:rPr>
        <w:t xml:space="preserve">xperience of this </w:t>
      </w:r>
      <w:r w:rsidR="00E13AD7">
        <w:rPr>
          <w:rFonts w:ascii="Calibri" w:hAnsi="Calibri" w:cs="Calibri"/>
          <w:color w:val="000000" w:themeColor="text1"/>
        </w:rPr>
        <w:t>from</w:t>
      </w:r>
      <w:r w:rsidR="00357466">
        <w:rPr>
          <w:rFonts w:ascii="Calibri" w:hAnsi="Calibri" w:cs="Calibri"/>
          <w:color w:val="000000" w:themeColor="text1"/>
        </w:rPr>
        <w:t xml:space="preserve"> New Zealand is that time-varying </w:t>
      </w:r>
      <w:r w:rsidR="00357466" w:rsidRPr="00506BCC">
        <w:rPr>
          <w:rFonts w:ascii="Calibri" w:hAnsi="Calibri" w:cs="Calibri"/>
          <w:i/>
          <w:iCs/>
          <w:color w:val="000000" w:themeColor="text1"/>
        </w:rPr>
        <w:t>q</w:t>
      </w:r>
      <w:r w:rsidR="00357466">
        <w:rPr>
          <w:rFonts w:ascii="Calibri" w:hAnsi="Calibri" w:cs="Calibri"/>
          <w:color w:val="000000" w:themeColor="text1"/>
        </w:rPr>
        <w:t xml:space="preserve"> for surveys simply undermines the value of the survey, in that the survey data are effectively down-weighted.</w:t>
      </w:r>
      <w:r w:rsidR="00654AA1">
        <w:rPr>
          <w:rFonts w:ascii="Calibri" w:hAnsi="Calibri" w:cs="Calibri"/>
          <w:color w:val="000000" w:themeColor="text1"/>
        </w:rPr>
        <w:t xml:space="preserve"> </w:t>
      </w:r>
      <w:r w:rsidR="00357466">
        <w:rPr>
          <w:rFonts w:ascii="Calibri" w:hAnsi="Calibri" w:cs="Calibri"/>
          <w:color w:val="000000" w:themeColor="text1"/>
        </w:rPr>
        <w:t xml:space="preserve">Introducing time-varying selectivities does </w:t>
      </w:r>
      <w:r w:rsidR="00506BCC">
        <w:rPr>
          <w:rFonts w:ascii="Calibri" w:hAnsi="Calibri" w:cs="Calibri"/>
          <w:color w:val="000000" w:themeColor="text1"/>
        </w:rPr>
        <w:t xml:space="preserve">not </w:t>
      </w:r>
      <w:r w:rsidR="00357466">
        <w:rPr>
          <w:rFonts w:ascii="Calibri" w:hAnsi="Calibri" w:cs="Calibri"/>
          <w:color w:val="000000" w:themeColor="text1"/>
        </w:rPr>
        <w:t>have the same impact o</w:t>
      </w:r>
      <w:r w:rsidR="00506BCC">
        <w:rPr>
          <w:rFonts w:ascii="Calibri" w:hAnsi="Calibri" w:cs="Calibri"/>
          <w:color w:val="000000" w:themeColor="text1"/>
        </w:rPr>
        <w:t>n</w:t>
      </w:r>
      <w:r w:rsidR="00357466">
        <w:rPr>
          <w:rFonts w:ascii="Calibri" w:hAnsi="Calibri" w:cs="Calibri"/>
          <w:color w:val="000000" w:themeColor="text1"/>
        </w:rPr>
        <w:t xml:space="preserve"> the weight of the data</w:t>
      </w:r>
      <w:r w:rsidR="001247A0">
        <w:rPr>
          <w:rFonts w:ascii="Calibri" w:hAnsi="Calibri" w:cs="Calibri"/>
          <w:color w:val="000000" w:themeColor="text1"/>
        </w:rPr>
        <w:t>,</w:t>
      </w:r>
      <w:r w:rsidR="00357466">
        <w:rPr>
          <w:rFonts w:ascii="Calibri" w:hAnsi="Calibri" w:cs="Calibri"/>
          <w:color w:val="000000" w:themeColor="text1"/>
        </w:rPr>
        <w:t xml:space="preserve"> but there should be a requirement for some evidence of a shift in selectivity before really considering </w:t>
      </w:r>
      <w:r w:rsidR="00E13AD7">
        <w:rPr>
          <w:rFonts w:ascii="Calibri" w:hAnsi="Calibri" w:cs="Calibri"/>
          <w:color w:val="000000" w:themeColor="text1"/>
        </w:rPr>
        <w:t xml:space="preserve">to apply </w:t>
      </w:r>
      <w:r w:rsidR="00357466">
        <w:rPr>
          <w:rFonts w:ascii="Calibri" w:hAnsi="Calibri" w:cs="Calibri"/>
          <w:color w:val="000000" w:themeColor="text1"/>
        </w:rPr>
        <w:t xml:space="preserve">this. The bigger picture here, however, is that even if some careful consideration of time-varying parameters may enable better model fits to be achieved, this still completely misses the important and otherwise ignored spatial component of these parameters. A possible solution to this </w:t>
      </w:r>
      <w:r w:rsidR="00506BCC">
        <w:rPr>
          <w:rFonts w:ascii="Calibri" w:hAnsi="Calibri" w:cs="Calibri"/>
          <w:color w:val="000000" w:themeColor="text1"/>
        </w:rPr>
        <w:t>challenge</w:t>
      </w:r>
      <w:r w:rsidR="00357466">
        <w:rPr>
          <w:rFonts w:ascii="Calibri" w:hAnsi="Calibri" w:cs="Calibri"/>
          <w:color w:val="000000" w:themeColor="text1"/>
        </w:rPr>
        <w:t xml:space="preserve"> is to try and use the available spatio-temporal model</w:t>
      </w:r>
      <w:r w:rsidR="00506BCC">
        <w:rPr>
          <w:rFonts w:ascii="Calibri" w:hAnsi="Calibri" w:cs="Calibri"/>
          <w:color w:val="000000" w:themeColor="text1"/>
        </w:rPr>
        <w:t>s</w:t>
      </w:r>
      <w:r w:rsidR="00357466">
        <w:rPr>
          <w:rFonts w:ascii="Calibri" w:hAnsi="Calibri" w:cs="Calibri"/>
          <w:color w:val="000000" w:themeColor="text1"/>
        </w:rPr>
        <w:t>, such as VAST, to interpret the complex of survey and fisheries data.</w:t>
      </w:r>
    </w:p>
    <w:p w14:paraId="10AB7E2A" w14:textId="77777777" w:rsidR="000803F9" w:rsidRPr="000803F9" w:rsidRDefault="000803F9" w:rsidP="00835945">
      <w:pPr>
        <w:suppressAutoHyphens/>
        <w:spacing w:after="120"/>
        <w:rPr>
          <w:rFonts w:ascii="Calibri" w:hAnsi="Calibri" w:cs="Calibri"/>
          <w:color w:val="000000" w:themeColor="text1"/>
        </w:rPr>
      </w:pPr>
    </w:p>
    <w:p w14:paraId="551FC6E9" w14:textId="3803BA5E" w:rsidR="00835945" w:rsidRPr="000803F9" w:rsidRDefault="00835945" w:rsidP="00306BDB">
      <w:pPr>
        <w:pStyle w:val="Heading3"/>
      </w:pPr>
      <w:bookmarkStart w:id="15" w:name="_Toc72179407"/>
      <w:r w:rsidRPr="000803F9">
        <w:t>Evaluate the strengths and weaknesses in the stock assessment model for GOA Pacific ocean perch, and recommend any improvements to the assessment model.</w:t>
      </w:r>
      <w:bookmarkEnd w:id="15"/>
    </w:p>
    <w:p w14:paraId="145938AA" w14:textId="16B1A9FA" w:rsidR="00383FB4" w:rsidRPr="00A3335E" w:rsidRDefault="00383FB4" w:rsidP="001F7EA7">
      <w:pPr>
        <w:suppressAutoHyphens/>
        <w:spacing w:after="120"/>
        <w:jc w:val="both"/>
        <w:rPr>
          <w:rFonts w:ascii="Calibri" w:hAnsi="Calibri" w:cs="Calibri"/>
        </w:rPr>
      </w:pPr>
      <w:r w:rsidRPr="00A3335E">
        <w:rPr>
          <w:rFonts w:ascii="Calibri" w:hAnsi="Calibri" w:cs="Calibri"/>
        </w:rPr>
        <w:t>The core strengths of th</w:t>
      </w:r>
      <w:r w:rsidR="001F7EA7" w:rsidRPr="00A3335E">
        <w:rPr>
          <w:rFonts w:ascii="Calibri" w:hAnsi="Calibri" w:cs="Calibri"/>
        </w:rPr>
        <w:t>is</w:t>
      </w:r>
      <w:r w:rsidRPr="00A3335E">
        <w:rPr>
          <w:rFonts w:ascii="Calibri" w:hAnsi="Calibri" w:cs="Calibri"/>
        </w:rPr>
        <w:t xml:space="preserve"> assessment are the sound basis of </w:t>
      </w:r>
      <w:r w:rsidR="001F7EA7" w:rsidRPr="00A3335E">
        <w:rPr>
          <w:rFonts w:ascii="Calibri" w:hAnsi="Calibri" w:cs="Calibri"/>
        </w:rPr>
        <w:t xml:space="preserve">available </w:t>
      </w:r>
      <w:r w:rsidRPr="00A3335E">
        <w:rPr>
          <w:rFonts w:ascii="Calibri" w:hAnsi="Calibri" w:cs="Calibri"/>
        </w:rPr>
        <w:t>data, especially that from the bottom trawl survey. In addition, there are substantive quantities of composition data available f</w:t>
      </w:r>
      <w:r w:rsidR="001F7EA7" w:rsidRPr="00A3335E">
        <w:rPr>
          <w:rFonts w:ascii="Calibri" w:hAnsi="Calibri" w:cs="Calibri"/>
        </w:rPr>
        <w:t>ro</w:t>
      </w:r>
      <w:r w:rsidRPr="00A3335E">
        <w:rPr>
          <w:rFonts w:ascii="Calibri" w:hAnsi="Calibri" w:cs="Calibri"/>
        </w:rPr>
        <w:t xml:space="preserve">m both the survey timeseries and from the commercial fisheries. That the sampling from the commercial fisheries has been substantively comprehensive over recent years makes the majority of the commercial composition data </w:t>
      </w:r>
      <w:r w:rsidR="004B43AA">
        <w:rPr>
          <w:rFonts w:ascii="Calibri" w:hAnsi="Calibri" w:cs="Calibri"/>
        </w:rPr>
        <w:t xml:space="preserve">likely to be </w:t>
      </w:r>
      <w:r w:rsidRPr="00A3335E">
        <w:rPr>
          <w:rFonts w:ascii="Calibri" w:hAnsi="Calibri" w:cs="Calibri"/>
        </w:rPr>
        <w:t xml:space="preserve">representative of the fishery. </w:t>
      </w:r>
    </w:p>
    <w:p w14:paraId="27EE5412" w14:textId="730FE6E8" w:rsidR="00835945" w:rsidRDefault="00383FB4" w:rsidP="001F7EA7">
      <w:pPr>
        <w:suppressAutoHyphens/>
        <w:spacing w:after="120"/>
        <w:jc w:val="both"/>
        <w:rPr>
          <w:rFonts w:ascii="Calibri" w:hAnsi="Calibri" w:cs="Calibri"/>
        </w:rPr>
      </w:pPr>
      <w:r w:rsidRPr="00A3335E">
        <w:rPr>
          <w:rFonts w:ascii="Calibri" w:hAnsi="Calibri" w:cs="Calibri"/>
        </w:rPr>
        <w:t xml:space="preserve">An important strength </w:t>
      </w:r>
      <w:r w:rsidR="001F7EA7" w:rsidRPr="00A3335E">
        <w:rPr>
          <w:rFonts w:ascii="Calibri" w:hAnsi="Calibri" w:cs="Calibri"/>
        </w:rPr>
        <w:t xml:space="preserve">in the assessment </w:t>
      </w:r>
      <w:r w:rsidRPr="00A3335E">
        <w:rPr>
          <w:rFonts w:ascii="Calibri" w:hAnsi="Calibri" w:cs="Calibri"/>
        </w:rPr>
        <w:t>is the scale and reach of the historic and on-going investment in scientific research</w:t>
      </w:r>
      <w:r w:rsidR="004B43AA">
        <w:rPr>
          <w:rFonts w:ascii="Calibri" w:hAnsi="Calibri" w:cs="Calibri"/>
        </w:rPr>
        <w:t>. This p</w:t>
      </w:r>
      <w:r w:rsidRPr="00A3335E">
        <w:rPr>
          <w:rFonts w:ascii="Calibri" w:hAnsi="Calibri" w:cs="Calibri"/>
        </w:rPr>
        <w:t xml:space="preserve">rovides background information that enables appropriate and informed consideration on data choices, data handing choices, and supports the rational development of necessary assumptions to </w:t>
      </w:r>
      <w:r w:rsidR="004B43AA">
        <w:rPr>
          <w:rFonts w:ascii="Calibri" w:hAnsi="Calibri" w:cs="Calibri"/>
        </w:rPr>
        <w:t>underpin</w:t>
      </w:r>
      <w:r w:rsidRPr="00A3335E">
        <w:rPr>
          <w:rFonts w:ascii="Calibri" w:hAnsi="Calibri" w:cs="Calibri"/>
        </w:rPr>
        <w:t xml:space="preserve"> the assessment. For example, </w:t>
      </w:r>
      <w:r w:rsidR="00306398" w:rsidRPr="00A3335E">
        <w:rPr>
          <w:rFonts w:ascii="Calibri" w:hAnsi="Calibri" w:cs="Calibri"/>
        </w:rPr>
        <w:t xml:space="preserve">in the development of statistical </w:t>
      </w:r>
      <w:r w:rsidRPr="00A3335E">
        <w:rPr>
          <w:rFonts w:ascii="Calibri" w:hAnsi="Calibri" w:cs="Calibri"/>
        </w:rPr>
        <w:t xml:space="preserve">approaches to the proper weighting of </w:t>
      </w:r>
      <w:r w:rsidR="001F7EA7" w:rsidRPr="00A3335E">
        <w:rPr>
          <w:rFonts w:ascii="Calibri" w:hAnsi="Calibri" w:cs="Calibri"/>
        </w:rPr>
        <w:t>the c</w:t>
      </w:r>
      <w:r w:rsidRPr="00A3335E">
        <w:rPr>
          <w:rFonts w:ascii="Calibri" w:hAnsi="Calibri" w:cs="Calibri"/>
        </w:rPr>
        <w:t xml:space="preserve">omposition data within the </w:t>
      </w:r>
      <w:r w:rsidR="00306398" w:rsidRPr="00A3335E">
        <w:rPr>
          <w:rFonts w:ascii="Calibri" w:hAnsi="Calibri" w:cs="Calibri"/>
        </w:rPr>
        <w:t>assessment</w:t>
      </w:r>
      <w:r w:rsidRPr="00A3335E">
        <w:rPr>
          <w:rFonts w:ascii="Calibri" w:hAnsi="Calibri" w:cs="Calibri"/>
        </w:rPr>
        <w:t xml:space="preserve">, </w:t>
      </w:r>
      <w:r w:rsidR="00306398" w:rsidRPr="00A3335E">
        <w:rPr>
          <w:rFonts w:ascii="Calibri" w:hAnsi="Calibri" w:cs="Calibri"/>
        </w:rPr>
        <w:t xml:space="preserve">and </w:t>
      </w:r>
      <w:r w:rsidRPr="00A3335E">
        <w:rPr>
          <w:rFonts w:ascii="Calibri" w:hAnsi="Calibri" w:cs="Calibri"/>
        </w:rPr>
        <w:t xml:space="preserve">current </w:t>
      </w:r>
      <w:r w:rsidR="00306398" w:rsidRPr="00A3335E">
        <w:rPr>
          <w:rFonts w:ascii="Calibri" w:hAnsi="Calibri" w:cs="Calibri"/>
        </w:rPr>
        <w:t xml:space="preserve">and on-going </w:t>
      </w:r>
      <w:r w:rsidRPr="00A3335E">
        <w:rPr>
          <w:rFonts w:ascii="Calibri" w:hAnsi="Calibri" w:cs="Calibri"/>
        </w:rPr>
        <w:t xml:space="preserve">development of </w:t>
      </w:r>
      <w:r w:rsidR="00306398" w:rsidRPr="00A3335E">
        <w:rPr>
          <w:rFonts w:ascii="Calibri" w:hAnsi="Calibri" w:cs="Calibri"/>
        </w:rPr>
        <w:t xml:space="preserve">spatio-temporal approaches </w:t>
      </w:r>
      <w:r w:rsidR="00306398" w:rsidRPr="00A3335E">
        <w:rPr>
          <w:rFonts w:ascii="Calibri" w:hAnsi="Calibri" w:cs="Calibri"/>
        </w:rPr>
        <w:lastRenderedPageBreak/>
        <w:t xml:space="preserve">to better understand and utilise the fisheries and survey data, where there are inherent spatial and temporal patterns that </w:t>
      </w:r>
      <w:r w:rsidR="001F7EA7" w:rsidRPr="00A3335E">
        <w:rPr>
          <w:rFonts w:ascii="Calibri" w:hAnsi="Calibri" w:cs="Calibri"/>
        </w:rPr>
        <w:t xml:space="preserve">have previously been </w:t>
      </w:r>
      <w:r w:rsidR="00306398" w:rsidRPr="00A3335E">
        <w:rPr>
          <w:rFonts w:ascii="Calibri" w:hAnsi="Calibri" w:cs="Calibri"/>
        </w:rPr>
        <w:t>ignored in assessments.</w:t>
      </w:r>
    </w:p>
    <w:p w14:paraId="0BF44365" w14:textId="337AAE80" w:rsidR="00C819B0" w:rsidRDefault="00C819B0" w:rsidP="001F7EA7">
      <w:pPr>
        <w:suppressAutoHyphens/>
        <w:spacing w:after="120"/>
        <w:jc w:val="both"/>
        <w:rPr>
          <w:rFonts w:ascii="Calibri" w:hAnsi="Calibri" w:cs="Calibri"/>
        </w:rPr>
      </w:pPr>
      <w:r>
        <w:rPr>
          <w:rFonts w:ascii="Calibri" w:hAnsi="Calibri" w:cs="Calibri"/>
        </w:rPr>
        <w:t xml:space="preserve">The assessment also included the presentation of a range of informative diagnostics were provided to enable exploration of the nature and quality of the fit of the model to the various datasets. This strengthens confidence in the model. </w:t>
      </w:r>
    </w:p>
    <w:p w14:paraId="73ACC787" w14:textId="1F0135EC" w:rsidR="00383FB4" w:rsidRPr="00A3335E" w:rsidRDefault="00306398" w:rsidP="001F7EA7">
      <w:pPr>
        <w:suppressAutoHyphens/>
        <w:spacing w:after="120"/>
        <w:jc w:val="both"/>
        <w:rPr>
          <w:rFonts w:ascii="Calibri" w:hAnsi="Calibri" w:cs="Calibri"/>
        </w:rPr>
      </w:pPr>
      <w:r w:rsidRPr="00A3335E">
        <w:rPr>
          <w:rFonts w:ascii="Calibri" w:hAnsi="Calibri" w:cs="Calibri"/>
        </w:rPr>
        <w:t xml:space="preserve">The apparent weaknesses </w:t>
      </w:r>
      <w:r w:rsidR="001F7EA7" w:rsidRPr="00A3335E">
        <w:rPr>
          <w:rFonts w:ascii="Calibri" w:hAnsi="Calibri" w:cs="Calibri"/>
        </w:rPr>
        <w:t xml:space="preserve">seen </w:t>
      </w:r>
      <w:r w:rsidRPr="00A3335E">
        <w:rPr>
          <w:rFonts w:ascii="Calibri" w:hAnsi="Calibri" w:cs="Calibri"/>
        </w:rPr>
        <w:t xml:space="preserve">in this assessment are common to the vast majority of </w:t>
      </w:r>
      <w:r w:rsidR="001F7EA7" w:rsidRPr="00A3335E">
        <w:rPr>
          <w:rFonts w:ascii="Calibri" w:hAnsi="Calibri" w:cs="Calibri"/>
        </w:rPr>
        <w:t xml:space="preserve">other </w:t>
      </w:r>
      <w:r w:rsidRPr="00A3335E">
        <w:rPr>
          <w:rFonts w:ascii="Calibri" w:hAnsi="Calibri" w:cs="Calibri"/>
        </w:rPr>
        <w:t>high quality stock assessments worldwide. These are almost all determined by a lack of understanding</w:t>
      </w:r>
      <w:r w:rsidR="001F7EA7" w:rsidRPr="00A3335E">
        <w:rPr>
          <w:rFonts w:ascii="Calibri" w:hAnsi="Calibri" w:cs="Calibri"/>
        </w:rPr>
        <w:t xml:space="preserve"> of key parameters and interactions</w:t>
      </w:r>
      <w:r w:rsidRPr="00A3335E">
        <w:rPr>
          <w:rFonts w:ascii="Calibri" w:hAnsi="Calibri" w:cs="Calibri"/>
        </w:rPr>
        <w:t xml:space="preserve">, often driven by limited data. For example, stock structure, appropriate values for </w:t>
      </w:r>
      <w:r w:rsidRPr="004B43AA">
        <w:rPr>
          <w:rFonts w:ascii="Calibri" w:hAnsi="Calibri" w:cs="Calibri"/>
          <w:i/>
          <w:iCs/>
        </w:rPr>
        <w:t>M</w:t>
      </w:r>
      <w:r w:rsidRPr="00A3335E">
        <w:rPr>
          <w:rFonts w:ascii="Calibri" w:hAnsi="Calibri" w:cs="Calibri"/>
        </w:rPr>
        <w:t xml:space="preserve">, and </w:t>
      </w:r>
      <w:r w:rsidRPr="004B43AA">
        <w:rPr>
          <w:rFonts w:ascii="Calibri" w:hAnsi="Calibri" w:cs="Calibri"/>
          <w:i/>
          <w:iCs/>
        </w:rPr>
        <w:t>h</w:t>
      </w:r>
      <w:r w:rsidRPr="00A3335E">
        <w:rPr>
          <w:rFonts w:ascii="Calibri" w:hAnsi="Calibri" w:cs="Calibri"/>
        </w:rPr>
        <w:t>, and estimation of catchability and selectivity. None of these are critical weaknesses or even weaknesses of particular importance</w:t>
      </w:r>
      <w:r w:rsidR="001F7EA7" w:rsidRPr="00A3335E">
        <w:rPr>
          <w:rFonts w:ascii="Calibri" w:hAnsi="Calibri" w:cs="Calibri"/>
        </w:rPr>
        <w:t xml:space="preserve"> in this assessment</w:t>
      </w:r>
      <w:r w:rsidRPr="00A3335E">
        <w:rPr>
          <w:rFonts w:ascii="Calibri" w:hAnsi="Calibri" w:cs="Calibri"/>
        </w:rPr>
        <w:t xml:space="preserve">. Moreover, addressing these weaknesses has followed a rational and sensible approach within the </w:t>
      </w:r>
      <w:r w:rsidR="001F7EA7" w:rsidRPr="00A3335E">
        <w:rPr>
          <w:rFonts w:ascii="Calibri" w:hAnsi="Calibri" w:cs="Calibri"/>
        </w:rPr>
        <w:t xml:space="preserve">development of the </w:t>
      </w:r>
      <w:r w:rsidRPr="00A3335E">
        <w:rPr>
          <w:rFonts w:ascii="Calibri" w:hAnsi="Calibri" w:cs="Calibri"/>
        </w:rPr>
        <w:t>stock assessment. Principally this has included using what knowledge is available (e.g.</w:t>
      </w:r>
      <w:r w:rsidR="001247A0">
        <w:rPr>
          <w:rFonts w:ascii="Calibri" w:hAnsi="Calibri" w:cs="Calibri"/>
        </w:rPr>
        <w:t>,</w:t>
      </w:r>
      <w:r w:rsidRPr="00A3335E">
        <w:rPr>
          <w:rFonts w:ascii="Calibri" w:hAnsi="Calibri" w:cs="Calibri"/>
        </w:rPr>
        <w:t xml:space="preserve"> in the development of priors), </w:t>
      </w:r>
      <w:r w:rsidR="001F7EA7" w:rsidRPr="00A3335E">
        <w:rPr>
          <w:rFonts w:ascii="Calibri" w:hAnsi="Calibri" w:cs="Calibri"/>
        </w:rPr>
        <w:t>making only necessary and justified assumptions, and testing the sensitivity of the assessment to these different components.</w:t>
      </w:r>
    </w:p>
    <w:p w14:paraId="489FF88E" w14:textId="139C9AFB" w:rsidR="00383FB4" w:rsidRPr="00A3335E" w:rsidRDefault="001F7EA7" w:rsidP="001F7EA7">
      <w:pPr>
        <w:suppressAutoHyphens/>
        <w:spacing w:after="120"/>
        <w:jc w:val="both"/>
        <w:rPr>
          <w:rFonts w:ascii="Calibri" w:hAnsi="Calibri" w:cs="Calibri"/>
        </w:rPr>
      </w:pPr>
      <w:r w:rsidRPr="00A3335E">
        <w:rPr>
          <w:rFonts w:ascii="Calibri" w:hAnsi="Calibri" w:cs="Calibri"/>
        </w:rPr>
        <w:t>Where some specific options exist for seeking to address identified weaknesses, these are detailed in the appropriate areas of the this report. However, o</w:t>
      </w:r>
      <w:r w:rsidR="00383FB4" w:rsidRPr="00A3335E">
        <w:rPr>
          <w:rFonts w:ascii="Calibri" w:hAnsi="Calibri" w:cs="Calibri"/>
        </w:rPr>
        <w:t>verall, this is a very robust stock assessment.</w:t>
      </w:r>
    </w:p>
    <w:p w14:paraId="322E9B7C" w14:textId="77777777" w:rsidR="00D026DC" w:rsidRPr="00A3335E" w:rsidRDefault="00D026DC" w:rsidP="00835945">
      <w:pPr>
        <w:suppressAutoHyphens/>
        <w:spacing w:after="120"/>
        <w:rPr>
          <w:rFonts w:ascii="Calibri" w:hAnsi="Calibri" w:cs="Calibri"/>
        </w:rPr>
      </w:pPr>
    </w:p>
    <w:p w14:paraId="3F1ECB36" w14:textId="4FD441AB" w:rsidR="00835945" w:rsidRPr="00306BDB" w:rsidRDefault="00835945" w:rsidP="00306BDB">
      <w:pPr>
        <w:pStyle w:val="Heading3"/>
      </w:pPr>
      <w:bookmarkStart w:id="16" w:name="Section_4"/>
      <w:bookmarkStart w:id="17" w:name="_Toc72179408"/>
      <w:bookmarkEnd w:id="16"/>
      <w:r w:rsidRPr="00306BDB">
        <w:t>Evaluate and recommend how survey data are used for biomass indices within the assessment. Specifically, advise on trawl survey indices arising from design-based methods versus model-based approaches.</w:t>
      </w:r>
      <w:bookmarkEnd w:id="17"/>
    </w:p>
    <w:p w14:paraId="0D4BBA2A" w14:textId="3E130B71" w:rsidR="00274F71" w:rsidRDefault="00274F71" w:rsidP="00274F71">
      <w:pPr>
        <w:jc w:val="both"/>
        <w:rPr>
          <w:rFonts w:ascii="Calibri" w:hAnsi="Calibri" w:cs="Calibri"/>
          <w:color w:val="000000" w:themeColor="text1"/>
        </w:rPr>
      </w:pPr>
      <w:r>
        <w:rPr>
          <w:rFonts w:ascii="Calibri" w:hAnsi="Calibri" w:cs="Calibri"/>
          <w:color w:val="000000" w:themeColor="text1"/>
        </w:rPr>
        <w:t>As t</w:t>
      </w:r>
      <w:r w:rsidR="00C819B0" w:rsidRPr="00A3335E">
        <w:rPr>
          <w:rFonts w:ascii="Calibri" w:hAnsi="Calibri" w:cs="Calibri"/>
          <w:color w:val="000000" w:themeColor="text1"/>
        </w:rPr>
        <w:t xml:space="preserve">his reviewer </w:t>
      </w:r>
      <w:r w:rsidR="00C819B0">
        <w:rPr>
          <w:rFonts w:ascii="Calibri" w:hAnsi="Calibri" w:cs="Calibri"/>
          <w:color w:val="000000" w:themeColor="text1"/>
        </w:rPr>
        <w:t>has already noted the high quality of the</w:t>
      </w:r>
      <w:r>
        <w:rPr>
          <w:rFonts w:ascii="Calibri" w:hAnsi="Calibri" w:cs="Calibri"/>
          <w:color w:val="000000" w:themeColor="text1"/>
        </w:rPr>
        <w:t xml:space="preserve"> Gulf of Alaska </w:t>
      </w:r>
      <w:r w:rsidR="003D0E87">
        <w:rPr>
          <w:rFonts w:ascii="Calibri" w:hAnsi="Calibri" w:cs="Calibri"/>
          <w:color w:val="000000" w:themeColor="text1"/>
        </w:rPr>
        <w:t>B</w:t>
      </w:r>
      <w:r>
        <w:rPr>
          <w:rFonts w:ascii="Calibri" w:hAnsi="Calibri" w:cs="Calibri"/>
          <w:color w:val="000000" w:themeColor="text1"/>
        </w:rPr>
        <w:t xml:space="preserve">ottom </w:t>
      </w:r>
      <w:r w:rsidR="003D0E87">
        <w:rPr>
          <w:rFonts w:ascii="Calibri" w:hAnsi="Calibri" w:cs="Calibri"/>
          <w:color w:val="000000" w:themeColor="text1"/>
        </w:rPr>
        <w:t>T</w:t>
      </w:r>
      <w:r w:rsidR="00C819B0">
        <w:rPr>
          <w:rFonts w:ascii="Calibri" w:hAnsi="Calibri" w:cs="Calibri"/>
          <w:color w:val="000000" w:themeColor="text1"/>
        </w:rPr>
        <w:t xml:space="preserve">rawl </w:t>
      </w:r>
      <w:r w:rsidR="003D0E87">
        <w:rPr>
          <w:rFonts w:ascii="Calibri" w:hAnsi="Calibri" w:cs="Calibri"/>
          <w:color w:val="000000" w:themeColor="text1"/>
        </w:rPr>
        <w:t>S</w:t>
      </w:r>
      <w:r w:rsidR="00C819B0">
        <w:rPr>
          <w:rFonts w:ascii="Calibri" w:hAnsi="Calibri" w:cs="Calibri"/>
          <w:color w:val="000000" w:themeColor="text1"/>
        </w:rPr>
        <w:t>urvey</w:t>
      </w:r>
      <w:r>
        <w:rPr>
          <w:rFonts w:ascii="Calibri" w:hAnsi="Calibri" w:cs="Calibri"/>
          <w:color w:val="000000" w:themeColor="text1"/>
        </w:rPr>
        <w:t>, this section will focus on areas of possible, generally marginal, improvements.</w:t>
      </w:r>
    </w:p>
    <w:p w14:paraId="63BDB49E" w14:textId="77777777" w:rsidR="00274F71" w:rsidRDefault="00274F71" w:rsidP="00343F8B">
      <w:pPr>
        <w:rPr>
          <w:rFonts w:ascii="Calibri" w:hAnsi="Calibri" w:cs="Calibri"/>
          <w:color w:val="000000" w:themeColor="text1"/>
        </w:rPr>
      </w:pPr>
    </w:p>
    <w:p w14:paraId="22AB6DAC" w14:textId="77777777" w:rsidR="00CC7C7D" w:rsidRDefault="00343F8B" w:rsidP="00B972F9">
      <w:pPr>
        <w:jc w:val="both"/>
        <w:rPr>
          <w:rFonts w:ascii="Calibri" w:hAnsi="Calibri" w:cs="Calibri"/>
          <w:color w:val="000000" w:themeColor="text1"/>
        </w:rPr>
      </w:pPr>
      <w:r w:rsidRPr="00A3335E">
        <w:rPr>
          <w:rFonts w:ascii="Calibri" w:hAnsi="Calibri" w:cs="Calibri"/>
          <w:color w:val="000000" w:themeColor="text1"/>
        </w:rPr>
        <w:t xml:space="preserve">This reviewer </w:t>
      </w:r>
      <w:r w:rsidR="00CC7C7D">
        <w:rPr>
          <w:rFonts w:ascii="Calibri" w:hAnsi="Calibri" w:cs="Calibri"/>
          <w:color w:val="000000" w:themeColor="text1"/>
        </w:rPr>
        <w:t xml:space="preserve">has already noted and agreed with the exclusion of the survey data points from 1984 and 1987. </w:t>
      </w:r>
    </w:p>
    <w:p w14:paraId="4C91923E" w14:textId="77777777" w:rsidR="00CC7C7D" w:rsidRDefault="00CC7C7D" w:rsidP="00B972F9">
      <w:pPr>
        <w:jc w:val="both"/>
        <w:rPr>
          <w:rFonts w:ascii="Calibri" w:hAnsi="Calibri" w:cs="Calibri"/>
          <w:color w:val="000000" w:themeColor="text1"/>
        </w:rPr>
      </w:pPr>
    </w:p>
    <w:p w14:paraId="120187CC" w14:textId="7D3C23D9" w:rsidR="00343F8B" w:rsidRPr="00A3335E" w:rsidRDefault="00CC7C7D" w:rsidP="00B972F9">
      <w:pPr>
        <w:jc w:val="both"/>
        <w:rPr>
          <w:rFonts w:ascii="Calibri" w:hAnsi="Calibri" w:cs="Calibri"/>
          <w:color w:val="000000" w:themeColor="text1"/>
        </w:rPr>
      </w:pPr>
      <w:r>
        <w:rPr>
          <w:rFonts w:ascii="Calibri" w:hAnsi="Calibri" w:cs="Calibri"/>
          <w:color w:val="000000" w:themeColor="text1"/>
        </w:rPr>
        <w:t xml:space="preserve">It is further </w:t>
      </w:r>
      <w:r w:rsidR="00343F8B" w:rsidRPr="00A3335E">
        <w:rPr>
          <w:rFonts w:ascii="Calibri" w:hAnsi="Calibri" w:cs="Calibri"/>
          <w:color w:val="000000" w:themeColor="text1"/>
        </w:rPr>
        <w:t xml:space="preserve">noted that the next two data points in the timeseries (1990 and 1993) also had issues of lack of consistency in methodology with the rest of the timeseries. These differences included the use of different vessels and used a longer tow duration of 30 minutes. The tow duration was reduced to 15 minutes in the 1996 and subsequent surveys but the implication of this change on catchability in general and for Pacific </w:t>
      </w:r>
      <w:r w:rsidR="001247A0">
        <w:rPr>
          <w:rFonts w:ascii="Calibri" w:hAnsi="Calibri" w:cs="Calibri"/>
          <w:color w:val="000000" w:themeColor="text1"/>
        </w:rPr>
        <w:t>o</w:t>
      </w:r>
      <w:r w:rsidR="001247A0" w:rsidRPr="00A3335E">
        <w:rPr>
          <w:rFonts w:ascii="Calibri" w:hAnsi="Calibri" w:cs="Calibri"/>
          <w:color w:val="000000" w:themeColor="text1"/>
        </w:rPr>
        <w:t xml:space="preserve">cean </w:t>
      </w:r>
      <w:r w:rsidR="00343F8B" w:rsidRPr="00A3335E">
        <w:rPr>
          <w:rFonts w:ascii="Calibri" w:hAnsi="Calibri" w:cs="Calibri"/>
          <w:color w:val="000000" w:themeColor="text1"/>
        </w:rPr>
        <w:t>perch in particular was not investigated. Previously, given a shorter timeseries of the Gulf of Alaska Bottom Trawl Survey, the inclusion of these early data points was both sensible and justifiable, but that with a longer and more consistent timeseries, this justification has become progressively weaker though time. Given this, this reviewer requested an additional model run dropping these two survey points (abundance and composition data) from the assessment. This additional run showed a good fit to the most important of the fitted data, the trawl survey abundance index (</w:t>
      </w:r>
      <w:hyperlink w:anchor="Figure_3" w:history="1">
        <w:r w:rsidR="00343F8B" w:rsidRPr="00802A69">
          <w:rPr>
            <w:rStyle w:val="Hyperlink"/>
            <w:rFonts w:ascii="Calibri" w:hAnsi="Calibri" w:cs="Calibri"/>
          </w:rPr>
          <w:t xml:space="preserve">Figure </w:t>
        </w:r>
        <w:r w:rsidR="00C819B0" w:rsidRPr="00802A69">
          <w:rPr>
            <w:rStyle w:val="Hyperlink"/>
            <w:rFonts w:ascii="Calibri" w:hAnsi="Calibri" w:cs="Calibri"/>
          </w:rPr>
          <w:t>3</w:t>
        </w:r>
      </w:hyperlink>
      <w:r w:rsidR="00343F8B" w:rsidRPr="00A3335E">
        <w:rPr>
          <w:rFonts w:ascii="Calibri" w:hAnsi="Calibri" w:cs="Calibri"/>
          <w:color w:val="000000" w:themeColor="text1"/>
        </w:rPr>
        <w:t xml:space="preserve">), which supports dropping these two years of survey data, but a detailed investigation of the residuals and goodness of fit for other data was not possible in the time available. However, as there is good evidence of a lack of methodological consistency, </w:t>
      </w:r>
      <w:r w:rsidR="00FC1FA1">
        <w:rPr>
          <w:rFonts w:ascii="Calibri" w:hAnsi="Calibri" w:cs="Calibri"/>
          <w:color w:val="000000" w:themeColor="text1"/>
        </w:rPr>
        <w:t xml:space="preserve">and there are now many years of later, higher quality data, excluding </w:t>
      </w:r>
      <w:r w:rsidR="00343F8B" w:rsidRPr="00A3335E">
        <w:rPr>
          <w:rFonts w:ascii="Calibri" w:hAnsi="Calibri" w:cs="Calibri"/>
          <w:color w:val="000000" w:themeColor="text1"/>
        </w:rPr>
        <w:t xml:space="preserve">these two points </w:t>
      </w:r>
      <w:r w:rsidR="00FC1FA1">
        <w:rPr>
          <w:rFonts w:ascii="Calibri" w:hAnsi="Calibri" w:cs="Calibri"/>
          <w:color w:val="000000" w:themeColor="text1"/>
        </w:rPr>
        <w:t xml:space="preserve">from future assessments </w:t>
      </w:r>
      <w:r>
        <w:rPr>
          <w:rFonts w:ascii="Calibri" w:hAnsi="Calibri" w:cs="Calibri"/>
          <w:color w:val="000000" w:themeColor="text1"/>
        </w:rPr>
        <w:t>would be a justifiable and rational decision</w:t>
      </w:r>
      <w:r w:rsidR="00FC1FA1">
        <w:rPr>
          <w:rFonts w:ascii="Calibri" w:hAnsi="Calibri" w:cs="Calibri"/>
          <w:color w:val="000000" w:themeColor="text1"/>
        </w:rPr>
        <w:t>.</w:t>
      </w:r>
    </w:p>
    <w:p w14:paraId="1CE82C8B" w14:textId="77777777" w:rsidR="00343F8B" w:rsidRPr="00A3335E" w:rsidRDefault="00343F8B" w:rsidP="00343F8B">
      <w:pPr>
        <w:suppressAutoHyphens/>
        <w:spacing w:after="120"/>
        <w:rPr>
          <w:rFonts w:ascii="Calibri" w:hAnsi="Calibri" w:cs="Calibri"/>
        </w:rPr>
      </w:pPr>
    </w:p>
    <w:p w14:paraId="4E05C760" w14:textId="592B55F7" w:rsidR="00835945" w:rsidRPr="00A3335E" w:rsidRDefault="00343F8B" w:rsidP="00835945">
      <w:pPr>
        <w:suppressAutoHyphens/>
        <w:spacing w:after="120"/>
        <w:rPr>
          <w:rFonts w:ascii="Calibri" w:hAnsi="Calibri" w:cs="Calibri"/>
        </w:rPr>
      </w:pPr>
      <w:r w:rsidRPr="00A3335E">
        <w:rPr>
          <w:rFonts w:ascii="Calibri" w:hAnsi="Calibri" w:cs="Calibri"/>
          <w:noProof/>
          <w:color w:val="000000" w:themeColor="text1"/>
        </w:rPr>
        <w:lastRenderedPageBreak/>
        <w:drawing>
          <wp:inline distT="0" distB="0" distL="0" distR="0" wp14:anchorId="6E8DD545" wp14:editId="7B9EF496">
            <wp:extent cx="5759450" cy="4307840"/>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3"/>
                    <a:srcRect l="474" t="616"/>
                    <a:stretch/>
                  </pic:blipFill>
                  <pic:spPr>
                    <a:xfrm>
                      <a:off x="0" y="0"/>
                      <a:ext cx="5759450" cy="4307840"/>
                    </a:xfrm>
                    <a:prstGeom prst="rect">
                      <a:avLst/>
                    </a:prstGeom>
                  </pic:spPr>
                </pic:pic>
              </a:graphicData>
            </a:graphic>
          </wp:inline>
        </w:drawing>
      </w:r>
    </w:p>
    <w:p w14:paraId="426B638E" w14:textId="4E932EE3" w:rsidR="00343F8B" w:rsidRPr="00A3335E" w:rsidRDefault="00343F8B" w:rsidP="00CD7D99">
      <w:pPr>
        <w:jc w:val="both"/>
        <w:rPr>
          <w:rFonts w:ascii="Calibri" w:hAnsi="Calibri" w:cs="Calibri"/>
          <w:color w:val="000000" w:themeColor="text1"/>
          <w:sz w:val="22"/>
          <w:szCs w:val="22"/>
          <w:lang w:val="en-US"/>
        </w:rPr>
      </w:pPr>
      <w:bookmarkStart w:id="18" w:name="Figure_3"/>
      <w:r w:rsidRPr="00A3335E">
        <w:rPr>
          <w:rFonts w:ascii="Calibri" w:hAnsi="Calibri" w:cs="Calibri"/>
          <w:color w:val="000000" w:themeColor="text1"/>
          <w:sz w:val="22"/>
          <w:szCs w:val="22"/>
          <w:lang w:val="en-US"/>
        </w:rPr>
        <w:t xml:space="preserve">Figure </w:t>
      </w:r>
      <w:r w:rsidR="00C819B0">
        <w:rPr>
          <w:rFonts w:ascii="Calibri" w:hAnsi="Calibri" w:cs="Calibri"/>
          <w:color w:val="000000" w:themeColor="text1"/>
          <w:sz w:val="22"/>
          <w:szCs w:val="22"/>
          <w:lang w:val="en-US"/>
        </w:rPr>
        <w:t>3</w:t>
      </w:r>
      <w:bookmarkEnd w:id="18"/>
      <w:r w:rsidRPr="00A3335E">
        <w:rPr>
          <w:rFonts w:ascii="Calibri" w:hAnsi="Calibri" w:cs="Calibri"/>
          <w:color w:val="000000" w:themeColor="text1"/>
          <w:sz w:val="22"/>
          <w:szCs w:val="22"/>
          <w:lang w:val="en-US"/>
        </w:rPr>
        <w:t>: Model fit to the bottom trawl survey index, including (dashed line) and excluding (solid line) the 1990 and 1993 survey data points</w:t>
      </w:r>
      <w:r w:rsidR="00C819B0">
        <w:rPr>
          <w:rFonts w:ascii="Calibri" w:hAnsi="Calibri" w:cs="Calibri"/>
          <w:color w:val="000000" w:themeColor="text1"/>
          <w:sz w:val="22"/>
          <w:szCs w:val="22"/>
          <w:lang w:val="en-US"/>
        </w:rPr>
        <w:t xml:space="preserve"> (a model run conducted during the review meeting at the request of the reviewer)</w:t>
      </w:r>
      <w:r w:rsidRPr="00A3335E">
        <w:rPr>
          <w:rFonts w:ascii="Calibri" w:hAnsi="Calibri" w:cs="Calibri"/>
          <w:color w:val="000000" w:themeColor="text1"/>
          <w:sz w:val="22"/>
          <w:szCs w:val="22"/>
          <w:lang w:val="en-US"/>
        </w:rPr>
        <w:t>.</w:t>
      </w:r>
    </w:p>
    <w:p w14:paraId="2F8420D1" w14:textId="77777777" w:rsidR="00FC1FA1" w:rsidRDefault="00FC1FA1" w:rsidP="00835945">
      <w:pPr>
        <w:suppressAutoHyphens/>
        <w:spacing w:after="120"/>
        <w:rPr>
          <w:rFonts w:ascii="Calibri" w:hAnsi="Calibri" w:cs="Calibri"/>
        </w:rPr>
      </w:pPr>
    </w:p>
    <w:p w14:paraId="7C865EE0" w14:textId="073836CB" w:rsidR="00835945" w:rsidRPr="00A3335E" w:rsidRDefault="00FC1FA1" w:rsidP="00CD7D99">
      <w:pPr>
        <w:suppressAutoHyphens/>
        <w:spacing w:after="120"/>
        <w:jc w:val="both"/>
        <w:rPr>
          <w:rFonts w:ascii="Calibri" w:hAnsi="Calibri" w:cs="Calibri"/>
        </w:rPr>
      </w:pPr>
      <w:r>
        <w:rPr>
          <w:rFonts w:ascii="Calibri" w:hAnsi="Calibri" w:cs="Calibri"/>
        </w:rPr>
        <w:t xml:space="preserve">At this point in time, with </w:t>
      </w:r>
      <w:r w:rsidR="00CC7C7D">
        <w:rPr>
          <w:rFonts w:ascii="Calibri" w:hAnsi="Calibri" w:cs="Calibri"/>
        </w:rPr>
        <w:t>increasing numbers of post-1993 s</w:t>
      </w:r>
      <w:r>
        <w:rPr>
          <w:rFonts w:ascii="Calibri" w:hAnsi="Calibri" w:cs="Calibri"/>
        </w:rPr>
        <w:t xml:space="preserve">urveys, it is probably appropriate to drop these two years (1990 and 1993) of survey data from the Pacific </w:t>
      </w:r>
      <w:r w:rsidR="001247A0">
        <w:rPr>
          <w:rFonts w:ascii="Calibri" w:hAnsi="Calibri" w:cs="Calibri"/>
        </w:rPr>
        <w:t xml:space="preserve">ocean </w:t>
      </w:r>
      <w:r>
        <w:rPr>
          <w:rFonts w:ascii="Calibri" w:hAnsi="Calibri" w:cs="Calibri"/>
        </w:rPr>
        <w:t>perch assessment in order to reduce the uncertainty introduced by these data points. If considered desirable, the</w:t>
      </w:r>
      <w:r w:rsidR="00592AB3">
        <w:rPr>
          <w:rFonts w:ascii="Calibri" w:hAnsi="Calibri" w:cs="Calibri"/>
        </w:rPr>
        <w:t xml:space="preserve">se data points </w:t>
      </w:r>
      <w:r>
        <w:rPr>
          <w:rFonts w:ascii="Calibri" w:hAnsi="Calibri" w:cs="Calibri"/>
        </w:rPr>
        <w:t>could be retained for sensitivit</w:t>
      </w:r>
      <w:r w:rsidR="00592AB3">
        <w:rPr>
          <w:rFonts w:ascii="Calibri" w:hAnsi="Calibri" w:cs="Calibri"/>
        </w:rPr>
        <w:t>y runs.</w:t>
      </w:r>
      <w:r>
        <w:rPr>
          <w:rFonts w:ascii="Calibri" w:hAnsi="Calibri" w:cs="Calibri"/>
        </w:rPr>
        <w:t xml:space="preserve"> </w:t>
      </w:r>
    </w:p>
    <w:p w14:paraId="665464DC" w14:textId="77777777" w:rsidR="00724260" w:rsidRPr="00A3335E" w:rsidRDefault="00724260" w:rsidP="00724260">
      <w:pPr>
        <w:rPr>
          <w:rFonts w:ascii="Calibri" w:hAnsi="Calibri" w:cs="Calibri"/>
          <w:color w:val="000000" w:themeColor="text1"/>
          <w:lang w:val="en-US"/>
        </w:rPr>
      </w:pPr>
    </w:p>
    <w:p w14:paraId="3F3108A1" w14:textId="55C74077" w:rsidR="00724260" w:rsidRDefault="00724260" w:rsidP="00CD7D99">
      <w:pPr>
        <w:jc w:val="both"/>
        <w:rPr>
          <w:rFonts w:ascii="Calibri" w:hAnsi="Calibri" w:cs="Calibri"/>
          <w:color w:val="000000" w:themeColor="text1"/>
          <w:lang w:val="en-US"/>
        </w:rPr>
      </w:pPr>
      <w:bookmarkStart w:id="19" w:name="Survey2001"/>
      <w:r w:rsidRPr="00A3335E">
        <w:rPr>
          <w:rFonts w:ascii="Calibri" w:hAnsi="Calibri" w:cs="Calibri"/>
          <w:color w:val="000000" w:themeColor="text1"/>
          <w:lang w:val="en-US"/>
        </w:rPr>
        <w:t>In 2001</w:t>
      </w:r>
      <w:bookmarkEnd w:id="19"/>
      <w:r w:rsidRPr="00A3335E">
        <w:rPr>
          <w:rFonts w:ascii="Calibri" w:hAnsi="Calibri" w:cs="Calibri"/>
          <w:color w:val="000000" w:themeColor="text1"/>
          <w:lang w:val="en-US"/>
        </w:rPr>
        <w:t xml:space="preserve">, the Gulf of Alaska Bottom Trawl Survey did not cover the extreme eastern part of the normal survey area. The approach used to address this lack of data was to estimate the </w:t>
      </w:r>
      <w:r w:rsidR="008D2F2B">
        <w:rPr>
          <w:rFonts w:ascii="Calibri" w:hAnsi="Calibri" w:cs="Calibri"/>
          <w:color w:val="000000" w:themeColor="text1"/>
          <w:lang w:val="en-US"/>
        </w:rPr>
        <w:t xml:space="preserve">2001 </w:t>
      </w:r>
      <w:r w:rsidRPr="00A3335E">
        <w:rPr>
          <w:rFonts w:ascii="Calibri" w:hAnsi="Calibri" w:cs="Calibri"/>
          <w:color w:val="000000" w:themeColor="text1"/>
          <w:lang w:val="en-US"/>
        </w:rPr>
        <w:t xml:space="preserve">missing data </w:t>
      </w:r>
      <w:r w:rsidR="00506BCC">
        <w:rPr>
          <w:rFonts w:ascii="Calibri" w:hAnsi="Calibri" w:cs="Calibri"/>
          <w:color w:val="000000" w:themeColor="text1"/>
          <w:lang w:val="en-US"/>
        </w:rPr>
        <w:t xml:space="preserve">using </w:t>
      </w:r>
      <w:r w:rsidR="008D2F2B">
        <w:rPr>
          <w:rFonts w:ascii="Calibri" w:hAnsi="Calibri" w:cs="Calibri"/>
          <w:color w:val="000000" w:themeColor="text1"/>
          <w:lang w:val="en-US"/>
        </w:rPr>
        <w:t xml:space="preserve">data from </w:t>
      </w:r>
      <w:r w:rsidRPr="00A3335E">
        <w:rPr>
          <w:rFonts w:ascii="Calibri" w:hAnsi="Calibri" w:cs="Calibri"/>
          <w:color w:val="000000" w:themeColor="text1"/>
          <w:lang w:val="en-US"/>
        </w:rPr>
        <w:t>the</w:t>
      </w:r>
      <w:r w:rsidR="00506BCC">
        <w:rPr>
          <w:rFonts w:ascii="Calibri" w:hAnsi="Calibri" w:cs="Calibri"/>
          <w:color w:val="000000" w:themeColor="text1"/>
          <w:lang w:val="en-US"/>
        </w:rPr>
        <w:t xml:space="preserve"> three prior </w:t>
      </w:r>
      <w:r w:rsidR="008D2F2B">
        <w:rPr>
          <w:rFonts w:ascii="Calibri" w:hAnsi="Calibri" w:cs="Calibri"/>
          <w:color w:val="000000" w:themeColor="text1"/>
          <w:lang w:val="en-US"/>
        </w:rPr>
        <w:t>surveys</w:t>
      </w:r>
      <w:r w:rsidR="00506BCC">
        <w:rPr>
          <w:rFonts w:ascii="Calibri" w:hAnsi="Calibri" w:cs="Calibri"/>
          <w:color w:val="000000" w:themeColor="text1"/>
          <w:lang w:val="en-US"/>
        </w:rPr>
        <w:t xml:space="preserve"> (Heiftz et al., 2001)</w:t>
      </w:r>
      <w:r w:rsidRPr="00A3335E">
        <w:rPr>
          <w:rFonts w:ascii="Calibri" w:hAnsi="Calibri" w:cs="Calibri"/>
          <w:color w:val="000000" w:themeColor="text1"/>
          <w:lang w:val="en-US"/>
        </w:rPr>
        <w:t xml:space="preserve">. </w:t>
      </w:r>
      <w:r w:rsidR="00506BCC">
        <w:rPr>
          <w:rFonts w:ascii="Calibri" w:hAnsi="Calibri" w:cs="Calibri"/>
          <w:color w:val="000000" w:themeColor="text1"/>
          <w:lang w:val="en-US"/>
        </w:rPr>
        <w:t>While completely justifiable at the time, t</w:t>
      </w:r>
      <w:r w:rsidRPr="00A3335E">
        <w:rPr>
          <w:rFonts w:ascii="Calibri" w:hAnsi="Calibri" w:cs="Calibri"/>
          <w:color w:val="000000" w:themeColor="text1"/>
          <w:lang w:val="en-US"/>
        </w:rPr>
        <w:t xml:space="preserve">his approach </w:t>
      </w:r>
      <w:r w:rsidR="00506BCC">
        <w:rPr>
          <w:rFonts w:ascii="Calibri" w:hAnsi="Calibri" w:cs="Calibri"/>
          <w:color w:val="000000" w:themeColor="text1"/>
          <w:lang w:val="en-US"/>
        </w:rPr>
        <w:t xml:space="preserve">does </w:t>
      </w:r>
      <w:r w:rsidRPr="00A3335E">
        <w:rPr>
          <w:rFonts w:ascii="Calibri" w:hAnsi="Calibri" w:cs="Calibri"/>
          <w:color w:val="000000" w:themeColor="text1"/>
          <w:lang w:val="en-US"/>
        </w:rPr>
        <w:t>create additional and undefinable uncertainty in this component of the input data. This reviewer is strongly of the opinion that this is no</w:t>
      </w:r>
      <w:r w:rsidR="00506BCC">
        <w:rPr>
          <w:rFonts w:ascii="Calibri" w:hAnsi="Calibri" w:cs="Calibri"/>
          <w:color w:val="000000" w:themeColor="text1"/>
          <w:lang w:val="en-US"/>
        </w:rPr>
        <w:t xml:space="preserve"> longer the best, or even an acceptable approach, as it </w:t>
      </w:r>
      <w:r w:rsidRPr="00A3335E">
        <w:rPr>
          <w:rFonts w:ascii="Calibri" w:hAnsi="Calibri" w:cs="Calibri"/>
          <w:color w:val="000000" w:themeColor="text1"/>
          <w:lang w:val="en-US"/>
        </w:rPr>
        <w:t xml:space="preserve">relies on an assumption that the source data to estimate the missing data are drawn from a broadly similar population (abundance, density distribution, age and size distributions) as </w:t>
      </w:r>
      <w:r w:rsidR="008D2F2B">
        <w:rPr>
          <w:rFonts w:ascii="Calibri" w:hAnsi="Calibri" w:cs="Calibri"/>
          <w:color w:val="000000" w:themeColor="text1"/>
          <w:lang w:val="en-US"/>
        </w:rPr>
        <w:t>the unsampled area in 2001.</w:t>
      </w:r>
      <w:r w:rsidRPr="00A3335E">
        <w:rPr>
          <w:rFonts w:ascii="Calibri" w:hAnsi="Calibri" w:cs="Calibri"/>
          <w:color w:val="000000" w:themeColor="text1"/>
          <w:lang w:val="en-US"/>
        </w:rPr>
        <w:t xml:space="preserve"> While this may be a tenable assumption for an annual survey, it is far less likely to be plausible for a biennial survey</w:t>
      </w:r>
      <w:r w:rsidR="008D2F2B">
        <w:rPr>
          <w:rFonts w:ascii="Calibri" w:hAnsi="Calibri" w:cs="Calibri"/>
          <w:color w:val="000000" w:themeColor="text1"/>
          <w:lang w:val="en-US"/>
        </w:rPr>
        <w:t>,</w:t>
      </w:r>
      <w:r w:rsidR="00506BCC">
        <w:rPr>
          <w:rFonts w:ascii="Calibri" w:hAnsi="Calibri" w:cs="Calibri"/>
          <w:color w:val="000000" w:themeColor="text1"/>
          <w:lang w:val="en-US"/>
        </w:rPr>
        <w:t xml:space="preserve"> </w:t>
      </w:r>
      <w:r w:rsidRPr="00A3335E">
        <w:rPr>
          <w:rFonts w:ascii="Calibri" w:hAnsi="Calibri" w:cs="Calibri"/>
          <w:color w:val="000000" w:themeColor="text1"/>
          <w:lang w:val="en-US"/>
        </w:rPr>
        <w:t>as th</w:t>
      </w:r>
      <w:r w:rsidR="008D2F2B">
        <w:rPr>
          <w:rFonts w:ascii="Calibri" w:hAnsi="Calibri" w:cs="Calibri"/>
          <w:color w:val="000000" w:themeColor="text1"/>
          <w:lang w:val="en-US"/>
        </w:rPr>
        <w:t xml:space="preserve">e Gulf of Alaska Bottom Trawl Survey </w:t>
      </w:r>
      <w:r w:rsidRPr="00A3335E">
        <w:rPr>
          <w:rFonts w:ascii="Calibri" w:hAnsi="Calibri" w:cs="Calibri"/>
          <w:color w:val="000000" w:themeColor="text1"/>
          <w:lang w:val="en-US"/>
        </w:rPr>
        <w:t>was at that time</w:t>
      </w:r>
      <w:r w:rsidR="00CD7D99">
        <w:rPr>
          <w:rFonts w:ascii="Calibri" w:hAnsi="Calibri" w:cs="Calibri"/>
          <w:color w:val="000000" w:themeColor="text1"/>
          <w:lang w:val="en-US"/>
        </w:rPr>
        <w:t>. T</w:t>
      </w:r>
      <w:r w:rsidRPr="00A3335E">
        <w:rPr>
          <w:rFonts w:ascii="Calibri" w:hAnsi="Calibri" w:cs="Calibri"/>
          <w:color w:val="000000" w:themeColor="text1"/>
          <w:lang w:val="en-US"/>
        </w:rPr>
        <w:t xml:space="preserve">he </w:t>
      </w:r>
      <w:r w:rsidR="00CD7D99">
        <w:rPr>
          <w:rFonts w:ascii="Calibri" w:hAnsi="Calibri" w:cs="Calibri"/>
          <w:color w:val="000000" w:themeColor="text1"/>
          <w:lang w:val="en-US"/>
        </w:rPr>
        <w:t>time between surveys</w:t>
      </w:r>
      <w:r w:rsidRPr="00A3335E">
        <w:rPr>
          <w:rFonts w:ascii="Calibri" w:hAnsi="Calibri" w:cs="Calibri"/>
          <w:color w:val="000000" w:themeColor="text1"/>
          <w:lang w:val="en-US"/>
        </w:rPr>
        <w:t xml:space="preserve"> would permit considerable change in abundance, density distribution and </w:t>
      </w:r>
      <w:r w:rsidR="00CD7D99">
        <w:rPr>
          <w:rFonts w:ascii="Calibri" w:hAnsi="Calibri" w:cs="Calibri"/>
          <w:color w:val="000000" w:themeColor="text1"/>
          <w:lang w:val="en-US"/>
        </w:rPr>
        <w:t xml:space="preserve">in the </w:t>
      </w:r>
      <w:r w:rsidRPr="00A3335E">
        <w:rPr>
          <w:rFonts w:ascii="Calibri" w:hAnsi="Calibri" w:cs="Calibri"/>
          <w:color w:val="000000" w:themeColor="text1"/>
          <w:lang w:val="en-US"/>
        </w:rPr>
        <w:t xml:space="preserve">age and size profiles of Pacific </w:t>
      </w:r>
      <w:r w:rsidR="0001091E">
        <w:rPr>
          <w:rFonts w:ascii="Calibri" w:hAnsi="Calibri" w:cs="Calibri"/>
          <w:color w:val="000000" w:themeColor="text1"/>
          <w:lang w:val="en-US"/>
        </w:rPr>
        <w:t>o</w:t>
      </w:r>
      <w:r w:rsidR="0001091E" w:rsidRPr="00A3335E">
        <w:rPr>
          <w:rFonts w:ascii="Calibri" w:hAnsi="Calibri" w:cs="Calibri"/>
          <w:color w:val="000000" w:themeColor="text1"/>
          <w:lang w:val="en-US"/>
        </w:rPr>
        <w:t xml:space="preserve">cean </w:t>
      </w:r>
      <w:r w:rsidRPr="00A3335E">
        <w:rPr>
          <w:rFonts w:ascii="Calibri" w:hAnsi="Calibri" w:cs="Calibri"/>
          <w:color w:val="000000" w:themeColor="text1"/>
          <w:lang w:val="en-US"/>
        </w:rPr>
        <w:t>perch available to the survey</w:t>
      </w:r>
      <w:r w:rsidR="00506BCC">
        <w:rPr>
          <w:rFonts w:ascii="Calibri" w:hAnsi="Calibri" w:cs="Calibri"/>
          <w:color w:val="000000" w:themeColor="text1"/>
          <w:lang w:val="en-US"/>
        </w:rPr>
        <w:t xml:space="preserve"> (e.g.</w:t>
      </w:r>
      <w:r w:rsidR="001247A0">
        <w:rPr>
          <w:rFonts w:ascii="Calibri" w:hAnsi="Calibri" w:cs="Calibri"/>
          <w:color w:val="000000" w:themeColor="text1"/>
          <w:lang w:val="en-US"/>
        </w:rPr>
        <w:t>,</w:t>
      </w:r>
      <w:r w:rsidR="00506BCC">
        <w:rPr>
          <w:rFonts w:ascii="Calibri" w:hAnsi="Calibri" w:cs="Calibri"/>
          <w:color w:val="000000" w:themeColor="text1"/>
          <w:lang w:val="en-US"/>
        </w:rPr>
        <w:t xml:space="preserve"> </w:t>
      </w:r>
      <w:hyperlink w:anchor="Figure_4" w:history="1">
        <w:r w:rsidR="00506BCC" w:rsidRPr="003D0E87">
          <w:rPr>
            <w:rStyle w:val="Hyperlink"/>
            <w:rFonts w:ascii="Calibri" w:hAnsi="Calibri" w:cs="Calibri"/>
            <w:lang w:val="en-US"/>
          </w:rPr>
          <w:t>Figure 4</w:t>
        </w:r>
      </w:hyperlink>
      <w:r w:rsidR="00506BCC">
        <w:rPr>
          <w:rFonts w:ascii="Calibri" w:hAnsi="Calibri" w:cs="Calibri"/>
          <w:color w:val="000000" w:themeColor="text1"/>
          <w:lang w:val="en-US"/>
        </w:rPr>
        <w:t>)</w:t>
      </w:r>
      <w:r w:rsidRPr="00A3335E">
        <w:rPr>
          <w:rFonts w:ascii="Calibri" w:hAnsi="Calibri" w:cs="Calibri"/>
          <w:color w:val="000000" w:themeColor="text1"/>
          <w:lang w:val="en-US"/>
        </w:rPr>
        <w:t xml:space="preserve">. </w:t>
      </w:r>
      <w:r w:rsidR="00506BCC">
        <w:rPr>
          <w:rFonts w:ascii="Calibri" w:hAnsi="Calibri" w:cs="Calibri"/>
          <w:color w:val="000000" w:themeColor="text1"/>
          <w:lang w:val="en-US"/>
        </w:rPr>
        <w:t xml:space="preserve">Moreover, only data from earlier surveys were used, which would likely </w:t>
      </w:r>
      <w:r w:rsidR="008D2F2B">
        <w:rPr>
          <w:rFonts w:ascii="Calibri" w:hAnsi="Calibri" w:cs="Calibri"/>
          <w:color w:val="000000" w:themeColor="text1"/>
          <w:lang w:val="en-US"/>
        </w:rPr>
        <w:t xml:space="preserve">have </w:t>
      </w:r>
      <w:r w:rsidR="00506BCC">
        <w:rPr>
          <w:rFonts w:ascii="Calibri" w:hAnsi="Calibri" w:cs="Calibri"/>
          <w:color w:val="000000" w:themeColor="text1"/>
          <w:lang w:val="en-US"/>
        </w:rPr>
        <w:t xml:space="preserve">introduced </w:t>
      </w:r>
      <w:r w:rsidR="008D2F2B">
        <w:rPr>
          <w:rFonts w:ascii="Calibri" w:hAnsi="Calibri" w:cs="Calibri"/>
          <w:color w:val="000000" w:themeColor="text1"/>
          <w:lang w:val="en-US"/>
        </w:rPr>
        <w:t>greater bias than changing to a mix of pre- and post-2001 data</w:t>
      </w:r>
      <w:r w:rsidR="00322B9D">
        <w:rPr>
          <w:rFonts w:ascii="Calibri" w:hAnsi="Calibri" w:cs="Calibri"/>
          <w:color w:val="000000" w:themeColor="text1"/>
          <w:lang w:val="en-US"/>
        </w:rPr>
        <w:t xml:space="preserve"> at some point after 2001</w:t>
      </w:r>
      <w:r w:rsidR="008D2F2B">
        <w:rPr>
          <w:rFonts w:ascii="Calibri" w:hAnsi="Calibri" w:cs="Calibri"/>
          <w:color w:val="000000" w:themeColor="text1"/>
          <w:lang w:val="en-US"/>
        </w:rPr>
        <w:t xml:space="preserve">, especially with an increasing </w:t>
      </w:r>
      <w:r w:rsidR="008D2F2B">
        <w:rPr>
          <w:rFonts w:ascii="Calibri" w:hAnsi="Calibri" w:cs="Calibri"/>
          <w:color w:val="000000" w:themeColor="text1"/>
          <w:lang w:val="en-US"/>
        </w:rPr>
        <w:lastRenderedPageBreak/>
        <w:t xml:space="preserve">population, as was the case for Pacific </w:t>
      </w:r>
      <w:r w:rsidR="0001091E">
        <w:rPr>
          <w:rFonts w:ascii="Calibri" w:hAnsi="Calibri" w:cs="Calibri"/>
          <w:color w:val="000000" w:themeColor="text1"/>
          <w:lang w:val="en-US"/>
        </w:rPr>
        <w:t xml:space="preserve">ocean </w:t>
      </w:r>
      <w:r w:rsidR="008D2F2B">
        <w:rPr>
          <w:rFonts w:ascii="Calibri" w:hAnsi="Calibri" w:cs="Calibri"/>
          <w:color w:val="000000" w:themeColor="text1"/>
          <w:lang w:val="en-US"/>
        </w:rPr>
        <w:t>perch at that time.</w:t>
      </w:r>
      <w:r w:rsidR="00506BCC">
        <w:rPr>
          <w:rFonts w:ascii="Calibri" w:hAnsi="Calibri" w:cs="Calibri"/>
          <w:color w:val="000000" w:themeColor="text1"/>
          <w:lang w:val="en-US"/>
        </w:rPr>
        <w:t xml:space="preserve"> </w:t>
      </w:r>
      <w:r w:rsidRPr="00A3335E">
        <w:rPr>
          <w:rFonts w:ascii="Calibri" w:hAnsi="Calibri" w:cs="Calibri"/>
          <w:color w:val="000000" w:themeColor="text1"/>
          <w:lang w:val="en-US"/>
        </w:rPr>
        <w:t>There are a number of alternative approaches that do not require estimating the missing data</w:t>
      </w:r>
      <w:r w:rsidR="008D2F2B">
        <w:rPr>
          <w:rFonts w:ascii="Calibri" w:hAnsi="Calibri" w:cs="Calibri"/>
          <w:color w:val="000000" w:themeColor="text1"/>
          <w:lang w:val="en-US"/>
        </w:rPr>
        <w:t xml:space="preserve"> as per (Heiftz et al., 2001) and </w:t>
      </w:r>
      <w:r w:rsidRPr="00A3335E">
        <w:rPr>
          <w:rFonts w:ascii="Calibri" w:hAnsi="Calibri" w:cs="Calibri"/>
          <w:color w:val="000000" w:themeColor="text1"/>
          <w:lang w:val="en-US"/>
        </w:rPr>
        <w:t>that would likely yield a better</w:t>
      </w:r>
      <w:r w:rsidR="008D2F2B">
        <w:rPr>
          <w:rFonts w:ascii="Calibri" w:hAnsi="Calibri" w:cs="Calibri"/>
          <w:color w:val="000000" w:themeColor="text1"/>
          <w:lang w:val="en-US"/>
        </w:rPr>
        <w:t xml:space="preserve"> and </w:t>
      </w:r>
      <w:r w:rsidRPr="00A3335E">
        <w:rPr>
          <w:rFonts w:ascii="Calibri" w:hAnsi="Calibri" w:cs="Calibri"/>
          <w:color w:val="000000" w:themeColor="text1"/>
          <w:lang w:val="en-US"/>
        </w:rPr>
        <w:t xml:space="preserve">more consistent outcome. Three of these </w:t>
      </w:r>
      <w:r w:rsidR="00322B9D">
        <w:rPr>
          <w:rFonts w:ascii="Calibri" w:hAnsi="Calibri" w:cs="Calibri"/>
          <w:color w:val="000000" w:themeColor="text1"/>
          <w:lang w:val="en-US"/>
        </w:rPr>
        <w:t xml:space="preserve">more preferable, </w:t>
      </w:r>
      <w:r w:rsidRPr="00A3335E">
        <w:rPr>
          <w:rFonts w:ascii="Calibri" w:hAnsi="Calibri" w:cs="Calibri"/>
          <w:color w:val="000000" w:themeColor="text1"/>
          <w:lang w:val="en-US"/>
        </w:rPr>
        <w:t xml:space="preserve">alternative approaches are described. </w:t>
      </w:r>
    </w:p>
    <w:p w14:paraId="4EAE2CA7" w14:textId="59AEDE4C" w:rsidR="00724260" w:rsidRPr="00A3335E" w:rsidRDefault="00724260" w:rsidP="00724260">
      <w:pPr>
        <w:rPr>
          <w:rFonts w:ascii="Calibri" w:hAnsi="Calibri" w:cs="Calibri"/>
          <w:color w:val="000000" w:themeColor="text1"/>
          <w:lang w:val="en-US"/>
        </w:rPr>
      </w:pPr>
    </w:p>
    <w:p w14:paraId="0AF3EF9E" w14:textId="5904BD25" w:rsidR="00724260" w:rsidRPr="00C31514" w:rsidRDefault="00B101EC" w:rsidP="00C31514">
      <w:pPr>
        <w:jc w:val="both"/>
        <w:rPr>
          <w:rFonts w:ascii="Calibri" w:hAnsi="Calibri" w:cs="Calibri"/>
          <w:color w:val="000000" w:themeColor="text1"/>
          <w:lang w:val="en-US"/>
        </w:rPr>
      </w:pPr>
      <w:bookmarkStart w:id="20" w:name="Proposals"/>
      <w:r w:rsidRPr="00C31514">
        <w:rPr>
          <w:rFonts w:ascii="Calibri" w:hAnsi="Calibri" w:cs="Calibri"/>
          <w:color w:val="000000" w:themeColor="text1"/>
          <w:lang w:val="en-US"/>
        </w:rPr>
        <w:t xml:space="preserve">Proposed </w:t>
      </w:r>
      <w:bookmarkEnd w:id="20"/>
      <w:r w:rsidRPr="00C31514">
        <w:rPr>
          <w:rFonts w:ascii="Calibri" w:hAnsi="Calibri" w:cs="Calibri"/>
          <w:color w:val="000000" w:themeColor="text1"/>
          <w:lang w:val="en-US"/>
        </w:rPr>
        <w:t>o</w:t>
      </w:r>
      <w:r w:rsidR="00724260" w:rsidRPr="00C31514">
        <w:rPr>
          <w:rFonts w:ascii="Calibri" w:hAnsi="Calibri" w:cs="Calibri"/>
          <w:color w:val="000000" w:themeColor="text1"/>
          <w:lang w:val="en-US"/>
        </w:rPr>
        <w:t xml:space="preserve">ptions for dealing with the missing eastern area data in the 2001 </w:t>
      </w:r>
      <w:r w:rsidRPr="00C31514">
        <w:rPr>
          <w:rFonts w:ascii="Calibri" w:hAnsi="Calibri" w:cs="Calibri"/>
          <w:color w:val="000000" w:themeColor="text1"/>
          <w:lang w:val="en-US"/>
        </w:rPr>
        <w:t>Gulf of Alaska Bottom Trawl Sur</w:t>
      </w:r>
      <w:r w:rsidR="00724260" w:rsidRPr="00C31514">
        <w:rPr>
          <w:rFonts w:ascii="Calibri" w:hAnsi="Calibri" w:cs="Calibri"/>
          <w:color w:val="000000" w:themeColor="text1"/>
          <w:lang w:val="en-US"/>
        </w:rPr>
        <w:t>vey:</w:t>
      </w:r>
    </w:p>
    <w:p w14:paraId="4B3C37EC" w14:textId="77777777" w:rsidR="00724260" w:rsidRPr="00A3335E" w:rsidRDefault="00724260" w:rsidP="00724260">
      <w:pPr>
        <w:rPr>
          <w:rFonts w:ascii="Calibri" w:hAnsi="Calibri" w:cs="Calibri"/>
          <w:color w:val="FF0000"/>
          <w:lang w:val="en-US"/>
        </w:rPr>
      </w:pPr>
    </w:p>
    <w:p w14:paraId="603A2310" w14:textId="5800EB79" w:rsidR="00724260" w:rsidRPr="00C31514" w:rsidRDefault="00724260" w:rsidP="00C31514">
      <w:pPr>
        <w:ind w:left="720"/>
        <w:jc w:val="both"/>
        <w:rPr>
          <w:rFonts w:ascii="Calibri" w:hAnsi="Calibri" w:cs="Calibri"/>
          <w:color w:val="000000" w:themeColor="text1"/>
          <w:lang w:val="en-US"/>
        </w:rPr>
      </w:pPr>
      <w:r w:rsidRPr="00C31514">
        <w:rPr>
          <w:rFonts w:ascii="Calibri" w:hAnsi="Calibri" w:cs="Calibri"/>
          <w:color w:val="000000" w:themeColor="text1"/>
          <w:u w:val="single"/>
          <w:lang w:val="en-US"/>
        </w:rPr>
        <w:t>Option 1</w:t>
      </w:r>
      <w:r w:rsidRPr="00C31514">
        <w:rPr>
          <w:rFonts w:ascii="Calibri" w:hAnsi="Calibri" w:cs="Calibri"/>
          <w:color w:val="000000" w:themeColor="text1"/>
          <w:lang w:val="en-US"/>
        </w:rPr>
        <w:t xml:space="preserve">: </w:t>
      </w:r>
      <w:r w:rsidR="0001091E">
        <w:rPr>
          <w:rFonts w:ascii="Calibri" w:hAnsi="Calibri" w:cs="Calibri"/>
          <w:color w:val="000000" w:themeColor="text1"/>
          <w:lang w:val="en-US"/>
        </w:rPr>
        <w:t>C</w:t>
      </w:r>
      <w:r w:rsidR="0001091E" w:rsidRPr="00C31514">
        <w:rPr>
          <w:rFonts w:ascii="Calibri" w:hAnsi="Calibri" w:cs="Calibri"/>
          <w:color w:val="000000" w:themeColor="text1"/>
          <w:lang w:val="en-US"/>
        </w:rPr>
        <w:t xml:space="preserve">ompletely </w:t>
      </w:r>
      <w:r w:rsidRPr="00C31514">
        <w:rPr>
          <w:rFonts w:ascii="Calibri" w:hAnsi="Calibri" w:cs="Calibri"/>
          <w:color w:val="000000" w:themeColor="text1"/>
          <w:lang w:val="en-US"/>
        </w:rPr>
        <w:t xml:space="preserve">drop the 2001 </w:t>
      </w:r>
      <w:r w:rsidR="00C31514" w:rsidRPr="00C31514">
        <w:rPr>
          <w:rFonts w:ascii="Calibri" w:hAnsi="Calibri" w:cs="Calibri"/>
          <w:color w:val="000000" w:themeColor="text1"/>
          <w:lang w:val="en-US"/>
        </w:rPr>
        <w:t xml:space="preserve">Gulf of Alaska Bottom Trawl Survey </w:t>
      </w:r>
      <w:r w:rsidRPr="00C31514">
        <w:rPr>
          <w:rFonts w:ascii="Calibri" w:hAnsi="Calibri" w:cs="Calibri"/>
          <w:color w:val="000000" w:themeColor="text1"/>
          <w:lang w:val="en-US"/>
        </w:rPr>
        <w:t xml:space="preserve">data from the assessment. This </w:t>
      </w:r>
      <w:r w:rsidR="00C31514" w:rsidRPr="00C31514">
        <w:rPr>
          <w:rFonts w:ascii="Calibri" w:hAnsi="Calibri" w:cs="Calibri"/>
          <w:color w:val="000000" w:themeColor="text1"/>
          <w:lang w:val="en-US"/>
        </w:rPr>
        <w:t xml:space="preserve">is an improvement on the current approach to this issue and </w:t>
      </w:r>
      <w:r w:rsidRPr="00C31514">
        <w:rPr>
          <w:rFonts w:ascii="Calibri" w:hAnsi="Calibri" w:cs="Calibri"/>
          <w:color w:val="000000" w:themeColor="text1"/>
          <w:lang w:val="en-US"/>
        </w:rPr>
        <w:t>would probably be the easiest approach</w:t>
      </w:r>
      <w:r w:rsidR="00C31514" w:rsidRPr="00C31514">
        <w:rPr>
          <w:rFonts w:ascii="Calibri" w:hAnsi="Calibri" w:cs="Calibri"/>
          <w:color w:val="000000" w:themeColor="text1"/>
          <w:lang w:val="en-US"/>
        </w:rPr>
        <w:t xml:space="preserve">. However, it </w:t>
      </w:r>
      <w:r w:rsidRPr="00C31514">
        <w:rPr>
          <w:rFonts w:ascii="Calibri" w:hAnsi="Calibri" w:cs="Calibri"/>
          <w:color w:val="000000" w:themeColor="text1"/>
          <w:lang w:val="en-US"/>
        </w:rPr>
        <w:t xml:space="preserve">does </w:t>
      </w:r>
      <w:r w:rsidR="00C31514" w:rsidRPr="00C31514">
        <w:rPr>
          <w:rFonts w:ascii="Calibri" w:hAnsi="Calibri" w:cs="Calibri"/>
          <w:color w:val="000000" w:themeColor="text1"/>
          <w:lang w:val="en-US"/>
        </w:rPr>
        <w:t xml:space="preserve">result in the </w:t>
      </w:r>
      <w:r w:rsidRPr="00C31514">
        <w:rPr>
          <w:rFonts w:ascii="Calibri" w:hAnsi="Calibri" w:cs="Calibri"/>
          <w:color w:val="000000" w:themeColor="text1"/>
          <w:lang w:val="en-US"/>
        </w:rPr>
        <w:t>los</w:t>
      </w:r>
      <w:r w:rsidR="00C31514" w:rsidRPr="00C31514">
        <w:rPr>
          <w:rFonts w:ascii="Calibri" w:hAnsi="Calibri" w:cs="Calibri"/>
          <w:color w:val="000000" w:themeColor="text1"/>
          <w:lang w:val="en-US"/>
        </w:rPr>
        <w:t>s</w:t>
      </w:r>
      <w:r w:rsidRPr="00C31514">
        <w:rPr>
          <w:rFonts w:ascii="Calibri" w:hAnsi="Calibri" w:cs="Calibri"/>
          <w:color w:val="000000" w:themeColor="text1"/>
          <w:lang w:val="en-US"/>
        </w:rPr>
        <w:t xml:space="preserve"> </w:t>
      </w:r>
      <w:r w:rsidR="00C31514" w:rsidRPr="00C31514">
        <w:rPr>
          <w:rFonts w:ascii="Calibri" w:hAnsi="Calibri" w:cs="Calibri"/>
          <w:color w:val="000000" w:themeColor="text1"/>
          <w:lang w:val="en-US"/>
        </w:rPr>
        <w:t xml:space="preserve">of </w:t>
      </w:r>
      <w:r w:rsidRPr="00C31514">
        <w:rPr>
          <w:rFonts w:ascii="Calibri" w:hAnsi="Calibri" w:cs="Calibri"/>
          <w:color w:val="000000" w:themeColor="text1"/>
          <w:lang w:val="en-US"/>
        </w:rPr>
        <w:t xml:space="preserve">part of an important data series and may be more problematic should the 1990 and 1993 data points also be dropped, as </w:t>
      </w:r>
      <w:r w:rsidR="00592AB3">
        <w:rPr>
          <w:rFonts w:ascii="Calibri" w:hAnsi="Calibri" w:cs="Calibri"/>
          <w:color w:val="000000" w:themeColor="text1"/>
          <w:lang w:val="en-US"/>
        </w:rPr>
        <w:t>discussed</w:t>
      </w:r>
      <w:r w:rsidR="00322B9D" w:rsidRPr="00C31514">
        <w:rPr>
          <w:rFonts w:ascii="Calibri" w:hAnsi="Calibri" w:cs="Calibri"/>
          <w:color w:val="000000" w:themeColor="text1"/>
          <w:lang w:val="en-US"/>
        </w:rPr>
        <w:t xml:space="preserve"> </w:t>
      </w:r>
      <w:r w:rsidR="00592AB3">
        <w:rPr>
          <w:rFonts w:ascii="Calibri" w:hAnsi="Calibri" w:cs="Calibri"/>
          <w:color w:val="000000" w:themeColor="text1"/>
          <w:lang w:val="en-US"/>
        </w:rPr>
        <w:t>above</w:t>
      </w:r>
      <w:r w:rsidRPr="00C31514">
        <w:rPr>
          <w:rFonts w:ascii="Calibri" w:hAnsi="Calibri" w:cs="Calibri"/>
          <w:color w:val="000000" w:themeColor="text1"/>
          <w:lang w:val="en-US"/>
        </w:rPr>
        <w:t xml:space="preserve">. One way forward would be to run a sensitivity dropping the 2001 survey data from this year and assess whether this creates any difficult or unacceptable issues. This is the least preferred </w:t>
      </w:r>
      <w:r w:rsidR="00C31514" w:rsidRPr="00C31514">
        <w:rPr>
          <w:rFonts w:ascii="Calibri" w:hAnsi="Calibri" w:cs="Calibri"/>
          <w:color w:val="000000" w:themeColor="text1"/>
          <w:lang w:val="en-US"/>
        </w:rPr>
        <w:t xml:space="preserve">of these three </w:t>
      </w:r>
      <w:r w:rsidR="00592AB3">
        <w:rPr>
          <w:rFonts w:ascii="Calibri" w:hAnsi="Calibri" w:cs="Calibri"/>
          <w:color w:val="000000" w:themeColor="text1"/>
          <w:lang w:val="en-US"/>
        </w:rPr>
        <w:t xml:space="preserve">proposed </w:t>
      </w:r>
      <w:r w:rsidRPr="00C31514">
        <w:rPr>
          <w:rFonts w:ascii="Calibri" w:hAnsi="Calibri" w:cs="Calibri"/>
          <w:color w:val="000000" w:themeColor="text1"/>
          <w:lang w:val="en-US"/>
        </w:rPr>
        <w:t>option</w:t>
      </w:r>
      <w:r w:rsidR="00C31514" w:rsidRPr="00C31514">
        <w:rPr>
          <w:rFonts w:ascii="Calibri" w:hAnsi="Calibri" w:cs="Calibri"/>
          <w:color w:val="000000" w:themeColor="text1"/>
          <w:lang w:val="en-US"/>
        </w:rPr>
        <w:t>s</w:t>
      </w:r>
      <w:r w:rsidRPr="00C31514">
        <w:rPr>
          <w:rFonts w:ascii="Calibri" w:hAnsi="Calibri" w:cs="Calibri"/>
          <w:color w:val="000000" w:themeColor="text1"/>
          <w:lang w:val="en-US"/>
        </w:rPr>
        <w:t>.</w:t>
      </w:r>
    </w:p>
    <w:p w14:paraId="315FFDD9" w14:textId="77777777" w:rsidR="00724260" w:rsidRPr="00A3335E" w:rsidRDefault="00724260" w:rsidP="00724260">
      <w:pPr>
        <w:ind w:left="720"/>
        <w:rPr>
          <w:rFonts w:ascii="Calibri" w:hAnsi="Calibri" w:cs="Calibri"/>
          <w:color w:val="FF0000"/>
          <w:lang w:val="en-US"/>
        </w:rPr>
      </w:pPr>
    </w:p>
    <w:p w14:paraId="4A9A29ED" w14:textId="0E7EED39" w:rsidR="00724260" w:rsidRPr="00C31514" w:rsidRDefault="00724260" w:rsidP="00C31514">
      <w:pPr>
        <w:ind w:left="720"/>
        <w:jc w:val="both"/>
        <w:rPr>
          <w:rFonts w:ascii="Calibri" w:hAnsi="Calibri" w:cs="Calibri"/>
          <w:color w:val="000000" w:themeColor="text1"/>
          <w:lang w:val="en-US"/>
        </w:rPr>
      </w:pPr>
      <w:bookmarkStart w:id="21" w:name="Option_2"/>
      <w:r w:rsidRPr="00C31514">
        <w:rPr>
          <w:rFonts w:ascii="Calibri" w:hAnsi="Calibri" w:cs="Calibri"/>
          <w:color w:val="000000" w:themeColor="text1"/>
          <w:u w:val="single"/>
          <w:lang w:val="en-US"/>
        </w:rPr>
        <w:t>Option 2</w:t>
      </w:r>
      <w:bookmarkEnd w:id="21"/>
      <w:r w:rsidRPr="00C31514">
        <w:rPr>
          <w:rFonts w:ascii="Calibri" w:hAnsi="Calibri" w:cs="Calibri"/>
          <w:color w:val="000000" w:themeColor="text1"/>
          <w:lang w:val="en-US"/>
        </w:rPr>
        <w:t>: The Gulf of Alaska Bottom Trawl Survey is divided into three spatial components, west, central</w:t>
      </w:r>
      <w:r w:rsidR="00FF437C">
        <w:rPr>
          <w:rFonts w:ascii="Calibri" w:hAnsi="Calibri" w:cs="Calibri"/>
          <w:color w:val="000000" w:themeColor="text1"/>
          <w:lang w:val="en-US"/>
        </w:rPr>
        <w:t>,</w:t>
      </w:r>
      <w:r w:rsidRPr="00C31514">
        <w:rPr>
          <w:rFonts w:ascii="Calibri" w:hAnsi="Calibri" w:cs="Calibri"/>
          <w:color w:val="000000" w:themeColor="text1"/>
          <w:lang w:val="en-US"/>
        </w:rPr>
        <w:t xml:space="preserve"> and east. It is </w:t>
      </w:r>
      <w:r w:rsidR="00592AB3">
        <w:rPr>
          <w:rFonts w:ascii="Calibri" w:hAnsi="Calibri" w:cs="Calibri"/>
          <w:color w:val="000000" w:themeColor="text1"/>
          <w:lang w:val="en-US"/>
        </w:rPr>
        <w:t>then</w:t>
      </w:r>
      <w:r w:rsidRPr="00C31514">
        <w:rPr>
          <w:rFonts w:ascii="Calibri" w:hAnsi="Calibri" w:cs="Calibri"/>
          <w:color w:val="000000" w:themeColor="text1"/>
          <w:lang w:val="en-US"/>
        </w:rPr>
        <w:t xml:space="preserve"> possible to develop the survey data as three separate</w:t>
      </w:r>
      <w:r w:rsidR="00C31514" w:rsidRPr="00C31514">
        <w:rPr>
          <w:rFonts w:ascii="Calibri" w:hAnsi="Calibri" w:cs="Calibri"/>
          <w:color w:val="000000" w:themeColor="text1"/>
          <w:lang w:val="en-US"/>
        </w:rPr>
        <w:t>,</w:t>
      </w:r>
      <w:r w:rsidRPr="00C31514">
        <w:rPr>
          <w:rFonts w:ascii="Calibri" w:hAnsi="Calibri" w:cs="Calibri"/>
          <w:color w:val="000000" w:themeColor="text1"/>
          <w:lang w:val="en-US"/>
        </w:rPr>
        <w:t xml:space="preserve"> area-based indices of abundance and fit these separately within the model, dropping the data for 2001 from the eastern index only. This eliminates the need to use poorly defined data </w:t>
      </w:r>
      <w:r w:rsidR="00C31514" w:rsidRPr="00C31514">
        <w:rPr>
          <w:rFonts w:ascii="Calibri" w:hAnsi="Calibri" w:cs="Calibri"/>
          <w:color w:val="000000" w:themeColor="text1"/>
          <w:lang w:val="en-US"/>
        </w:rPr>
        <w:t xml:space="preserve">in the east and </w:t>
      </w:r>
      <w:r w:rsidRPr="00C31514">
        <w:rPr>
          <w:rFonts w:ascii="Calibri" w:hAnsi="Calibri" w:cs="Calibri"/>
          <w:color w:val="000000" w:themeColor="text1"/>
          <w:lang w:val="en-US"/>
        </w:rPr>
        <w:t xml:space="preserve">maximizes the retention of the </w:t>
      </w:r>
      <w:r w:rsidR="00FF437C">
        <w:rPr>
          <w:rFonts w:ascii="Calibri" w:hAnsi="Calibri" w:cs="Calibri"/>
          <w:color w:val="000000" w:themeColor="text1"/>
          <w:lang w:val="en-US"/>
        </w:rPr>
        <w:t>high-quality</w:t>
      </w:r>
      <w:r w:rsidR="00592AB3">
        <w:rPr>
          <w:rFonts w:ascii="Calibri" w:hAnsi="Calibri" w:cs="Calibri"/>
          <w:color w:val="000000" w:themeColor="text1"/>
          <w:lang w:val="en-US"/>
        </w:rPr>
        <w:t xml:space="preserve"> data for west and central areas </w:t>
      </w:r>
      <w:r w:rsidRPr="00C31514">
        <w:rPr>
          <w:rFonts w:ascii="Calibri" w:hAnsi="Calibri" w:cs="Calibri"/>
          <w:color w:val="000000" w:themeColor="text1"/>
          <w:lang w:val="en-US"/>
        </w:rPr>
        <w:t xml:space="preserve">available from the survey timeseries </w:t>
      </w:r>
      <w:r w:rsidR="00C31514" w:rsidRPr="00C31514">
        <w:rPr>
          <w:rFonts w:ascii="Calibri" w:hAnsi="Calibri" w:cs="Calibri"/>
          <w:color w:val="000000" w:themeColor="text1"/>
          <w:lang w:val="en-US"/>
        </w:rPr>
        <w:t xml:space="preserve">in 2001. This </w:t>
      </w:r>
      <w:r w:rsidRPr="00C31514">
        <w:rPr>
          <w:rFonts w:ascii="Calibri" w:hAnsi="Calibri" w:cs="Calibri"/>
          <w:color w:val="000000" w:themeColor="text1"/>
          <w:lang w:val="en-US"/>
        </w:rPr>
        <w:t>would allow the missing data from the area not surveyed in 2001 to affect only the eastern</w:t>
      </w:r>
      <w:r w:rsidR="00322B9D" w:rsidRPr="00C31514">
        <w:rPr>
          <w:rFonts w:ascii="Calibri" w:hAnsi="Calibri" w:cs="Calibri"/>
          <w:color w:val="000000" w:themeColor="text1"/>
          <w:lang w:val="en-US"/>
        </w:rPr>
        <w:t xml:space="preserve"> area</w:t>
      </w:r>
      <w:r w:rsidRPr="00C31514">
        <w:rPr>
          <w:rFonts w:ascii="Calibri" w:hAnsi="Calibri" w:cs="Calibri"/>
          <w:color w:val="000000" w:themeColor="text1"/>
          <w:lang w:val="en-US"/>
        </w:rPr>
        <w:t xml:space="preserve"> index for one year</w:t>
      </w:r>
      <w:r w:rsidR="00322B9D" w:rsidRPr="00C31514">
        <w:rPr>
          <w:rFonts w:ascii="Calibri" w:hAnsi="Calibri" w:cs="Calibri"/>
          <w:color w:val="000000" w:themeColor="text1"/>
          <w:lang w:val="en-US"/>
        </w:rPr>
        <w:t xml:space="preserve"> and</w:t>
      </w:r>
      <w:r w:rsidRPr="00C31514">
        <w:rPr>
          <w:rFonts w:ascii="Calibri" w:hAnsi="Calibri" w:cs="Calibri"/>
          <w:color w:val="000000" w:themeColor="text1"/>
          <w:lang w:val="en-US"/>
        </w:rPr>
        <w:t xml:space="preserve"> represent</w:t>
      </w:r>
      <w:r w:rsidR="00322B9D" w:rsidRPr="00C31514">
        <w:rPr>
          <w:rFonts w:ascii="Calibri" w:hAnsi="Calibri" w:cs="Calibri"/>
          <w:color w:val="000000" w:themeColor="text1"/>
          <w:lang w:val="en-US"/>
        </w:rPr>
        <w:t>s</w:t>
      </w:r>
      <w:r w:rsidRPr="00C31514">
        <w:rPr>
          <w:rFonts w:ascii="Calibri" w:hAnsi="Calibri" w:cs="Calibri"/>
          <w:color w:val="000000" w:themeColor="text1"/>
          <w:lang w:val="en-US"/>
        </w:rPr>
        <w:t xml:space="preserve"> a </w:t>
      </w:r>
      <w:r w:rsidR="00C31514" w:rsidRPr="00C31514">
        <w:rPr>
          <w:rFonts w:ascii="Calibri" w:hAnsi="Calibri" w:cs="Calibri"/>
          <w:color w:val="000000" w:themeColor="text1"/>
          <w:lang w:val="en-US"/>
        </w:rPr>
        <w:t>s</w:t>
      </w:r>
      <w:r w:rsidRPr="00C31514">
        <w:rPr>
          <w:rFonts w:ascii="Calibri" w:hAnsi="Calibri" w:cs="Calibri"/>
          <w:color w:val="000000" w:themeColor="text1"/>
          <w:lang w:val="en-US"/>
        </w:rPr>
        <w:t>mall part of the survey data series, with most of the survey data from 2001 retained</w:t>
      </w:r>
      <w:r w:rsidR="00322B9D" w:rsidRPr="00C31514">
        <w:rPr>
          <w:rFonts w:ascii="Calibri" w:hAnsi="Calibri" w:cs="Calibri"/>
          <w:color w:val="000000" w:themeColor="text1"/>
          <w:lang w:val="en-US"/>
        </w:rPr>
        <w:t xml:space="preserve"> within the west and central area</w:t>
      </w:r>
      <w:r w:rsidR="00C31514" w:rsidRPr="00C31514">
        <w:rPr>
          <w:rFonts w:ascii="Calibri" w:hAnsi="Calibri" w:cs="Calibri"/>
          <w:color w:val="000000" w:themeColor="text1"/>
          <w:lang w:val="en-US"/>
        </w:rPr>
        <w:t xml:space="preserve"> indices, the two areas </w:t>
      </w:r>
      <w:r w:rsidR="00322B9D" w:rsidRPr="00C31514">
        <w:rPr>
          <w:rFonts w:ascii="Calibri" w:hAnsi="Calibri" w:cs="Calibri"/>
          <w:color w:val="000000" w:themeColor="text1"/>
          <w:lang w:val="en-US"/>
        </w:rPr>
        <w:t xml:space="preserve">that also hold the bulk of the biomass of Pacific </w:t>
      </w:r>
      <w:r w:rsidR="00185354">
        <w:rPr>
          <w:rFonts w:ascii="Calibri" w:hAnsi="Calibri" w:cs="Calibri"/>
          <w:color w:val="000000" w:themeColor="text1"/>
          <w:lang w:val="en-US"/>
        </w:rPr>
        <w:t>o</w:t>
      </w:r>
      <w:r w:rsidR="00185354" w:rsidRPr="00C31514">
        <w:rPr>
          <w:rFonts w:ascii="Calibri" w:hAnsi="Calibri" w:cs="Calibri"/>
          <w:color w:val="000000" w:themeColor="text1"/>
          <w:lang w:val="en-US"/>
        </w:rPr>
        <w:t xml:space="preserve">cean </w:t>
      </w:r>
      <w:r w:rsidR="00322B9D" w:rsidRPr="00C31514">
        <w:rPr>
          <w:rFonts w:ascii="Calibri" w:hAnsi="Calibri" w:cs="Calibri"/>
          <w:color w:val="000000" w:themeColor="text1"/>
          <w:lang w:val="en-US"/>
        </w:rPr>
        <w:t>perch</w:t>
      </w:r>
      <w:r w:rsidRPr="00C31514">
        <w:rPr>
          <w:rFonts w:ascii="Calibri" w:hAnsi="Calibri" w:cs="Calibri"/>
          <w:color w:val="000000" w:themeColor="text1"/>
          <w:lang w:val="en-US"/>
        </w:rPr>
        <w:t xml:space="preserve">. The implications of splitting the survey into three </w:t>
      </w:r>
      <w:r w:rsidR="00592AB3">
        <w:rPr>
          <w:rFonts w:ascii="Calibri" w:hAnsi="Calibri" w:cs="Calibri"/>
          <w:color w:val="000000" w:themeColor="text1"/>
          <w:lang w:val="en-US"/>
        </w:rPr>
        <w:t xml:space="preserve">separate </w:t>
      </w:r>
      <w:r w:rsidRPr="00C31514">
        <w:rPr>
          <w:rFonts w:ascii="Calibri" w:hAnsi="Calibri" w:cs="Calibri"/>
          <w:color w:val="000000" w:themeColor="text1"/>
          <w:lang w:val="en-US"/>
        </w:rPr>
        <w:t xml:space="preserve">timeseries </w:t>
      </w:r>
      <w:r w:rsidR="00592AB3">
        <w:rPr>
          <w:rFonts w:ascii="Calibri" w:hAnsi="Calibri" w:cs="Calibri"/>
          <w:color w:val="000000" w:themeColor="text1"/>
          <w:lang w:val="en-US"/>
        </w:rPr>
        <w:t>f</w:t>
      </w:r>
      <w:r w:rsidRPr="00C31514">
        <w:rPr>
          <w:rFonts w:ascii="Calibri" w:hAnsi="Calibri" w:cs="Calibri"/>
          <w:color w:val="000000" w:themeColor="text1"/>
          <w:lang w:val="en-US"/>
        </w:rPr>
        <w:t>o</w:t>
      </w:r>
      <w:r w:rsidR="00592AB3">
        <w:rPr>
          <w:rFonts w:ascii="Calibri" w:hAnsi="Calibri" w:cs="Calibri"/>
          <w:color w:val="000000" w:themeColor="text1"/>
          <w:lang w:val="en-US"/>
        </w:rPr>
        <w:t>r</w:t>
      </w:r>
      <w:r w:rsidRPr="00C31514">
        <w:rPr>
          <w:rFonts w:ascii="Calibri" w:hAnsi="Calibri" w:cs="Calibri"/>
          <w:color w:val="000000" w:themeColor="text1"/>
          <w:lang w:val="en-US"/>
        </w:rPr>
        <w:t xml:space="preserve"> the assessment would need to be explored in some detail. This is preferred to </w:t>
      </w:r>
      <w:r w:rsidR="00A93142">
        <w:rPr>
          <w:rFonts w:ascii="Calibri" w:hAnsi="Calibri" w:cs="Calibri"/>
          <w:color w:val="000000" w:themeColor="text1"/>
          <w:lang w:val="en-US"/>
        </w:rPr>
        <w:t>O</w:t>
      </w:r>
      <w:r w:rsidRPr="00C31514">
        <w:rPr>
          <w:rFonts w:ascii="Calibri" w:hAnsi="Calibri" w:cs="Calibri"/>
          <w:color w:val="000000" w:themeColor="text1"/>
          <w:lang w:val="en-US"/>
        </w:rPr>
        <w:t xml:space="preserve">ption 1 and </w:t>
      </w:r>
      <w:r w:rsidR="00322B9D" w:rsidRPr="00C31514">
        <w:rPr>
          <w:rFonts w:ascii="Calibri" w:hAnsi="Calibri" w:cs="Calibri"/>
          <w:color w:val="000000" w:themeColor="text1"/>
          <w:lang w:val="en-US"/>
        </w:rPr>
        <w:t xml:space="preserve">may be a </w:t>
      </w:r>
      <w:r w:rsidRPr="00C31514">
        <w:rPr>
          <w:rFonts w:ascii="Calibri" w:hAnsi="Calibri" w:cs="Calibri"/>
          <w:color w:val="000000" w:themeColor="text1"/>
          <w:lang w:val="en-US"/>
        </w:rPr>
        <w:t xml:space="preserve">practical </w:t>
      </w:r>
      <w:r w:rsidR="00322B9D" w:rsidRPr="00C31514">
        <w:rPr>
          <w:rFonts w:ascii="Calibri" w:hAnsi="Calibri" w:cs="Calibri"/>
          <w:color w:val="000000" w:themeColor="text1"/>
          <w:lang w:val="en-US"/>
        </w:rPr>
        <w:t xml:space="preserve">option </w:t>
      </w:r>
      <w:r w:rsidRPr="00C31514">
        <w:rPr>
          <w:rFonts w:ascii="Calibri" w:hAnsi="Calibri" w:cs="Calibri"/>
          <w:color w:val="000000" w:themeColor="text1"/>
          <w:lang w:val="en-US"/>
        </w:rPr>
        <w:t>to be applied in the next assessment.</w:t>
      </w:r>
    </w:p>
    <w:p w14:paraId="17473680" w14:textId="77777777" w:rsidR="00724260" w:rsidRPr="00A3335E" w:rsidRDefault="00724260" w:rsidP="00724260">
      <w:pPr>
        <w:ind w:left="720"/>
        <w:rPr>
          <w:rFonts w:ascii="Calibri" w:hAnsi="Calibri" w:cs="Calibri"/>
          <w:color w:val="FF0000"/>
          <w:lang w:val="en-US"/>
        </w:rPr>
      </w:pPr>
    </w:p>
    <w:p w14:paraId="22029854" w14:textId="02D9F52A" w:rsidR="00724260" w:rsidRPr="00654AA1" w:rsidRDefault="00724260" w:rsidP="00654AA1">
      <w:pPr>
        <w:ind w:left="720"/>
        <w:jc w:val="both"/>
        <w:rPr>
          <w:rFonts w:ascii="Calibri" w:hAnsi="Calibri" w:cs="Calibri"/>
          <w:color w:val="000000" w:themeColor="text1"/>
          <w:lang w:val="en-US"/>
        </w:rPr>
      </w:pPr>
      <w:r w:rsidRPr="00654AA1">
        <w:rPr>
          <w:rFonts w:ascii="Calibri" w:hAnsi="Calibri" w:cs="Calibri"/>
          <w:color w:val="000000" w:themeColor="text1"/>
          <w:u w:val="single"/>
          <w:lang w:val="en-US"/>
        </w:rPr>
        <w:t>Option 3</w:t>
      </w:r>
      <w:r w:rsidRPr="00654AA1">
        <w:rPr>
          <w:rFonts w:ascii="Calibri" w:hAnsi="Calibri" w:cs="Calibri"/>
          <w:color w:val="000000" w:themeColor="text1"/>
          <w:lang w:val="en-US"/>
        </w:rPr>
        <w:t xml:space="preserve">: use </w:t>
      </w:r>
      <w:r w:rsidR="00654AA1" w:rsidRPr="00654AA1">
        <w:rPr>
          <w:rFonts w:ascii="Calibri" w:hAnsi="Calibri" w:cs="Calibri"/>
          <w:color w:val="000000" w:themeColor="text1"/>
          <w:lang w:val="en-US"/>
        </w:rPr>
        <w:t xml:space="preserve">one of the </w:t>
      </w:r>
      <w:r w:rsidRPr="00654AA1">
        <w:rPr>
          <w:rFonts w:ascii="Calibri" w:hAnsi="Calibri" w:cs="Calibri"/>
          <w:color w:val="000000" w:themeColor="text1"/>
          <w:lang w:val="en-US"/>
        </w:rPr>
        <w:t>spatial-temporal data analytical approach</w:t>
      </w:r>
      <w:r w:rsidR="00654AA1" w:rsidRPr="00654AA1">
        <w:rPr>
          <w:rFonts w:ascii="Calibri" w:hAnsi="Calibri" w:cs="Calibri"/>
          <w:color w:val="000000" w:themeColor="text1"/>
          <w:lang w:val="en-US"/>
        </w:rPr>
        <w:t xml:space="preserve">es available </w:t>
      </w:r>
      <w:r w:rsidRPr="00654AA1">
        <w:rPr>
          <w:rFonts w:ascii="Calibri" w:hAnsi="Calibri" w:cs="Calibri"/>
          <w:color w:val="000000" w:themeColor="text1"/>
          <w:lang w:val="en-US"/>
        </w:rPr>
        <w:t>(e.g.</w:t>
      </w:r>
      <w:r w:rsidR="00185354">
        <w:rPr>
          <w:rFonts w:ascii="Calibri" w:hAnsi="Calibri" w:cs="Calibri"/>
          <w:color w:val="000000" w:themeColor="text1"/>
          <w:lang w:val="en-US"/>
        </w:rPr>
        <w:t>,</w:t>
      </w:r>
      <w:r w:rsidRPr="00654AA1">
        <w:rPr>
          <w:rFonts w:ascii="Calibri" w:hAnsi="Calibri" w:cs="Calibri"/>
          <w:color w:val="000000" w:themeColor="text1"/>
          <w:lang w:val="en-US"/>
        </w:rPr>
        <w:t xml:space="preserve"> VAST) to develop a timeseries that lacks data for the unsurveyed area during the 2001 survey. Depending on how the development of the spatio-temporal analyses of the Pacific </w:t>
      </w:r>
      <w:r w:rsidR="00185354">
        <w:rPr>
          <w:rFonts w:ascii="Calibri" w:hAnsi="Calibri" w:cs="Calibri"/>
          <w:color w:val="000000" w:themeColor="text1"/>
          <w:lang w:val="en-US"/>
        </w:rPr>
        <w:t>o</w:t>
      </w:r>
      <w:r w:rsidR="00185354" w:rsidRPr="00654AA1">
        <w:rPr>
          <w:rFonts w:ascii="Calibri" w:hAnsi="Calibri" w:cs="Calibri"/>
          <w:color w:val="000000" w:themeColor="text1"/>
          <w:lang w:val="en-US"/>
        </w:rPr>
        <w:t xml:space="preserve">cean </w:t>
      </w:r>
      <w:r w:rsidRPr="00654AA1">
        <w:rPr>
          <w:rFonts w:ascii="Calibri" w:hAnsi="Calibri" w:cs="Calibri"/>
          <w:color w:val="000000" w:themeColor="text1"/>
          <w:lang w:val="en-US"/>
        </w:rPr>
        <w:t xml:space="preserve">perch data proceed, this may well be the best </w:t>
      </w:r>
      <w:r w:rsidR="00322B9D" w:rsidRPr="00654AA1">
        <w:rPr>
          <w:rFonts w:ascii="Calibri" w:hAnsi="Calibri" w:cs="Calibri"/>
          <w:color w:val="000000" w:themeColor="text1"/>
          <w:lang w:val="en-US"/>
        </w:rPr>
        <w:t xml:space="preserve">long-term </w:t>
      </w:r>
      <w:r w:rsidRPr="00654AA1">
        <w:rPr>
          <w:rFonts w:ascii="Calibri" w:hAnsi="Calibri" w:cs="Calibri"/>
          <w:color w:val="000000" w:themeColor="text1"/>
          <w:lang w:val="en-US"/>
        </w:rPr>
        <w:t xml:space="preserve">option for developing area-based indices for Pacific </w:t>
      </w:r>
      <w:r w:rsidR="00185354">
        <w:rPr>
          <w:rFonts w:ascii="Calibri" w:hAnsi="Calibri" w:cs="Calibri"/>
          <w:color w:val="000000" w:themeColor="text1"/>
          <w:lang w:val="en-US"/>
        </w:rPr>
        <w:t>o</w:t>
      </w:r>
      <w:r w:rsidR="00185354" w:rsidRPr="00654AA1">
        <w:rPr>
          <w:rFonts w:ascii="Calibri" w:hAnsi="Calibri" w:cs="Calibri"/>
          <w:color w:val="000000" w:themeColor="text1"/>
          <w:lang w:val="en-US"/>
        </w:rPr>
        <w:t xml:space="preserve">cean </w:t>
      </w:r>
      <w:r w:rsidRPr="00654AA1">
        <w:rPr>
          <w:rFonts w:ascii="Calibri" w:hAnsi="Calibri" w:cs="Calibri"/>
          <w:color w:val="000000" w:themeColor="text1"/>
          <w:lang w:val="en-US"/>
        </w:rPr>
        <w:t xml:space="preserve">perch but </w:t>
      </w:r>
      <w:r w:rsidR="00322B9D" w:rsidRPr="00654AA1">
        <w:rPr>
          <w:rFonts w:ascii="Calibri" w:hAnsi="Calibri" w:cs="Calibri"/>
          <w:color w:val="000000" w:themeColor="text1"/>
          <w:lang w:val="en-US"/>
        </w:rPr>
        <w:t xml:space="preserve">is probably </w:t>
      </w:r>
      <w:r w:rsidRPr="00654AA1">
        <w:rPr>
          <w:rFonts w:ascii="Calibri" w:hAnsi="Calibri" w:cs="Calibri"/>
          <w:color w:val="000000" w:themeColor="text1"/>
          <w:lang w:val="en-US"/>
        </w:rPr>
        <w:t xml:space="preserve">less practical than </w:t>
      </w:r>
      <w:r w:rsidR="00A93142">
        <w:rPr>
          <w:rFonts w:ascii="Calibri" w:hAnsi="Calibri" w:cs="Calibri"/>
          <w:color w:val="000000" w:themeColor="text1"/>
          <w:lang w:val="en-US"/>
        </w:rPr>
        <w:t>O</w:t>
      </w:r>
      <w:r w:rsidRPr="00654AA1">
        <w:rPr>
          <w:rFonts w:ascii="Calibri" w:hAnsi="Calibri" w:cs="Calibri"/>
          <w:color w:val="000000" w:themeColor="text1"/>
          <w:lang w:val="en-US"/>
        </w:rPr>
        <w:t>ption 2 in the short-</w:t>
      </w:r>
      <w:r w:rsidR="00A93142">
        <w:rPr>
          <w:rFonts w:ascii="Calibri" w:hAnsi="Calibri" w:cs="Calibri"/>
          <w:color w:val="000000" w:themeColor="text1"/>
          <w:lang w:val="en-US"/>
        </w:rPr>
        <w:t xml:space="preserve"> to medium-</w:t>
      </w:r>
      <w:r w:rsidRPr="00654AA1">
        <w:rPr>
          <w:rFonts w:ascii="Calibri" w:hAnsi="Calibri" w:cs="Calibri"/>
          <w:color w:val="000000" w:themeColor="text1"/>
          <w:lang w:val="en-US"/>
        </w:rPr>
        <w:t>term</w:t>
      </w:r>
      <w:r w:rsidR="00322B9D" w:rsidRPr="00654AA1">
        <w:rPr>
          <w:rFonts w:ascii="Calibri" w:hAnsi="Calibri" w:cs="Calibri"/>
          <w:color w:val="000000" w:themeColor="text1"/>
          <w:lang w:val="en-US"/>
        </w:rPr>
        <w:t xml:space="preserve"> due to the substantive work required to </w:t>
      </w:r>
      <w:r w:rsidR="00A93142">
        <w:rPr>
          <w:rFonts w:ascii="Calibri" w:hAnsi="Calibri" w:cs="Calibri"/>
          <w:color w:val="000000" w:themeColor="text1"/>
          <w:lang w:val="en-US"/>
        </w:rPr>
        <w:t xml:space="preserve">developed and </w:t>
      </w:r>
      <w:r w:rsidR="00322B9D" w:rsidRPr="00654AA1">
        <w:rPr>
          <w:rFonts w:ascii="Calibri" w:hAnsi="Calibri" w:cs="Calibri"/>
          <w:color w:val="000000" w:themeColor="text1"/>
          <w:lang w:val="en-US"/>
        </w:rPr>
        <w:t>apply these spatio-temporal models</w:t>
      </w:r>
      <w:r w:rsidRPr="00654AA1">
        <w:rPr>
          <w:rFonts w:ascii="Calibri" w:hAnsi="Calibri" w:cs="Calibri"/>
          <w:color w:val="000000" w:themeColor="text1"/>
          <w:lang w:val="en-US"/>
        </w:rPr>
        <w:t>.</w:t>
      </w:r>
    </w:p>
    <w:p w14:paraId="7FFC6EF5" w14:textId="77777777" w:rsidR="00654AA1" w:rsidRDefault="00654AA1" w:rsidP="00322B9D">
      <w:pPr>
        <w:rPr>
          <w:rFonts w:ascii="Calibri" w:hAnsi="Calibri" w:cs="Calibri"/>
          <w:color w:val="000000" w:themeColor="text1"/>
          <w:lang w:val="en-US"/>
        </w:rPr>
      </w:pPr>
    </w:p>
    <w:p w14:paraId="134F063C" w14:textId="7E9EF996" w:rsidR="00322B9D" w:rsidRDefault="00322B9D" w:rsidP="00A77D8E">
      <w:pPr>
        <w:spacing w:after="120"/>
        <w:jc w:val="both"/>
        <w:rPr>
          <w:rFonts w:ascii="Calibri" w:hAnsi="Calibri" w:cs="Calibri"/>
          <w:color w:val="000000" w:themeColor="text1"/>
          <w:lang w:val="en-US"/>
        </w:rPr>
      </w:pPr>
      <w:r w:rsidRPr="003348B4">
        <w:rPr>
          <w:rFonts w:ascii="Calibri" w:hAnsi="Calibri" w:cs="Calibri"/>
          <w:color w:val="000000" w:themeColor="text1"/>
          <w:lang w:val="en-US"/>
        </w:rPr>
        <w:t xml:space="preserve">It is recommended that the </w:t>
      </w:r>
      <w:r w:rsidR="00654AA1">
        <w:rPr>
          <w:rFonts w:ascii="Calibri" w:hAnsi="Calibri" w:cs="Calibri"/>
          <w:color w:val="000000" w:themeColor="text1"/>
          <w:lang w:val="en-US"/>
        </w:rPr>
        <w:t xml:space="preserve">current approach </w:t>
      </w:r>
      <w:r w:rsidRPr="003348B4">
        <w:rPr>
          <w:rFonts w:ascii="Calibri" w:hAnsi="Calibri" w:cs="Calibri"/>
          <w:color w:val="000000" w:themeColor="text1"/>
          <w:lang w:val="en-US"/>
        </w:rPr>
        <w:t xml:space="preserve">of estimating the missing </w:t>
      </w:r>
      <w:r w:rsidR="00B101EC" w:rsidRPr="003348B4">
        <w:rPr>
          <w:rFonts w:ascii="Calibri" w:hAnsi="Calibri" w:cs="Calibri"/>
          <w:color w:val="000000" w:themeColor="text1"/>
          <w:lang w:val="en-US"/>
        </w:rPr>
        <w:t xml:space="preserve">eastern </w:t>
      </w:r>
      <w:r w:rsidRPr="003348B4">
        <w:rPr>
          <w:rFonts w:ascii="Calibri" w:hAnsi="Calibri" w:cs="Calibri"/>
          <w:color w:val="000000" w:themeColor="text1"/>
          <w:lang w:val="en-US"/>
        </w:rPr>
        <w:t xml:space="preserve">data </w:t>
      </w:r>
      <w:r w:rsidR="00B101EC" w:rsidRPr="003348B4">
        <w:rPr>
          <w:rFonts w:ascii="Calibri" w:hAnsi="Calibri" w:cs="Calibri"/>
          <w:color w:val="000000" w:themeColor="text1"/>
          <w:lang w:val="en-US"/>
        </w:rPr>
        <w:t xml:space="preserve">from the 2001 Gulf of Alaska Bottom Trawl Survey </w:t>
      </w:r>
      <w:r w:rsidRPr="003348B4">
        <w:rPr>
          <w:rFonts w:ascii="Calibri" w:hAnsi="Calibri" w:cs="Calibri"/>
          <w:color w:val="000000" w:themeColor="text1"/>
          <w:lang w:val="en-US"/>
        </w:rPr>
        <w:t xml:space="preserve">is discontinued </w:t>
      </w:r>
      <w:r w:rsidR="00654AA1">
        <w:rPr>
          <w:rFonts w:ascii="Calibri" w:hAnsi="Calibri" w:cs="Calibri"/>
          <w:color w:val="000000" w:themeColor="text1"/>
          <w:lang w:val="en-US"/>
        </w:rPr>
        <w:t>for</w:t>
      </w:r>
      <w:r w:rsidR="00B101EC" w:rsidRPr="003348B4">
        <w:rPr>
          <w:rFonts w:ascii="Calibri" w:hAnsi="Calibri" w:cs="Calibri"/>
          <w:color w:val="000000" w:themeColor="text1"/>
          <w:lang w:val="en-US"/>
        </w:rPr>
        <w:t xml:space="preserve"> all future assessments of Pacific </w:t>
      </w:r>
      <w:r w:rsidR="00185354">
        <w:rPr>
          <w:rFonts w:ascii="Calibri" w:hAnsi="Calibri" w:cs="Calibri"/>
          <w:color w:val="000000" w:themeColor="text1"/>
          <w:lang w:val="en-US"/>
        </w:rPr>
        <w:t>o</w:t>
      </w:r>
      <w:r w:rsidR="00185354" w:rsidRPr="003348B4">
        <w:rPr>
          <w:rFonts w:ascii="Calibri" w:hAnsi="Calibri" w:cs="Calibri"/>
          <w:color w:val="000000" w:themeColor="text1"/>
          <w:lang w:val="en-US"/>
        </w:rPr>
        <w:t xml:space="preserve">cean </w:t>
      </w:r>
      <w:r w:rsidR="00B101EC" w:rsidRPr="003348B4">
        <w:rPr>
          <w:rFonts w:ascii="Calibri" w:hAnsi="Calibri" w:cs="Calibri"/>
          <w:color w:val="000000" w:themeColor="text1"/>
          <w:lang w:val="en-US"/>
        </w:rPr>
        <w:t xml:space="preserve">perch. It is also recommended that </w:t>
      </w:r>
      <w:r w:rsidRPr="003348B4">
        <w:rPr>
          <w:rFonts w:ascii="Calibri" w:hAnsi="Calibri" w:cs="Calibri"/>
          <w:color w:val="000000" w:themeColor="text1"/>
          <w:lang w:val="en-US"/>
        </w:rPr>
        <w:t xml:space="preserve">one, or more, of the alternative approaches </w:t>
      </w:r>
      <w:r w:rsidR="00654AA1">
        <w:rPr>
          <w:rFonts w:ascii="Calibri" w:hAnsi="Calibri" w:cs="Calibri"/>
          <w:color w:val="000000" w:themeColor="text1"/>
          <w:lang w:val="en-US"/>
        </w:rPr>
        <w:t xml:space="preserve">proposed </w:t>
      </w:r>
      <w:r w:rsidRPr="003348B4">
        <w:rPr>
          <w:rFonts w:ascii="Calibri" w:hAnsi="Calibri" w:cs="Calibri"/>
          <w:color w:val="000000" w:themeColor="text1"/>
          <w:lang w:val="en-US"/>
        </w:rPr>
        <w:t xml:space="preserve">are employed to reduce the uncertainty and improve confidence in the </w:t>
      </w:r>
      <w:r w:rsidR="00B101EC" w:rsidRPr="003348B4">
        <w:rPr>
          <w:rFonts w:ascii="Calibri" w:hAnsi="Calibri" w:cs="Calibri"/>
          <w:color w:val="000000" w:themeColor="text1"/>
          <w:lang w:val="en-US"/>
        </w:rPr>
        <w:t xml:space="preserve">next </w:t>
      </w:r>
      <w:r w:rsidRPr="003348B4">
        <w:rPr>
          <w:rFonts w:ascii="Calibri" w:hAnsi="Calibri" w:cs="Calibri"/>
          <w:color w:val="000000" w:themeColor="text1"/>
          <w:lang w:val="en-US"/>
        </w:rPr>
        <w:t>assessment.</w:t>
      </w:r>
      <w:r w:rsidR="00B101EC" w:rsidRPr="003348B4">
        <w:rPr>
          <w:rFonts w:ascii="Calibri" w:hAnsi="Calibri" w:cs="Calibri"/>
          <w:color w:val="000000" w:themeColor="text1"/>
          <w:lang w:val="en-US"/>
        </w:rPr>
        <w:t xml:space="preserve"> Given the </w:t>
      </w:r>
      <w:r w:rsidR="003348B4" w:rsidRPr="003348B4">
        <w:rPr>
          <w:rFonts w:ascii="Calibri" w:hAnsi="Calibri" w:cs="Calibri"/>
          <w:color w:val="000000" w:themeColor="text1"/>
          <w:lang w:val="en-US"/>
        </w:rPr>
        <w:t>limited</w:t>
      </w:r>
      <w:r w:rsidR="00B101EC" w:rsidRPr="003348B4">
        <w:rPr>
          <w:rFonts w:ascii="Calibri" w:hAnsi="Calibri" w:cs="Calibri"/>
          <w:color w:val="000000" w:themeColor="text1"/>
          <w:lang w:val="en-US"/>
        </w:rPr>
        <w:t xml:space="preserve"> time between now and the next assessment, </w:t>
      </w:r>
      <w:hyperlink w:anchor="Option_2" w:history="1">
        <w:r w:rsidR="00A93142" w:rsidRPr="00A93142">
          <w:rPr>
            <w:rStyle w:val="Hyperlink"/>
            <w:rFonts w:ascii="Calibri" w:hAnsi="Calibri" w:cs="Calibri"/>
            <w:lang w:val="en-US"/>
          </w:rPr>
          <w:t>O</w:t>
        </w:r>
        <w:r w:rsidR="00B101EC" w:rsidRPr="00A93142">
          <w:rPr>
            <w:rStyle w:val="Hyperlink"/>
            <w:rFonts w:ascii="Calibri" w:hAnsi="Calibri" w:cs="Calibri"/>
            <w:lang w:val="en-US"/>
          </w:rPr>
          <w:t>ption</w:t>
        </w:r>
        <w:r w:rsidR="00654AA1" w:rsidRPr="00A93142">
          <w:rPr>
            <w:rStyle w:val="Hyperlink"/>
            <w:rFonts w:ascii="Calibri" w:hAnsi="Calibri" w:cs="Calibri"/>
            <w:lang w:val="en-US"/>
          </w:rPr>
          <w:t> </w:t>
        </w:r>
        <w:r w:rsidR="00B101EC" w:rsidRPr="00A93142">
          <w:rPr>
            <w:rStyle w:val="Hyperlink"/>
            <w:rFonts w:ascii="Calibri" w:hAnsi="Calibri" w:cs="Calibri"/>
            <w:lang w:val="en-US"/>
          </w:rPr>
          <w:t>2</w:t>
        </w:r>
      </w:hyperlink>
      <w:r w:rsidR="00B101EC" w:rsidRPr="003348B4">
        <w:rPr>
          <w:rFonts w:ascii="Calibri" w:hAnsi="Calibri" w:cs="Calibri"/>
          <w:color w:val="000000" w:themeColor="text1"/>
          <w:lang w:val="en-US"/>
        </w:rPr>
        <w:t xml:space="preserve"> is the recommended </w:t>
      </w:r>
      <w:r w:rsidR="003348B4" w:rsidRPr="003348B4">
        <w:rPr>
          <w:rFonts w:ascii="Calibri" w:hAnsi="Calibri" w:cs="Calibri"/>
          <w:color w:val="000000" w:themeColor="text1"/>
          <w:lang w:val="en-US"/>
        </w:rPr>
        <w:t>approach</w:t>
      </w:r>
      <w:r w:rsidR="00B101EC" w:rsidRPr="003348B4">
        <w:rPr>
          <w:rFonts w:ascii="Calibri" w:hAnsi="Calibri" w:cs="Calibri"/>
          <w:color w:val="000000" w:themeColor="text1"/>
          <w:lang w:val="en-US"/>
        </w:rPr>
        <w:t xml:space="preserve"> but if time is limited, </w:t>
      </w:r>
      <w:r w:rsidR="00A93142">
        <w:rPr>
          <w:rFonts w:ascii="Calibri" w:hAnsi="Calibri" w:cs="Calibri"/>
          <w:color w:val="000000" w:themeColor="text1"/>
          <w:lang w:val="en-US"/>
        </w:rPr>
        <w:t>O</w:t>
      </w:r>
      <w:r w:rsidR="003348B4" w:rsidRPr="003348B4">
        <w:rPr>
          <w:rFonts w:ascii="Calibri" w:hAnsi="Calibri" w:cs="Calibri"/>
          <w:color w:val="000000" w:themeColor="text1"/>
          <w:lang w:val="en-US"/>
        </w:rPr>
        <w:t>ption</w:t>
      </w:r>
      <w:r w:rsidR="00654AA1">
        <w:rPr>
          <w:rFonts w:ascii="Calibri" w:hAnsi="Calibri" w:cs="Calibri"/>
          <w:color w:val="000000" w:themeColor="text1"/>
          <w:lang w:val="en-US"/>
        </w:rPr>
        <w:t> 1</w:t>
      </w:r>
      <w:r w:rsidR="003348B4" w:rsidRPr="003348B4">
        <w:rPr>
          <w:rFonts w:ascii="Calibri" w:hAnsi="Calibri" w:cs="Calibri"/>
          <w:color w:val="000000" w:themeColor="text1"/>
          <w:lang w:val="en-US"/>
        </w:rPr>
        <w:t xml:space="preserve"> will still yield an improvement over the current approach. Option</w:t>
      </w:r>
      <w:r w:rsidR="00654AA1">
        <w:rPr>
          <w:rFonts w:ascii="Calibri" w:hAnsi="Calibri" w:cs="Calibri"/>
          <w:color w:val="000000" w:themeColor="text1"/>
          <w:lang w:val="en-US"/>
        </w:rPr>
        <w:t> </w:t>
      </w:r>
      <w:r w:rsidR="003348B4" w:rsidRPr="003348B4">
        <w:rPr>
          <w:rFonts w:ascii="Calibri" w:hAnsi="Calibri" w:cs="Calibri"/>
          <w:color w:val="000000" w:themeColor="text1"/>
          <w:lang w:val="en-US"/>
        </w:rPr>
        <w:t xml:space="preserve">3 is likely to take considerably more time to implement than is </w:t>
      </w:r>
      <w:r w:rsidR="003348B4" w:rsidRPr="003348B4">
        <w:rPr>
          <w:rFonts w:ascii="Calibri" w:hAnsi="Calibri" w:cs="Calibri"/>
          <w:color w:val="000000" w:themeColor="text1"/>
          <w:lang w:val="en-US"/>
        </w:rPr>
        <w:lastRenderedPageBreak/>
        <w:t xml:space="preserve">currently available but should be explored in future as </w:t>
      </w:r>
      <w:r w:rsidR="00654AA1">
        <w:rPr>
          <w:rFonts w:ascii="Calibri" w:hAnsi="Calibri" w:cs="Calibri"/>
          <w:color w:val="000000" w:themeColor="text1"/>
          <w:lang w:val="en-US"/>
        </w:rPr>
        <w:t xml:space="preserve">part of the </w:t>
      </w:r>
      <w:r w:rsidR="003348B4" w:rsidRPr="003348B4">
        <w:rPr>
          <w:rFonts w:ascii="Calibri" w:hAnsi="Calibri" w:cs="Calibri"/>
          <w:color w:val="000000" w:themeColor="text1"/>
          <w:lang w:val="en-US"/>
        </w:rPr>
        <w:t xml:space="preserve">general development </w:t>
      </w:r>
      <w:r w:rsidR="00654AA1">
        <w:rPr>
          <w:rFonts w:ascii="Calibri" w:hAnsi="Calibri" w:cs="Calibri"/>
          <w:color w:val="000000" w:themeColor="text1"/>
          <w:lang w:val="en-US"/>
        </w:rPr>
        <w:t xml:space="preserve">and implementation of </w:t>
      </w:r>
      <w:r w:rsidR="003348B4" w:rsidRPr="003348B4">
        <w:rPr>
          <w:rFonts w:ascii="Calibri" w:hAnsi="Calibri" w:cs="Calibri"/>
          <w:color w:val="000000" w:themeColor="text1"/>
          <w:lang w:val="en-US"/>
        </w:rPr>
        <w:t>the spatio-temporal model</w:t>
      </w:r>
      <w:r w:rsidR="00654AA1">
        <w:rPr>
          <w:rFonts w:ascii="Calibri" w:hAnsi="Calibri" w:cs="Calibri"/>
          <w:color w:val="000000" w:themeColor="text1"/>
          <w:lang w:val="en-US"/>
        </w:rPr>
        <w:t>ing approach</w:t>
      </w:r>
      <w:r w:rsidR="003348B4" w:rsidRPr="003348B4">
        <w:rPr>
          <w:rFonts w:ascii="Calibri" w:hAnsi="Calibri" w:cs="Calibri"/>
          <w:color w:val="000000" w:themeColor="text1"/>
          <w:lang w:val="en-US"/>
        </w:rPr>
        <w:t>.</w:t>
      </w:r>
    </w:p>
    <w:p w14:paraId="59099A0D" w14:textId="4D9B98D2" w:rsidR="003C6768" w:rsidRDefault="00A77D8E" w:rsidP="00AB4AB5">
      <w:pPr>
        <w:suppressAutoHyphens/>
        <w:spacing w:after="120"/>
        <w:jc w:val="both"/>
        <w:rPr>
          <w:rFonts w:ascii="Calibri" w:hAnsi="Calibri" w:cs="Calibri"/>
        </w:rPr>
      </w:pPr>
      <w:r>
        <w:rPr>
          <w:rFonts w:ascii="Calibri" w:hAnsi="Calibri" w:cs="Calibri"/>
        </w:rPr>
        <w:t xml:space="preserve">The application of spatio-temporal models to the survey and fishery data shows considerable promise, even though this development is at a relatively early stage. This perspective is also supported by the early application of spatio-temporal models in other regions, including in New Zealand. </w:t>
      </w:r>
      <w:r w:rsidR="003C6768">
        <w:rPr>
          <w:rFonts w:ascii="Calibri" w:hAnsi="Calibri" w:cs="Calibri"/>
        </w:rPr>
        <w:t xml:space="preserve">The application of the VAST modelling framework to re-estimate the biomass index from the </w:t>
      </w:r>
      <w:r w:rsidR="00AB4AB5">
        <w:rPr>
          <w:rFonts w:ascii="Calibri" w:hAnsi="Calibri" w:cs="Calibri"/>
        </w:rPr>
        <w:t>Gulf of Alaska Bottom Trawl Survey yielded a marked increase in abundance in recent years. However, without adequate diagnostics, it was not possible to evaluate whether this was an appropriate model to use or not. There remains an inherent risk of overestimating the stock biomass and trajectory by using an approach that is neither well understood nor testable in the usual sense by reviewing meaningful diagnostics. This is of specific concern as the fishery-independent Gulf of Alaska Bottom Trawl Survey abundance data are providing the principle driver of the stock assessment. The application of VAST, or other spatio-temporal models, to understand and interpret both survey and fishery data is completely appropriate and should absolutely continue. Substantive questions remain, however, about how to evaluate these approaches and whether they should be used in base case models at present or only in sensitivities to inform future development.</w:t>
      </w:r>
    </w:p>
    <w:p w14:paraId="0FFE2DBC" w14:textId="77777777" w:rsidR="00AB4AB5" w:rsidRPr="00A3335E" w:rsidRDefault="00AB4AB5" w:rsidP="00AB4AB5">
      <w:pPr>
        <w:suppressAutoHyphens/>
        <w:spacing w:after="120"/>
        <w:jc w:val="both"/>
        <w:rPr>
          <w:rFonts w:ascii="Calibri" w:hAnsi="Calibri" w:cs="Calibri"/>
        </w:rPr>
      </w:pPr>
    </w:p>
    <w:p w14:paraId="1B66A60B" w14:textId="77777777" w:rsidR="00835945" w:rsidRPr="00306BDB" w:rsidRDefault="00835945" w:rsidP="00306BDB">
      <w:pPr>
        <w:pStyle w:val="Heading3"/>
      </w:pPr>
      <w:bookmarkStart w:id="22" w:name="_Toc72179409"/>
      <w:r w:rsidRPr="00306BDB">
        <w:t>Evaluate abundance estimates from summer acoustic-trawl data, and recommend how it may be used within the assessment.</w:t>
      </w:r>
      <w:bookmarkEnd w:id="22"/>
    </w:p>
    <w:p w14:paraId="7DCA3DD9" w14:textId="52B39A54" w:rsidR="00835945" w:rsidRPr="00A3335E" w:rsidRDefault="00835945" w:rsidP="00835945">
      <w:pPr>
        <w:rPr>
          <w:rFonts w:ascii="Calibri" w:hAnsi="Calibri" w:cs="Calibri"/>
          <w:lang w:val="en-US"/>
        </w:rPr>
      </w:pPr>
    </w:p>
    <w:p w14:paraId="644FFB04" w14:textId="72AC5296" w:rsidR="009D0C34" w:rsidRDefault="003C6768" w:rsidP="00542B45">
      <w:pPr>
        <w:jc w:val="both"/>
        <w:rPr>
          <w:rFonts w:ascii="Calibri" w:hAnsi="Calibri" w:cs="Calibri"/>
          <w:color w:val="000000" w:themeColor="text1"/>
          <w:lang w:val="en-US"/>
        </w:rPr>
      </w:pPr>
      <w:r w:rsidRPr="00BD1E1D">
        <w:rPr>
          <w:rFonts w:ascii="Calibri" w:hAnsi="Calibri" w:cs="Calibri"/>
          <w:color w:val="000000" w:themeColor="text1"/>
          <w:lang w:val="en-US"/>
        </w:rPr>
        <w:t xml:space="preserve">There was a </w:t>
      </w:r>
      <w:r w:rsidR="00986BCE" w:rsidRPr="00BD1E1D">
        <w:rPr>
          <w:rFonts w:ascii="Calibri" w:hAnsi="Calibri" w:cs="Calibri"/>
          <w:color w:val="000000" w:themeColor="text1"/>
          <w:lang w:val="en-US"/>
        </w:rPr>
        <w:t xml:space="preserve">detailed presentation on the MACE </w:t>
      </w:r>
      <w:r w:rsidR="00344660">
        <w:rPr>
          <w:rFonts w:ascii="Calibri" w:hAnsi="Calibri" w:cs="Calibri"/>
          <w:color w:val="000000" w:themeColor="text1"/>
          <w:lang w:val="en-US"/>
        </w:rPr>
        <w:t>A</w:t>
      </w:r>
      <w:r w:rsidR="000644E0" w:rsidRPr="00BD1E1D">
        <w:rPr>
          <w:rFonts w:ascii="Calibri" w:hAnsi="Calibri" w:cs="Calibri"/>
          <w:color w:val="000000" w:themeColor="text1"/>
          <w:lang w:val="en-US"/>
        </w:rPr>
        <w:t xml:space="preserve">coustic </w:t>
      </w:r>
      <w:r w:rsidR="00344660">
        <w:rPr>
          <w:rFonts w:ascii="Calibri" w:hAnsi="Calibri" w:cs="Calibri"/>
          <w:color w:val="000000" w:themeColor="text1"/>
          <w:lang w:val="en-US"/>
        </w:rPr>
        <w:t>S</w:t>
      </w:r>
      <w:r w:rsidR="00986BCE" w:rsidRPr="00BD1E1D">
        <w:rPr>
          <w:rFonts w:ascii="Calibri" w:hAnsi="Calibri" w:cs="Calibri"/>
          <w:color w:val="000000" w:themeColor="text1"/>
          <w:lang w:val="en-US"/>
        </w:rPr>
        <w:t>urvey and the acoustic and other sampl</w:t>
      </w:r>
      <w:r w:rsidRPr="00BD1E1D">
        <w:rPr>
          <w:rFonts w:ascii="Calibri" w:hAnsi="Calibri" w:cs="Calibri"/>
          <w:color w:val="000000" w:themeColor="text1"/>
          <w:lang w:val="en-US"/>
        </w:rPr>
        <w:t>ed</w:t>
      </w:r>
      <w:r w:rsidR="00986BCE" w:rsidRPr="00BD1E1D">
        <w:rPr>
          <w:rFonts w:ascii="Calibri" w:hAnsi="Calibri" w:cs="Calibri"/>
          <w:color w:val="000000" w:themeColor="text1"/>
          <w:lang w:val="en-US"/>
        </w:rPr>
        <w:t xml:space="preserve"> data collected. </w:t>
      </w:r>
      <w:r w:rsidRPr="00BD1E1D">
        <w:rPr>
          <w:rFonts w:ascii="Calibri" w:hAnsi="Calibri" w:cs="Calibri"/>
          <w:color w:val="000000" w:themeColor="text1"/>
          <w:lang w:val="en-US"/>
        </w:rPr>
        <w:t xml:space="preserve">The largest proportion of the backscatter was reported as coming from pollock, with Pacific </w:t>
      </w:r>
      <w:r w:rsidR="00185354">
        <w:rPr>
          <w:rFonts w:ascii="Calibri" w:hAnsi="Calibri" w:cs="Calibri"/>
          <w:color w:val="000000" w:themeColor="text1"/>
          <w:lang w:val="en-US"/>
        </w:rPr>
        <w:t>o</w:t>
      </w:r>
      <w:r w:rsidR="00185354" w:rsidRPr="00BD1E1D">
        <w:rPr>
          <w:rFonts w:ascii="Calibri" w:hAnsi="Calibri" w:cs="Calibri"/>
          <w:color w:val="000000" w:themeColor="text1"/>
          <w:lang w:val="en-US"/>
        </w:rPr>
        <w:t xml:space="preserve">cean </w:t>
      </w:r>
      <w:r w:rsidRPr="00BD1E1D">
        <w:rPr>
          <w:rFonts w:ascii="Calibri" w:hAnsi="Calibri" w:cs="Calibri"/>
          <w:color w:val="000000" w:themeColor="text1"/>
          <w:lang w:val="en-US"/>
        </w:rPr>
        <w:t xml:space="preserve">perch providing the next largest proportion. </w:t>
      </w:r>
      <w:r w:rsidR="00986BCE" w:rsidRPr="00AA2096">
        <w:rPr>
          <w:rFonts w:ascii="Calibri" w:hAnsi="Calibri" w:cs="Calibri"/>
          <w:color w:val="000000" w:themeColor="text1"/>
          <w:lang w:val="en-US"/>
        </w:rPr>
        <w:t xml:space="preserve">The analyses </w:t>
      </w:r>
      <w:r w:rsidR="00D06413" w:rsidRPr="00AA2096">
        <w:rPr>
          <w:rFonts w:ascii="Calibri" w:hAnsi="Calibri" w:cs="Calibri"/>
          <w:color w:val="000000" w:themeColor="text1"/>
          <w:lang w:val="en-US"/>
        </w:rPr>
        <w:t>presented</w:t>
      </w:r>
      <w:r w:rsidR="00BD1E1D" w:rsidRPr="00AA2096">
        <w:rPr>
          <w:rFonts w:ascii="Calibri" w:hAnsi="Calibri" w:cs="Calibri"/>
          <w:color w:val="000000" w:themeColor="text1"/>
          <w:lang w:val="en-US"/>
        </w:rPr>
        <w:t xml:space="preserve"> focused on obtaining an annual biomass estimate for Pacific </w:t>
      </w:r>
      <w:r w:rsidR="00185354">
        <w:rPr>
          <w:rFonts w:ascii="Calibri" w:hAnsi="Calibri" w:cs="Calibri"/>
          <w:color w:val="000000" w:themeColor="text1"/>
          <w:lang w:val="en-US"/>
        </w:rPr>
        <w:t>o</w:t>
      </w:r>
      <w:r w:rsidR="00185354" w:rsidRPr="00AA2096">
        <w:rPr>
          <w:rFonts w:ascii="Calibri" w:hAnsi="Calibri" w:cs="Calibri"/>
          <w:color w:val="000000" w:themeColor="text1"/>
          <w:lang w:val="en-US"/>
        </w:rPr>
        <w:t xml:space="preserve">cean </w:t>
      </w:r>
      <w:r w:rsidR="00BD1E1D" w:rsidRPr="00AA2096">
        <w:rPr>
          <w:rFonts w:ascii="Calibri" w:hAnsi="Calibri" w:cs="Calibri"/>
          <w:color w:val="000000" w:themeColor="text1"/>
          <w:lang w:val="en-US"/>
        </w:rPr>
        <w:t xml:space="preserve">perch derived from the acoustic backscatter. </w:t>
      </w:r>
      <w:r w:rsidR="00AA2096" w:rsidRPr="00AA2096">
        <w:rPr>
          <w:rFonts w:ascii="Calibri" w:hAnsi="Calibri" w:cs="Calibri"/>
          <w:color w:val="000000" w:themeColor="text1"/>
          <w:lang w:val="en-US"/>
        </w:rPr>
        <w:t>S</w:t>
      </w:r>
      <w:r w:rsidR="002C23BC" w:rsidRPr="00AA2096">
        <w:rPr>
          <w:rFonts w:ascii="Calibri" w:hAnsi="Calibri" w:cs="Calibri"/>
          <w:color w:val="000000" w:themeColor="text1"/>
          <w:lang w:val="en-US"/>
        </w:rPr>
        <w:t xml:space="preserve">eparating the acoustic backscatter </w:t>
      </w:r>
      <w:r w:rsidR="00D06413" w:rsidRPr="00AA2096">
        <w:rPr>
          <w:rFonts w:ascii="Calibri" w:hAnsi="Calibri" w:cs="Calibri"/>
          <w:color w:val="000000" w:themeColor="text1"/>
          <w:lang w:val="en-US"/>
        </w:rPr>
        <w:t xml:space="preserve">attributable </w:t>
      </w:r>
      <w:r w:rsidR="002C23BC" w:rsidRPr="00AA2096">
        <w:rPr>
          <w:rFonts w:ascii="Calibri" w:hAnsi="Calibri" w:cs="Calibri"/>
          <w:color w:val="000000" w:themeColor="text1"/>
          <w:lang w:val="en-US"/>
        </w:rPr>
        <w:t>t</w:t>
      </w:r>
      <w:r w:rsidR="00D06413" w:rsidRPr="00AA2096">
        <w:rPr>
          <w:rFonts w:ascii="Calibri" w:hAnsi="Calibri" w:cs="Calibri"/>
          <w:color w:val="000000" w:themeColor="text1"/>
          <w:lang w:val="en-US"/>
        </w:rPr>
        <w:t xml:space="preserve">o </w:t>
      </w:r>
      <w:r w:rsidR="002C23BC" w:rsidRPr="00AA2096">
        <w:rPr>
          <w:rFonts w:ascii="Calibri" w:hAnsi="Calibri" w:cs="Calibri"/>
          <w:color w:val="000000" w:themeColor="text1"/>
          <w:lang w:val="en-US"/>
        </w:rPr>
        <w:t xml:space="preserve">Pacific </w:t>
      </w:r>
      <w:r w:rsidR="00185354">
        <w:rPr>
          <w:rFonts w:ascii="Calibri" w:hAnsi="Calibri" w:cs="Calibri"/>
          <w:color w:val="000000" w:themeColor="text1"/>
          <w:lang w:val="en-US"/>
        </w:rPr>
        <w:t>o</w:t>
      </w:r>
      <w:r w:rsidR="00185354" w:rsidRPr="00AA2096">
        <w:rPr>
          <w:rFonts w:ascii="Calibri" w:hAnsi="Calibri" w:cs="Calibri"/>
          <w:color w:val="000000" w:themeColor="text1"/>
          <w:lang w:val="en-US"/>
        </w:rPr>
        <w:t xml:space="preserve">cean </w:t>
      </w:r>
      <w:r w:rsidR="002C23BC" w:rsidRPr="00AA2096">
        <w:rPr>
          <w:rFonts w:ascii="Calibri" w:hAnsi="Calibri" w:cs="Calibri"/>
          <w:color w:val="000000" w:themeColor="text1"/>
          <w:lang w:val="en-US"/>
        </w:rPr>
        <w:t xml:space="preserve">perch </w:t>
      </w:r>
      <w:r w:rsidR="00D06413" w:rsidRPr="00AA2096">
        <w:rPr>
          <w:rFonts w:ascii="Calibri" w:hAnsi="Calibri" w:cs="Calibri"/>
          <w:color w:val="000000" w:themeColor="text1"/>
          <w:lang w:val="en-US"/>
        </w:rPr>
        <w:t xml:space="preserve">from that attributable to the </w:t>
      </w:r>
      <w:r w:rsidR="002C23BC" w:rsidRPr="00AA2096">
        <w:rPr>
          <w:rFonts w:ascii="Calibri" w:hAnsi="Calibri" w:cs="Calibri"/>
          <w:color w:val="000000" w:themeColor="text1"/>
          <w:lang w:val="en-US"/>
        </w:rPr>
        <w:t xml:space="preserve">other fish species </w:t>
      </w:r>
      <w:r w:rsidR="00542B45">
        <w:rPr>
          <w:rFonts w:ascii="Calibri" w:hAnsi="Calibri" w:cs="Calibri"/>
          <w:color w:val="000000" w:themeColor="text1"/>
          <w:lang w:val="en-US"/>
        </w:rPr>
        <w:t xml:space="preserve">was explored </w:t>
      </w:r>
      <w:r w:rsidR="00344660">
        <w:rPr>
          <w:rFonts w:ascii="Calibri" w:hAnsi="Calibri" w:cs="Calibri"/>
          <w:color w:val="000000" w:themeColor="text1"/>
          <w:lang w:val="en-US"/>
        </w:rPr>
        <w:t xml:space="preserve">using the multiple </w:t>
      </w:r>
      <w:r w:rsidR="00542B45">
        <w:rPr>
          <w:rFonts w:ascii="Calibri" w:hAnsi="Calibri" w:cs="Calibri"/>
          <w:color w:val="000000" w:themeColor="text1"/>
          <w:lang w:val="en-US"/>
        </w:rPr>
        <w:t xml:space="preserve">frequency data available, unfortunately, </w:t>
      </w:r>
      <w:r w:rsidR="00AA2096">
        <w:rPr>
          <w:rFonts w:ascii="Calibri" w:hAnsi="Calibri" w:cs="Calibri"/>
          <w:color w:val="000000" w:themeColor="text1"/>
          <w:lang w:val="en-US"/>
        </w:rPr>
        <w:t xml:space="preserve">as </w:t>
      </w:r>
      <w:r w:rsidR="00344660">
        <w:rPr>
          <w:rFonts w:ascii="Calibri" w:hAnsi="Calibri" w:cs="Calibri"/>
          <w:color w:val="000000" w:themeColor="text1"/>
          <w:lang w:val="en-US"/>
        </w:rPr>
        <w:t xml:space="preserve">the </w:t>
      </w:r>
      <w:r w:rsidR="00AA2096" w:rsidRPr="00AA2096">
        <w:rPr>
          <w:rFonts w:ascii="Calibri" w:hAnsi="Calibri" w:cs="Calibri"/>
          <w:color w:val="000000" w:themeColor="text1"/>
          <w:lang w:val="en-US"/>
        </w:rPr>
        <w:t xml:space="preserve">relative frequency response for </w:t>
      </w:r>
      <w:r w:rsidR="00AA2096">
        <w:rPr>
          <w:rFonts w:ascii="Calibri" w:hAnsi="Calibri" w:cs="Calibri"/>
          <w:color w:val="000000" w:themeColor="text1"/>
          <w:lang w:val="en-US"/>
        </w:rPr>
        <w:t xml:space="preserve">rockfish </w:t>
      </w:r>
      <w:r w:rsidR="00AA2096" w:rsidRPr="00AA2096">
        <w:rPr>
          <w:rFonts w:ascii="Calibri" w:hAnsi="Calibri" w:cs="Calibri"/>
          <w:color w:val="000000" w:themeColor="text1"/>
          <w:lang w:val="en-US"/>
        </w:rPr>
        <w:t xml:space="preserve">was very similar to that for pollock, making acoustic differentiation of the two commonest </w:t>
      </w:r>
      <w:r w:rsidR="00AA2096">
        <w:rPr>
          <w:rFonts w:ascii="Calibri" w:hAnsi="Calibri" w:cs="Calibri"/>
          <w:color w:val="000000" w:themeColor="text1"/>
          <w:lang w:val="en-US"/>
        </w:rPr>
        <w:t xml:space="preserve">taxa </w:t>
      </w:r>
      <w:r w:rsidR="00AA2096" w:rsidRPr="00AA2096">
        <w:rPr>
          <w:rFonts w:ascii="Calibri" w:hAnsi="Calibri" w:cs="Calibri"/>
          <w:color w:val="000000" w:themeColor="text1"/>
          <w:lang w:val="en-US"/>
        </w:rPr>
        <w:t>impossible at present</w:t>
      </w:r>
      <w:r w:rsidR="00AA2096">
        <w:rPr>
          <w:rFonts w:ascii="Calibri" w:hAnsi="Calibri" w:cs="Calibri"/>
          <w:color w:val="000000" w:themeColor="text1"/>
          <w:lang w:val="en-US"/>
        </w:rPr>
        <w:t>. Thus, s</w:t>
      </w:r>
      <w:r w:rsidR="00AA2096" w:rsidRPr="00AA2096">
        <w:rPr>
          <w:rFonts w:ascii="Calibri" w:hAnsi="Calibri" w:cs="Calibri"/>
          <w:color w:val="000000" w:themeColor="text1"/>
          <w:lang w:val="en-US"/>
        </w:rPr>
        <w:t xml:space="preserve">eparating the acoustic backscatter attributable to Pacific </w:t>
      </w:r>
      <w:r w:rsidR="00185354">
        <w:rPr>
          <w:rFonts w:ascii="Calibri" w:hAnsi="Calibri" w:cs="Calibri"/>
          <w:color w:val="000000" w:themeColor="text1"/>
          <w:lang w:val="en-US"/>
        </w:rPr>
        <w:t>o</w:t>
      </w:r>
      <w:r w:rsidR="00185354" w:rsidRPr="00AA2096">
        <w:rPr>
          <w:rFonts w:ascii="Calibri" w:hAnsi="Calibri" w:cs="Calibri"/>
          <w:color w:val="000000" w:themeColor="text1"/>
          <w:lang w:val="en-US"/>
        </w:rPr>
        <w:t xml:space="preserve">cean </w:t>
      </w:r>
      <w:r w:rsidR="00AA2096" w:rsidRPr="00AA2096">
        <w:rPr>
          <w:rFonts w:ascii="Calibri" w:hAnsi="Calibri" w:cs="Calibri"/>
          <w:color w:val="000000" w:themeColor="text1"/>
          <w:lang w:val="en-US"/>
        </w:rPr>
        <w:t xml:space="preserve">perch from that attributable to the other fish species </w:t>
      </w:r>
      <w:r w:rsidR="002C23BC" w:rsidRPr="00AA2096">
        <w:rPr>
          <w:rFonts w:ascii="Calibri" w:hAnsi="Calibri" w:cs="Calibri"/>
          <w:color w:val="000000" w:themeColor="text1"/>
          <w:lang w:val="en-US"/>
        </w:rPr>
        <w:t xml:space="preserve">relied on the species composition from </w:t>
      </w:r>
      <w:r w:rsidR="00B029E6">
        <w:rPr>
          <w:rFonts w:ascii="Calibri" w:hAnsi="Calibri" w:cs="Calibri"/>
          <w:color w:val="000000" w:themeColor="text1"/>
          <w:lang w:val="en-US"/>
        </w:rPr>
        <w:t xml:space="preserve">the </w:t>
      </w:r>
      <w:r w:rsidR="002C23BC" w:rsidRPr="00AA2096">
        <w:rPr>
          <w:rFonts w:ascii="Calibri" w:hAnsi="Calibri" w:cs="Calibri"/>
          <w:color w:val="000000" w:themeColor="text1"/>
          <w:lang w:val="en-US"/>
        </w:rPr>
        <w:t>fish identification tows taken during the survey.</w:t>
      </w:r>
      <w:r w:rsidR="00B029E6">
        <w:rPr>
          <w:rFonts w:ascii="Calibri" w:hAnsi="Calibri" w:cs="Calibri"/>
          <w:color w:val="000000" w:themeColor="text1"/>
          <w:lang w:val="en-US"/>
        </w:rPr>
        <w:t xml:space="preserve"> </w:t>
      </w:r>
      <w:r w:rsidR="006F080F">
        <w:rPr>
          <w:rFonts w:ascii="Calibri" w:hAnsi="Calibri" w:cs="Calibri"/>
          <w:color w:val="000000" w:themeColor="text1"/>
          <w:lang w:val="en-US"/>
        </w:rPr>
        <w:t>While this is a not an uncommon practice in ground-truthing acoustic surveys, this approach is mostly used for stocks that are both highly aggregated and virtually single species aggregations</w:t>
      </w:r>
      <w:r w:rsidR="00542B45">
        <w:rPr>
          <w:rFonts w:ascii="Calibri" w:hAnsi="Calibri" w:cs="Calibri"/>
          <w:color w:val="000000" w:themeColor="text1"/>
          <w:lang w:val="en-US"/>
        </w:rPr>
        <w:t xml:space="preserve">, neither of which really occur for Pacific </w:t>
      </w:r>
      <w:r w:rsidR="00185354">
        <w:rPr>
          <w:rFonts w:ascii="Calibri" w:hAnsi="Calibri" w:cs="Calibri"/>
          <w:color w:val="000000" w:themeColor="text1"/>
          <w:lang w:val="en-US"/>
        </w:rPr>
        <w:t xml:space="preserve">ocean </w:t>
      </w:r>
      <w:r w:rsidR="00542B45">
        <w:rPr>
          <w:rFonts w:ascii="Calibri" w:hAnsi="Calibri" w:cs="Calibri"/>
          <w:color w:val="000000" w:themeColor="text1"/>
          <w:lang w:val="en-US"/>
        </w:rPr>
        <w:t>perch</w:t>
      </w:r>
      <w:r w:rsidR="006F080F">
        <w:rPr>
          <w:rFonts w:ascii="Calibri" w:hAnsi="Calibri" w:cs="Calibri"/>
          <w:color w:val="000000" w:themeColor="text1"/>
          <w:lang w:val="en-US"/>
        </w:rPr>
        <w:t>. The</w:t>
      </w:r>
      <w:r w:rsidR="00B029E6">
        <w:rPr>
          <w:rFonts w:ascii="Calibri" w:hAnsi="Calibri" w:cs="Calibri"/>
          <w:color w:val="000000" w:themeColor="text1"/>
          <w:lang w:val="en-US"/>
        </w:rPr>
        <w:t xml:space="preserve"> approach taken was to use the nearest tow to a specific fish aggregation, which </w:t>
      </w:r>
      <w:r w:rsidR="006F080F">
        <w:rPr>
          <w:rFonts w:ascii="Calibri" w:hAnsi="Calibri" w:cs="Calibri"/>
          <w:color w:val="000000" w:themeColor="text1"/>
          <w:lang w:val="en-US"/>
        </w:rPr>
        <w:t xml:space="preserve">may </w:t>
      </w:r>
      <w:r w:rsidR="00B029E6">
        <w:rPr>
          <w:rFonts w:ascii="Calibri" w:hAnsi="Calibri" w:cs="Calibri"/>
          <w:color w:val="000000" w:themeColor="text1"/>
          <w:lang w:val="en-US"/>
        </w:rPr>
        <w:t>result in some individual tows being used more than once in defining aggregation species composition, an outcome that may introduce some bias into the estimates.</w:t>
      </w:r>
      <w:r w:rsidR="006F080F">
        <w:rPr>
          <w:rFonts w:ascii="Calibri" w:hAnsi="Calibri" w:cs="Calibri"/>
          <w:color w:val="000000" w:themeColor="text1"/>
          <w:lang w:val="en-US"/>
        </w:rPr>
        <w:t xml:space="preserve"> The</w:t>
      </w:r>
      <w:r w:rsidR="00D06413" w:rsidRPr="006F080F">
        <w:rPr>
          <w:rFonts w:ascii="Calibri" w:hAnsi="Calibri" w:cs="Calibri"/>
          <w:color w:val="000000" w:themeColor="text1"/>
          <w:lang w:val="en-US"/>
        </w:rPr>
        <w:t xml:space="preserve"> identification tows </w:t>
      </w:r>
      <w:r w:rsidR="006F080F">
        <w:rPr>
          <w:rFonts w:ascii="Calibri" w:hAnsi="Calibri" w:cs="Calibri"/>
          <w:color w:val="000000" w:themeColor="text1"/>
          <w:lang w:val="en-US"/>
        </w:rPr>
        <w:t xml:space="preserve">also </w:t>
      </w:r>
      <w:r w:rsidR="006F080F" w:rsidRPr="006F080F">
        <w:rPr>
          <w:rFonts w:ascii="Calibri" w:hAnsi="Calibri" w:cs="Calibri"/>
          <w:color w:val="000000" w:themeColor="text1"/>
          <w:lang w:val="en-US"/>
        </w:rPr>
        <w:t>occur</w:t>
      </w:r>
      <w:r w:rsidR="006F080F">
        <w:rPr>
          <w:rFonts w:ascii="Calibri" w:hAnsi="Calibri" w:cs="Calibri"/>
          <w:color w:val="000000" w:themeColor="text1"/>
          <w:lang w:val="en-US"/>
        </w:rPr>
        <w:t>red</w:t>
      </w:r>
      <w:r w:rsidR="00D06413" w:rsidRPr="006F080F">
        <w:rPr>
          <w:rFonts w:ascii="Calibri" w:hAnsi="Calibri" w:cs="Calibri"/>
          <w:color w:val="000000" w:themeColor="text1"/>
          <w:lang w:val="en-US"/>
        </w:rPr>
        <w:t xml:space="preserve"> at a variety of different distances from the areas of backscatter that they are being used to decompose into Pacific </w:t>
      </w:r>
      <w:r w:rsidR="00185354">
        <w:rPr>
          <w:rFonts w:ascii="Calibri" w:hAnsi="Calibri" w:cs="Calibri"/>
          <w:color w:val="000000" w:themeColor="text1"/>
          <w:lang w:val="en-US"/>
        </w:rPr>
        <w:t>o</w:t>
      </w:r>
      <w:r w:rsidR="00185354" w:rsidRPr="006F080F">
        <w:rPr>
          <w:rFonts w:ascii="Calibri" w:hAnsi="Calibri" w:cs="Calibri"/>
          <w:color w:val="000000" w:themeColor="text1"/>
          <w:lang w:val="en-US"/>
        </w:rPr>
        <w:t xml:space="preserve">cean </w:t>
      </w:r>
      <w:r w:rsidR="00D06413" w:rsidRPr="006F080F">
        <w:rPr>
          <w:rFonts w:ascii="Calibri" w:hAnsi="Calibri" w:cs="Calibri"/>
          <w:color w:val="000000" w:themeColor="text1"/>
          <w:lang w:val="en-US"/>
        </w:rPr>
        <w:t>perch and other species biomass data.</w:t>
      </w:r>
    </w:p>
    <w:p w14:paraId="04BFEB0C" w14:textId="77777777" w:rsidR="009D0C34" w:rsidRDefault="009D0C34" w:rsidP="00835945">
      <w:pPr>
        <w:rPr>
          <w:rFonts w:ascii="Calibri" w:hAnsi="Calibri" w:cs="Calibri"/>
          <w:color w:val="000000" w:themeColor="text1"/>
          <w:lang w:val="en-US"/>
        </w:rPr>
      </w:pPr>
    </w:p>
    <w:p w14:paraId="68B0F532" w14:textId="2B61CDF6" w:rsidR="006F080F" w:rsidRDefault="007418B9" w:rsidP="00542B45">
      <w:pPr>
        <w:jc w:val="both"/>
        <w:rPr>
          <w:rFonts w:ascii="Calibri" w:hAnsi="Calibri" w:cs="Calibri"/>
          <w:color w:val="000000" w:themeColor="text1"/>
          <w:lang w:val="en-US"/>
        </w:rPr>
      </w:pPr>
      <w:r>
        <w:rPr>
          <w:rFonts w:ascii="Calibri" w:hAnsi="Calibri" w:cs="Calibri"/>
          <w:color w:val="000000" w:themeColor="text1"/>
          <w:lang w:val="en-US"/>
        </w:rPr>
        <w:t xml:space="preserve">If the spatial and </w:t>
      </w:r>
      <w:r w:rsidR="009D0C34">
        <w:rPr>
          <w:rFonts w:ascii="Calibri" w:hAnsi="Calibri" w:cs="Calibri"/>
          <w:color w:val="000000" w:themeColor="text1"/>
          <w:lang w:val="en-US"/>
        </w:rPr>
        <w:t>temporal distribution</w:t>
      </w:r>
      <w:r w:rsidR="00542B45">
        <w:rPr>
          <w:rFonts w:ascii="Calibri" w:hAnsi="Calibri" w:cs="Calibri"/>
          <w:color w:val="000000" w:themeColor="text1"/>
          <w:lang w:val="en-US"/>
        </w:rPr>
        <w:t>s</w:t>
      </w:r>
      <w:r w:rsidR="009D0C34">
        <w:rPr>
          <w:rFonts w:ascii="Calibri" w:hAnsi="Calibri" w:cs="Calibri"/>
          <w:color w:val="000000" w:themeColor="text1"/>
          <w:lang w:val="en-US"/>
        </w:rPr>
        <w:t xml:space="preserve"> of Pacific </w:t>
      </w:r>
      <w:r w:rsidR="005A65E0">
        <w:rPr>
          <w:rFonts w:ascii="Calibri" w:hAnsi="Calibri" w:cs="Calibri"/>
          <w:color w:val="000000" w:themeColor="text1"/>
          <w:lang w:val="en-US"/>
        </w:rPr>
        <w:t xml:space="preserve">ocean </w:t>
      </w:r>
      <w:r w:rsidR="009D0C34">
        <w:rPr>
          <w:rFonts w:ascii="Calibri" w:hAnsi="Calibri" w:cs="Calibri"/>
          <w:color w:val="000000" w:themeColor="text1"/>
          <w:lang w:val="en-US"/>
        </w:rPr>
        <w:t>perch w</w:t>
      </w:r>
      <w:r w:rsidR="00542B45">
        <w:rPr>
          <w:rFonts w:ascii="Calibri" w:hAnsi="Calibri" w:cs="Calibri"/>
          <w:color w:val="000000" w:themeColor="text1"/>
          <w:lang w:val="en-US"/>
        </w:rPr>
        <w:t>ere</w:t>
      </w:r>
      <w:r w:rsidR="009D0C34">
        <w:rPr>
          <w:rFonts w:ascii="Calibri" w:hAnsi="Calibri" w:cs="Calibri"/>
          <w:color w:val="000000" w:themeColor="text1"/>
          <w:lang w:val="en-US"/>
        </w:rPr>
        <w:t xml:space="preserve"> relatively constant</w:t>
      </w:r>
      <w:r w:rsidR="00542B45">
        <w:rPr>
          <w:rFonts w:ascii="Calibri" w:hAnsi="Calibri" w:cs="Calibri"/>
          <w:color w:val="000000" w:themeColor="text1"/>
          <w:lang w:val="en-US"/>
        </w:rPr>
        <w:t>,</w:t>
      </w:r>
      <w:r w:rsidR="009D0C34">
        <w:rPr>
          <w:rFonts w:ascii="Calibri" w:hAnsi="Calibri" w:cs="Calibri"/>
          <w:color w:val="000000" w:themeColor="text1"/>
          <w:lang w:val="en-US"/>
        </w:rPr>
        <w:t xml:space="preserve"> then some of the concerns expressed here about the relationship between the trawl and aggregation species compositions may be overstated</w:t>
      </w:r>
      <w:r w:rsidR="00542B45">
        <w:rPr>
          <w:rFonts w:ascii="Calibri" w:hAnsi="Calibri" w:cs="Calibri"/>
          <w:color w:val="000000" w:themeColor="text1"/>
          <w:lang w:val="en-US"/>
        </w:rPr>
        <w:t>. H</w:t>
      </w:r>
      <w:r w:rsidR="009D0C34">
        <w:rPr>
          <w:rFonts w:ascii="Calibri" w:hAnsi="Calibri" w:cs="Calibri"/>
          <w:color w:val="000000" w:themeColor="text1"/>
          <w:lang w:val="en-US"/>
        </w:rPr>
        <w:t xml:space="preserve">owever, there is sufficient </w:t>
      </w:r>
      <w:r w:rsidR="00841AB7">
        <w:rPr>
          <w:rFonts w:ascii="Calibri" w:hAnsi="Calibri" w:cs="Calibri"/>
          <w:color w:val="000000" w:themeColor="text1"/>
          <w:lang w:val="en-US"/>
        </w:rPr>
        <w:t>evidence</w:t>
      </w:r>
      <w:r w:rsidR="009D0C34">
        <w:rPr>
          <w:rFonts w:ascii="Calibri" w:hAnsi="Calibri" w:cs="Calibri"/>
          <w:color w:val="000000" w:themeColor="text1"/>
          <w:lang w:val="en-US"/>
        </w:rPr>
        <w:t xml:space="preserve"> to show that </w:t>
      </w:r>
      <w:r w:rsidR="00542B45">
        <w:rPr>
          <w:rFonts w:ascii="Calibri" w:hAnsi="Calibri" w:cs="Calibri"/>
          <w:color w:val="000000" w:themeColor="text1"/>
          <w:lang w:val="en-US"/>
        </w:rPr>
        <w:t xml:space="preserve">for Pacific </w:t>
      </w:r>
      <w:r w:rsidR="005A65E0">
        <w:rPr>
          <w:rFonts w:ascii="Calibri" w:hAnsi="Calibri" w:cs="Calibri"/>
          <w:color w:val="000000" w:themeColor="text1"/>
          <w:lang w:val="en-US"/>
        </w:rPr>
        <w:t xml:space="preserve">ocean </w:t>
      </w:r>
      <w:r w:rsidR="00542B45">
        <w:rPr>
          <w:rFonts w:ascii="Calibri" w:hAnsi="Calibri" w:cs="Calibri"/>
          <w:color w:val="000000" w:themeColor="text1"/>
          <w:lang w:val="en-US"/>
        </w:rPr>
        <w:t xml:space="preserve">perch </w:t>
      </w:r>
      <w:r w:rsidR="00841AB7">
        <w:rPr>
          <w:rFonts w:ascii="Calibri" w:hAnsi="Calibri" w:cs="Calibri"/>
          <w:color w:val="000000" w:themeColor="text1"/>
          <w:lang w:val="en-US"/>
        </w:rPr>
        <w:t>these distributions are highly variable</w:t>
      </w:r>
      <w:r w:rsidR="00542B45">
        <w:rPr>
          <w:rFonts w:ascii="Calibri" w:hAnsi="Calibri" w:cs="Calibri"/>
          <w:color w:val="000000" w:themeColor="text1"/>
          <w:lang w:val="en-US"/>
        </w:rPr>
        <w:t>,</w:t>
      </w:r>
      <w:r w:rsidR="00841AB7">
        <w:rPr>
          <w:rFonts w:ascii="Calibri" w:hAnsi="Calibri" w:cs="Calibri"/>
          <w:color w:val="000000" w:themeColor="text1"/>
          <w:lang w:val="en-US"/>
        </w:rPr>
        <w:t xml:space="preserve"> both within and </w:t>
      </w:r>
      <w:r w:rsidR="00841AB7">
        <w:rPr>
          <w:rFonts w:ascii="Calibri" w:hAnsi="Calibri" w:cs="Calibri"/>
          <w:color w:val="000000" w:themeColor="text1"/>
          <w:lang w:val="en-US"/>
        </w:rPr>
        <w:lastRenderedPageBreak/>
        <w:t>between years (</w:t>
      </w:r>
      <w:hyperlink w:anchor="Figure_4" w:history="1">
        <w:r w:rsidR="00841AB7" w:rsidRPr="003D0E87">
          <w:rPr>
            <w:rStyle w:val="Hyperlink"/>
            <w:rFonts w:ascii="Calibri" w:hAnsi="Calibri" w:cs="Calibri"/>
            <w:lang w:val="en-US"/>
          </w:rPr>
          <w:t>Figure 4</w:t>
        </w:r>
      </w:hyperlink>
      <w:r w:rsidR="00841AB7">
        <w:rPr>
          <w:rFonts w:ascii="Calibri" w:hAnsi="Calibri" w:cs="Calibri"/>
          <w:color w:val="000000" w:themeColor="text1"/>
          <w:lang w:val="en-US"/>
        </w:rPr>
        <w:t>)</w:t>
      </w:r>
      <w:r w:rsidR="00542B45">
        <w:rPr>
          <w:rFonts w:ascii="Calibri" w:hAnsi="Calibri" w:cs="Calibri"/>
          <w:color w:val="000000" w:themeColor="text1"/>
          <w:lang w:val="en-US"/>
        </w:rPr>
        <w:t>, sufficient to raise genuine doubts about the applicability of the methodology</w:t>
      </w:r>
      <w:r w:rsidR="00841AB7">
        <w:rPr>
          <w:rFonts w:ascii="Calibri" w:hAnsi="Calibri" w:cs="Calibri"/>
          <w:color w:val="000000" w:themeColor="text1"/>
          <w:lang w:val="en-US"/>
        </w:rPr>
        <w:t>.</w:t>
      </w:r>
    </w:p>
    <w:p w14:paraId="44196EEA" w14:textId="0CADAACC" w:rsidR="00841AB7" w:rsidRDefault="00841AB7" w:rsidP="00835945">
      <w:pPr>
        <w:rPr>
          <w:rFonts w:ascii="Calibri" w:hAnsi="Calibri" w:cs="Calibri"/>
          <w:color w:val="000000" w:themeColor="text1"/>
          <w:lang w:val="en-US"/>
        </w:rPr>
      </w:pPr>
      <w:r w:rsidRPr="00C819B0">
        <w:fldChar w:fldCharType="begin"/>
      </w:r>
      <w:r w:rsidR="00FE06AB">
        <w:instrText xml:space="preserve"> INCLUDEPICTURE "C:\\var\\folders\\3x\\v89tbc5s37585kjyjbrfzvnr0000gn\\T\\com.microsoft.Word\\WebArchiveCopyPasteTempFiles\\page65image66007024" \* MERGEFORMAT </w:instrText>
      </w:r>
      <w:r w:rsidRPr="00C819B0">
        <w:fldChar w:fldCharType="separate"/>
      </w:r>
      <w:r w:rsidRPr="00C819B0">
        <w:rPr>
          <w:noProof/>
        </w:rPr>
        <w:drawing>
          <wp:inline distT="0" distB="0" distL="0" distR="0" wp14:anchorId="27663D10" wp14:editId="1841498F">
            <wp:extent cx="5759450" cy="5563235"/>
            <wp:effectExtent l="0" t="0" r="6350" b="0"/>
            <wp:docPr id="5" name="Picture 5" descr="page65image6600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5image66007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563235"/>
                    </a:xfrm>
                    <a:prstGeom prst="rect">
                      <a:avLst/>
                    </a:prstGeom>
                    <a:noFill/>
                    <a:ln>
                      <a:noFill/>
                    </a:ln>
                  </pic:spPr>
                </pic:pic>
              </a:graphicData>
            </a:graphic>
          </wp:inline>
        </w:drawing>
      </w:r>
      <w:r w:rsidRPr="00C819B0">
        <w:fldChar w:fldCharType="end"/>
      </w:r>
    </w:p>
    <w:p w14:paraId="16E7A3FD" w14:textId="77777777" w:rsidR="00841AB7" w:rsidRPr="00CD7D99" w:rsidRDefault="00841AB7" w:rsidP="00841AB7">
      <w:pPr>
        <w:ind w:left="357"/>
        <w:jc w:val="both"/>
        <w:rPr>
          <w:rFonts w:ascii="Calibri" w:hAnsi="Calibri" w:cs="Calibri"/>
          <w:sz w:val="22"/>
          <w:szCs w:val="22"/>
        </w:rPr>
      </w:pPr>
      <w:bookmarkStart w:id="23" w:name="Figure_4"/>
      <w:r w:rsidRPr="00CD7D99">
        <w:rPr>
          <w:rFonts w:ascii="Calibri" w:hAnsi="Calibri" w:cs="Calibri"/>
          <w:sz w:val="22"/>
          <w:szCs w:val="22"/>
          <w:lang w:val="en-US"/>
        </w:rPr>
        <w:t>Figure 4</w:t>
      </w:r>
      <w:bookmarkEnd w:id="23"/>
      <w:r w:rsidRPr="00CD7D99">
        <w:rPr>
          <w:rFonts w:ascii="Calibri" w:hAnsi="Calibri" w:cs="Calibri"/>
          <w:sz w:val="22"/>
          <w:szCs w:val="22"/>
          <w:lang w:val="en-US"/>
        </w:rPr>
        <w:t>: (</w:t>
      </w:r>
      <w:r w:rsidRPr="00CD7D99">
        <w:rPr>
          <w:rFonts w:ascii="Calibri" w:hAnsi="Calibri" w:cs="Calibri"/>
          <w:sz w:val="22"/>
          <w:szCs w:val="22"/>
        </w:rPr>
        <w:t xml:space="preserve">Figure 9-5) Distribution of GOA POP catches in the 2015-2019 GOA groundfish surveys. </w:t>
      </w:r>
    </w:p>
    <w:p w14:paraId="4F8AEED6" w14:textId="77777777" w:rsidR="00841AB7" w:rsidRDefault="00841AB7" w:rsidP="00841AB7">
      <w:pPr>
        <w:rPr>
          <w:rFonts w:ascii="Calibri" w:hAnsi="Calibri" w:cs="Calibri"/>
          <w:lang w:val="en-US"/>
        </w:rPr>
      </w:pPr>
    </w:p>
    <w:p w14:paraId="480098C2" w14:textId="6227208B" w:rsidR="007418B9" w:rsidRDefault="00D06413" w:rsidP="00542B45">
      <w:pPr>
        <w:jc w:val="both"/>
        <w:rPr>
          <w:rFonts w:ascii="Calibri" w:hAnsi="Calibri" w:cs="Calibri"/>
          <w:color w:val="000000" w:themeColor="text1"/>
          <w:lang w:val="en-US"/>
        </w:rPr>
      </w:pPr>
      <w:r w:rsidRPr="007418B9">
        <w:rPr>
          <w:rFonts w:ascii="Calibri" w:hAnsi="Calibri" w:cs="Calibri"/>
          <w:color w:val="000000" w:themeColor="text1"/>
          <w:lang w:val="en-US"/>
        </w:rPr>
        <w:t xml:space="preserve">No evidence was presented that the identification tows </w:t>
      </w:r>
      <w:r w:rsidR="006F080F" w:rsidRPr="007418B9">
        <w:rPr>
          <w:rFonts w:ascii="Calibri" w:hAnsi="Calibri" w:cs="Calibri"/>
          <w:color w:val="000000" w:themeColor="text1"/>
          <w:lang w:val="en-US"/>
        </w:rPr>
        <w:t xml:space="preserve">used </w:t>
      </w:r>
      <w:r w:rsidRPr="007418B9">
        <w:rPr>
          <w:rFonts w:ascii="Calibri" w:hAnsi="Calibri" w:cs="Calibri"/>
          <w:color w:val="000000" w:themeColor="text1"/>
          <w:lang w:val="en-US"/>
        </w:rPr>
        <w:t>were adequate or appropriate to make th</w:t>
      </w:r>
      <w:r w:rsidR="00542B45">
        <w:rPr>
          <w:rFonts w:ascii="Calibri" w:hAnsi="Calibri" w:cs="Calibri"/>
          <w:color w:val="000000" w:themeColor="text1"/>
          <w:lang w:val="en-US"/>
        </w:rPr>
        <w:t>e</w:t>
      </w:r>
      <w:r w:rsidRPr="007418B9">
        <w:rPr>
          <w:rFonts w:ascii="Calibri" w:hAnsi="Calibri" w:cs="Calibri"/>
          <w:color w:val="000000" w:themeColor="text1"/>
          <w:lang w:val="en-US"/>
        </w:rPr>
        <w:t xml:space="preserve"> inference</w:t>
      </w:r>
      <w:r w:rsidR="006F080F" w:rsidRPr="007418B9">
        <w:rPr>
          <w:rFonts w:ascii="Calibri" w:hAnsi="Calibri" w:cs="Calibri"/>
          <w:color w:val="000000" w:themeColor="text1"/>
          <w:lang w:val="en-US"/>
        </w:rPr>
        <w:t xml:space="preserve"> on species composition in a fish aggregation at variable distances</w:t>
      </w:r>
      <w:r w:rsidR="00542B45">
        <w:rPr>
          <w:rFonts w:ascii="Calibri" w:hAnsi="Calibri" w:cs="Calibri"/>
          <w:color w:val="000000" w:themeColor="text1"/>
          <w:lang w:val="en-US"/>
        </w:rPr>
        <w:t xml:space="preserve"> acceptable</w:t>
      </w:r>
      <w:r w:rsidRPr="007418B9">
        <w:rPr>
          <w:rFonts w:ascii="Calibri" w:hAnsi="Calibri" w:cs="Calibri"/>
          <w:color w:val="000000" w:themeColor="text1"/>
          <w:lang w:val="en-US"/>
        </w:rPr>
        <w:t xml:space="preserve">. No evidence was presented to demonstrate that </w:t>
      </w:r>
      <w:r w:rsidR="00542B45">
        <w:rPr>
          <w:rFonts w:ascii="Calibri" w:hAnsi="Calibri" w:cs="Calibri"/>
          <w:color w:val="000000" w:themeColor="text1"/>
          <w:lang w:val="en-US"/>
        </w:rPr>
        <w:t xml:space="preserve">the </w:t>
      </w:r>
      <w:r w:rsidRPr="007418B9">
        <w:rPr>
          <w:rFonts w:ascii="Calibri" w:hAnsi="Calibri" w:cs="Calibri"/>
          <w:color w:val="000000" w:themeColor="text1"/>
          <w:lang w:val="en-US"/>
        </w:rPr>
        <w:t xml:space="preserve">different distances between the tow and the backscatter being decomposed made no difference to the </w:t>
      </w:r>
      <w:r w:rsidR="006F080F" w:rsidRPr="007418B9">
        <w:rPr>
          <w:rFonts w:ascii="Calibri" w:hAnsi="Calibri" w:cs="Calibri"/>
          <w:color w:val="000000" w:themeColor="text1"/>
          <w:lang w:val="en-US"/>
        </w:rPr>
        <w:t xml:space="preserve">species composition and biomass </w:t>
      </w:r>
      <w:r w:rsidRPr="007418B9">
        <w:rPr>
          <w:rFonts w:ascii="Calibri" w:hAnsi="Calibri" w:cs="Calibri"/>
          <w:color w:val="000000" w:themeColor="text1"/>
          <w:lang w:val="en-US"/>
        </w:rPr>
        <w:t>outcome</w:t>
      </w:r>
      <w:r w:rsidR="006F080F" w:rsidRPr="007418B9">
        <w:rPr>
          <w:rFonts w:ascii="Calibri" w:hAnsi="Calibri" w:cs="Calibri"/>
          <w:color w:val="000000" w:themeColor="text1"/>
          <w:lang w:val="en-US"/>
        </w:rPr>
        <w:t>s</w:t>
      </w:r>
      <w:r w:rsidRPr="007418B9">
        <w:rPr>
          <w:rFonts w:ascii="Calibri" w:hAnsi="Calibri" w:cs="Calibri"/>
          <w:color w:val="000000" w:themeColor="text1"/>
          <w:lang w:val="en-US"/>
        </w:rPr>
        <w:t xml:space="preserve">. No evidence was presented to show </w:t>
      </w:r>
      <w:r w:rsidR="006F080F" w:rsidRPr="007418B9">
        <w:rPr>
          <w:rFonts w:ascii="Calibri" w:hAnsi="Calibri" w:cs="Calibri"/>
          <w:color w:val="000000" w:themeColor="text1"/>
          <w:lang w:val="en-US"/>
        </w:rPr>
        <w:t xml:space="preserve">how consistent </w:t>
      </w:r>
      <w:r w:rsidRPr="007418B9">
        <w:rPr>
          <w:rFonts w:ascii="Calibri" w:hAnsi="Calibri" w:cs="Calibri"/>
          <w:color w:val="000000" w:themeColor="text1"/>
          <w:lang w:val="en-US"/>
        </w:rPr>
        <w:t>any of these differences were between years.</w:t>
      </w:r>
      <w:r w:rsidR="007418B9">
        <w:rPr>
          <w:rFonts w:ascii="Calibri" w:hAnsi="Calibri" w:cs="Calibri"/>
          <w:color w:val="000000" w:themeColor="text1"/>
          <w:lang w:val="en-US"/>
        </w:rPr>
        <w:t xml:space="preserve"> These issues almost certainly </w:t>
      </w:r>
      <w:r w:rsidR="00542B45">
        <w:rPr>
          <w:rFonts w:ascii="Calibri" w:hAnsi="Calibri" w:cs="Calibri"/>
          <w:color w:val="000000" w:themeColor="text1"/>
          <w:lang w:val="en-US"/>
        </w:rPr>
        <w:t xml:space="preserve">contain </w:t>
      </w:r>
      <w:r w:rsidR="007418B9">
        <w:rPr>
          <w:rFonts w:ascii="Calibri" w:hAnsi="Calibri" w:cs="Calibri"/>
          <w:color w:val="000000" w:themeColor="text1"/>
          <w:lang w:val="en-US"/>
        </w:rPr>
        <w:t>a substantial</w:t>
      </w:r>
      <w:r w:rsidR="00E356AE">
        <w:rPr>
          <w:rFonts w:ascii="Calibri" w:hAnsi="Calibri" w:cs="Calibri"/>
          <w:color w:val="000000" w:themeColor="text1"/>
          <w:lang w:val="en-US"/>
        </w:rPr>
        <w:t xml:space="preserve"> </w:t>
      </w:r>
      <w:r w:rsidR="007418B9">
        <w:rPr>
          <w:rFonts w:ascii="Calibri" w:hAnsi="Calibri" w:cs="Calibri"/>
          <w:color w:val="000000" w:themeColor="text1"/>
          <w:lang w:val="en-US"/>
        </w:rPr>
        <w:t>proportion of the total uncertainty associated with developing an acoustic abundance index and this needs to be adequately quantified.</w:t>
      </w:r>
    </w:p>
    <w:p w14:paraId="7DD09310" w14:textId="45A6BC3B" w:rsidR="007418B9" w:rsidRDefault="007418B9" w:rsidP="00835945">
      <w:pPr>
        <w:rPr>
          <w:rFonts w:ascii="Calibri" w:hAnsi="Calibri" w:cs="Calibri"/>
          <w:color w:val="000000" w:themeColor="text1"/>
          <w:lang w:val="en-US"/>
        </w:rPr>
      </w:pPr>
    </w:p>
    <w:p w14:paraId="3789B161" w14:textId="58E228D7" w:rsidR="007418B9" w:rsidRPr="00986BCE" w:rsidRDefault="007418B9" w:rsidP="00542B45">
      <w:pPr>
        <w:jc w:val="both"/>
        <w:rPr>
          <w:rFonts w:ascii="Calibri" w:hAnsi="Calibri" w:cs="Calibri"/>
        </w:rPr>
      </w:pPr>
      <w:r w:rsidRPr="007418B9">
        <w:rPr>
          <w:rFonts w:ascii="Calibri" w:hAnsi="Calibri" w:cs="Calibri"/>
        </w:rPr>
        <w:t xml:space="preserve">Also implicit in the simple assumption that the catch composition in the trawls represents the species composition in the acoustic backscatter is a series of assumptions about catchability. Essentially there are a series of assumptions about catchability (sampling efficiency) of the two sampling methods, trawl and acoustic sampling. These assumptions include, for example, </w:t>
      </w:r>
      <w:r w:rsidRPr="007418B9">
        <w:rPr>
          <w:rFonts w:ascii="Calibri" w:hAnsi="Calibri" w:cs="Calibri"/>
        </w:rPr>
        <w:lastRenderedPageBreak/>
        <w:t>that the r</w:t>
      </w:r>
      <w:r w:rsidRPr="00986BCE">
        <w:rPr>
          <w:rFonts w:ascii="Calibri" w:hAnsi="Calibri" w:cs="Calibri"/>
        </w:rPr>
        <w:t>elative catchabilit</w:t>
      </w:r>
      <w:r w:rsidRPr="007418B9">
        <w:rPr>
          <w:rFonts w:ascii="Calibri" w:hAnsi="Calibri" w:cs="Calibri"/>
        </w:rPr>
        <w:t>ies for the main sources of backscatter in the acoustic signal are similar to those of the fish in the trawl gear (at whatever distance the t</w:t>
      </w:r>
      <w:r w:rsidR="00542B45">
        <w:rPr>
          <w:rFonts w:ascii="Calibri" w:hAnsi="Calibri" w:cs="Calibri"/>
        </w:rPr>
        <w:t>o</w:t>
      </w:r>
      <w:r w:rsidRPr="007418B9">
        <w:rPr>
          <w:rFonts w:ascii="Calibri" w:hAnsi="Calibri" w:cs="Calibri"/>
        </w:rPr>
        <w:t>w is made from the fish aggregation being decomposed), and that the relative catchabilities are either spatially and temporally invariant or they vary in proportion. It is highly unlikely that these assumptions about catchability are valid.</w:t>
      </w:r>
    </w:p>
    <w:p w14:paraId="2890012C" w14:textId="77777777" w:rsidR="007418B9" w:rsidRPr="00EE380A" w:rsidRDefault="007418B9" w:rsidP="00EE380A">
      <w:pPr>
        <w:jc w:val="both"/>
        <w:rPr>
          <w:rFonts w:ascii="Calibri" w:hAnsi="Calibri" w:cs="Calibri"/>
          <w:color w:val="000000" w:themeColor="text1"/>
          <w:lang w:val="en-US"/>
        </w:rPr>
      </w:pPr>
    </w:p>
    <w:p w14:paraId="2BE39ABA" w14:textId="4E3F1457" w:rsidR="00D06413" w:rsidRPr="00EE380A" w:rsidRDefault="00D06413" w:rsidP="00EE380A">
      <w:pPr>
        <w:jc w:val="both"/>
        <w:rPr>
          <w:rFonts w:ascii="Calibri" w:hAnsi="Calibri" w:cs="Calibri"/>
          <w:color w:val="000000" w:themeColor="text1"/>
          <w:lang w:val="en-US"/>
        </w:rPr>
      </w:pPr>
      <w:r w:rsidRPr="00EE380A">
        <w:rPr>
          <w:rFonts w:ascii="Calibri" w:hAnsi="Calibri" w:cs="Calibri"/>
          <w:color w:val="000000" w:themeColor="text1"/>
          <w:lang w:val="en-US"/>
        </w:rPr>
        <w:t xml:space="preserve">To be convincing as a </w:t>
      </w:r>
      <w:r w:rsidR="00E50B90" w:rsidRPr="00EE380A">
        <w:rPr>
          <w:rFonts w:ascii="Calibri" w:hAnsi="Calibri" w:cs="Calibri"/>
          <w:color w:val="000000" w:themeColor="text1"/>
          <w:lang w:val="en-US"/>
        </w:rPr>
        <w:t>high-quality</w:t>
      </w:r>
      <w:r w:rsidRPr="00EE380A">
        <w:rPr>
          <w:rFonts w:ascii="Calibri" w:hAnsi="Calibri" w:cs="Calibri"/>
          <w:color w:val="000000" w:themeColor="text1"/>
          <w:lang w:val="en-US"/>
        </w:rPr>
        <w:t xml:space="preserve"> dataset to be used as part of a stock assessment, all of the</w:t>
      </w:r>
      <w:r w:rsidR="006F080F" w:rsidRPr="00EE380A">
        <w:rPr>
          <w:rFonts w:ascii="Calibri" w:hAnsi="Calibri" w:cs="Calibri"/>
          <w:color w:val="000000" w:themeColor="text1"/>
          <w:lang w:val="en-US"/>
        </w:rPr>
        <w:t>se</w:t>
      </w:r>
      <w:r w:rsidRPr="00EE380A">
        <w:rPr>
          <w:rFonts w:ascii="Calibri" w:hAnsi="Calibri" w:cs="Calibri"/>
          <w:color w:val="000000" w:themeColor="text1"/>
          <w:lang w:val="en-US"/>
        </w:rPr>
        <w:t xml:space="preserve"> </w:t>
      </w:r>
      <w:r w:rsidR="009D0C34" w:rsidRPr="00EE380A">
        <w:rPr>
          <w:rFonts w:ascii="Calibri" w:hAnsi="Calibri" w:cs="Calibri"/>
          <w:color w:val="000000" w:themeColor="text1"/>
          <w:lang w:val="en-US"/>
        </w:rPr>
        <w:t>identified</w:t>
      </w:r>
      <w:r w:rsidR="00EE380A" w:rsidRPr="00EE380A">
        <w:rPr>
          <w:rFonts w:ascii="Calibri" w:hAnsi="Calibri" w:cs="Calibri"/>
          <w:color w:val="000000" w:themeColor="text1"/>
          <w:lang w:val="en-US"/>
        </w:rPr>
        <w:t>,</w:t>
      </w:r>
      <w:r w:rsidR="009D0C34" w:rsidRPr="00EE380A">
        <w:rPr>
          <w:rFonts w:ascii="Calibri" w:hAnsi="Calibri" w:cs="Calibri"/>
          <w:color w:val="000000" w:themeColor="text1"/>
          <w:lang w:val="en-US"/>
        </w:rPr>
        <w:t xml:space="preserve"> potential </w:t>
      </w:r>
      <w:r w:rsidRPr="00EE380A">
        <w:rPr>
          <w:rFonts w:ascii="Calibri" w:hAnsi="Calibri" w:cs="Calibri"/>
          <w:color w:val="000000" w:themeColor="text1"/>
          <w:lang w:val="en-US"/>
        </w:rPr>
        <w:t xml:space="preserve">shortcomings would need to be </w:t>
      </w:r>
      <w:r w:rsidR="009D0C34" w:rsidRPr="00EE380A">
        <w:rPr>
          <w:rFonts w:ascii="Calibri" w:hAnsi="Calibri" w:cs="Calibri"/>
          <w:color w:val="000000" w:themeColor="text1"/>
          <w:lang w:val="en-US"/>
        </w:rPr>
        <w:t>explored and quantified.</w:t>
      </w:r>
      <w:r w:rsidR="00841AB7" w:rsidRPr="00EE380A">
        <w:rPr>
          <w:rFonts w:ascii="Calibri" w:hAnsi="Calibri" w:cs="Calibri"/>
          <w:color w:val="000000" w:themeColor="text1"/>
          <w:lang w:val="en-US"/>
        </w:rPr>
        <w:t xml:space="preserve"> At present there is too much uncertainty in</w:t>
      </w:r>
      <w:r w:rsidR="00542B45">
        <w:rPr>
          <w:rFonts w:ascii="Calibri" w:hAnsi="Calibri" w:cs="Calibri"/>
          <w:color w:val="000000" w:themeColor="text1"/>
          <w:lang w:val="en-US"/>
        </w:rPr>
        <w:t>herent in</w:t>
      </w:r>
      <w:r w:rsidR="00841AB7" w:rsidRPr="00EE380A">
        <w:rPr>
          <w:rFonts w:ascii="Calibri" w:hAnsi="Calibri" w:cs="Calibri"/>
          <w:color w:val="000000" w:themeColor="text1"/>
          <w:lang w:val="en-US"/>
        </w:rPr>
        <w:t xml:space="preserve"> the methodology to consider that a timeseries developed in this way would be a meaningful abundance index for Pacific </w:t>
      </w:r>
      <w:r w:rsidR="00E50B90">
        <w:rPr>
          <w:rFonts w:ascii="Calibri" w:hAnsi="Calibri" w:cs="Calibri"/>
          <w:color w:val="000000" w:themeColor="text1"/>
          <w:lang w:val="en-US"/>
        </w:rPr>
        <w:t>o</w:t>
      </w:r>
      <w:r w:rsidR="00E50B90" w:rsidRPr="00EE380A">
        <w:rPr>
          <w:rFonts w:ascii="Calibri" w:hAnsi="Calibri" w:cs="Calibri"/>
          <w:color w:val="000000" w:themeColor="text1"/>
          <w:lang w:val="en-US"/>
        </w:rPr>
        <w:t xml:space="preserve">cean </w:t>
      </w:r>
      <w:r w:rsidR="00841AB7" w:rsidRPr="00EE380A">
        <w:rPr>
          <w:rFonts w:ascii="Calibri" w:hAnsi="Calibri" w:cs="Calibri"/>
          <w:color w:val="000000" w:themeColor="text1"/>
          <w:lang w:val="en-US"/>
        </w:rPr>
        <w:t xml:space="preserve">perch. </w:t>
      </w:r>
    </w:p>
    <w:p w14:paraId="672B7F2E" w14:textId="187333A7" w:rsidR="00D06413" w:rsidRPr="00EE380A" w:rsidRDefault="00D06413" w:rsidP="00EE380A">
      <w:pPr>
        <w:jc w:val="both"/>
        <w:rPr>
          <w:rFonts w:ascii="Calibri" w:hAnsi="Calibri" w:cs="Calibri"/>
          <w:color w:val="000000" w:themeColor="text1"/>
          <w:lang w:val="en-US"/>
        </w:rPr>
      </w:pPr>
    </w:p>
    <w:p w14:paraId="67F29ECE" w14:textId="0AFAF957" w:rsidR="00FF353A" w:rsidRPr="00986BCE" w:rsidRDefault="00FF353A" w:rsidP="00EE380A">
      <w:pPr>
        <w:jc w:val="both"/>
        <w:rPr>
          <w:rFonts w:ascii="Calibri" w:hAnsi="Calibri" w:cs="Calibri"/>
          <w:color w:val="000000" w:themeColor="text1"/>
        </w:rPr>
      </w:pPr>
      <w:r w:rsidRPr="00EE380A">
        <w:rPr>
          <w:rFonts w:ascii="Calibri" w:hAnsi="Calibri" w:cs="Calibri"/>
          <w:color w:val="000000" w:themeColor="text1"/>
        </w:rPr>
        <w:t xml:space="preserve">There are a number of </w:t>
      </w:r>
      <w:r w:rsidR="00841AB7" w:rsidRPr="00EE380A">
        <w:rPr>
          <w:rFonts w:ascii="Calibri" w:hAnsi="Calibri" w:cs="Calibri"/>
          <w:color w:val="000000" w:themeColor="text1"/>
        </w:rPr>
        <w:t xml:space="preserve">possible </w:t>
      </w:r>
      <w:r w:rsidRPr="00EE380A">
        <w:rPr>
          <w:rFonts w:ascii="Calibri" w:hAnsi="Calibri" w:cs="Calibri"/>
          <w:color w:val="000000" w:themeColor="text1"/>
        </w:rPr>
        <w:t xml:space="preserve">ways to explore the relationship between the acoustic and trawl data </w:t>
      </w:r>
      <w:r w:rsidR="00542B45">
        <w:rPr>
          <w:rFonts w:ascii="Calibri" w:hAnsi="Calibri" w:cs="Calibri"/>
          <w:color w:val="000000" w:themeColor="text1"/>
        </w:rPr>
        <w:t xml:space="preserve">in a simple way </w:t>
      </w:r>
      <w:r w:rsidRPr="00EE380A">
        <w:rPr>
          <w:rFonts w:ascii="Calibri" w:hAnsi="Calibri" w:cs="Calibri"/>
          <w:color w:val="000000" w:themeColor="text1"/>
        </w:rPr>
        <w:t>using the currently available data. For example, for each area of backscatter analysed, a simple s</w:t>
      </w:r>
      <w:r w:rsidRPr="00986BCE">
        <w:rPr>
          <w:rFonts w:ascii="Calibri" w:hAnsi="Calibri" w:cs="Calibri"/>
          <w:color w:val="000000" w:themeColor="text1"/>
        </w:rPr>
        <w:t>ubstitut</w:t>
      </w:r>
      <w:r w:rsidRPr="00EE380A">
        <w:rPr>
          <w:rFonts w:ascii="Calibri" w:hAnsi="Calibri" w:cs="Calibri"/>
          <w:color w:val="000000" w:themeColor="text1"/>
        </w:rPr>
        <w:t xml:space="preserve">ion of the </w:t>
      </w:r>
      <w:r w:rsidRPr="00986BCE">
        <w:rPr>
          <w:rFonts w:ascii="Calibri" w:hAnsi="Calibri" w:cs="Calibri"/>
          <w:color w:val="000000" w:themeColor="text1"/>
        </w:rPr>
        <w:t xml:space="preserve">current trawl station </w:t>
      </w:r>
      <w:r w:rsidRPr="00EE380A">
        <w:rPr>
          <w:rFonts w:ascii="Calibri" w:hAnsi="Calibri" w:cs="Calibri"/>
          <w:color w:val="000000" w:themeColor="text1"/>
        </w:rPr>
        <w:t xml:space="preserve">used to provide the species composition (the closest tow location) </w:t>
      </w:r>
      <w:r w:rsidRPr="00986BCE">
        <w:rPr>
          <w:rFonts w:ascii="Calibri" w:hAnsi="Calibri" w:cs="Calibri"/>
          <w:color w:val="000000" w:themeColor="text1"/>
        </w:rPr>
        <w:t xml:space="preserve">with another one </w:t>
      </w:r>
      <w:r w:rsidR="00EE380A" w:rsidRPr="00EE380A">
        <w:rPr>
          <w:rFonts w:ascii="Calibri" w:hAnsi="Calibri" w:cs="Calibri"/>
          <w:color w:val="000000" w:themeColor="text1"/>
        </w:rPr>
        <w:t xml:space="preserve">from </w:t>
      </w:r>
      <w:r w:rsidRPr="00EE380A">
        <w:rPr>
          <w:rFonts w:ascii="Calibri" w:hAnsi="Calibri" w:cs="Calibri"/>
          <w:color w:val="000000" w:themeColor="text1"/>
        </w:rPr>
        <w:t xml:space="preserve">further away, either </w:t>
      </w:r>
      <w:r w:rsidRPr="00986BCE">
        <w:rPr>
          <w:rFonts w:ascii="Calibri" w:hAnsi="Calibri" w:cs="Calibri"/>
          <w:color w:val="000000" w:themeColor="text1"/>
        </w:rPr>
        <w:t>the next nearest</w:t>
      </w:r>
      <w:r w:rsidRPr="00EE380A">
        <w:rPr>
          <w:rFonts w:ascii="Calibri" w:hAnsi="Calibri" w:cs="Calibri"/>
          <w:color w:val="000000" w:themeColor="text1"/>
        </w:rPr>
        <w:t xml:space="preserve"> or a randomly selected one</w:t>
      </w:r>
      <w:r w:rsidR="00542B45">
        <w:rPr>
          <w:rFonts w:ascii="Calibri" w:hAnsi="Calibri" w:cs="Calibri"/>
          <w:color w:val="000000" w:themeColor="text1"/>
        </w:rPr>
        <w:t xml:space="preserve"> could be made</w:t>
      </w:r>
      <w:r w:rsidR="00EE380A" w:rsidRPr="00EE380A">
        <w:rPr>
          <w:rFonts w:ascii="Calibri" w:hAnsi="Calibri" w:cs="Calibri"/>
          <w:color w:val="000000" w:themeColor="text1"/>
        </w:rPr>
        <w:t xml:space="preserve">. This substitution </w:t>
      </w:r>
      <w:r w:rsidR="00841AB7" w:rsidRPr="00EE380A">
        <w:rPr>
          <w:rFonts w:ascii="Calibri" w:hAnsi="Calibri" w:cs="Calibri"/>
          <w:color w:val="000000" w:themeColor="text1"/>
        </w:rPr>
        <w:t xml:space="preserve">may provide information about how repeatable the comparison is and also the impact distance </w:t>
      </w:r>
      <w:r w:rsidR="00EE380A" w:rsidRPr="00EE380A">
        <w:rPr>
          <w:rFonts w:ascii="Calibri" w:hAnsi="Calibri" w:cs="Calibri"/>
          <w:color w:val="000000" w:themeColor="text1"/>
        </w:rPr>
        <w:t>has on the predicted aggregation species composition and on the biomass estimates</w:t>
      </w:r>
      <w:r w:rsidR="00841AB7" w:rsidRPr="00EE380A">
        <w:rPr>
          <w:rFonts w:ascii="Calibri" w:hAnsi="Calibri" w:cs="Calibri"/>
          <w:color w:val="000000" w:themeColor="text1"/>
        </w:rPr>
        <w:t>.</w:t>
      </w:r>
    </w:p>
    <w:p w14:paraId="61C3347A" w14:textId="77777777" w:rsidR="00FF353A" w:rsidRPr="00986BCE" w:rsidRDefault="00FF353A" w:rsidP="00EE380A">
      <w:pPr>
        <w:jc w:val="both"/>
        <w:rPr>
          <w:rFonts w:ascii="Calibri" w:hAnsi="Calibri" w:cs="Calibri"/>
          <w:color w:val="000000" w:themeColor="text1"/>
        </w:rPr>
      </w:pPr>
    </w:p>
    <w:p w14:paraId="18C11EE3" w14:textId="18B3EF9A" w:rsidR="00FF353A" w:rsidRPr="00986BCE" w:rsidRDefault="00FF353A" w:rsidP="00EE380A">
      <w:pPr>
        <w:jc w:val="both"/>
        <w:rPr>
          <w:rFonts w:ascii="Calibri" w:hAnsi="Calibri" w:cs="Calibri"/>
          <w:color w:val="000000" w:themeColor="text1"/>
        </w:rPr>
      </w:pPr>
      <w:r w:rsidRPr="00EE380A">
        <w:rPr>
          <w:rFonts w:ascii="Calibri" w:hAnsi="Calibri" w:cs="Calibri"/>
          <w:color w:val="000000" w:themeColor="text1"/>
        </w:rPr>
        <w:t xml:space="preserve">An alternative approach to evaluating the reliability of using the trawl species composition to decompose the acoustic backscatter data </w:t>
      </w:r>
      <w:r w:rsidR="00542B45">
        <w:rPr>
          <w:rFonts w:ascii="Calibri" w:hAnsi="Calibri" w:cs="Calibri"/>
          <w:color w:val="000000" w:themeColor="text1"/>
        </w:rPr>
        <w:t xml:space="preserve">would be </w:t>
      </w:r>
      <w:r w:rsidR="00EE380A" w:rsidRPr="00EE380A">
        <w:rPr>
          <w:rFonts w:ascii="Calibri" w:hAnsi="Calibri" w:cs="Calibri"/>
          <w:color w:val="000000" w:themeColor="text1"/>
        </w:rPr>
        <w:t xml:space="preserve">to </w:t>
      </w:r>
      <w:r w:rsidRPr="00EE380A">
        <w:rPr>
          <w:rFonts w:ascii="Calibri" w:hAnsi="Calibri" w:cs="Calibri"/>
          <w:color w:val="000000" w:themeColor="text1"/>
        </w:rPr>
        <w:t>defin</w:t>
      </w:r>
      <w:r w:rsidR="00EE380A" w:rsidRPr="00EE380A">
        <w:rPr>
          <w:rFonts w:ascii="Calibri" w:hAnsi="Calibri" w:cs="Calibri"/>
          <w:color w:val="000000" w:themeColor="text1"/>
        </w:rPr>
        <w:t>e</w:t>
      </w:r>
      <w:r w:rsidRPr="00EE380A">
        <w:rPr>
          <w:rFonts w:ascii="Calibri" w:hAnsi="Calibri" w:cs="Calibri"/>
          <w:color w:val="000000" w:themeColor="text1"/>
        </w:rPr>
        <w:t xml:space="preserve"> a minimum acceptable distance between the location of paired datasets for acoustic backscatter and trawl data. Various minimum distances could be defined and the impact of increasing this distance on the </w:t>
      </w:r>
      <w:r w:rsidR="00841AB7" w:rsidRPr="00EE380A">
        <w:rPr>
          <w:rFonts w:ascii="Calibri" w:hAnsi="Calibri" w:cs="Calibri"/>
          <w:color w:val="000000" w:themeColor="text1"/>
        </w:rPr>
        <w:t xml:space="preserve">predicted aggregation species composition and the </w:t>
      </w:r>
      <w:r w:rsidR="00EE380A" w:rsidRPr="00EE380A">
        <w:rPr>
          <w:rFonts w:ascii="Calibri" w:hAnsi="Calibri" w:cs="Calibri"/>
          <w:color w:val="000000" w:themeColor="text1"/>
        </w:rPr>
        <w:t xml:space="preserve">on </w:t>
      </w:r>
      <w:r w:rsidRPr="00EE380A">
        <w:rPr>
          <w:rFonts w:ascii="Calibri" w:hAnsi="Calibri" w:cs="Calibri"/>
          <w:color w:val="000000" w:themeColor="text1"/>
        </w:rPr>
        <w:t xml:space="preserve">biomass estimates explored. </w:t>
      </w:r>
    </w:p>
    <w:p w14:paraId="534A27FC" w14:textId="77777777" w:rsidR="00FF353A" w:rsidRPr="00EE380A" w:rsidRDefault="00FF353A" w:rsidP="00EE380A">
      <w:pPr>
        <w:jc w:val="both"/>
        <w:rPr>
          <w:rFonts w:ascii="Calibri" w:hAnsi="Calibri" w:cs="Calibri"/>
          <w:color w:val="000000" w:themeColor="text1"/>
        </w:rPr>
      </w:pPr>
    </w:p>
    <w:p w14:paraId="01FC8B80" w14:textId="48471EC6" w:rsidR="00BC71A4" w:rsidRPr="00EE380A" w:rsidRDefault="00BC71A4" w:rsidP="00EE380A">
      <w:pPr>
        <w:jc w:val="both"/>
        <w:rPr>
          <w:rFonts w:ascii="Calibri" w:hAnsi="Calibri" w:cs="Calibri"/>
          <w:color w:val="000000" w:themeColor="text1"/>
        </w:rPr>
      </w:pPr>
      <w:r w:rsidRPr="00EE380A">
        <w:rPr>
          <w:rFonts w:ascii="Calibri" w:hAnsi="Calibri" w:cs="Calibri"/>
          <w:color w:val="000000" w:themeColor="text1"/>
        </w:rPr>
        <w:t xml:space="preserve">Alternative methods </w:t>
      </w:r>
      <w:r w:rsidR="00841AB7" w:rsidRPr="00EE380A">
        <w:rPr>
          <w:rFonts w:ascii="Calibri" w:hAnsi="Calibri" w:cs="Calibri"/>
          <w:color w:val="000000" w:themeColor="text1"/>
        </w:rPr>
        <w:t xml:space="preserve">using only acoustic </w:t>
      </w:r>
      <w:r w:rsidR="00EB0535">
        <w:rPr>
          <w:rFonts w:ascii="Calibri" w:hAnsi="Calibri" w:cs="Calibri"/>
          <w:color w:val="000000" w:themeColor="text1"/>
        </w:rPr>
        <w:t xml:space="preserve">data </w:t>
      </w:r>
      <w:r w:rsidRPr="00EE380A">
        <w:rPr>
          <w:rFonts w:ascii="Calibri" w:hAnsi="Calibri" w:cs="Calibri"/>
          <w:color w:val="000000" w:themeColor="text1"/>
        </w:rPr>
        <w:t xml:space="preserve">to decompose the backscatter data may </w:t>
      </w:r>
      <w:r w:rsidR="00841AB7" w:rsidRPr="00EE380A">
        <w:rPr>
          <w:rFonts w:ascii="Calibri" w:hAnsi="Calibri" w:cs="Calibri"/>
          <w:color w:val="000000" w:themeColor="text1"/>
        </w:rPr>
        <w:t xml:space="preserve">also </w:t>
      </w:r>
      <w:r w:rsidRPr="00EE380A">
        <w:rPr>
          <w:rFonts w:ascii="Calibri" w:hAnsi="Calibri" w:cs="Calibri"/>
          <w:color w:val="000000" w:themeColor="text1"/>
        </w:rPr>
        <w:t>become available in the future</w:t>
      </w:r>
      <w:r w:rsidR="000623E7" w:rsidRPr="00EE380A">
        <w:rPr>
          <w:rFonts w:ascii="Calibri" w:hAnsi="Calibri" w:cs="Calibri"/>
          <w:color w:val="000000" w:themeColor="text1"/>
        </w:rPr>
        <w:t xml:space="preserve">, although the </w:t>
      </w:r>
      <w:r w:rsidR="00EB0535">
        <w:rPr>
          <w:rFonts w:ascii="Calibri" w:hAnsi="Calibri" w:cs="Calibri"/>
          <w:color w:val="000000" w:themeColor="text1"/>
        </w:rPr>
        <w:t xml:space="preserve">similarity of the </w:t>
      </w:r>
      <w:r w:rsidR="000623E7" w:rsidRPr="00EE380A">
        <w:rPr>
          <w:rFonts w:ascii="Calibri" w:hAnsi="Calibri" w:cs="Calibri"/>
          <w:color w:val="000000" w:themeColor="text1"/>
        </w:rPr>
        <w:t>relative frequency response</w:t>
      </w:r>
      <w:r w:rsidR="00EB0535">
        <w:rPr>
          <w:rFonts w:ascii="Calibri" w:hAnsi="Calibri" w:cs="Calibri"/>
          <w:color w:val="000000" w:themeColor="text1"/>
        </w:rPr>
        <w:t>s</w:t>
      </w:r>
      <w:r w:rsidR="000623E7" w:rsidRPr="00EE380A">
        <w:rPr>
          <w:rFonts w:ascii="Calibri" w:hAnsi="Calibri" w:cs="Calibri"/>
          <w:color w:val="000000" w:themeColor="text1"/>
        </w:rPr>
        <w:t xml:space="preserve"> </w:t>
      </w:r>
      <w:r w:rsidR="00EE380A" w:rsidRPr="00EE380A">
        <w:rPr>
          <w:rFonts w:ascii="Calibri" w:hAnsi="Calibri" w:cs="Calibri"/>
          <w:color w:val="000000" w:themeColor="text1"/>
        </w:rPr>
        <w:t xml:space="preserve">for </w:t>
      </w:r>
      <w:r w:rsidR="00EB0535">
        <w:rPr>
          <w:rFonts w:ascii="Calibri" w:hAnsi="Calibri" w:cs="Calibri"/>
          <w:color w:val="000000" w:themeColor="text1"/>
        </w:rPr>
        <w:t>pollock and rockfish is</w:t>
      </w:r>
      <w:r w:rsidR="00EE380A" w:rsidRPr="00EE380A">
        <w:rPr>
          <w:rFonts w:ascii="Calibri" w:hAnsi="Calibri" w:cs="Calibri"/>
          <w:color w:val="000000" w:themeColor="text1"/>
        </w:rPr>
        <w:t xml:space="preserve"> not encouraging</w:t>
      </w:r>
      <w:r w:rsidRPr="00EE380A">
        <w:rPr>
          <w:rFonts w:ascii="Calibri" w:hAnsi="Calibri" w:cs="Calibri"/>
          <w:color w:val="000000" w:themeColor="text1"/>
        </w:rPr>
        <w:t>. For example, Ryan and Kloser (2016) developed an approach using multiple lines of evidence to quantitatively estimate biomass of orange roughy</w:t>
      </w:r>
      <w:r w:rsidR="00841AB7" w:rsidRPr="00EE380A">
        <w:rPr>
          <w:rFonts w:ascii="Calibri" w:hAnsi="Calibri" w:cs="Calibri"/>
          <w:color w:val="000000" w:themeColor="text1"/>
        </w:rPr>
        <w:t xml:space="preserve"> in spawning aggregations</w:t>
      </w:r>
      <w:r w:rsidRPr="00EE380A">
        <w:rPr>
          <w:rFonts w:ascii="Calibri" w:hAnsi="Calibri" w:cs="Calibri"/>
          <w:color w:val="000000" w:themeColor="text1"/>
        </w:rPr>
        <w:t>. This was principally based on separating the backscatter from fish with swim bladders from those without swim bladders using duel-frequency acoustics</w:t>
      </w:r>
      <w:r w:rsidR="00EB0535">
        <w:rPr>
          <w:rFonts w:ascii="Calibri" w:hAnsi="Calibri" w:cs="Calibri"/>
          <w:color w:val="000000" w:themeColor="text1"/>
        </w:rPr>
        <w:t>, supported by a number of other analyses</w:t>
      </w:r>
      <w:r w:rsidRPr="00EE380A">
        <w:rPr>
          <w:rFonts w:ascii="Calibri" w:hAnsi="Calibri" w:cs="Calibri"/>
          <w:color w:val="000000" w:themeColor="text1"/>
        </w:rPr>
        <w:t>.</w:t>
      </w:r>
    </w:p>
    <w:p w14:paraId="1A5FCC3A" w14:textId="77777777" w:rsidR="00EA7B6A" w:rsidRPr="00EE380A" w:rsidRDefault="00EA7B6A" w:rsidP="00EE380A">
      <w:pPr>
        <w:jc w:val="both"/>
        <w:rPr>
          <w:rFonts w:ascii="Calibri" w:hAnsi="Calibri" w:cs="Calibri"/>
          <w:color w:val="000000" w:themeColor="text1"/>
        </w:rPr>
      </w:pPr>
    </w:p>
    <w:p w14:paraId="32CEB7BC" w14:textId="7475A6BE" w:rsidR="00EA7B6A" w:rsidRPr="000623E7" w:rsidRDefault="00EA7B6A" w:rsidP="00EE380A">
      <w:pPr>
        <w:jc w:val="both"/>
        <w:rPr>
          <w:rFonts w:ascii="Calibri" w:hAnsi="Calibri" w:cs="Calibri"/>
          <w:color w:val="000000" w:themeColor="text1"/>
        </w:rPr>
      </w:pPr>
      <w:r w:rsidRPr="00EE380A">
        <w:rPr>
          <w:rFonts w:ascii="Calibri" w:hAnsi="Calibri" w:cs="Calibri"/>
          <w:color w:val="000000" w:themeColor="text1"/>
        </w:rPr>
        <w:t>As t</w:t>
      </w:r>
      <w:r w:rsidRPr="000623E7">
        <w:rPr>
          <w:rFonts w:ascii="Calibri" w:hAnsi="Calibri" w:cs="Calibri"/>
          <w:color w:val="000000" w:themeColor="text1"/>
        </w:rPr>
        <w:t xml:space="preserve">he intention here is to seek to provide a fishery-independent abundance index that will be a principle driver of future stock assessments, the quality threshold for accepting an acoustic index should be </w:t>
      </w:r>
      <w:r w:rsidR="00EB0535">
        <w:rPr>
          <w:rFonts w:ascii="Calibri" w:hAnsi="Calibri" w:cs="Calibri"/>
          <w:color w:val="000000" w:themeColor="text1"/>
        </w:rPr>
        <w:t xml:space="preserve">set </w:t>
      </w:r>
      <w:r w:rsidRPr="000623E7">
        <w:rPr>
          <w:rFonts w:ascii="Calibri" w:hAnsi="Calibri" w:cs="Calibri"/>
          <w:color w:val="000000" w:themeColor="text1"/>
        </w:rPr>
        <w:t>very high, otherwise the overall quality of any assessment that uses the data will likely be impaired.</w:t>
      </w:r>
    </w:p>
    <w:p w14:paraId="041ACD4B" w14:textId="77777777" w:rsidR="00BC71A4" w:rsidRPr="000623E7" w:rsidRDefault="00BC71A4" w:rsidP="000623E7">
      <w:pPr>
        <w:jc w:val="both"/>
        <w:rPr>
          <w:rFonts w:ascii="Calibri" w:hAnsi="Calibri" w:cs="Calibri"/>
          <w:color w:val="000000" w:themeColor="text1"/>
        </w:rPr>
      </w:pPr>
    </w:p>
    <w:p w14:paraId="15840531" w14:textId="2093E2A1" w:rsidR="00BC71A4" w:rsidRPr="000623E7" w:rsidRDefault="00841AB7" w:rsidP="000623E7">
      <w:pPr>
        <w:jc w:val="both"/>
        <w:rPr>
          <w:rFonts w:ascii="Calibri" w:hAnsi="Calibri" w:cs="Calibri"/>
          <w:color w:val="000000" w:themeColor="text1"/>
        </w:rPr>
      </w:pPr>
      <w:r w:rsidRPr="000623E7">
        <w:rPr>
          <w:rFonts w:ascii="Calibri" w:hAnsi="Calibri" w:cs="Calibri"/>
          <w:color w:val="000000" w:themeColor="text1"/>
        </w:rPr>
        <w:t>It is recommended that a</w:t>
      </w:r>
      <w:r w:rsidR="00BC71A4" w:rsidRPr="00986BCE">
        <w:rPr>
          <w:rFonts w:ascii="Calibri" w:hAnsi="Calibri" w:cs="Calibri"/>
          <w:color w:val="000000" w:themeColor="text1"/>
        </w:rPr>
        <w:t xml:space="preserve">ttempts to develop an </w:t>
      </w:r>
      <w:r w:rsidR="00BC71A4" w:rsidRPr="000623E7">
        <w:rPr>
          <w:rFonts w:ascii="Calibri" w:hAnsi="Calibri" w:cs="Calibri"/>
          <w:color w:val="000000" w:themeColor="text1"/>
        </w:rPr>
        <w:t xml:space="preserve">acoustic </w:t>
      </w:r>
      <w:r w:rsidR="00BC71A4" w:rsidRPr="00986BCE">
        <w:rPr>
          <w:rFonts w:ascii="Calibri" w:hAnsi="Calibri" w:cs="Calibri"/>
          <w:color w:val="000000" w:themeColor="text1"/>
        </w:rPr>
        <w:t xml:space="preserve">abundance index </w:t>
      </w:r>
      <w:r w:rsidR="00BC71A4" w:rsidRPr="000623E7">
        <w:rPr>
          <w:rFonts w:ascii="Calibri" w:hAnsi="Calibri" w:cs="Calibri"/>
          <w:color w:val="000000" w:themeColor="text1"/>
        </w:rPr>
        <w:t xml:space="preserve">for Pacific </w:t>
      </w:r>
      <w:r w:rsidR="00E50B90">
        <w:rPr>
          <w:rFonts w:ascii="Calibri" w:hAnsi="Calibri" w:cs="Calibri"/>
          <w:color w:val="000000" w:themeColor="text1"/>
        </w:rPr>
        <w:t>o</w:t>
      </w:r>
      <w:r w:rsidR="00E50B90" w:rsidRPr="000623E7">
        <w:rPr>
          <w:rFonts w:ascii="Calibri" w:hAnsi="Calibri" w:cs="Calibri"/>
          <w:color w:val="000000" w:themeColor="text1"/>
        </w:rPr>
        <w:t xml:space="preserve">cean </w:t>
      </w:r>
      <w:r w:rsidR="00BC71A4" w:rsidRPr="000623E7">
        <w:rPr>
          <w:rFonts w:ascii="Calibri" w:hAnsi="Calibri" w:cs="Calibri"/>
          <w:color w:val="000000" w:themeColor="text1"/>
        </w:rPr>
        <w:t xml:space="preserve">perch </w:t>
      </w:r>
      <w:r w:rsidRPr="000623E7">
        <w:rPr>
          <w:rFonts w:ascii="Calibri" w:hAnsi="Calibri" w:cs="Calibri"/>
          <w:color w:val="000000" w:themeColor="text1"/>
        </w:rPr>
        <w:t xml:space="preserve">for use in </w:t>
      </w:r>
      <w:r w:rsidR="000623E7" w:rsidRPr="000623E7">
        <w:rPr>
          <w:rFonts w:ascii="Calibri" w:hAnsi="Calibri" w:cs="Calibri"/>
          <w:color w:val="000000" w:themeColor="text1"/>
        </w:rPr>
        <w:t xml:space="preserve">stock </w:t>
      </w:r>
      <w:r w:rsidRPr="000623E7">
        <w:rPr>
          <w:rFonts w:ascii="Calibri" w:hAnsi="Calibri" w:cs="Calibri"/>
          <w:color w:val="000000" w:themeColor="text1"/>
        </w:rPr>
        <w:t xml:space="preserve">assessments </w:t>
      </w:r>
      <w:r w:rsidR="00BC71A4" w:rsidRPr="000623E7">
        <w:rPr>
          <w:rFonts w:ascii="Calibri" w:hAnsi="Calibri" w:cs="Calibri"/>
          <w:color w:val="000000" w:themeColor="text1"/>
        </w:rPr>
        <w:t xml:space="preserve">should be discontinued </w:t>
      </w:r>
      <w:r w:rsidR="00BC71A4" w:rsidRPr="00986BCE">
        <w:rPr>
          <w:rFonts w:ascii="Calibri" w:hAnsi="Calibri" w:cs="Calibri"/>
          <w:color w:val="000000" w:themeColor="text1"/>
        </w:rPr>
        <w:t>until the evidence</w:t>
      </w:r>
      <w:r w:rsidR="00EB0535">
        <w:rPr>
          <w:rFonts w:ascii="Calibri" w:hAnsi="Calibri" w:cs="Calibri"/>
          <w:color w:val="000000" w:themeColor="text1"/>
        </w:rPr>
        <w:t>-</w:t>
      </w:r>
      <w:r w:rsidR="00BC71A4" w:rsidRPr="000623E7">
        <w:rPr>
          <w:rFonts w:ascii="Calibri" w:hAnsi="Calibri" w:cs="Calibri"/>
          <w:color w:val="000000" w:themeColor="text1"/>
        </w:rPr>
        <w:t>base support</w:t>
      </w:r>
      <w:r w:rsidR="00EA7B6A" w:rsidRPr="000623E7">
        <w:rPr>
          <w:rFonts w:ascii="Calibri" w:hAnsi="Calibri" w:cs="Calibri"/>
          <w:color w:val="000000" w:themeColor="text1"/>
        </w:rPr>
        <w:t>s</w:t>
      </w:r>
      <w:r w:rsidR="00BC71A4" w:rsidRPr="000623E7">
        <w:rPr>
          <w:rFonts w:ascii="Calibri" w:hAnsi="Calibri" w:cs="Calibri"/>
          <w:color w:val="000000" w:themeColor="text1"/>
        </w:rPr>
        <w:t xml:space="preserve"> a substantially increased likelihood </w:t>
      </w:r>
      <w:r w:rsidR="00BC71A4" w:rsidRPr="00986BCE">
        <w:rPr>
          <w:rFonts w:ascii="Calibri" w:hAnsi="Calibri" w:cs="Calibri"/>
          <w:color w:val="000000" w:themeColor="text1"/>
        </w:rPr>
        <w:t xml:space="preserve">that the </w:t>
      </w:r>
      <w:r w:rsidR="00BC71A4" w:rsidRPr="000623E7">
        <w:rPr>
          <w:rFonts w:ascii="Calibri" w:hAnsi="Calibri" w:cs="Calibri"/>
          <w:color w:val="000000" w:themeColor="text1"/>
        </w:rPr>
        <w:t xml:space="preserve">processed acoustic </w:t>
      </w:r>
      <w:r w:rsidR="00BC71A4" w:rsidRPr="00986BCE">
        <w:rPr>
          <w:rFonts w:ascii="Calibri" w:hAnsi="Calibri" w:cs="Calibri"/>
          <w:color w:val="000000" w:themeColor="text1"/>
        </w:rPr>
        <w:t xml:space="preserve">backscatter </w:t>
      </w:r>
      <w:r w:rsidR="00BC71A4" w:rsidRPr="000623E7">
        <w:rPr>
          <w:rFonts w:ascii="Calibri" w:hAnsi="Calibri" w:cs="Calibri"/>
          <w:color w:val="000000" w:themeColor="text1"/>
        </w:rPr>
        <w:t xml:space="preserve">represents a reliable abundance index for Pacific </w:t>
      </w:r>
      <w:r w:rsidR="00E50B90">
        <w:rPr>
          <w:rFonts w:ascii="Calibri" w:hAnsi="Calibri" w:cs="Calibri"/>
          <w:color w:val="000000" w:themeColor="text1"/>
        </w:rPr>
        <w:t>o</w:t>
      </w:r>
      <w:r w:rsidR="00E50B90" w:rsidRPr="000623E7">
        <w:rPr>
          <w:rFonts w:ascii="Calibri" w:hAnsi="Calibri" w:cs="Calibri"/>
          <w:color w:val="000000" w:themeColor="text1"/>
        </w:rPr>
        <w:t xml:space="preserve">cean </w:t>
      </w:r>
      <w:r w:rsidR="00BC71A4" w:rsidRPr="000623E7">
        <w:rPr>
          <w:rFonts w:ascii="Calibri" w:hAnsi="Calibri" w:cs="Calibri"/>
          <w:color w:val="000000" w:themeColor="text1"/>
        </w:rPr>
        <w:t xml:space="preserve">perch. Currently, there is insufficient evidence that the acoustic data </w:t>
      </w:r>
      <w:r w:rsidR="00BC71A4" w:rsidRPr="00986BCE">
        <w:rPr>
          <w:rFonts w:ascii="Calibri" w:hAnsi="Calibri" w:cs="Calibri"/>
          <w:color w:val="000000" w:themeColor="text1"/>
        </w:rPr>
        <w:t>can be reliably and consistently decomposed</w:t>
      </w:r>
      <w:r w:rsidR="00BC71A4" w:rsidRPr="000623E7">
        <w:rPr>
          <w:rFonts w:ascii="Calibri" w:hAnsi="Calibri" w:cs="Calibri"/>
          <w:color w:val="000000" w:themeColor="text1"/>
        </w:rPr>
        <w:t xml:space="preserve"> into Pacific </w:t>
      </w:r>
      <w:r w:rsidR="00E50B90">
        <w:rPr>
          <w:rFonts w:ascii="Calibri" w:hAnsi="Calibri" w:cs="Calibri"/>
          <w:color w:val="000000" w:themeColor="text1"/>
        </w:rPr>
        <w:t>o</w:t>
      </w:r>
      <w:r w:rsidR="00E50B90" w:rsidRPr="000623E7">
        <w:rPr>
          <w:rFonts w:ascii="Calibri" w:hAnsi="Calibri" w:cs="Calibri"/>
          <w:color w:val="000000" w:themeColor="text1"/>
        </w:rPr>
        <w:t xml:space="preserve">cean </w:t>
      </w:r>
      <w:r w:rsidR="00BC71A4" w:rsidRPr="000623E7">
        <w:rPr>
          <w:rFonts w:ascii="Calibri" w:hAnsi="Calibri" w:cs="Calibri"/>
          <w:color w:val="000000" w:themeColor="text1"/>
        </w:rPr>
        <w:t xml:space="preserve">perch and other species </w:t>
      </w:r>
      <w:r w:rsidR="00EA7B6A" w:rsidRPr="000623E7">
        <w:rPr>
          <w:rFonts w:ascii="Calibri" w:hAnsi="Calibri" w:cs="Calibri"/>
          <w:color w:val="000000" w:themeColor="text1"/>
        </w:rPr>
        <w:t xml:space="preserve">solely </w:t>
      </w:r>
      <w:r w:rsidR="00BC71A4" w:rsidRPr="00986BCE">
        <w:rPr>
          <w:rFonts w:ascii="Calibri" w:hAnsi="Calibri" w:cs="Calibri"/>
          <w:color w:val="000000" w:themeColor="text1"/>
        </w:rPr>
        <w:t xml:space="preserve">using the </w:t>
      </w:r>
      <w:r w:rsidR="00BC71A4" w:rsidRPr="000623E7">
        <w:rPr>
          <w:rFonts w:ascii="Calibri" w:hAnsi="Calibri" w:cs="Calibri"/>
          <w:color w:val="000000" w:themeColor="text1"/>
        </w:rPr>
        <w:t>species composition data from the trawl tows.</w:t>
      </w:r>
    </w:p>
    <w:p w14:paraId="26E90A64" w14:textId="77777777" w:rsidR="00FF353A" w:rsidRPr="000623E7" w:rsidRDefault="00FF353A" w:rsidP="000623E7">
      <w:pPr>
        <w:jc w:val="both"/>
        <w:rPr>
          <w:rFonts w:ascii="Calibri" w:hAnsi="Calibri" w:cs="Calibri"/>
          <w:color w:val="000000" w:themeColor="text1"/>
        </w:rPr>
      </w:pPr>
    </w:p>
    <w:p w14:paraId="3C5A74F1" w14:textId="6469ED23" w:rsidR="00FF353A" w:rsidRPr="000623E7" w:rsidRDefault="00FF353A" w:rsidP="000623E7">
      <w:pPr>
        <w:jc w:val="both"/>
        <w:rPr>
          <w:rFonts w:ascii="Calibri" w:hAnsi="Calibri" w:cs="Calibri"/>
          <w:color w:val="000000" w:themeColor="text1"/>
        </w:rPr>
      </w:pPr>
      <w:r w:rsidRPr="000623E7">
        <w:rPr>
          <w:rFonts w:ascii="Calibri" w:hAnsi="Calibri" w:cs="Calibri"/>
          <w:color w:val="000000" w:themeColor="text1"/>
        </w:rPr>
        <w:lastRenderedPageBreak/>
        <w:t xml:space="preserve">It is recommended that the existing MACE </w:t>
      </w:r>
      <w:r w:rsidR="00EA7B6A" w:rsidRPr="000623E7">
        <w:rPr>
          <w:rFonts w:ascii="Calibri" w:hAnsi="Calibri" w:cs="Calibri"/>
          <w:color w:val="000000" w:themeColor="text1"/>
        </w:rPr>
        <w:t xml:space="preserve">acoustic and trawl </w:t>
      </w:r>
      <w:r w:rsidRPr="000623E7">
        <w:rPr>
          <w:rFonts w:ascii="Calibri" w:hAnsi="Calibri" w:cs="Calibri"/>
          <w:color w:val="000000" w:themeColor="text1"/>
        </w:rPr>
        <w:t xml:space="preserve">data are further explored in detail to ascertain whether the backscatter data can be reliably and robustly be decomposed into Pacific </w:t>
      </w:r>
      <w:r w:rsidR="00E50B90">
        <w:rPr>
          <w:rFonts w:ascii="Calibri" w:hAnsi="Calibri" w:cs="Calibri"/>
          <w:color w:val="000000" w:themeColor="text1"/>
        </w:rPr>
        <w:t>o</w:t>
      </w:r>
      <w:r w:rsidR="00E50B90" w:rsidRPr="000623E7">
        <w:rPr>
          <w:rFonts w:ascii="Calibri" w:hAnsi="Calibri" w:cs="Calibri"/>
          <w:color w:val="000000" w:themeColor="text1"/>
        </w:rPr>
        <w:t xml:space="preserve">cean </w:t>
      </w:r>
      <w:r w:rsidRPr="000623E7">
        <w:rPr>
          <w:rFonts w:ascii="Calibri" w:hAnsi="Calibri" w:cs="Calibri"/>
          <w:color w:val="000000" w:themeColor="text1"/>
        </w:rPr>
        <w:t>perch and other species</w:t>
      </w:r>
      <w:r w:rsidR="00F30B35" w:rsidRPr="000623E7">
        <w:rPr>
          <w:rFonts w:ascii="Calibri" w:hAnsi="Calibri" w:cs="Calibri"/>
          <w:color w:val="000000" w:themeColor="text1"/>
        </w:rPr>
        <w:t xml:space="preserve"> or not</w:t>
      </w:r>
      <w:r w:rsidRPr="000623E7">
        <w:rPr>
          <w:rFonts w:ascii="Calibri" w:hAnsi="Calibri" w:cs="Calibri"/>
          <w:color w:val="000000" w:themeColor="text1"/>
        </w:rPr>
        <w:t>.</w:t>
      </w:r>
    </w:p>
    <w:p w14:paraId="3B842828" w14:textId="5C1C58D5" w:rsidR="00EB0535" w:rsidRDefault="00EB0535">
      <w:pPr>
        <w:rPr>
          <w:rFonts w:ascii="Calibri" w:hAnsi="Calibri" w:cs="Calibri"/>
          <w:color w:val="FF0000"/>
        </w:rPr>
      </w:pPr>
      <w:r>
        <w:rPr>
          <w:rFonts w:ascii="Calibri" w:hAnsi="Calibri" w:cs="Calibri"/>
          <w:color w:val="FF0000"/>
        </w:rPr>
        <w:br w:type="page"/>
      </w:r>
    </w:p>
    <w:p w14:paraId="64CC0445" w14:textId="29695FD1" w:rsidR="00654811" w:rsidRPr="00654811" w:rsidRDefault="00C636C0" w:rsidP="00654811">
      <w:pPr>
        <w:pStyle w:val="Heading1"/>
        <w:rPr>
          <w:lang w:val="en-NZ"/>
        </w:rPr>
      </w:pPr>
      <w:bookmarkStart w:id="24" w:name="_Toc72179410"/>
      <w:r w:rsidRPr="00C31514">
        <w:lastRenderedPageBreak/>
        <w:t>Peer Reviewer R</w:t>
      </w:r>
      <w:r w:rsidR="00654811" w:rsidRPr="00C31514">
        <w:t>ecommendation</w:t>
      </w:r>
      <w:r w:rsidRPr="00C31514">
        <w:t xml:space="preserve">s for Gulf of Alaska Pacific Ocean </w:t>
      </w:r>
      <w:r w:rsidR="00C31514">
        <w:t>P</w:t>
      </w:r>
      <w:r w:rsidRPr="00C31514">
        <w:t>erch</w:t>
      </w:r>
      <w:bookmarkEnd w:id="24"/>
    </w:p>
    <w:p w14:paraId="1173B147" w14:textId="77777777" w:rsidR="00654811" w:rsidRDefault="00654811" w:rsidP="00654811">
      <w:pPr>
        <w:pStyle w:val="Heading2"/>
      </w:pPr>
    </w:p>
    <w:p w14:paraId="5196DA9A" w14:textId="26D2389C" w:rsidR="00A14937" w:rsidRPr="007F2CE4" w:rsidRDefault="0080274D" w:rsidP="007F2CE4">
      <w:pPr>
        <w:pStyle w:val="Heading2"/>
      </w:pPr>
      <w:bookmarkStart w:id="25" w:name="_Toc72179411"/>
      <w:r w:rsidRPr="007F2CE4">
        <w:t>General Recommendations</w:t>
      </w:r>
      <w:bookmarkEnd w:id="25"/>
    </w:p>
    <w:p w14:paraId="69D26F38" w14:textId="77777777" w:rsidR="00003555" w:rsidRPr="00003555" w:rsidRDefault="00003555" w:rsidP="00003555">
      <w:pPr>
        <w:rPr>
          <w:lang w:val="en-GB" w:eastAsia="en-US"/>
        </w:rPr>
      </w:pPr>
    </w:p>
    <w:p w14:paraId="5DE1F512" w14:textId="54B19A21" w:rsidR="00654811" w:rsidRPr="00003555" w:rsidRDefault="00EA7B6A" w:rsidP="00EE380A">
      <w:pPr>
        <w:pStyle w:val="ListParagraph"/>
        <w:numPr>
          <w:ilvl w:val="0"/>
          <w:numId w:val="5"/>
        </w:numPr>
        <w:spacing w:after="80"/>
        <w:ind w:left="714" w:hanging="357"/>
        <w:contextualSpacing w:val="0"/>
        <w:jc w:val="both"/>
        <w:rPr>
          <w:rFonts w:ascii="Calibri" w:hAnsi="Calibri" w:cs="Calibri"/>
          <w:color w:val="000000" w:themeColor="text1"/>
        </w:rPr>
      </w:pPr>
      <w:r w:rsidRPr="00003555">
        <w:rPr>
          <w:rFonts w:ascii="Calibri" w:hAnsi="Calibri" w:cs="Calibri"/>
          <w:color w:val="000000" w:themeColor="text1"/>
        </w:rPr>
        <w:t xml:space="preserve">Filling </w:t>
      </w:r>
      <w:r w:rsidR="00654811" w:rsidRPr="00003555">
        <w:rPr>
          <w:rFonts w:ascii="Calibri" w:hAnsi="Calibri" w:cs="Calibri"/>
          <w:color w:val="000000" w:themeColor="text1"/>
        </w:rPr>
        <w:t>data gaps by creating, extrapolating</w:t>
      </w:r>
      <w:r w:rsidRPr="00003555">
        <w:rPr>
          <w:rFonts w:ascii="Calibri" w:hAnsi="Calibri" w:cs="Calibri"/>
          <w:color w:val="000000" w:themeColor="text1"/>
        </w:rPr>
        <w:t xml:space="preserve"> or</w:t>
      </w:r>
      <w:r w:rsidR="00654811" w:rsidRPr="00003555">
        <w:rPr>
          <w:rFonts w:ascii="Calibri" w:hAnsi="Calibri" w:cs="Calibri"/>
          <w:color w:val="000000" w:themeColor="text1"/>
        </w:rPr>
        <w:t xml:space="preserve"> interpolating </w:t>
      </w:r>
      <w:r w:rsidRPr="00003555">
        <w:rPr>
          <w:rFonts w:ascii="Calibri" w:hAnsi="Calibri" w:cs="Calibri"/>
          <w:color w:val="000000" w:themeColor="text1"/>
        </w:rPr>
        <w:t xml:space="preserve">input </w:t>
      </w:r>
      <w:r w:rsidR="00654811" w:rsidRPr="00003555">
        <w:rPr>
          <w:rFonts w:ascii="Calibri" w:hAnsi="Calibri" w:cs="Calibri"/>
          <w:color w:val="000000" w:themeColor="text1"/>
        </w:rPr>
        <w:t xml:space="preserve">data </w:t>
      </w:r>
      <w:r w:rsidRPr="00003555">
        <w:rPr>
          <w:rFonts w:ascii="Calibri" w:hAnsi="Calibri" w:cs="Calibri"/>
          <w:color w:val="000000" w:themeColor="text1"/>
        </w:rPr>
        <w:t>should, as a general rule</w:t>
      </w:r>
      <w:r w:rsidR="00003555" w:rsidRPr="00003555">
        <w:rPr>
          <w:rFonts w:ascii="Calibri" w:hAnsi="Calibri" w:cs="Calibri"/>
          <w:color w:val="000000" w:themeColor="text1"/>
        </w:rPr>
        <w:t>,</w:t>
      </w:r>
      <w:r w:rsidRPr="00003555">
        <w:rPr>
          <w:rFonts w:ascii="Calibri" w:hAnsi="Calibri" w:cs="Calibri"/>
          <w:color w:val="000000" w:themeColor="text1"/>
        </w:rPr>
        <w:t xml:space="preserve"> be avoided </w:t>
      </w:r>
      <w:r w:rsidR="00654811" w:rsidRPr="00003555">
        <w:rPr>
          <w:rFonts w:ascii="Calibri" w:hAnsi="Calibri" w:cs="Calibri"/>
          <w:color w:val="000000" w:themeColor="text1"/>
        </w:rPr>
        <w:t xml:space="preserve">as this </w:t>
      </w:r>
      <w:r w:rsidRPr="00003555">
        <w:rPr>
          <w:rFonts w:ascii="Calibri" w:hAnsi="Calibri" w:cs="Calibri"/>
          <w:color w:val="000000" w:themeColor="text1"/>
        </w:rPr>
        <w:t xml:space="preserve">is likely to </w:t>
      </w:r>
      <w:r w:rsidR="00654811" w:rsidRPr="00003555">
        <w:rPr>
          <w:rFonts w:ascii="Calibri" w:hAnsi="Calibri" w:cs="Calibri"/>
          <w:color w:val="000000" w:themeColor="text1"/>
        </w:rPr>
        <w:t xml:space="preserve">introduce </w:t>
      </w:r>
      <w:r w:rsidR="003E541A" w:rsidRPr="00003555">
        <w:rPr>
          <w:rFonts w:ascii="Calibri" w:hAnsi="Calibri" w:cs="Calibri"/>
          <w:color w:val="000000" w:themeColor="text1"/>
        </w:rPr>
        <w:t xml:space="preserve">undefined </w:t>
      </w:r>
      <w:r w:rsidR="00654811" w:rsidRPr="00003555">
        <w:rPr>
          <w:rFonts w:ascii="Calibri" w:hAnsi="Calibri" w:cs="Calibri"/>
          <w:color w:val="000000" w:themeColor="text1"/>
        </w:rPr>
        <w:t>uncertainty or bias into the results</w:t>
      </w:r>
      <w:r w:rsidR="003D0E87">
        <w:rPr>
          <w:rFonts w:ascii="Calibri" w:hAnsi="Calibri" w:cs="Calibri"/>
          <w:color w:val="000000" w:themeColor="text1"/>
        </w:rPr>
        <w:t>,</w:t>
      </w:r>
      <w:r w:rsidRPr="00003555">
        <w:rPr>
          <w:rFonts w:ascii="Calibri" w:hAnsi="Calibri" w:cs="Calibri"/>
          <w:color w:val="000000" w:themeColor="text1"/>
        </w:rPr>
        <w:t xml:space="preserve"> and t</w:t>
      </w:r>
      <w:r w:rsidR="00654811" w:rsidRPr="00003555">
        <w:rPr>
          <w:rFonts w:ascii="Calibri" w:hAnsi="Calibri" w:cs="Calibri"/>
          <w:color w:val="000000" w:themeColor="text1"/>
        </w:rPr>
        <w:t>he age-structured model</w:t>
      </w:r>
      <w:r w:rsidRPr="00003555">
        <w:rPr>
          <w:rFonts w:ascii="Calibri" w:hAnsi="Calibri" w:cs="Calibri"/>
          <w:color w:val="000000" w:themeColor="text1"/>
        </w:rPr>
        <w:t>ing</w:t>
      </w:r>
      <w:r w:rsidR="00654811" w:rsidRPr="00003555">
        <w:rPr>
          <w:rFonts w:ascii="Calibri" w:hAnsi="Calibri" w:cs="Calibri"/>
          <w:color w:val="000000" w:themeColor="text1"/>
        </w:rPr>
        <w:t xml:space="preserve"> framework is designed to handle such gaps in datasets. This </w:t>
      </w:r>
      <w:r w:rsidRPr="00003555">
        <w:rPr>
          <w:rFonts w:ascii="Calibri" w:hAnsi="Calibri" w:cs="Calibri"/>
          <w:color w:val="000000" w:themeColor="text1"/>
        </w:rPr>
        <w:t xml:space="preserve">recommendation </w:t>
      </w:r>
      <w:r w:rsidR="003E541A" w:rsidRPr="00003555">
        <w:rPr>
          <w:rFonts w:ascii="Calibri" w:hAnsi="Calibri" w:cs="Calibri"/>
          <w:color w:val="000000" w:themeColor="text1"/>
        </w:rPr>
        <w:t xml:space="preserve">specifically applies to </w:t>
      </w:r>
      <w:r w:rsidRPr="00003555">
        <w:rPr>
          <w:rFonts w:ascii="Calibri" w:hAnsi="Calibri" w:cs="Calibri"/>
          <w:color w:val="000000" w:themeColor="text1"/>
        </w:rPr>
        <w:t xml:space="preserve">how </w:t>
      </w:r>
      <w:r w:rsidR="00003555" w:rsidRPr="00003555">
        <w:rPr>
          <w:rFonts w:ascii="Calibri" w:hAnsi="Calibri" w:cs="Calibri"/>
          <w:color w:val="000000" w:themeColor="text1"/>
        </w:rPr>
        <w:t>a</w:t>
      </w:r>
      <w:r w:rsidRPr="00003555">
        <w:rPr>
          <w:rFonts w:ascii="Calibri" w:hAnsi="Calibri" w:cs="Calibri"/>
          <w:color w:val="000000" w:themeColor="text1"/>
        </w:rPr>
        <w:t xml:space="preserve"> lack of some spatial coverage in the </w:t>
      </w:r>
      <w:r w:rsidR="00654811" w:rsidRPr="00003555">
        <w:rPr>
          <w:rFonts w:ascii="Calibri" w:hAnsi="Calibri" w:cs="Calibri"/>
          <w:color w:val="000000" w:themeColor="text1"/>
        </w:rPr>
        <w:t xml:space="preserve">2001 datapoint from the </w:t>
      </w:r>
      <w:r w:rsidR="00654811" w:rsidRPr="00003555">
        <w:rPr>
          <w:rFonts w:ascii="Calibri" w:hAnsi="Calibri" w:cs="Calibri"/>
          <w:color w:val="000000" w:themeColor="text1"/>
          <w:lang w:val="en-NZ"/>
        </w:rPr>
        <w:t>Gulf of Alaska Bottom Trawl Survey</w:t>
      </w:r>
      <w:r w:rsidR="00003555" w:rsidRPr="00003555">
        <w:rPr>
          <w:rFonts w:ascii="Calibri" w:hAnsi="Calibri" w:cs="Calibri"/>
          <w:color w:val="000000" w:themeColor="text1"/>
          <w:lang w:val="en-NZ"/>
        </w:rPr>
        <w:t xml:space="preserve"> </w:t>
      </w:r>
      <w:r w:rsidRPr="00003555">
        <w:rPr>
          <w:rFonts w:ascii="Calibri" w:hAnsi="Calibri" w:cs="Calibri"/>
          <w:color w:val="000000" w:themeColor="text1"/>
          <w:lang w:val="en-NZ"/>
        </w:rPr>
        <w:t>was dealt with</w:t>
      </w:r>
      <w:r w:rsidR="00003555" w:rsidRPr="00003555">
        <w:rPr>
          <w:rFonts w:ascii="Calibri" w:hAnsi="Calibri" w:cs="Calibri"/>
          <w:color w:val="000000" w:themeColor="text1"/>
          <w:lang w:val="en-NZ"/>
        </w:rPr>
        <w:t xml:space="preserve"> in estimating the biomass for this </w:t>
      </w:r>
      <w:hyperlink w:anchor="Survey2001" w:history="1">
        <w:r w:rsidR="00003555" w:rsidRPr="009864A4">
          <w:rPr>
            <w:rStyle w:val="Hyperlink"/>
            <w:rFonts w:ascii="Calibri" w:hAnsi="Calibri" w:cs="Calibri"/>
            <w:lang w:val="en-NZ"/>
          </w:rPr>
          <w:t>survey point</w:t>
        </w:r>
      </w:hyperlink>
      <w:r w:rsidR="00003555" w:rsidRPr="00003555">
        <w:rPr>
          <w:rFonts w:ascii="Calibri" w:hAnsi="Calibri" w:cs="Calibri"/>
          <w:color w:val="000000" w:themeColor="text1"/>
          <w:lang w:val="en-NZ"/>
        </w:rPr>
        <w:t>.</w:t>
      </w:r>
    </w:p>
    <w:p w14:paraId="3BF5C060" w14:textId="0EDDCB43" w:rsidR="00654811" w:rsidRPr="00EA7B6A" w:rsidRDefault="00EA7B6A" w:rsidP="00003555">
      <w:pPr>
        <w:pStyle w:val="ListParagraph"/>
        <w:numPr>
          <w:ilvl w:val="0"/>
          <w:numId w:val="5"/>
        </w:numPr>
        <w:spacing w:before="100" w:beforeAutospacing="1" w:after="80"/>
        <w:ind w:left="714" w:hanging="357"/>
        <w:contextualSpacing w:val="0"/>
        <w:jc w:val="both"/>
        <w:rPr>
          <w:rFonts w:ascii="Calibri" w:hAnsi="Calibri" w:cs="Calibri"/>
          <w:color w:val="000000" w:themeColor="text1"/>
          <w:lang w:val="en-NZ"/>
        </w:rPr>
      </w:pPr>
      <w:r w:rsidRPr="00654811">
        <w:rPr>
          <w:rFonts w:ascii="Calibri" w:hAnsi="Calibri" w:cs="Calibri"/>
          <w:color w:val="000000" w:themeColor="text1"/>
          <w:lang w:val="en-NZ"/>
        </w:rPr>
        <w:t xml:space="preserve">Consider using detailed, fine-scale commercial spatial location data to assist in defining the relationship between trawlable and untrawlable ground in the Gulf </w:t>
      </w:r>
      <w:r>
        <w:rPr>
          <w:rFonts w:ascii="Calibri" w:hAnsi="Calibri" w:cs="Calibri"/>
          <w:color w:val="000000" w:themeColor="text1"/>
          <w:lang w:val="en-NZ"/>
        </w:rPr>
        <w:t>o</w:t>
      </w:r>
      <w:r w:rsidRPr="00654811">
        <w:rPr>
          <w:rFonts w:ascii="Calibri" w:hAnsi="Calibri" w:cs="Calibri"/>
          <w:color w:val="000000" w:themeColor="text1"/>
          <w:lang w:val="en-NZ"/>
        </w:rPr>
        <w:t>f Alaska Bottom Trawl Survey</w:t>
      </w:r>
      <w:r w:rsidR="003D0E87">
        <w:rPr>
          <w:rFonts w:ascii="Calibri" w:hAnsi="Calibri" w:cs="Calibri"/>
          <w:color w:val="000000" w:themeColor="text1"/>
          <w:lang w:val="en-NZ"/>
        </w:rPr>
        <w:t xml:space="preserve"> and to provide detailed </w:t>
      </w:r>
      <w:r w:rsidR="009864A4">
        <w:rPr>
          <w:rFonts w:ascii="Calibri" w:hAnsi="Calibri" w:cs="Calibri"/>
          <w:color w:val="000000" w:themeColor="text1"/>
          <w:lang w:val="en-NZ"/>
        </w:rPr>
        <w:t xml:space="preserve">spatial </w:t>
      </w:r>
      <w:r w:rsidR="003D0E87">
        <w:rPr>
          <w:rFonts w:ascii="Calibri" w:hAnsi="Calibri" w:cs="Calibri"/>
          <w:color w:val="000000" w:themeColor="text1"/>
          <w:lang w:val="en-NZ"/>
        </w:rPr>
        <w:t>information for future spatio-temporal models</w:t>
      </w:r>
      <w:r w:rsidRPr="00654811">
        <w:rPr>
          <w:rFonts w:ascii="Calibri" w:hAnsi="Calibri" w:cs="Calibri"/>
          <w:color w:val="000000" w:themeColor="text1"/>
          <w:lang w:val="en-NZ"/>
        </w:rPr>
        <w:t>.</w:t>
      </w:r>
    </w:p>
    <w:p w14:paraId="4D5E0619" w14:textId="77777777" w:rsidR="00654811" w:rsidRDefault="00654811" w:rsidP="00654811">
      <w:pPr>
        <w:pStyle w:val="Heading2"/>
      </w:pPr>
    </w:p>
    <w:p w14:paraId="549B92C5" w14:textId="4EBB4FD3" w:rsidR="00654811" w:rsidRPr="007F2CE4" w:rsidRDefault="00654811" w:rsidP="007F2CE4">
      <w:pPr>
        <w:pStyle w:val="Heading2"/>
      </w:pPr>
      <w:bookmarkStart w:id="26" w:name="_Toc72179412"/>
      <w:r w:rsidRPr="007F2CE4">
        <w:t xml:space="preserve">Recommendations for </w:t>
      </w:r>
      <w:proofErr w:type="gramStart"/>
      <w:r w:rsidRPr="007F2CE4">
        <w:t xml:space="preserve">Pacific </w:t>
      </w:r>
      <w:r w:rsidR="00E50B90">
        <w:t>o</w:t>
      </w:r>
      <w:r w:rsidR="00E50B90" w:rsidRPr="007F2CE4">
        <w:t>cean</w:t>
      </w:r>
      <w:proofErr w:type="gramEnd"/>
      <w:r w:rsidR="00E50B90" w:rsidRPr="007F2CE4">
        <w:t xml:space="preserve"> </w:t>
      </w:r>
      <w:r w:rsidRPr="007F2CE4">
        <w:t>perch</w:t>
      </w:r>
      <w:bookmarkEnd w:id="26"/>
    </w:p>
    <w:p w14:paraId="1B914898" w14:textId="44D53DDD" w:rsidR="00CC2B8B" w:rsidRPr="00CC2B8B" w:rsidRDefault="00CC2B8B" w:rsidP="00003555">
      <w:pPr>
        <w:suppressAutoHyphens/>
        <w:spacing w:before="100" w:beforeAutospacing="1" w:after="120"/>
        <w:ind w:left="357" w:hanging="357"/>
        <w:jc w:val="both"/>
        <w:rPr>
          <w:rFonts w:ascii="Calibri" w:hAnsi="Calibri" w:cs="Calibri"/>
          <w:i/>
          <w:iCs/>
          <w:lang w:val="en-GB" w:eastAsia="en-US"/>
        </w:rPr>
      </w:pPr>
      <w:r w:rsidRPr="00CC2B8B">
        <w:rPr>
          <w:rFonts w:ascii="Calibri" w:hAnsi="Calibri" w:cs="Calibri"/>
          <w:i/>
          <w:iCs/>
          <w:lang w:val="en-GB" w:eastAsia="en-US"/>
        </w:rPr>
        <w:t>1.</w:t>
      </w:r>
      <w:r w:rsidRPr="00CC2B8B">
        <w:rPr>
          <w:rFonts w:ascii="Calibri" w:hAnsi="Calibri" w:cs="Calibri"/>
          <w:i/>
          <w:iCs/>
          <w:lang w:val="en-GB" w:eastAsia="en-US"/>
        </w:rPr>
        <w:tab/>
        <w:t>Evaluate the data used in the assessments, specifically trawl survey estimates of biomass, and recommend how data should be treated within the assessment model</w:t>
      </w:r>
    </w:p>
    <w:p w14:paraId="1BB453C6" w14:textId="1F6CDE8C" w:rsidR="00130336" w:rsidRDefault="00130336" w:rsidP="00003555">
      <w:pPr>
        <w:pStyle w:val="ListParagraph"/>
        <w:numPr>
          <w:ilvl w:val="0"/>
          <w:numId w:val="20"/>
        </w:numPr>
        <w:suppressAutoHyphens/>
        <w:spacing w:after="80"/>
        <w:ind w:left="714" w:hanging="357"/>
        <w:contextualSpacing w:val="0"/>
        <w:jc w:val="both"/>
        <w:rPr>
          <w:rFonts w:ascii="Calibri" w:hAnsi="Calibri" w:cs="Calibri"/>
          <w:color w:val="000000" w:themeColor="text1"/>
        </w:rPr>
      </w:pPr>
      <w:r w:rsidRPr="00CC2B8B">
        <w:rPr>
          <w:rFonts w:ascii="Calibri" w:hAnsi="Calibri" w:cs="Calibri"/>
          <w:color w:val="000000" w:themeColor="text1"/>
        </w:rPr>
        <w:t>Sensitivities to plausible alternative catch histories, particularly for the early years of the fishery, should be run</w:t>
      </w:r>
      <w:r w:rsidR="009864A4">
        <w:rPr>
          <w:rFonts w:ascii="Calibri" w:hAnsi="Calibri" w:cs="Calibri"/>
          <w:color w:val="000000" w:themeColor="text1"/>
        </w:rPr>
        <w:t xml:space="preserve">, but only </w:t>
      </w:r>
      <w:r w:rsidRPr="00CC2B8B">
        <w:rPr>
          <w:rFonts w:ascii="Calibri" w:hAnsi="Calibri" w:cs="Calibri"/>
          <w:color w:val="000000" w:themeColor="text1"/>
        </w:rPr>
        <w:t xml:space="preserve">when there are substantive changes to the assessment model structure or </w:t>
      </w:r>
      <w:r w:rsidR="009864A4">
        <w:rPr>
          <w:rFonts w:ascii="Calibri" w:hAnsi="Calibri" w:cs="Calibri"/>
          <w:color w:val="000000" w:themeColor="text1"/>
        </w:rPr>
        <w:t xml:space="preserve">major </w:t>
      </w:r>
      <w:r w:rsidRPr="00CC2B8B">
        <w:rPr>
          <w:rFonts w:ascii="Calibri" w:hAnsi="Calibri" w:cs="Calibri"/>
          <w:color w:val="000000" w:themeColor="text1"/>
        </w:rPr>
        <w:t>assumptions.</w:t>
      </w:r>
    </w:p>
    <w:p w14:paraId="6FFEA31A" w14:textId="77777777" w:rsidR="00130336" w:rsidRPr="00CC2B8B" w:rsidRDefault="00130336" w:rsidP="00003555">
      <w:pPr>
        <w:pStyle w:val="ListParagraph"/>
        <w:numPr>
          <w:ilvl w:val="0"/>
          <w:numId w:val="20"/>
        </w:numPr>
        <w:suppressAutoHyphens/>
        <w:spacing w:after="80"/>
        <w:ind w:left="714" w:hanging="357"/>
        <w:contextualSpacing w:val="0"/>
        <w:jc w:val="both"/>
        <w:rPr>
          <w:rFonts w:ascii="Calibri" w:hAnsi="Calibri" w:cs="Calibri"/>
          <w:color w:val="000000" w:themeColor="text1"/>
        </w:rPr>
      </w:pPr>
      <w:r w:rsidRPr="00CC2B8B">
        <w:rPr>
          <w:rFonts w:ascii="Calibri" w:hAnsi="Calibri" w:cs="Calibri"/>
          <w:color w:val="000000" w:themeColor="text1"/>
        </w:rPr>
        <w:t>Continue to explore different approaches to the appropriate weighting of the composition data, by using different statistical approaches but possibly also by careful quality control of these data, excluding data of known poorer quality.</w:t>
      </w:r>
    </w:p>
    <w:p w14:paraId="16C403ED" w14:textId="56547A05" w:rsidR="00130336" w:rsidRPr="00CC2B8B" w:rsidRDefault="00130336" w:rsidP="00003555">
      <w:pPr>
        <w:pStyle w:val="ListParagraph"/>
        <w:numPr>
          <w:ilvl w:val="0"/>
          <w:numId w:val="20"/>
        </w:numPr>
        <w:suppressAutoHyphens/>
        <w:spacing w:after="80"/>
        <w:ind w:left="714" w:hanging="357"/>
        <w:contextualSpacing w:val="0"/>
        <w:jc w:val="both"/>
        <w:rPr>
          <w:rFonts w:ascii="Calibri" w:hAnsi="Calibri" w:cs="Calibri"/>
          <w:color w:val="000000" w:themeColor="text1"/>
        </w:rPr>
      </w:pPr>
      <w:r w:rsidRPr="00CC2B8B">
        <w:rPr>
          <w:rFonts w:ascii="Calibri" w:hAnsi="Calibri" w:cs="Calibri"/>
          <w:color w:val="000000" w:themeColor="text1"/>
        </w:rPr>
        <w:t xml:space="preserve">At a future assessment, it is recommended to try and incorporate </w:t>
      </w:r>
      <w:proofErr w:type="gramStart"/>
      <w:r w:rsidRPr="00CC2B8B">
        <w:rPr>
          <w:rFonts w:ascii="Calibri" w:hAnsi="Calibri" w:cs="Calibri"/>
          <w:color w:val="000000" w:themeColor="text1"/>
        </w:rPr>
        <w:t>all of</w:t>
      </w:r>
      <w:proofErr w:type="gramEnd"/>
      <w:r w:rsidRPr="00CC2B8B">
        <w:rPr>
          <w:rFonts w:ascii="Calibri" w:hAnsi="Calibri" w:cs="Calibri"/>
          <w:color w:val="000000" w:themeColor="text1"/>
        </w:rPr>
        <w:t xml:space="preserve"> the </w:t>
      </w:r>
      <w:r w:rsidR="00E50B90" w:rsidRPr="00CC2B8B">
        <w:rPr>
          <w:rFonts w:ascii="Calibri" w:hAnsi="Calibri" w:cs="Calibri"/>
          <w:color w:val="000000" w:themeColor="text1"/>
        </w:rPr>
        <w:t>high-quality</w:t>
      </w:r>
      <w:r w:rsidRPr="00CC2B8B">
        <w:rPr>
          <w:rFonts w:ascii="Calibri" w:hAnsi="Calibri" w:cs="Calibri"/>
          <w:color w:val="000000" w:themeColor="text1"/>
        </w:rPr>
        <w:t xml:space="preserve"> length composition data from both the survey and the commercial fishery</w:t>
      </w:r>
      <w:r w:rsidR="009864A4">
        <w:rPr>
          <w:rFonts w:ascii="Calibri" w:hAnsi="Calibri" w:cs="Calibri"/>
          <w:color w:val="000000" w:themeColor="text1"/>
        </w:rPr>
        <w:t>, at least in a sensitivity</w:t>
      </w:r>
      <w:r w:rsidRPr="00CC2B8B">
        <w:rPr>
          <w:rFonts w:ascii="Calibri" w:hAnsi="Calibri" w:cs="Calibri"/>
          <w:color w:val="000000" w:themeColor="text1"/>
        </w:rPr>
        <w:t>.</w:t>
      </w:r>
    </w:p>
    <w:p w14:paraId="78D748BA" w14:textId="303C9918" w:rsidR="00130336" w:rsidRDefault="00130336" w:rsidP="00003555">
      <w:pPr>
        <w:pStyle w:val="ListParagraph"/>
        <w:numPr>
          <w:ilvl w:val="0"/>
          <w:numId w:val="20"/>
        </w:numPr>
        <w:suppressAutoHyphens/>
        <w:spacing w:after="80"/>
        <w:ind w:left="714" w:hanging="357"/>
        <w:contextualSpacing w:val="0"/>
        <w:jc w:val="both"/>
        <w:rPr>
          <w:rFonts w:ascii="Calibri" w:hAnsi="Calibri" w:cs="Calibri"/>
          <w:color w:val="000000" w:themeColor="text1"/>
        </w:rPr>
      </w:pPr>
      <w:r>
        <w:rPr>
          <w:rFonts w:ascii="Calibri" w:hAnsi="Calibri" w:cs="Calibri"/>
          <w:color w:val="000000" w:themeColor="text1"/>
        </w:rPr>
        <w:t>Prior to or as part of the next assessment,</w:t>
      </w:r>
      <w:r w:rsidRPr="002B41B7">
        <w:rPr>
          <w:rFonts w:ascii="Calibri" w:hAnsi="Calibri" w:cs="Calibri"/>
          <w:color w:val="000000" w:themeColor="text1"/>
        </w:rPr>
        <w:t xml:space="preserve"> explore whether the plus group should continue to start at age 25 or whether an older </w:t>
      </w:r>
      <w:r>
        <w:rPr>
          <w:rFonts w:ascii="Calibri" w:hAnsi="Calibri" w:cs="Calibri"/>
          <w:color w:val="000000" w:themeColor="text1"/>
        </w:rPr>
        <w:t xml:space="preserve">plus group </w:t>
      </w:r>
      <w:r w:rsidRPr="002B41B7">
        <w:rPr>
          <w:rFonts w:ascii="Calibri" w:hAnsi="Calibri" w:cs="Calibri"/>
          <w:color w:val="000000" w:themeColor="text1"/>
        </w:rPr>
        <w:t>starting age is more appropriate.</w:t>
      </w:r>
    </w:p>
    <w:p w14:paraId="5D724315" w14:textId="7DF09E90" w:rsidR="009C7D91" w:rsidRPr="009C7D91" w:rsidRDefault="009C7D91" w:rsidP="00506CDF">
      <w:pPr>
        <w:pStyle w:val="ListParagraph"/>
        <w:numPr>
          <w:ilvl w:val="0"/>
          <w:numId w:val="10"/>
        </w:numPr>
        <w:suppressAutoHyphens/>
        <w:spacing w:before="100" w:beforeAutospacing="1" w:after="120"/>
        <w:ind w:left="357" w:hanging="357"/>
        <w:contextualSpacing w:val="0"/>
        <w:jc w:val="both"/>
        <w:rPr>
          <w:rFonts w:ascii="Calibri" w:hAnsi="Calibri" w:cs="Calibri"/>
          <w:i/>
          <w:iCs/>
        </w:rPr>
      </w:pPr>
      <w:r w:rsidRPr="009C7D91">
        <w:rPr>
          <w:rFonts w:ascii="Calibri" w:hAnsi="Calibri" w:cs="Calibri"/>
          <w:i/>
          <w:iCs/>
          <w:lang w:val="en-GB"/>
        </w:rPr>
        <w:t>Evaluate</w:t>
      </w:r>
      <w:r w:rsidRPr="009C7D91">
        <w:rPr>
          <w:rFonts w:ascii="Calibri" w:hAnsi="Calibri" w:cs="Calibri"/>
          <w:i/>
          <w:iCs/>
        </w:rPr>
        <w:t xml:space="preserve"> the stock assessment model for GOA Pacific ocean perch in general and comment on appropriateness of parameter estimates to assess stock status determinations</w:t>
      </w:r>
    </w:p>
    <w:p w14:paraId="623A9C92" w14:textId="23B6153A" w:rsidR="00130336" w:rsidRPr="000803F9" w:rsidRDefault="00130336" w:rsidP="00045CBB">
      <w:pPr>
        <w:pStyle w:val="ListParagraph"/>
        <w:numPr>
          <w:ilvl w:val="0"/>
          <w:numId w:val="12"/>
        </w:numPr>
        <w:suppressAutoHyphens/>
        <w:spacing w:after="120"/>
        <w:ind w:left="714" w:hanging="357"/>
        <w:contextualSpacing w:val="0"/>
        <w:jc w:val="both"/>
        <w:rPr>
          <w:rFonts w:ascii="Calibri" w:hAnsi="Calibri" w:cs="Calibri"/>
          <w:color w:val="000000" w:themeColor="text1"/>
        </w:rPr>
      </w:pPr>
      <w:r w:rsidRPr="000803F9">
        <w:rPr>
          <w:rFonts w:ascii="Calibri" w:hAnsi="Calibri" w:cs="Calibri"/>
          <w:color w:val="000000" w:themeColor="text1"/>
        </w:rPr>
        <w:t xml:space="preserve">Exploration of additional information to better define the realistic range of </w:t>
      </w:r>
      <w:r w:rsidRPr="000803F9">
        <w:rPr>
          <w:rFonts w:ascii="Calibri" w:hAnsi="Calibri" w:cs="Calibri"/>
          <w:i/>
          <w:iCs/>
          <w:color w:val="000000" w:themeColor="text1"/>
        </w:rPr>
        <w:t>M</w:t>
      </w:r>
      <w:r w:rsidRPr="000803F9">
        <w:rPr>
          <w:rFonts w:ascii="Calibri" w:hAnsi="Calibri" w:cs="Calibri"/>
          <w:color w:val="000000" w:themeColor="text1"/>
        </w:rPr>
        <w:t xml:space="preserve"> for Pacific </w:t>
      </w:r>
      <w:r w:rsidR="00E50B90">
        <w:rPr>
          <w:rFonts w:ascii="Calibri" w:hAnsi="Calibri" w:cs="Calibri"/>
          <w:color w:val="000000" w:themeColor="text1"/>
        </w:rPr>
        <w:t>o</w:t>
      </w:r>
      <w:r w:rsidR="00E50B90" w:rsidRPr="000803F9">
        <w:rPr>
          <w:rFonts w:ascii="Calibri" w:hAnsi="Calibri" w:cs="Calibri"/>
          <w:color w:val="000000" w:themeColor="text1"/>
        </w:rPr>
        <w:t xml:space="preserve">cean </w:t>
      </w:r>
      <w:r w:rsidRPr="000803F9">
        <w:rPr>
          <w:rFonts w:ascii="Calibri" w:hAnsi="Calibri" w:cs="Calibri"/>
          <w:color w:val="000000" w:themeColor="text1"/>
        </w:rPr>
        <w:t xml:space="preserve">perch is recommended. This should </w:t>
      </w:r>
      <w:r w:rsidR="000803F9" w:rsidRPr="000803F9">
        <w:rPr>
          <w:rFonts w:ascii="Calibri" w:hAnsi="Calibri" w:cs="Calibri"/>
          <w:color w:val="000000" w:themeColor="text1"/>
        </w:rPr>
        <w:t xml:space="preserve">consider </w:t>
      </w:r>
      <w:r w:rsidRPr="000803F9">
        <w:rPr>
          <w:rFonts w:ascii="Calibri" w:hAnsi="Calibri" w:cs="Calibri"/>
          <w:color w:val="000000" w:themeColor="text1"/>
        </w:rPr>
        <w:t xml:space="preserve">data available for Pacific </w:t>
      </w:r>
      <w:r w:rsidR="00E50B90">
        <w:rPr>
          <w:rFonts w:ascii="Calibri" w:hAnsi="Calibri" w:cs="Calibri"/>
          <w:color w:val="000000" w:themeColor="text1"/>
        </w:rPr>
        <w:t>o</w:t>
      </w:r>
      <w:r w:rsidR="00E50B90" w:rsidRPr="000803F9">
        <w:rPr>
          <w:rFonts w:ascii="Calibri" w:hAnsi="Calibri" w:cs="Calibri"/>
          <w:color w:val="000000" w:themeColor="text1"/>
        </w:rPr>
        <w:t xml:space="preserve">cean </w:t>
      </w:r>
      <w:r w:rsidRPr="000803F9">
        <w:rPr>
          <w:rFonts w:ascii="Calibri" w:hAnsi="Calibri" w:cs="Calibri"/>
          <w:color w:val="000000" w:themeColor="text1"/>
        </w:rPr>
        <w:t xml:space="preserve">perch and </w:t>
      </w:r>
      <w:r w:rsidR="000803F9" w:rsidRPr="000803F9">
        <w:rPr>
          <w:rFonts w:ascii="Calibri" w:hAnsi="Calibri" w:cs="Calibri"/>
          <w:color w:val="000000" w:themeColor="text1"/>
        </w:rPr>
        <w:t xml:space="preserve">for </w:t>
      </w:r>
      <w:r w:rsidRPr="000803F9">
        <w:rPr>
          <w:rFonts w:ascii="Calibri" w:hAnsi="Calibri" w:cs="Calibri"/>
          <w:color w:val="000000" w:themeColor="text1"/>
        </w:rPr>
        <w:t>other long-lived rockfish species.</w:t>
      </w:r>
    </w:p>
    <w:p w14:paraId="2666643B" w14:textId="5E8EB3CE" w:rsidR="000644E0" w:rsidRPr="00506CDF" w:rsidRDefault="00506CDF" w:rsidP="00506CDF">
      <w:pPr>
        <w:pStyle w:val="ListParagraph"/>
        <w:numPr>
          <w:ilvl w:val="0"/>
          <w:numId w:val="10"/>
        </w:numPr>
        <w:suppressAutoHyphens/>
        <w:spacing w:before="100" w:beforeAutospacing="1" w:after="120"/>
        <w:ind w:left="357" w:hanging="357"/>
        <w:contextualSpacing w:val="0"/>
        <w:jc w:val="both"/>
        <w:rPr>
          <w:rFonts w:ascii="Calibri" w:hAnsi="Calibri" w:cs="Calibri"/>
          <w:i/>
          <w:iCs/>
        </w:rPr>
      </w:pPr>
      <w:r w:rsidRPr="00506CDF">
        <w:rPr>
          <w:rFonts w:ascii="Calibri" w:hAnsi="Calibri" w:cs="Calibri"/>
          <w:i/>
          <w:iCs/>
        </w:rPr>
        <w:t xml:space="preserve">Evaluate the strengths and weaknesses in the stock assessment model for GOA Pacific ocean perch, and recommend any improvements to the assessment model </w:t>
      </w:r>
    </w:p>
    <w:p w14:paraId="3BCF0AF5" w14:textId="0F38298D" w:rsidR="00130336" w:rsidRPr="00D026DC" w:rsidRDefault="00130336" w:rsidP="00045CBB">
      <w:pPr>
        <w:pStyle w:val="ListParagraph"/>
        <w:numPr>
          <w:ilvl w:val="0"/>
          <w:numId w:val="13"/>
        </w:numPr>
        <w:suppressAutoHyphens/>
        <w:spacing w:after="120"/>
        <w:ind w:left="714" w:hanging="357"/>
        <w:contextualSpacing w:val="0"/>
        <w:jc w:val="both"/>
        <w:rPr>
          <w:rFonts w:ascii="Calibri" w:hAnsi="Calibri" w:cs="Calibri"/>
          <w:color w:val="000000" w:themeColor="text1"/>
        </w:rPr>
      </w:pPr>
      <w:r>
        <w:rPr>
          <w:rFonts w:ascii="Calibri" w:hAnsi="Calibri" w:cs="Calibri"/>
          <w:color w:val="000000" w:themeColor="text1"/>
          <w:lang w:val="en-NZ"/>
        </w:rPr>
        <w:t xml:space="preserve">In the absence of better information about the likely magnitude of </w:t>
      </w:r>
      <w:r w:rsidRPr="009C7D91">
        <w:rPr>
          <w:rFonts w:ascii="Calibri" w:hAnsi="Calibri" w:cs="Calibri"/>
          <w:i/>
          <w:iCs/>
          <w:color w:val="000000" w:themeColor="text1"/>
          <w:lang w:val="en-NZ"/>
        </w:rPr>
        <w:t>M</w:t>
      </w:r>
      <w:r>
        <w:rPr>
          <w:rFonts w:ascii="Calibri" w:hAnsi="Calibri" w:cs="Calibri"/>
          <w:color w:val="000000" w:themeColor="text1"/>
          <w:lang w:val="en-NZ"/>
        </w:rPr>
        <w:t>, s</w:t>
      </w:r>
      <w:r w:rsidRPr="009C7D91">
        <w:rPr>
          <w:rFonts w:ascii="Calibri" w:hAnsi="Calibri" w:cs="Calibri"/>
          <w:color w:val="000000" w:themeColor="text1"/>
          <w:lang w:val="en-NZ"/>
        </w:rPr>
        <w:t xml:space="preserve">ensitivities using values of fixed </w:t>
      </w:r>
      <w:r w:rsidRPr="009C7D91">
        <w:rPr>
          <w:rFonts w:ascii="Calibri" w:hAnsi="Calibri" w:cs="Calibri"/>
          <w:i/>
          <w:iCs/>
          <w:color w:val="000000" w:themeColor="text1"/>
          <w:lang w:val="en-NZ"/>
        </w:rPr>
        <w:t>M</w:t>
      </w:r>
      <w:r w:rsidRPr="009C7D91">
        <w:rPr>
          <w:rFonts w:ascii="Calibri" w:hAnsi="Calibri" w:cs="Calibri"/>
          <w:color w:val="000000" w:themeColor="text1"/>
          <w:lang w:val="en-NZ"/>
        </w:rPr>
        <w:t xml:space="preserve"> that bracket the estimated </w:t>
      </w:r>
      <w:r>
        <w:rPr>
          <w:rFonts w:ascii="Calibri" w:hAnsi="Calibri" w:cs="Calibri"/>
          <w:color w:val="000000" w:themeColor="text1"/>
          <w:lang w:val="en-NZ"/>
        </w:rPr>
        <w:t xml:space="preserve">value </w:t>
      </w:r>
      <w:r w:rsidRPr="009C7D91">
        <w:rPr>
          <w:rFonts w:ascii="Calibri" w:hAnsi="Calibri" w:cs="Calibri"/>
          <w:i/>
          <w:iCs/>
          <w:color w:val="000000" w:themeColor="text1"/>
          <w:lang w:val="en-NZ"/>
        </w:rPr>
        <w:t>M</w:t>
      </w:r>
      <w:r w:rsidRPr="009C7D91">
        <w:rPr>
          <w:rFonts w:ascii="Calibri" w:hAnsi="Calibri" w:cs="Calibri"/>
          <w:color w:val="000000" w:themeColor="text1"/>
          <w:lang w:val="en-NZ"/>
        </w:rPr>
        <w:t xml:space="preserve"> </w:t>
      </w:r>
      <w:r>
        <w:rPr>
          <w:rFonts w:ascii="Calibri" w:hAnsi="Calibri" w:cs="Calibri"/>
          <w:color w:val="000000" w:themeColor="text1"/>
          <w:lang w:val="en-NZ"/>
        </w:rPr>
        <w:t xml:space="preserve">should be run in future </w:t>
      </w:r>
      <w:r w:rsidR="00D026DC">
        <w:rPr>
          <w:rFonts w:ascii="Calibri" w:hAnsi="Calibri" w:cs="Calibri"/>
          <w:color w:val="000000" w:themeColor="text1"/>
          <w:lang w:val="en-NZ"/>
        </w:rPr>
        <w:t xml:space="preserve">stock </w:t>
      </w:r>
      <w:r>
        <w:rPr>
          <w:rFonts w:ascii="Calibri" w:hAnsi="Calibri" w:cs="Calibri"/>
          <w:color w:val="000000" w:themeColor="text1"/>
          <w:lang w:val="en-NZ"/>
        </w:rPr>
        <w:t xml:space="preserve">assessments </w:t>
      </w:r>
      <w:r w:rsidRPr="009C7D91">
        <w:rPr>
          <w:rFonts w:ascii="Calibri" w:hAnsi="Calibri" w:cs="Calibri"/>
          <w:color w:val="000000" w:themeColor="text1"/>
          <w:lang w:val="en-NZ"/>
        </w:rPr>
        <w:t>to inform on the level of risk inherent in the current assumptions</w:t>
      </w:r>
      <w:r>
        <w:rPr>
          <w:rFonts w:ascii="Calibri" w:hAnsi="Calibri" w:cs="Calibri"/>
          <w:color w:val="000000" w:themeColor="text1"/>
          <w:lang w:val="en-NZ"/>
        </w:rPr>
        <w:t xml:space="preserve"> about </w:t>
      </w:r>
      <w:r w:rsidRPr="009C7D91">
        <w:rPr>
          <w:rFonts w:ascii="Calibri" w:hAnsi="Calibri" w:cs="Calibri"/>
          <w:i/>
          <w:iCs/>
          <w:color w:val="000000" w:themeColor="text1"/>
          <w:lang w:val="en-NZ"/>
        </w:rPr>
        <w:t>M</w:t>
      </w:r>
      <w:r w:rsidRPr="009C7D91">
        <w:rPr>
          <w:rFonts w:ascii="Calibri" w:hAnsi="Calibri" w:cs="Calibri"/>
          <w:color w:val="000000" w:themeColor="text1"/>
          <w:lang w:val="en-NZ"/>
        </w:rPr>
        <w:t>.</w:t>
      </w:r>
    </w:p>
    <w:p w14:paraId="4B20552A" w14:textId="00AE07AD" w:rsidR="003E5DC5" w:rsidRPr="003E5DC5" w:rsidRDefault="003E5DC5" w:rsidP="003D0E87">
      <w:pPr>
        <w:pStyle w:val="ListParagraph"/>
        <w:numPr>
          <w:ilvl w:val="0"/>
          <w:numId w:val="14"/>
        </w:numPr>
        <w:suppressAutoHyphens/>
        <w:spacing w:before="100" w:beforeAutospacing="1" w:after="120"/>
        <w:ind w:left="357" w:hanging="357"/>
        <w:contextualSpacing w:val="0"/>
        <w:jc w:val="both"/>
        <w:rPr>
          <w:rFonts w:ascii="Calibri" w:hAnsi="Calibri" w:cs="Calibri"/>
          <w:color w:val="000000" w:themeColor="text1"/>
        </w:rPr>
      </w:pPr>
      <w:r w:rsidRPr="003E5DC5">
        <w:rPr>
          <w:rFonts w:ascii="Calibri" w:hAnsi="Calibri" w:cs="Calibri"/>
          <w:i/>
          <w:iCs/>
        </w:rPr>
        <w:lastRenderedPageBreak/>
        <w:t>Evaluate and recommend how survey data are used for biomass indices within the assessment. Specifically, advise on trawl survey indices arising from design-based methods versus model-based approaches.</w:t>
      </w:r>
    </w:p>
    <w:p w14:paraId="3805DFE6" w14:textId="39445E0E" w:rsidR="003E5DC5" w:rsidRPr="003E5DC5" w:rsidRDefault="003E5DC5" w:rsidP="00003555">
      <w:pPr>
        <w:pStyle w:val="ListParagraph"/>
        <w:numPr>
          <w:ilvl w:val="0"/>
          <w:numId w:val="15"/>
        </w:numPr>
        <w:suppressAutoHyphens/>
        <w:spacing w:before="100" w:beforeAutospacing="1" w:after="80"/>
        <w:ind w:left="714" w:hanging="357"/>
        <w:contextualSpacing w:val="0"/>
        <w:jc w:val="both"/>
        <w:rPr>
          <w:rFonts w:ascii="Calibri" w:hAnsi="Calibri" w:cs="Calibri"/>
          <w:color w:val="000000" w:themeColor="text1"/>
        </w:rPr>
      </w:pPr>
      <w:r w:rsidRPr="003E5DC5">
        <w:rPr>
          <w:rFonts w:ascii="Calibri" w:hAnsi="Calibri" w:cs="Calibri"/>
          <w:color w:val="000000" w:themeColor="text1"/>
        </w:rPr>
        <w:t xml:space="preserve">Continue to exclude the 1984 and 1987 survey biomass </w:t>
      </w:r>
      <w:r w:rsidR="00FC1FA1">
        <w:rPr>
          <w:rFonts w:ascii="Calibri" w:hAnsi="Calibri" w:cs="Calibri"/>
          <w:color w:val="000000" w:themeColor="text1"/>
        </w:rPr>
        <w:t xml:space="preserve">estimates </w:t>
      </w:r>
      <w:r w:rsidRPr="003E5DC5">
        <w:rPr>
          <w:rFonts w:ascii="Calibri" w:hAnsi="Calibri" w:cs="Calibri"/>
          <w:color w:val="000000" w:themeColor="text1"/>
        </w:rPr>
        <w:t>and survey composition data from all future assessments as these are clearly not part of the longer survey timeseries due to the use of differences in vessels, trawl gear, tow duration and survey timing.</w:t>
      </w:r>
    </w:p>
    <w:p w14:paraId="2862F9AD" w14:textId="1B591390" w:rsidR="00003555" w:rsidRPr="00003555" w:rsidRDefault="00FC1FA1" w:rsidP="00003555">
      <w:pPr>
        <w:pStyle w:val="ListParagraph"/>
        <w:numPr>
          <w:ilvl w:val="0"/>
          <w:numId w:val="15"/>
        </w:numPr>
        <w:spacing w:before="100" w:beforeAutospacing="1" w:after="80"/>
        <w:ind w:left="714" w:hanging="357"/>
        <w:contextualSpacing w:val="0"/>
        <w:jc w:val="both"/>
        <w:rPr>
          <w:rFonts w:ascii="Calibri" w:hAnsi="Calibri" w:cs="Calibri"/>
          <w:color w:val="000000" w:themeColor="text1"/>
          <w:lang w:val="en-NZ"/>
        </w:rPr>
      </w:pPr>
      <w:r>
        <w:rPr>
          <w:rFonts w:ascii="Calibri" w:hAnsi="Calibri" w:cs="Calibri"/>
          <w:color w:val="000000" w:themeColor="text1"/>
        </w:rPr>
        <w:t xml:space="preserve">Exclude </w:t>
      </w:r>
      <w:r w:rsidR="003E5DC5" w:rsidRPr="00C636C0">
        <w:rPr>
          <w:rFonts w:ascii="Calibri" w:hAnsi="Calibri" w:cs="Calibri"/>
          <w:color w:val="000000" w:themeColor="text1"/>
        </w:rPr>
        <w:t xml:space="preserve">the 1990 and 1993 Gulf of Alaska Bottom Trawl Survey biomass </w:t>
      </w:r>
      <w:r w:rsidR="003E5DC5" w:rsidRPr="003E5DC5">
        <w:rPr>
          <w:rFonts w:ascii="Calibri" w:hAnsi="Calibri" w:cs="Calibri"/>
          <w:color w:val="000000" w:themeColor="text1"/>
        </w:rPr>
        <w:t xml:space="preserve">estimates </w:t>
      </w:r>
      <w:r w:rsidR="003E5DC5" w:rsidRPr="00C636C0">
        <w:rPr>
          <w:rFonts w:ascii="Calibri" w:hAnsi="Calibri" w:cs="Calibri"/>
          <w:color w:val="000000" w:themeColor="text1"/>
        </w:rPr>
        <w:t xml:space="preserve">and </w:t>
      </w:r>
      <w:r w:rsidR="003E5DC5" w:rsidRPr="003E5DC5">
        <w:rPr>
          <w:rFonts w:ascii="Calibri" w:hAnsi="Calibri" w:cs="Calibri"/>
          <w:color w:val="000000" w:themeColor="text1"/>
        </w:rPr>
        <w:t xml:space="preserve">the </w:t>
      </w:r>
      <w:r w:rsidR="003E5DC5" w:rsidRPr="00C636C0">
        <w:rPr>
          <w:rFonts w:ascii="Calibri" w:hAnsi="Calibri" w:cs="Calibri"/>
          <w:color w:val="000000" w:themeColor="text1"/>
        </w:rPr>
        <w:t xml:space="preserve">survey composition data from all future Pacific </w:t>
      </w:r>
      <w:r w:rsidR="00E50B90">
        <w:rPr>
          <w:rFonts w:ascii="Calibri" w:hAnsi="Calibri" w:cs="Calibri"/>
          <w:color w:val="000000" w:themeColor="text1"/>
        </w:rPr>
        <w:t>o</w:t>
      </w:r>
      <w:r w:rsidR="00E50B90" w:rsidRPr="00C636C0">
        <w:rPr>
          <w:rFonts w:ascii="Calibri" w:hAnsi="Calibri" w:cs="Calibri"/>
          <w:color w:val="000000" w:themeColor="text1"/>
        </w:rPr>
        <w:t xml:space="preserve">cean </w:t>
      </w:r>
      <w:r w:rsidR="003E5DC5" w:rsidRPr="00C636C0">
        <w:rPr>
          <w:rFonts w:ascii="Calibri" w:hAnsi="Calibri" w:cs="Calibri"/>
          <w:color w:val="000000" w:themeColor="text1"/>
        </w:rPr>
        <w:t xml:space="preserve">perch </w:t>
      </w:r>
      <w:r w:rsidR="00003555">
        <w:rPr>
          <w:rFonts w:ascii="Calibri" w:hAnsi="Calibri" w:cs="Calibri"/>
          <w:color w:val="000000" w:themeColor="text1"/>
        </w:rPr>
        <w:t xml:space="preserve">(and other species) </w:t>
      </w:r>
      <w:r w:rsidR="003E5DC5" w:rsidRPr="00C636C0">
        <w:rPr>
          <w:rFonts w:ascii="Calibri" w:hAnsi="Calibri" w:cs="Calibri"/>
          <w:color w:val="000000" w:themeColor="text1"/>
        </w:rPr>
        <w:t>assessments (or include them only in sensitivities,</w:t>
      </w:r>
      <w:r w:rsidR="003E5DC5" w:rsidRPr="003E5DC5">
        <w:rPr>
          <w:rFonts w:ascii="Calibri" w:hAnsi="Calibri" w:cs="Calibri"/>
          <w:color w:val="000000" w:themeColor="text1"/>
        </w:rPr>
        <w:t xml:space="preserve"> </w:t>
      </w:r>
      <w:r w:rsidR="00C61929">
        <w:rPr>
          <w:rFonts w:ascii="Calibri" w:hAnsi="Calibri" w:cs="Calibri"/>
          <w:color w:val="000000" w:themeColor="text1"/>
        </w:rPr>
        <w:t xml:space="preserve">possibly </w:t>
      </w:r>
      <w:r w:rsidR="003E5DC5" w:rsidRPr="00C636C0">
        <w:rPr>
          <w:rFonts w:ascii="Calibri" w:hAnsi="Calibri" w:cs="Calibri"/>
          <w:color w:val="000000" w:themeColor="text1"/>
        </w:rPr>
        <w:t xml:space="preserve">including </w:t>
      </w:r>
      <w:r w:rsidR="00C61929">
        <w:rPr>
          <w:rFonts w:ascii="Calibri" w:hAnsi="Calibri" w:cs="Calibri"/>
          <w:color w:val="000000" w:themeColor="text1"/>
        </w:rPr>
        <w:t xml:space="preserve">them as </w:t>
      </w:r>
      <w:r w:rsidR="003E5DC5" w:rsidRPr="00C636C0">
        <w:rPr>
          <w:rFonts w:ascii="Calibri" w:hAnsi="Calibri" w:cs="Calibri"/>
          <w:color w:val="000000" w:themeColor="text1"/>
        </w:rPr>
        <w:t>a separate timeseries).</w:t>
      </w:r>
      <w:r w:rsidR="003E5DC5" w:rsidRPr="003E5DC5">
        <w:rPr>
          <w:rFonts w:ascii="Calibri" w:hAnsi="Calibri" w:cs="Calibri"/>
          <w:color w:val="000000" w:themeColor="text1"/>
        </w:rPr>
        <w:t xml:space="preserve"> These two years </w:t>
      </w:r>
      <w:r w:rsidR="003E5DC5" w:rsidRPr="003E5DC5">
        <w:rPr>
          <w:rFonts w:ascii="Calibri" w:hAnsi="Calibri" w:cs="Calibri"/>
          <w:color w:val="000000" w:themeColor="text1"/>
          <w:lang w:val="en-NZ"/>
        </w:rPr>
        <w:t>do not appear to be part of the longer survey timeseries due to different timing</w:t>
      </w:r>
      <w:r w:rsidR="003E5DC5">
        <w:rPr>
          <w:rFonts w:ascii="Calibri" w:hAnsi="Calibri" w:cs="Calibri"/>
          <w:color w:val="000000" w:themeColor="text1"/>
          <w:lang w:val="en-NZ"/>
        </w:rPr>
        <w:t xml:space="preserve">, tow duration and </w:t>
      </w:r>
      <w:r w:rsidR="003E5DC5" w:rsidRPr="003E5DC5">
        <w:rPr>
          <w:rFonts w:ascii="Calibri" w:hAnsi="Calibri" w:cs="Calibri"/>
          <w:color w:val="000000" w:themeColor="text1"/>
          <w:lang w:val="en-NZ"/>
        </w:rPr>
        <w:t>survey structure.</w:t>
      </w:r>
      <w:r w:rsidR="00003555" w:rsidRPr="00003555">
        <w:rPr>
          <w:rFonts w:ascii="Calibri" w:hAnsi="Calibri" w:cs="Calibri"/>
          <w:color w:val="000000" w:themeColor="text1"/>
          <w:lang w:eastAsia="en-GB"/>
        </w:rPr>
        <w:t xml:space="preserve"> </w:t>
      </w:r>
    </w:p>
    <w:p w14:paraId="7923D346" w14:textId="43503C5A" w:rsidR="003E5DC5" w:rsidRDefault="00003555" w:rsidP="00003555">
      <w:pPr>
        <w:pStyle w:val="ListParagraph"/>
        <w:numPr>
          <w:ilvl w:val="0"/>
          <w:numId w:val="15"/>
        </w:numPr>
        <w:spacing w:before="100" w:beforeAutospacing="1" w:after="80"/>
        <w:ind w:left="714" w:hanging="357"/>
        <w:contextualSpacing w:val="0"/>
        <w:jc w:val="both"/>
        <w:rPr>
          <w:rFonts w:ascii="Calibri" w:hAnsi="Calibri" w:cs="Calibri"/>
          <w:color w:val="000000" w:themeColor="text1"/>
          <w:lang w:val="en-NZ"/>
        </w:rPr>
      </w:pPr>
      <w:r w:rsidRPr="00003555">
        <w:rPr>
          <w:rFonts w:ascii="Calibri" w:hAnsi="Calibri" w:cs="Calibri"/>
          <w:color w:val="000000" w:themeColor="text1"/>
          <w:lang w:val="en-NZ"/>
        </w:rPr>
        <w:t xml:space="preserve">It is recommended that the current approach of estimating the missing eastern data from the 2001 Gulf of Alaska Bottom Trawl Survey is discontinued for all future assessments of Pacific </w:t>
      </w:r>
      <w:r w:rsidR="00E50B90">
        <w:rPr>
          <w:rFonts w:ascii="Calibri" w:hAnsi="Calibri" w:cs="Calibri"/>
          <w:color w:val="000000" w:themeColor="text1"/>
          <w:lang w:val="en-NZ"/>
        </w:rPr>
        <w:t>o</w:t>
      </w:r>
      <w:r w:rsidR="00E50B90" w:rsidRPr="00003555">
        <w:rPr>
          <w:rFonts w:ascii="Calibri" w:hAnsi="Calibri" w:cs="Calibri"/>
          <w:color w:val="000000" w:themeColor="text1"/>
          <w:lang w:val="en-NZ"/>
        </w:rPr>
        <w:t xml:space="preserve">cean </w:t>
      </w:r>
      <w:r w:rsidRPr="00003555">
        <w:rPr>
          <w:rFonts w:ascii="Calibri" w:hAnsi="Calibri" w:cs="Calibri"/>
          <w:color w:val="000000" w:themeColor="text1"/>
          <w:lang w:val="en-NZ"/>
        </w:rPr>
        <w:t>perch</w:t>
      </w:r>
      <w:r>
        <w:rPr>
          <w:rFonts w:ascii="Calibri" w:hAnsi="Calibri" w:cs="Calibri"/>
          <w:color w:val="000000" w:themeColor="text1"/>
          <w:lang w:val="en-NZ"/>
        </w:rPr>
        <w:t xml:space="preserve"> and that one of the </w:t>
      </w:r>
      <w:hyperlink w:anchor="Proposals" w:history="1">
        <w:r w:rsidRPr="003D0E87">
          <w:rPr>
            <w:rStyle w:val="Hyperlink"/>
            <w:rFonts w:ascii="Calibri" w:hAnsi="Calibri" w:cs="Calibri"/>
            <w:lang w:val="en-NZ"/>
          </w:rPr>
          <w:t>proposed</w:t>
        </w:r>
      </w:hyperlink>
      <w:r w:rsidR="00045CBB">
        <w:rPr>
          <w:rFonts w:ascii="Calibri" w:hAnsi="Calibri" w:cs="Calibri"/>
          <w:color w:val="000000" w:themeColor="text1"/>
          <w:lang w:val="en-NZ"/>
        </w:rPr>
        <w:t xml:space="preserve"> approaches,</w:t>
      </w:r>
      <w:r>
        <w:rPr>
          <w:rFonts w:ascii="Calibri" w:hAnsi="Calibri" w:cs="Calibri"/>
          <w:color w:val="000000" w:themeColor="text1"/>
          <w:lang w:val="en-NZ"/>
        </w:rPr>
        <w:t xml:space="preserve"> </w:t>
      </w:r>
      <w:r w:rsidR="00045CBB">
        <w:rPr>
          <w:rFonts w:ascii="Calibri" w:hAnsi="Calibri" w:cs="Calibri"/>
          <w:color w:val="000000" w:themeColor="text1"/>
          <w:lang w:val="en-NZ"/>
        </w:rPr>
        <w:t xml:space="preserve">or an </w:t>
      </w:r>
      <w:r>
        <w:rPr>
          <w:rFonts w:ascii="Calibri" w:hAnsi="Calibri" w:cs="Calibri"/>
          <w:color w:val="000000" w:themeColor="text1"/>
          <w:lang w:val="en-NZ"/>
        </w:rPr>
        <w:t>alternative approach</w:t>
      </w:r>
      <w:r w:rsidR="00045CBB">
        <w:rPr>
          <w:rFonts w:ascii="Calibri" w:hAnsi="Calibri" w:cs="Calibri"/>
          <w:color w:val="000000" w:themeColor="text1"/>
          <w:lang w:val="en-NZ"/>
        </w:rPr>
        <w:t>,</w:t>
      </w:r>
      <w:r>
        <w:rPr>
          <w:rFonts w:ascii="Calibri" w:hAnsi="Calibri" w:cs="Calibri"/>
          <w:color w:val="000000" w:themeColor="text1"/>
          <w:lang w:val="en-NZ"/>
        </w:rPr>
        <w:t xml:space="preserve"> is used so as to reduce </w:t>
      </w:r>
      <w:r w:rsidRPr="00003555">
        <w:rPr>
          <w:rFonts w:ascii="Calibri" w:hAnsi="Calibri" w:cs="Calibri"/>
          <w:color w:val="000000" w:themeColor="text1"/>
          <w:lang w:val="en-NZ"/>
        </w:rPr>
        <w:t>uncertainty in the next assessment.</w:t>
      </w:r>
    </w:p>
    <w:p w14:paraId="626A6159" w14:textId="60190A1A" w:rsidR="003D0E87" w:rsidRPr="003D0E87" w:rsidRDefault="00A77D8E" w:rsidP="003D0E87">
      <w:pPr>
        <w:pStyle w:val="ListParagraph"/>
        <w:numPr>
          <w:ilvl w:val="0"/>
          <w:numId w:val="15"/>
        </w:numPr>
        <w:suppressAutoHyphens/>
        <w:spacing w:before="100" w:beforeAutospacing="1" w:after="80"/>
        <w:ind w:left="714" w:hanging="357"/>
        <w:contextualSpacing w:val="0"/>
        <w:jc w:val="both"/>
        <w:rPr>
          <w:rFonts w:ascii="Calibri" w:hAnsi="Calibri" w:cs="Calibri"/>
          <w:color w:val="000000" w:themeColor="text1"/>
        </w:rPr>
      </w:pPr>
      <w:r w:rsidRPr="00A77D8E">
        <w:rPr>
          <w:rFonts w:ascii="Calibri" w:hAnsi="Calibri" w:cs="Calibri"/>
          <w:color w:val="000000" w:themeColor="text1"/>
        </w:rPr>
        <w:t xml:space="preserve">Continue to support the development and application of spatio-temporal models (such as VAST) </w:t>
      </w:r>
      <w:r>
        <w:rPr>
          <w:rFonts w:ascii="Calibri" w:hAnsi="Calibri" w:cs="Calibri"/>
          <w:color w:val="000000" w:themeColor="text1"/>
        </w:rPr>
        <w:t xml:space="preserve">for use </w:t>
      </w:r>
      <w:r w:rsidRPr="00A77D8E">
        <w:rPr>
          <w:rFonts w:ascii="Calibri" w:hAnsi="Calibri" w:cs="Calibri"/>
          <w:color w:val="000000" w:themeColor="text1"/>
        </w:rPr>
        <w:t>in stock assessments. In order to make this effective, there need to be a rapid development of a suite of informative diagnostics for spatio-temporal models in a fisheries stock assessment context.</w:t>
      </w:r>
      <w:r>
        <w:rPr>
          <w:rFonts w:ascii="Calibri" w:hAnsi="Calibri" w:cs="Calibri"/>
          <w:color w:val="000000" w:themeColor="text1"/>
        </w:rPr>
        <w:t xml:space="preserve"> Until such time as suitable diagnostics are available, it is recommended that these spatio-temporal models are only used in sensitivity model runs and not in the base case from which management advice is developed.</w:t>
      </w:r>
    </w:p>
    <w:p w14:paraId="0264A69A" w14:textId="77777777" w:rsidR="003D0E87" w:rsidRPr="003D0E87" w:rsidRDefault="003D0E87" w:rsidP="003D0E87">
      <w:pPr>
        <w:pStyle w:val="ListParagraph"/>
        <w:numPr>
          <w:ilvl w:val="0"/>
          <w:numId w:val="17"/>
        </w:numPr>
        <w:suppressAutoHyphens/>
        <w:spacing w:before="100" w:beforeAutospacing="1" w:after="120"/>
        <w:ind w:left="357" w:hanging="357"/>
        <w:contextualSpacing w:val="0"/>
        <w:jc w:val="both"/>
        <w:rPr>
          <w:rFonts w:ascii="Calibri" w:hAnsi="Calibri" w:cs="Calibri"/>
          <w:i/>
          <w:iCs/>
          <w:color w:val="000000" w:themeColor="text1"/>
        </w:rPr>
      </w:pPr>
      <w:r w:rsidRPr="003D0E87">
        <w:rPr>
          <w:rFonts w:ascii="Calibri" w:hAnsi="Calibri" w:cs="Calibri"/>
          <w:i/>
          <w:iCs/>
          <w:color w:val="000000" w:themeColor="text1"/>
        </w:rPr>
        <w:t>Evaluate abundance estimates from summer acoustic-trawl data, and recommend how it may be used within the assessment.</w:t>
      </w:r>
    </w:p>
    <w:p w14:paraId="4ED1320C" w14:textId="34D349B0" w:rsidR="00EA7B6A" w:rsidRPr="00EA7B6A" w:rsidRDefault="00EA7B6A" w:rsidP="00003555">
      <w:pPr>
        <w:pStyle w:val="ListParagraph"/>
        <w:numPr>
          <w:ilvl w:val="0"/>
          <w:numId w:val="21"/>
        </w:numPr>
        <w:spacing w:after="80"/>
        <w:ind w:left="714" w:hanging="357"/>
        <w:contextualSpacing w:val="0"/>
        <w:jc w:val="both"/>
        <w:rPr>
          <w:rFonts w:ascii="Calibri" w:hAnsi="Calibri" w:cs="Calibri"/>
          <w:color w:val="000000" w:themeColor="text1"/>
        </w:rPr>
      </w:pPr>
      <w:r w:rsidRPr="00EA7B6A">
        <w:rPr>
          <w:rFonts w:ascii="Calibri" w:hAnsi="Calibri" w:cs="Calibri"/>
          <w:color w:val="000000" w:themeColor="text1"/>
        </w:rPr>
        <w:t xml:space="preserve">It is recommended that </w:t>
      </w:r>
      <w:r w:rsidRPr="00EA7B6A">
        <w:rPr>
          <w:rFonts w:ascii="Calibri" w:hAnsi="Calibri" w:cs="Calibri"/>
          <w:color w:val="000000" w:themeColor="text1"/>
          <w:lang w:val="en-NZ"/>
        </w:rPr>
        <w:t>attempts</w:t>
      </w:r>
      <w:r w:rsidRPr="00986BCE">
        <w:rPr>
          <w:rFonts w:ascii="Calibri" w:hAnsi="Calibri" w:cs="Calibri"/>
          <w:color w:val="000000" w:themeColor="text1"/>
          <w:lang w:val="en-NZ"/>
        </w:rPr>
        <w:t xml:space="preserve"> to develop an </w:t>
      </w:r>
      <w:r w:rsidRPr="00EA7B6A">
        <w:rPr>
          <w:rFonts w:ascii="Calibri" w:hAnsi="Calibri" w:cs="Calibri"/>
          <w:color w:val="000000" w:themeColor="text1"/>
        </w:rPr>
        <w:t xml:space="preserve">acoustic </w:t>
      </w:r>
      <w:r w:rsidRPr="00986BCE">
        <w:rPr>
          <w:rFonts w:ascii="Calibri" w:hAnsi="Calibri" w:cs="Calibri"/>
          <w:color w:val="000000" w:themeColor="text1"/>
          <w:lang w:val="en-NZ"/>
        </w:rPr>
        <w:t xml:space="preserve">abundance index </w:t>
      </w:r>
      <w:r w:rsidRPr="00EA7B6A">
        <w:rPr>
          <w:rFonts w:ascii="Calibri" w:hAnsi="Calibri" w:cs="Calibri"/>
          <w:color w:val="000000" w:themeColor="text1"/>
        </w:rPr>
        <w:t xml:space="preserve">for Pacific </w:t>
      </w:r>
      <w:r w:rsidR="00E50B90">
        <w:rPr>
          <w:rFonts w:ascii="Calibri" w:hAnsi="Calibri" w:cs="Calibri"/>
          <w:color w:val="000000" w:themeColor="text1"/>
        </w:rPr>
        <w:t>o</w:t>
      </w:r>
      <w:r w:rsidR="00E50B90" w:rsidRPr="00EA7B6A">
        <w:rPr>
          <w:rFonts w:ascii="Calibri" w:hAnsi="Calibri" w:cs="Calibri"/>
          <w:color w:val="000000" w:themeColor="text1"/>
        </w:rPr>
        <w:t xml:space="preserve">cean </w:t>
      </w:r>
      <w:r w:rsidRPr="00EA7B6A">
        <w:rPr>
          <w:rFonts w:ascii="Calibri" w:hAnsi="Calibri" w:cs="Calibri"/>
          <w:color w:val="000000" w:themeColor="text1"/>
        </w:rPr>
        <w:t xml:space="preserve">perch </w:t>
      </w:r>
      <w:r>
        <w:rPr>
          <w:rFonts w:ascii="Calibri" w:hAnsi="Calibri" w:cs="Calibri"/>
          <w:color w:val="000000" w:themeColor="text1"/>
        </w:rPr>
        <w:t xml:space="preserve">from the MACE Acoustic Survey data </w:t>
      </w:r>
      <w:r w:rsidRPr="00EA7B6A">
        <w:rPr>
          <w:rFonts w:ascii="Calibri" w:hAnsi="Calibri" w:cs="Calibri"/>
          <w:color w:val="000000" w:themeColor="text1"/>
        </w:rPr>
        <w:t xml:space="preserve">for use in assessments should be discontinued </w:t>
      </w:r>
      <w:r w:rsidRPr="00986BCE">
        <w:rPr>
          <w:rFonts w:ascii="Calibri" w:hAnsi="Calibri" w:cs="Calibri"/>
          <w:color w:val="000000" w:themeColor="text1"/>
          <w:lang w:val="en-NZ"/>
        </w:rPr>
        <w:t xml:space="preserve">until the evidence </w:t>
      </w:r>
      <w:r w:rsidRPr="00EA7B6A">
        <w:rPr>
          <w:rFonts w:ascii="Calibri" w:hAnsi="Calibri" w:cs="Calibri"/>
          <w:color w:val="000000" w:themeColor="text1"/>
        </w:rPr>
        <w:t xml:space="preserve">base supports a substantially increased likelihood </w:t>
      </w:r>
      <w:r w:rsidRPr="00986BCE">
        <w:rPr>
          <w:rFonts w:ascii="Calibri" w:hAnsi="Calibri" w:cs="Calibri"/>
          <w:color w:val="000000" w:themeColor="text1"/>
          <w:lang w:val="en-NZ"/>
        </w:rPr>
        <w:t xml:space="preserve">that the </w:t>
      </w:r>
      <w:r w:rsidRPr="00EA7B6A">
        <w:rPr>
          <w:rFonts w:ascii="Calibri" w:hAnsi="Calibri" w:cs="Calibri"/>
          <w:color w:val="000000" w:themeColor="text1"/>
        </w:rPr>
        <w:t xml:space="preserve">processed acoustic </w:t>
      </w:r>
      <w:r w:rsidRPr="00986BCE">
        <w:rPr>
          <w:rFonts w:ascii="Calibri" w:hAnsi="Calibri" w:cs="Calibri"/>
          <w:color w:val="000000" w:themeColor="text1"/>
          <w:lang w:val="en-NZ"/>
        </w:rPr>
        <w:t xml:space="preserve">backscatter </w:t>
      </w:r>
      <w:r w:rsidRPr="00EA7B6A">
        <w:rPr>
          <w:rFonts w:ascii="Calibri" w:hAnsi="Calibri" w:cs="Calibri"/>
          <w:color w:val="000000" w:themeColor="text1"/>
        </w:rPr>
        <w:t xml:space="preserve">represents a reliable abundance index for Pacific </w:t>
      </w:r>
      <w:r w:rsidR="00E50B90">
        <w:rPr>
          <w:rFonts w:ascii="Calibri" w:hAnsi="Calibri" w:cs="Calibri"/>
          <w:color w:val="000000" w:themeColor="text1"/>
        </w:rPr>
        <w:t>o</w:t>
      </w:r>
      <w:r w:rsidR="00E50B90" w:rsidRPr="00EA7B6A">
        <w:rPr>
          <w:rFonts w:ascii="Calibri" w:hAnsi="Calibri" w:cs="Calibri"/>
          <w:color w:val="000000" w:themeColor="text1"/>
        </w:rPr>
        <w:t xml:space="preserve">cean </w:t>
      </w:r>
      <w:r w:rsidRPr="00EA7B6A">
        <w:rPr>
          <w:rFonts w:ascii="Calibri" w:hAnsi="Calibri" w:cs="Calibri"/>
          <w:color w:val="000000" w:themeColor="text1"/>
        </w:rPr>
        <w:t>perch.</w:t>
      </w:r>
    </w:p>
    <w:p w14:paraId="57E727C4" w14:textId="28BEAA66" w:rsidR="00EA7B6A" w:rsidRPr="00EA7B6A" w:rsidRDefault="00EA7B6A" w:rsidP="00003555">
      <w:pPr>
        <w:pStyle w:val="ListParagraph"/>
        <w:numPr>
          <w:ilvl w:val="0"/>
          <w:numId w:val="21"/>
        </w:numPr>
        <w:spacing w:after="80"/>
        <w:ind w:left="714" w:hanging="357"/>
        <w:contextualSpacing w:val="0"/>
        <w:jc w:val="both"/>
        <w:rPr>
          <w:rFonts w:ascii="Calibri" w:hAnsi="Calibri" w:cs="Calibri"/>
          <w:color w:val="000000" w:themeColor="text1"/>
        </w:rPr>
      </w:pPr>
      <w:r w:rsidRPr="00EA7B6A">
        <w:rPr>
          <w:rFonts w:ascii="Calibri" w:hAnsi="Calibri" w:cs="Calibri"/>
          <w:color w:val="000000" w:themeColor="text1"/>
        </w:rPr>
        <w:t xml:space="preserve">It is, however, also recommended that the existing MACE acoustic and trawl data are further explored in detail to ascertain whether the backscatter data can be reliably and robustly be decomposed into Pacific </w:t>
      </w:r>
      <w:r w:rsidR="00E50B90">
        <w:rPr>
          <w:rFonts w:ascii="Calibri" w:hAnsi="Calibri" w:cs="Calibri"/>
          <w:color w:val="000000" w:themeColor="text1"/>
        </w:rPr>
        <w:t>o</w:t>
      </w:r>
      <w:r w:rsidR="00E50B90" w:rsidRPr="00EA7B6A">
        <w:rPr>
          <w:rFonts w:ascii="Calibri" w:hAnsi="Calibri" w:cs="Calibri"/>
          <w:color w:val="000000" w:themeColor="text1"/>
        </w:rPr>
        <w:t xml:space="preserve">cean </w:t>
      </w:r>
      <w:r w:rsidRPr="00EA7B6A">
        <w:rPr>
          <w:rFonts w:ascii="Calibri" w:hAnsi="Calibri" w:cs="Calibri"/>
          <w:color w:val="000000" w:themeColor="text1"/>
        </w:rPr>
        <w:t xml:space="preserve">perch and other species or not. </w:t>
      </w:r>
    </w:p>
    <w:p w14:paraId="5915AC61" w14:textId="210F9D53" w:rsidR="00A14937" w:rsidRPr="00EA7B6A" w:rsidRDefault="00A14937" w:rsidP="00EA7B6A">
      <w:pPr>
        <w:pStyle w:val="ListParagraph"/>
        <w:spacing w:before="100" w:beforeAutospacing="1" w:after="80"/>
        <w:jc w:val="both"/>
        <w:rPr>
          <w:rFonts w:ascii="Calibri" w:hAnsi="Calibri" w:cs="Calibri"/>
          <w:color w:val="000000" w:themeColor="text1"/>
        </w:rPr>
      </w:pPr>
    </w:p>
    <w:p w14:paraId="29D71E93" w14:textId="6E27EE32" w:rsidR="00F03198" w:rsidRPr="006A75A7" w:rsidRDefault="00F03198" w:rsidP="00654811">
      <w:pPr>
        <w:pStyle w:val="Heading1"/>
        <w:rPr>
          <w:color w:val="FF0000"/>
        </w:rPr>
      </w:pPr>
      <w:bookmarkStart w:id="27" w:name="_Individual_reviewer_research"/>
      <w:bookmarkEnd w:id="27"/>
      <w:r w:rsidRPr="006A75A7">
        <w:br w:type="page"/>
      </w:r>
    </w:p>
    <w:p w14:paraId="48D0384A" w14:textId="758B3050" w:rsidR="00B84D23" w:rsidRPr="00901B59" w:rsidRDefault="0023114E" w:rsidP="00654811">
      <w:pPr>
        <w:pStyle w:val="Heading1"/>
      </w:pPr>
      <w:bookmarkStart w:id="28" w:name="_Appendix_1:_Bibliography"/>
      <w:bookmarkStart w:id="29" w:name="_Toc394198459"/>
      <w:bookmarkStart w:id="30" w:name="_Toc72179413"/>
      <w:bookmarkEnd w:id="28"/>
      <w:r w:rsidRPr="00901B59">
        <w:lastRenderedPageBreak/>
        <w:t>A</w:t>
      </w:r>
      <w:r w:rsidR="001A7C9A" w:rsidRPr="00901B59">
        <w:t xml:space="preserve">ppendix </w:t>
      </w:r>
      <w:r w:rsidRPr="00901B59">
        <w:t>1</w:t>
      </w:r>
      <w:r w:rsidR="00B84D23" w:rsidRPr="00901B59">
        <w:t>: Bibliography</w:t>
      </w:r>
      <w:bookmarkEnd w:id="29"/>
      <w:bookmarkEnd w:id="30"/>
    </w:p>
    <w:p w14:paraId="5CBFB9DF" w14:textId="77777777" w:rsidR="00495FE3" w:rsidRDefault="00495FE3" w:rsidP="00495FE3">
      <w:pPr>
        <w:rPr>
          <w:rFonts w:ascii="Calibri" w:hAnsi="Calibri" w:cs="Calibri"/>
          <w:b/>
          <w:lang w:val="en-GB"/>
        </w:rPr>
      </w:pPr>
    </w:p>
    <w:p w14:paraId="53B1CAE2" w14:textId="17A2D485" w:rsidR="00495FE3" w:rsidRPr="00495FE3" w:rsidRDefault="00495FE3" w:rsidP="00495FE3">
      <w:pPr>
        <w:spacing w:after="80"/>
        <w:outlineLvl w:val="1"/>
        <w:rPr>
          <w:rFonts w:ascii="Calibri" w:hAnsi="Calibri" w:cs="Calibri"/>
          <w:b/>
          <w:lang w:val="en-GB"/>
        </w:rPr>
      </w:pPr>
      <w:bookmarkStart w:id="31" w:name="_Toc72179414"/>
      <w:r w:rsidRPr="00495FE3">
        <w:rPr>
          <w:rFonts w:ascii="Calibri" w:hAnsi="Calibri" w:cs="Calibri"/>
          <w:b/>
          <w:lang w:val="en-GB"/>
        </w:rPr>
        <w:t>Pacific Ocean Perch Assessment Documents</w:t>
      </w:r>
      <w:bookmarkEnd w:id="31"/>
    </w:p>
    <w:p w14:paraId="6892FB70" w14:textId="391126F9" w:rsidR="00204BF7" w:rsidRPr="003B1723" w:rsidRDefault="00204BF7" w:rsidP="003B1723">
      <w:pPr>
        <w:spacing w:after="80"/>
        <w:rPr>
          <w:rFonts w:ascii="Calibri" w:hAnsi="Calibri" w:cs="Calibri"/>
          <w:color w:val="231F20"/>
          <w:sz w:val="22"/>
          <w:szCs w:val="22"/>
        </w:rPr>
      </w:pPr>
      <w:r w:rsidRPr="003B1723">
        <w:rPr>
          <w:rFonts w:ascii="Calibri" w:hAnsi="Calibri" w:cs="Calibri"/>
          <w:sz w:val="22"/>
          <w:szCs w:val="22"/>
        </w:rPr>
        <w:t xml:space="preserve">Hulson, P-J.F., Hanselman, D.H.,Lunsforn, C.R. and Fissel, B. (2017). Assessment of the </w:t>
      </w:r>
      <w:r w:rsidR="00901B59" w:rsidRPr="003B1723">
        <w:rPr>
          <w:rFonts w:ascii="Calibri" w:hAnsi="Calibri" w:cs="Calibri"/>
          <w:sz w:val="22"/>
          <w:szCs w:val="22"/>
        </w:rPr>
        <w:t>P</w:t>
      </w:r>
      <w:r w:rsidRPr="003B1723">
        <w:rPr>
          <w:rFonts w:ascii="Calibri" w:hAnsi="Calibri" w:cs="Calibri"/>
          <w:sz w:val="22"/>
          <w:szCs w:val="22"/>
        </w:rPr>
        <w:t>acific ocean perch stock in the Gulf of Alaska</w:t>
      </w:r>
      <w:r w:rsidR="00901B59" w:rsidRPr="003B1723">
        <w:rPr>
          <w:rFonts w:ascii="Calibri" w:hAnsi="Calibri" w:cs="Calibri"/>
          <w:sz w:val="22"/>
          <w:szCs w:val="22"/>
        </w:rPr>
        <w:t>. NPFMC Gulf of Alaska SAFE (2017) 913-922.</w:t>
      </w:r>
    </w:p>
    <w:p w14:paraId="6342B970" w14:textId="4D36106C" w:rsidR="00901B59" w:rsidRPr="003B1723" w:rsidRDefault="00901B59" w:rsidP="003B1723">
      <w:pPr>
        <w:spacing w:after="80"/>
        <w:ind w:left="567" w:hanging="567"/>
        <w:rPr>
          <w:rFonts w:ascii="Calibri" w:hAnsi="Calibri" w:cs="Calibri"/>
          <w:color w:val="231F20"/>
          <w:sz w:val="22"/>
          <w:szCs w:val="22"/>
        </w:rPr>
      </w:pPr>
      <w:r w:rsidRPr="003B1723">
        <w:rPr>
          <w:rFonts w:ascii="Calibri" w:hAnsi="Calibri" w:cs="Calibri"/>
          <w:sz w:val="22"/>
          <w:szCs w:val="22"/>
        </w:rPr>
        <w:t>Hulson, P-J.F., Hanselman, D.H.,Lunsforn, C.R., Fissel, B. and Jones, D. (2019). Assessment of the Pacific ocean perch stock in the Gulf of Alaska. NPFMC Gulf of Alaska SAFE (2019) 78p.</w:t>
      </w:r>
    </w:p>
    <w:p w14:paraId="7C6B33AB" w14:textId="44C615E3" w:rsidR="00901B59" w:rsidRPr="003B1723" w:rsidRDefault="00901B59" w:rsidP="003B1723">
      <w:pPr>
        <w:spacing w:after="80"/>
        <w:ind w:left="567" w:hanging="567"/>
        <w:rPr>
          <w:rFonts w:ascii="Calibri" w:hAnsi="Calibri" w:cs="Calibri"/>
          <w:color w:val="231F20"/>
          <w:sz w:val="22"/>
          <w:szCs w:val="22"/>
        </w:rPr>
      </w:pPr>
      <w:r w:rsidRPr="003B1723">
        <w:rPr>
          <w:rFonts w:ascii="Calibri" w:hAnsi="Calibri" w:cs="Calibri"/>
          <w:sz w:val="22"/>
          <w:szCs w:val="22"/>
        </w:rPr>
        <w:t>Hulson, P-J.F., Lunsforn, C.R., Fissel, B. and Jones, D. (2020). Assessment of the Pacific ocean perch stock in the Gulf of Alaska. NPFMC Gulf of Alaska SAFE (2020) 79p.</w:t>
      </w:r>
    </w:p>
    <w:p w14:paraId="7E9190F0" w14:textId="77777777" w:rsidR="00495FE3" w:rsidRPr="00495FE3" w:rsidRDefault="00495FE3" w:rsidP="00495FE3">
      <w:pPr>
        <w:spacing w:before="120" w:after="80"/>
        <w:outlineLvl w:val="1"/>
        <w:rPr>
          <w:rFonts w:ascii="Calibri" w:hAnsi="Calibri" w:cs="Calibri"/>
          <w:b/>
          <w:color w:val="231F20"/>
          <w:lang w:val="en-GB"/>
        </w:rPr>
      </w:pPr>
      <w:bookmarkStart w:id="32" w:name="_Toc72179415"/>
      <w:r w:rsidRPr="00495FE3">
        <w:rPr>
          <w:rFonts w:ascii="Calibri" w:hAnsi="Calibri" w:cs="Calibri"/>
          <w:b/>
          <w:color w:val="231F20"/>
          <w:lang w:val="en-GB"/>
        </w:rPr>
        <w:t>Previous CIE Reviews</w:t>
      </w:r>
      <w:bookmarkEnd w:id="32"/>
    </w:p>
    <w:p w14:paraId="025765C2" w14:textId="17F6DB6D" w:rsidR="00204BF7" w:rsidRPr="003B1723" w:rsidRDefault="00204BF7" w:rsidP="003B1723">
      <w:pPr>
        <w:spacing w:after="80"/>
        <w:ind w:left="567" w:hanging="567"/>
        <w:rPr>
          <w:rFonts w:ascii="Calibri" w:hAnsi="Calibri" w:cs="Calibri"/>
          <w:color w:val="231F20"/>
          <w:sz w:val="22"/>
          <w:szCs w:val="22"/>
        </w:rPr>
      </w:pPr>
      <w:r w:rsidRPr="003B1723">
        <w:rPr>
          <w:rFonts w:ascii="Calibri" w:hAnsi="Calibri" w:cs="Calibri"/>
          <w:color w:val="231F20"/>
          <w:sz w:val="22"/>
          <w:szCs w:val="22"/>
        </w:rPr>
        <w:t>Dichmont, C. (2013). AFSC Rockfish Assessment Review. Juneau, Alaska 9-11 April 2013 56p.</w:t>
      </w:r>
    </w:p>
    <w:p w14:paraId="778AAE91" w14:textId="7C717126" w:rsidR="00204BF7" w:rsidRPr="003B1723" w:rsidRDefault="00204BF7" w:rsidP="003B1723">
      <w:pPr>
        <w:spacing w:after="80"/>
        <w:ind w:left="567" w:hanging="567"/>
        <w:rPr>
          <w:rFonts w:ascii="Calibri" w:hAnsi="Calibri" w:cs="Calibri"/>
          <w:color w:val="231F20"/>
          <w:sz w:val="22"/>
          <w:szCs w:val="22"/>
        </w:rPr>
      </w:pPr>
      <w:r w:rsidRPr="003B1723">
        <w:rPr>
          <w:rFonts w:ascii="Calibri" w:hAnsi="Calibri" w:cs="Calibri"/>
          <w:color w:val="231F20"/>
          <w:sz w:val="22"/>
          <w:szCs w:val="22"/>
        </w:rPr>
        <w:t>Klaer, N. (2013). CIE Reviewer’s Independent Report on Alaska Rockfish Stock Assessment.</w:t>
      </w:r>
      <w:r w:rsidRPr="003B1723">
        <w:rPr>
          <w:rFonts w:ascii="Calibri" w:hAnsi="Calibri" w:cs="Calibri"/>
          <w:sz w:val="22"/>
          <w:szCs w:val="22"/>
        </w:rPr>
        <w:t xml:space="preserve"> </w:t>
      </w:r>
      <w:r w:rsidRPr="003B1723">
        <w:rPr>
          <w:rFonts w:ascii="Calibri" w:hAnsi="Calibri" w:cs="Calibri"/>
          <w:color w:val="231F20"/>
          <w:sz w:val="22"/>
          <w:szCs w:val="22"/>
        </w:rPr>
        <w:t>Alaska Fisheries Science Center, Ted Stevens Marine Research Institute, 17109 Pt., Lena Loop Rd, Juneau, AK 99801 April 9-11, 2013 32p.</w:t>
      </w:r>
    </w:p>
    <w:p w14:paraId="26F245FC" w14:textId="62B6144E" w:rsidR="00204BF7" w:rsidRPr="003B1723" w:rsidRDefault="00204BF7" w:rsidP="003B1723">
      <w:pPr>
        <w:spacing w:after="80"/>
        <w:ind w:left="567" w:hanging="567"/>
        <w:rPr>
          <w:rFonts w:ascii="Calibri" w:hAnsi="Calibri" w:cs="Calibri"/>
          <w:color w:val="231F20"/>
          <w:sz w:val="22"/>
          <w:szCs w:val="22"/>
        </w:rPr>
      </w:pPr>
      <w:r w:rsidRPr="003B1723">
        <w:rPr>
          <w:rFonts w:ascii="Calibri" w:hAnsi="Calibri" w:cs="Calibri"/>
          <w:color w:val="231F20"/>
          <w:sz w:val="22"/>
          <w:szCs w:val="22"/>
        </w:rPr>
        <w:t>Kupschus, S (2013). CIE Review of Alaska Rockfish Assessments, 9-11 April 2013, Alaskan Fisheries Science Center, Juneau, Alaska 36p.</w:t>
      </w:r>
    </w:p>
    <w:p w14:paraId="339AF2DB" w14:textId="37E60D0F" w:rsidR="00495FE3" w:rsidRPr="00495FE3" w:rsidRDefault="00495FE3" w:rsidP="007F2CE4">
      <w:pPr>
        <w:spacing w:before="120" w:after="80"/>
        <w:outlineLvl w:val="1"/>
        <w:rPr>
          <w:rFonts w:ascii="Calibri" w:hAnsi="Calibri" w:cs="Calibri"/>
          <w:b/>
          <w:color w:val="231F20"/>
          <w:lang w:val="en-GB"/>
        </w:rPr>
      </w:pPr>
      <w:bookmarkStart w:id="33" w:name="_Toc72179416"/>
      <w:r w:rsidRPr="00495FE3">
        <w:rPr>
          <w:rFonts w:ascii="Calibri" w:hAnsi="Calibri" w:cs="Calibri"/>
          <w:b/>
          <w:color w:val="231F20"/>
          <w:lang w:val="en-GB"/>
        </w:rPr>
        <w:t>Additional Papers Provided</w:t>
      </w:r>
      <w:bookmarkEnd w:id="33"/>
    </w:p>
    <w:p w14:paraId="516C6836" w14:textId="71020272" w:rsidR="002A4B3D" w:rsidRPr="003B1723" w:rsidRDefault="002A4B3D" w:rsidP="003B1723">
      <w:pPr>
        <w:spacing w:after="80"/>
        <w:ind w:left="567" w:hanging="567"/>
        <w:rPr>
          <w:rFonts w:ascii="Calibri" w:hAnsi="Calibri" w:cs="Calibri"/>
          <w:color w:val="231F20"/>
          <w:sz w:val="22"/>
          <w:szCs w:val="22"/>
        </w:rPr>
      </w:pPr>
      <w:r w:rsidRPr="003B1723">
        <w:rPr>
          <w:rFonts w:ascii="Calibri" w:hAnsi="Calibri" w:cs="Calibri"/>
          <w:sz w:val="22"/>
          <w:szCs w:val="22"/>
        </w:rPr>
        <w:t>Jones, D.T., Rooper, C.N., Wilson, C.D., Spencer, P.D., Hanselman, D.H., and Wilborn, R.E. (2021). E</w:t>
      </w:r>
      <w:r w:rsidRPr="003B1723">
        <w:rPr>
          <w:rFonts w:ascii="Calibri" w:hAnsi="Calibri" w:cs="Calibri"/>
          <w:color w:val="231F20"/>
          <w:sz w:val="22"/>
          <w:szCs w:val="22"/>
        </w:rPr>
        <w:t>stimates of availability and catchability for select rockfish species based on acoustic-optic surveys in the Gulf of Alaska. Fisheries Research 236</w:t>
      </w:r>
      <w:r w:rsidR="00E50B90">
        <w:rPr>
          <w:rFonts w:ascii="Calibri" w:hAnsi="Calibri" w:cs="Calibri"/>
          <w:color w:val="231F20"/>
          <w:sz w:val="22"/>
          <w:szCs w:val="22"/>
        </w:rPr>
        <w:t>.</w:t>
      </w:r>
    </w:p>
    <w:p w14:paraId="004F1FE2" w14:textId="772479A4" w:rsidR="005B34FD" w:rsidRPr="003B1723" w:rsidRDefault="009C58C8" w:rsidP="003B1723">
      <w:pPr>
        <w:spacing w:after="80"/>
        <w:ind w:left="567"/>
        <w:rPr>
          <w:rFonts w:ascii="Calibri" w:hAnsi="Calibri" w:cs="Calibri"/>
          <w:color w:val="231F20"/>
          <w:sz w:val="22"/>
          <w:szCs w:val="22"/>
        </w:rPr>
      </w:pPr>
      <w:hyperlink r:id="rId15" w:history="1">
        <w:r w:rsidR="00901B59" w:rsidRPr="003B1723">
          <w:rPr>
            <w:rStyle w:val="Hyperlink"/>
            <w:rFonts w:ascii="Calibri" w:hAnsi="Calibri" w:cs="Calibri"/>
            <w:sz w:val="22"/>
            <w:szCs w:val="22"/>
          </w:rPr>
          <w:t>https://doi.org/10.1016/j.fishres.2020.105848</w:t>
        </w:r>
      </w:hyperlink>
    </w:p>
    <w:p w14:paraId="34856236" w14:textId="79E6EF9D" w:rsidR="002A4B3D" w:rsidRPr="003B1723" w:rsidRDefault="002A4B3D" w:rsidP="003B1723">
      <w:pPr>
        <w:spacing w:after="80"/>
        <w:ind w:left="567" w:hanging="567"/>
        <w:rPr>
          <w:rFonts w:ascii="Calibri" w:hAnsi="Calibri" w:cs="Calibri"/>
          <w:sz w:val="22"/>
          <w:szCs w:val="22"/>
        </w:rPr>
      </w:pPr>
      <w:r w:rsidRPr="003B1723">
        <w:rPr>
          <w:rFonts w:ascii="Calibri" w:hAnsi="Calibri" w:cs="Calibri"/>
          <w:sz w:val="22"/>
          <w:szCs w:val="22"/>
        </w:rPr>
        <w:t xml:space="preserve">Thorson, J.T (2019). Guidance for decisions using the Vector Autoregressive Spatio-Temporal (VAST) package in stock, ecosystem, habitat and climate assessments. Fisheries Research, 2010, Pages 143-161. </w:t>
      </w:r>
      <w:hyperlink r:id="rId16" w:history="1">
        <w:r w:rsidR="00204BF7" w:rsidRPr="003B1723">
          <w:rPr>
            <w:rStyle w:val="Hyperlink"/>
            <w:rFonts w:ascii="Calibri" w:hAnsi="Calibri" w:cs="Calibri"/>
            <w:sz w:val="22"/>
            <w:szCs w:val="22"/>
          </w:rPr>
          <w:t>https://doi.org/10.1016/j.fishres.2018.10.013</w:t>
        </w:r>
      </w:hyperlink>
    </w:p>
    <w:p w14:paraId="3EB8EB10" w14:textId="7524C426" w:rsidR="00204BF7" w:rsidRPr="003B1723" w:rsidRDefault="002A4B3D" w:rsidP="003B1723">
      <w:pPr>
        <w:spacing w:after="80"/>
        <w:ind w:left="567" w:hanging="567"/>
        <w:rPr>
          <w:rFonts w:ascii="Calibri" w:hAnsi="Calibri" w:cs="Calibri"/>
          <w:color w:val="231F20"/>
          <w:sz w:val="22"/>
          <w:szCs w:val="22"/>
        </w:rPr>
      </w:pPr>
      <w:r w:rsidRPr="003B1723">
        <w:rPr>
          <w:rFonts w:ascii="Calibri" w:hAnsi="Calibri" w:cs="Calibri"/>
          <w:sz w:val="22"/>
          <w:szCs w:val="22"/>
        </w:rPr>
        <w:t>Thorson, J.T, Cunningham, C.J., Jorgensen E., Havron, A., Hulson,</w:t>
      </w:r>
      <w:r w:rsidR="00204BF7" w:rsidRPr="003B1723">
        <w:rPr>
          <w:rFonts w:ascii="Calibri" w:hAnsi="Calibri" w:cs="Calibri"/>
          <w:sz w:val="22"/>
          <w:szCs w:val="22"/>
        </w:rPr>
        <w:t xml:space="preserve"> </w:t>
      </w:r>
      <w:r w:rsidRPr="003B1723">
        <w:rPr>
          <w:rFonts w:ascii="Calibri" w:hAnsi="Calibri" w:cs="Calibri"/>
          <w:sz w:val="22"/>
          <w:szCs w:val="22"/>
        </w:rPr>
        <w:t>P-J.F., Monnahan, C.C. and von Szalay, P.</w:t>
      </w:r>
      <w:r w:rsidR="00204BF7" w:rsidRPr="003B1723">
        <w:rPr>
          <w:rFonts w:ascii="Calibri" w:hAnsi="Calibri" w:cs="Calibri"/>
          <w:sz w:val="22"/>
          <w:szCs w:val="22"/>
        </w:rPr>
        <w:t xml:space="preserve"> </w:t>
      </w:r>
      <w:r w:rsidRPr="003B1723">
        <w:rPr>
          <w:rFonts w:ascii="Calibri" w:hAnsi="Calibri" w:cs="Calibri"/>
          <w:sz w:val="22"/>
          <w:szCs w:val="22"/>
        </w:rPr>
        <w:t>The surprising sensitivity of index scale to delta-model assumptions: Recommendations for model-based index standardization</w:t>
      </w:r>
      <w:r w:rsidR="00204BF7" w:rsidRPr="003B1723">
        <w:rPr>
          <w:rFonts w:ascii="Calibri" w:hAnsi="Calibri" w:cs="Calibri"/>
          <w:sz w:val="22"/>
          <w:szCs w:val="22"/>
        </w:rPr>
        <w:t xml:space="preserve">. </w:t>
      </w:r>
      <w:r w:rsidR="00204BF7" w:rsidRPr="003B1723">
        <w:rPr>
          <w:rFonts w:ascii="Calibri" w:hAnsi="Calibri" w:cs="Calibri"/>
          <w:color w:val="231F20"/>
          <w:sz w:val="22"/>
          <w:szCs w:val="22"/>
        </w:rPr>
        <w:t>Fisheries Research 233</w:t>
      </w:r>
      <w:r w:rsidR="00E50B90">
        <w:rPr>
          <w:rFonts w:ascii="Calibri" w:hAnsi="Calibri" w:cs="Calibri"/>
          <w:color w:val="231F20"/>
          <w:sz w:val="22"/>
          <w:szCs w:val="22"/>
        </w:rPr>
        <w:t>.</w:t>
      </w:r>
      <w:r w:rsidR="00204BF7" w:rsidRPr="003B1723">
        <w:rPr>
          <w:rFonts w:ascii="Calibri" w:hAnsi="Calibri" w:cs="Calibri"/>
          <w:color w:val="231F20"/>
          <w:sz w:val="22"/>
          <w:szCs w:val="22"/>
        </w:rPr>
        <w:t xml:space="preserve"> </w:t>
      </w:r>
      <w:hyperlink r:id="rId17" w:history="1">
        <w:r w:rsidR="00204BF7" w:rsidRPr="003B1723">
          <w:rPr>
            <w:rStyle w:val="Hyperlink"/>
            <w:rFonts w:ascii="Calibri" w:hAnsi="Calibri" w:cs="Calibri"/>
            <w:sz w:val="22"/>
            <w:szCs w:val="22"/>
          </w:rPr>
          <w:t>https://doi.org/10.1016/j.fishres.2020.105745</w:t>
        </w:r>
      </w:hyperlink>
    </w:p>
    <w:p w14:paraId="0B94C7EA" w14:textId="0F99E9C3" w:rsidR="00FF586F" w:rsidRPr="003B1723" w:rsidRDefault="002A4B3D" w:rsidP="003B1723">
      <w:pPr>
        <w:spacing w:after="80"/>
        <w:ind w:left="567" w:hanging="567"/>
        <w:rPr>
          <w:rFonts w:ascii="Calibri" w:hAnsi="Calibri" w:cs="Calibri"/>
          <w:sz w:val="22"/>
          <w:szCs w:val="22"/>
        </w:rPr>
      </w:pPr>
      <w:r w:rsidRPr="003B1723">
        <w:rPr>
          <w:rFonts w:ascii="Calibri" w:hAnsi="Calibri" w:cs="Calibri"/>
          <w:sz w:val="22"/>
          <w:szCs w:val="22"/>
        </w:rPr>
        <w:t>Thorson, J.T., Shelton, A. O., Ward, E.J., and Skaug, H.J. (2015). Geostatistical delta-generalized linear mixed models improve precision for estimated abundance indices for West Coast groundfishes. ICES Journal of Marine Science, 72: 1297</w:t>
      </w:r>
      <w:r w:rsidR="00901B59" w:rsidRPr="003B1723">
        <w:rPr>
          <w:rFonts w:ascii="Calibri" w:hAnsi="Calibri" w:cs="Calibri"/>
          <w:sz w:val="22"/>
          <w:szCs w:val="22"/>
        </w:rPr>
        <w:t>-</w:t>
      </w:r>
      <w:r w:rsidRPr="003B1723">
        <w:rPr>
          <w:rFonts w:ascii="Calibri" w:hAnsi="Calibri" w:cs="Calibri"/>
          <w:sz w:val="22"/>
          <w:szCs w:val="22"/>
        </w:rPr>
        <w:t>1310.</w:t>
      </w:r>
    </w:p>
    <w:p w14:paraId="6CE2B5F8" w14:textId="56B30561" w:rsidR="007F2CE4" w:rsidRPr="007F2CE4" w:rsidRDefault="007F2CE4" w:rsidP="007F2CE4">
      <w:pPr>
        <w:spacing w:before="120" w:after="80"/>
        <w:outlineLvl w:val="1"/>
        <w:rPr>
          <w:rFonts w:ascii="Calibri" w:hAnsi="Calibri" w:cs="Calibri"/>
          <w:b/>
          <w:bCs/>
        </w:rPr>
      </w:pPr>
      <w:bookmarkStart w:id="34" w:name="_Toc72179417"/>
      <w:r w:rsidRPr="007F2CE4">
        <w:rPr>
          <w:rFonts w:ascii="Calibri" w:hAnsi="Calibri" w:cs="Calibri"/>
          <w:b/>
          <w:bCs/>
        </w:rPr>
        <w:t>Additional Papers Sourced</w:t>
      </w:r>
      <w:bookmarkEnd w:id="34"/>
    </w:p>
    <w:p w14:paraId="5C08D020" w14:textId="1E85E602" w:rsidR="00B170A4" w:rsidRPr="003B1723" w:rsidRDefault="00B170A4" w:rsidP="003B1723">
      <w:pPr>
        <w:spacing w:after="80"/>
        <w:ind w:left="567" w:hanging="567"/>
        <w:rPr>
          <w:rStyle w:val="Hyperlink"/>
          <w:rFonts w:ascii="Calibri" w:hAnsi="Calibri" w:cs="Calibri"/>
          <w:sz w:val="22"/>
          <w:szCs w:val="22"/>
        </w:rPr>
      </w:pPr>
      <w:r w:rsidRPr="003B1723">
        <w:rPr>
          <w:rFonts w:ascii="Calibri" w:hAnsi="Calibri" w:cs="Calibri"/>
          <w:sz w:val="22"/>
          <w:szCs w:val="22"/>
        </w:rPr>
        <w:t xml:space="preserve">Conrath, C.L </w:t>
      </w:r>
      <w:r w:rsidR="00927C4E" w:rsidRPr="003B1723">
        <w:rPr>
          <w:rFonts w:ascii="Calibri" w:hAnsi="Calibri" w:cs="Calibri"/>
          <w:sz w:val="22"/>
          <w:szCs w:val="22"/>
        </w:rPr>
        <w:t xml:space="preserve">and </w:t>
      </w:r>
      <w:r w:rsidRPr="003B1723">
        <w:rPr>
          <w:rFonts w:ascii="Calibri" w:hAnsi="Calibri" w:cs="Calibri"/>
          <w:sz w:val="22"/>
          <w:szCs w:val="22"/>
        </w:rPr>
        <w:t>Knoth</w:t>
      </w:r>
      <w:r w:rsidR="00927C4E" w:rsidRPr="003B1723">
        <w:rPr>
          <w:rFonts w:ascii="Calibri" w:hAnsi="Calibri" w:cs="Calibri"/>
          <w:sz w:val="22"/>
          <w:szCs w:val="22"/>
        </w:rPr>
        <w:t>, B.</w:t>
      </w:r>
      <w:r w:rsidRPr="003B1723">
        <w:rPr>
          <w:rFonts w:ascii="Calibri" w:hAnsi="Calibri" w:cs="Calibri"/>
          <w:sz w:val="22"/>
          <w:szCs w:val="22"/>
        </w:rPr>
        <w:t xml:space="preserve"> (2013)</w:t>
      </w:r>
      <w:r w:rsidR="00927C4E" w:rsidRPr="003B1723">
        <w:rPr>
          <w:rFonts w:ascii="Calibri" w:hAnsi="Calibri" w:cs="Calibri"/>
          <w:sz w:val="22"/>
          <w:szCs w:val="22"/>
        </w:rPr>
        <w:t>.</w:t>
      </w:r>
      <w:r w:rsidRPr="003B1723">
        <w:rPr>
          <w:rFonts w:ascii="Calibri" w:hAnsi="Calibri" w:cs="Calibri"/>
          <w:sz w:val="22"/>
          <w:szCs w:val="22"/>
        </w:rPr>
        <w:t xml:space="preserve"> Reproductive Biology of Pacific Ocean Perch in the Gulf of Alaska, Marine and Coastal Fisheries, 5:1, 21-27, DOI: 10.1080/19425120.2012.751941</w:t>
      </w:r>
      <w:r w:rsidR="00E50B90">
        <w:rPr>
          <w:rFonts w:ascii="Calibri" w:hAnsi="Calibri" w:cs="Calibri"/>
          <w:sz w:val="22"/>
          <w:szCs w:val="22"/>
        </w:rPr>
        <w:t>.</w:t>
      </w:r>
      <w:r w:rsidRPr="003B1723">
        <w:rPr>
          <w:rFonts w:ascii="Calibri" w:hAnsi="Calibri" w:cs="Calibri"/>
          <w:sz w:val="22"/>
          <w:szCs w:val="22"/>
        </w:rPr>
        <w:t xml:space="preserve"> </w:t>
      </w:r>
      <w:hyperlink r:id="rId18" w:history="1">
        <w:r w:rsidR="00927C4E" w:rsidRPr="003B1723">
          <w:rPr>
            <w:rStyle w:val="Hyperlink"/>
            <w:rFonts w:ascii="Calibri" w:hAnsi="Calibri" w:cs="Calibri"/>
            <w:sz w:val="22"/>
            <w:szCs w:val="22"/>
          </w:rPr>
          <w:t>https://doi.org/10.1080/19425120.2012.751941</w:t>
        </w:r>
      </w:hyperlink>
    </w:p>
    <w:p w14:paraId="2EC53D27" w14:textId="6FEBD86D" w:rsidR="00D40C7E" w:rsidRPr="003B1723" w:rsidRDefault="00D40C7E" w:rsidP="003B1723">
      <w:pPr>
        <w:spacing w:after="80"/>
        <w:ind w:left="567" w:hanging="567"/>
        <w:rPr>
          <w:rFonts w:ascii="Calibri" w:hAnsi="Calibri" w:cs="Calibri"/>
          <w:sz w:val="22"/>
          <w:szCs w:val="22"/>
        </w:rPr>
      </w:pPr>
      <w:bookmarkStart w:id="35" w:name="Cordue"/>
      <w:r w:rsidRPr="00D40C7E">
        <w:rPr>
          <w:rFonts w:ascii="Calibri" w:hAnsi="Calibri" w:cs="Calibri"/>
          <w:sz w:val="22"/>
          <w:szCs w:val="22"/>
        </w:rPr>
        <w:t>Cordue</w:t>
      </w:r>
      <w:bookmarkEnd w:id="35"/>
      <w:r w:rsidRPr="00D40C7E">
        <w:rPr>
          <w:rFonts w:ascii="Calibri" w:hAnsi="Calibri" w:cs="Calibri"/>
          <w:sz w:val="22"/>
          <w:szCs w:val="22"/>
        </w:rPr>
        <w:t>, P.L. (2014). The 2014 orange roughy stock assessments.</w:t>
      </w:r>
      <w:r w:rsidRPr="003B1723">
        <w:rPr>
          <w:rFonts w:ascii="Calibri" w:hAnsi="Calibri" w:cs="Calibri"/>
          <w:sz w:val="22"/>
          <w:szCs w:val="22"/>
        </w:rPr>
        <w:t xml:space="preserve"> </w:t>
      </w:r>
      <w:r w:rsidRPr="00D40C7E">
        <w:rPr>
          <w:rFonts w:ascii="Calibri" w:hAnsi="Calibri" w:cs="Calibri"/>
          <w:sz w:val="22"/>
          <w:szCs w:val="22"/>
        </w:rPr>
        <w:t>New Zealand Fisheries Assessment Report 2014/50. 135 p.</w:t>
      </w:r>
      <w:r w:rsidRPr="003B1723">
        <w:rPr>
          <w:rFonts w:ascii="Calibri" w:hAnsi="Calibri" w:cs="Calibri"/>
          <w:sz w:val="22"/>
          <w:szCs w:val="22"/>
        </w:rPr>
        <w:t xml:space="preserve"> </w:t>
      </w:r>
      <w:hyperlink r:id="rId19" w:history="1">
        <w:r w:rsidRPr="003B1723">
          <w:rPr>
            <w:rStyle w:val="Hyperlink"/>
            <w:rFonts w:ascii="Calibri" w:hAnsi="Calibri" w:cs="Calibri"/>
            <w:sz w:val="22"/>
            <w:szCs w:val="22"/>
          </w:rPr>
          <w:t>https://fs.fish.govt.nz/Page.aspx?pk=113&amp;dk=23684</w:t>
        </w:r>
      </w:hyperlink>
    </w:p>
    <w:p w14:paraId="6D112532" w14:textId="046F5D91" w:rsidR="002E64EA" w:rsidRPr="00FC1FA1" w:rsidRDefault="002E64EA" w:rsidP="003B1723">
      <w:pPr>
        <w:spacing w:after="80"/>
        <w:ind w:left="567" w:hanging="567"/>
        <w:rPr>
          <w:rFonts w:ascii="Calibri" w:hAnsi="Calibri" w:cs="Calibri"/>
          <w:color w:val="000000" w:themeColor="text1"/>
          <w:sz w:val="22"/>
          <w:szCs w:val="22"/>
        </w:rPr>
      </w:pPr>
      <w:r w:rsidRPr="00FC1FA1">
        <w:rPr>
          <w:rFonts w:ascii="Calibri" w:hAnsi="Calibri" w:cs="Calibri"/>
          <w:color w:val="000000" w:themeColor="text1"/>
          <w:sz w:val="22"/>
          <w:szCs w:val="22"/>
        </w:rPr>
        <w:t xml:space="preserve">Heifetz, </w:t>
      </w:r>
      <w:r w:rsidRPr="003B1723">
        <w:rPr>
          <w:rFonts w:ascii="Calibri" w:hAnsi="Calibri" w:cs="Calibri"/>
          <w:color w:val="000000" w:themeColor="text1"/>
          <w:sz w:val="22"/>
          <w:szCs w:val="22"/>
        </w:rPr>
        <w:t xml:space="preserve">J., </w:t>
      </w:r>
      <w:r w:rsidRPr="00FC1FA1">
        <w:rPr>
          <w:rFonts w:ascii="Calibri" w:hAnsi="Calibri" w:cs="Calibri"/>
          <w:color w:val="000000" w:themeColor="text1"/>
          <w:sz w:val="22"/>
          <w:szCs w:val="22"/>
        </w:rPr>
        <w:t xml:space="preserve">Courtney, </w:t>
      </w:r>
      <w:r w:rsidRPr="003B1723">
        <w:rPr>
          <w:rFonts w:ascii="Calibri" w:hAnsi="Calibri" w:cs="Calibri"/>
          <w:color w:val="000000" w:themeColor="text1"/>
          <w:sz w:val="22"/>
          <w:szCs w:val="22"/>
        </w:rPr>
        <w:t xml:space="preserve">D.L., </w:t>
      </w:r>
      <w:r w:rsidRPr="00FC1FA1">
        <w:rPr>
          <w:rFonts w:ascii="Calibri" w:hAnsi="Calibri" w:cs="Calibri"/>
          <w:color w:val="000000" w:themeColor="text1"/>
          <w:sz w:val="22"/>
          <w:szCs w:val="22"/>
        </w:rPr>
        <w:t xml:space="preserve">Clausen, </w:t>
      </w:r>
      <w:r w:rsidRPr="003B1723">
        <w:rPr>
          <w:rFonts w:ascii="Calibri" w:hAnsi="Calibri" w:cs="Calibri"/>
          <w:color w:val="000000" w:themeColor="text1"/>
          <w:sz w:val="22"/>
          <w:szCs w:val="22"/>
        </w:rPr>
        <w:t xml:space="preserve">D.M., </w:t>
      </w:r>
      <w:r w:rsidRPr="00FC1FA1">
        <w:rPr>
          <w:rFonts w:ascii="Calibri" w:hAnsi="Calibri" w:cs="Calibri"/>
          <w:color w:val="000000" w:themeColor="text1"/>
          <w:sz w:val="22"/>
          <w:szCs w:val="22"/>
        </w:rPr>
        <w:t xml:space="preserve">Fujioka, </w:t>
      </w:r>
      <w:r w:rsidRPr="003B1723">
        <w:rPr>
          <w:rFonts w:ascii="Calibri" w:hAnsi="Calibri" w:cs="Calibri"/>
          <w:color w:val="000000" w:themeColor="text1"/>
          <w:sz w:val="22"/>
          <w:szCs w:val="22"/>
        </w:rPr>
        <w:t xml:space="preserve">J.T. </w:t>
      </w:r>
      <w:r w:rsidRPr="00FC1FA1">
        <w:rPr>
          <w:rFonts w:ascii="Calibri" w:hAnsi="Calibri" w:cs="Calibri"/>
          <w:color w:val="000000" w:themeColor="text1"/>
          <w:sz w:val="22"/>
          <w:szCs w:val="22"/>
        </w:rPr>
        <w:t>and Ianelli</w:t>
      </w:r>
      <w:r w:rsidRPr="003B1723">
        <w:rPr>
          <w:rFonts w:ascii="Calibri" w:hAnsi="Calibri" w:cs="Calibri"/>
          <w:color w:val="000000" w:themeColor="text1"/>
          <w:sz w:val="22"/>
          <w:szCs w:val="22"/>
        </w:rPr>
        <w:t>, J.N.</w:t>
      </w:r>
      <w:r w:rsidRPr="00FC1FA1">
        <w:rPr>
          <w:rFonts w:ascii="Calibri" w:hAnsi="Calibri" w:cs="Calibri"/>
          <w:color w:val="000000" w:themeColor="text1"/>
          <w:sz w:val="22"/>
          <w:szCs w:val="22"/>
        </w:rPr>
        <w:t xml:space="preserve"> (2001)</w:t>
      </w:r>
      <w:r w:rsidRPr="003B1723">
        <w:rPr>
          <w:rFonts w:ascii="Calibri" w:hAnsi="Calibri" w:cs="Calibri"/>
          <w:color w:val="000000" w:themeColor="text1"/>
          <w:sz w:val="22"/>
          <w:szCs w:val="22"/>
        </w:rPr>
        <w:t>.</w:t>
      </w:r>
      <w:r w:rsidRPr="00FC1FA1">
        <w:rPr>
          <w:rFonts w:ascii="Calibri" w:hAnsi="Calibri" w:cs="Calibri"/>
          <w:color w:val="000000" w:themeColor="text1"/>
          <w:sz w:val="22"/>
          <w:szCs w:val="22"/>
        </w:rPr>
        <w:t xml:space="preserve"> S</w:t>
      </w:r>
      <w:r w:rsidRPr="003B1723">
        <w:rPr>
          <w:rFonts w:ascii="Calibri" w:hAnsi="Calibri" w:cs="Calibri"/>
          <w:color w:val="000000" w:themeColor="text1"/>
          <w:sz w:val="22"/>
          <w:szCs w:val="22"/>
        </w:rPr>
        <w:t>lope Rockfish</w:t>
      </w:r>
      <w:r w:rsidRPr="00FC1FA1">
        <w:rPr>
          <w:rFonts w:ascii="Calibri" w:hAnsi="Calibri" w:cs="Calibri"/>
          <w:color w:val="000000" w:themeColor="text1"/>
          <w:sz w:val="22"/>
          <w:szCs w:val="22"/>
        </w:rPr>
        <w:t xml:space="preserve">. </w:t>
      </w:r>
      <w:hyperlink r:id="rId20" w:history="1">
        <w:r w:rsidRPr="00FC1FA1">
          <w:rPr>
            <w:rStyle w:val="Hyperlink"/>
            <w:rFonts w:ascii="Calibri" w:hAnsi="Calibri" w:cs="Calibri"/>
            <w:sz w:val="22"/>
            <w:szCs w:val="22"/>
          </w:rPr>
          <w:t>https://apps-afsc.fisheries.noaa.gov/refm/docs/2001/GOAsloperck.pdf</w:t>
        </w:r>
      </w:hyperlink>
    </w:p>
    <w:p w14:paraId="4C52F4FE" w14:textId="68EFDFBF" w:rsidR="00986BCE" w:rsidRPr="00986BCE" w:rsidRDefault="00986BCE" w:rsidP="00986BCE">
      <w:pPr>
        <w:spacing w:after="80"/>
        <w:ind w:left="567" w:hanging="567"/>
        <w:rPr>
          <w:rFonts w:ascii="Calibri" w:hAnsi="Calibri" w:cs="Calibri"/>
          <w:sz w:val="22"/>
          <w:szCs w:val="22"/>
        </w:rPr>
      </w:pPr>
      <w:r w:rsidRPr="00986BCE">
        <w:rPr>
          <w:rFonts w:ascii="Calibri" w:hAnsi="Calibri" w:cs="Calibri"/>
          <w:sz w:val="22"/>
          <w:szCs w:val="22"/>
        </w:rPr>
        <w:t xml:space="preserve">Ryan, T. E., and Kloser, R. J. </w:t>
      </w:r>
      <w:r>
        <w:rPr>
          <w:rFonts w:ascii="Calibri" w:hAnsi="Calibri" w:cs="Calibri"/>
          <w:sz w:val="22"/>
          <w:szCs w:val="22"/>
        </w:rPr>
        <w:t xml:space="preserve">(2016). </w:t>
      </w:r>
      <w:r w:rsidRPr="00986BCE">
        <w:rPr>
          <w:rFonts w:ascii="Calibri" w:hAnsi="Calibri" w:cs="Calibri"/>
          <w:sz w:val="22"/>
          <w:szCs w:val="22"/>
        </w:rPr>
        <w:t xml:space="preserve">Improved estimates of orange roughy biomass using an acoustic-optical system in commercial trawlnets. ICES Journal of Marine Science, 73: 2114–2126. </w:t>
      </w:r>
      <w:hyperlink r:id="rId21" w:history="1">
        <w:r w:rsidRPr="004A516A">
          <w:rPr>
            <w:rStyle w:val="Hyperlink"/>
            <w:rFonts w:ascii="Calibri" w:hAnsi="Calibri" w:cs="Calibri"/>
            <w:sz w:val="22"/>
            <w:szCs w:val="22"/>
          </w:rPr>
          <w:t>https://academic.oup.com/icesjms/article/73/8/2112/2198257</w:t>
        </w:r>
      </w:hyperlink>
    </w:p>
    <w:p w14:paraId="0963FFAC" w14:textId="6281538E" w:rsidR="00A02A9E" w:rsidRPr="00A02A9E" w:rsidRDefault="00A02A9E" w:rsidP="003B1723">
      <w:pPr>
        <w:spacing w:after="80"/>
        <w:ind w:left="567" w:hanging="567"/>
        <w:rPr>
          <w:rFonts w:ascii="Calibri" w:hAnsi="Calibri" w:cs="Calibri"/>
        </w:rPr>
      </w:pPr>
      <w:r w:rsidRPr="003B1723">
        <w:rPr>
          <w:rFonts w:ascii="Calibri" w:hAnsi="Calibri" w:cs="Calibri"/>
          <w:sz w:val="22"/>
          <w:szCs w:val="22"/>
        </w:rPr>
        <w:t xml:space="preserve">Wetzel, C.R. and </w:t>
      </w:r>
      <w:r w:rsidRPr="003B1723">
        <w:rPr>
          <w:rFonts w:ascii="Calibri" w:hAnsi="Calibri" w:cs="Calibri"/>
          <w:sz w:val="22"/>
          <w:szCs w:val="22"/>
          <w:lang w:val="en-US"/>
        </w:rPr>
        <w:t xml:space="preserve">Cronin-Fine. L. (2017). </w:t>
      </w:r>
      <w:r w:rsidRPr="003B1723">
        <w:rPr>
          <w:rFonts w:ascii="Calibri" w:hAnsi="Calibri" w:cs="Calibri"/>
          <w:sz w:val="22"/>
          <w:szCs w:val="22"/>
        </w:rPr>
        <w:t xml:space="preserve">Status of Pacific ocean perch (Sebastes alutus) along the US west coast in 2017. </w:t>
      </w:r>
      <w:hyperlink r:id="rId22" w:history="1">
        <w:r w:rsidRPr="003B1723">
          <w:rPr>
            <w:rStyle w:val="Hyperlink"/>
            <w:rFonts w:ascii="Calibri" w:hAnsi="Calibri" w:cs="Calibri"/>
            <w:sz w:val="22"/>
            <w:szCs w:val="22"/>
          </w:rPr>
          <w:t>https://www.pcouncil.org/documents/2017/11/agenda-item-f-4-attachment-1-2.pdf/</w:t>
        </w:r>
      </w:hyperlink>
    </w:p>
    <w:p w14:paraId="43630173" w14:textId="49505B34" w:rsidR="00CA43A9" w:rsidRPr="00901B59" w:rsidRDefault="00B84D23" w:rsidP="00654811">
      <w:pPr>
        <w:pStyle w:val="Heading1"/>
      </w:pPr>
      <w:bookmarkStart w:id="36" w:name="_Appendix_2:_Performance"/>
      <w:bookmarkEnd w:id="36"/>
      <w:r w:rsidRPr="00901B59">
        <w:rPr>
          <w:sz w:val="22"/>
          <w:szCs w:val="22"/>
        </w:rPr>
        <w:br w:type="page"/>
      </w:r>
      <w:bookmarkStart w:id="37" w:name="_Toc72179418"/>
      <w:r w:rsidR="00CA43A9" w:rsidRPr="00901B59">
        <w:lastRenderedPageBreak/>
        <w:t>A</w:t>
      </w:r>
      <w:r w:rsidR="001A7C9A" w:rsidRPr="00901B59">
        <w:t xml:space="preserve">ppendix </w:t>
      </w:r>
      <w:r w:rsidR="001D7224" w:rsidRPr="00901B59">
        <w:t>2</w:t>
      </w:r>
      <w:r w:rsidR="00CA43A9" w:rsidRPr="00901B59">
        <w:t xml:space="preserve">: </w:t>
      </w:r>
      <w:r w:rsidR="00EE12FD" w:rsidRPr="00901B59">
        <w:t xml:space="preserve">Performance Work </w:t>
      </w:r>
      <w:r w:rsidR="00CA43A9" w:rsidRPr="00901B59">
        <w:t>Statement</w:t>
      </w:r>
      <w:bookmarkEnd w:id="37"/>
    </w:p>
    <w:p w14:paraId="746ED905" w14:textId="77777777" w:rsidR="00EE12FD" w:rsidRPr="00901B59" w:rsidRDefault="00EE12FD" w:rsidP="00EE12FD">
      <w:pPr>
        <w:rPr>
          <w:rFonts w:ascii="Calibri" w:hAnsi="Calibri" w:cs="Calibri"/>
        </w:rPr>
      </w:pPr>
    </w:p>
    <w:p w14:paraId="02908A81" w14:textId="77777777" w:rsidR="00E0556C" w:rsidRPr="00E0556C" w:rsidRDefault="00E0556C" w:rsidP="00E0556C">
      <w:pPr>
        <w:jc w:val="center"/>
        <w:rPr>
          <w:rFonts w:asciiTheme="majorHAnsi" w:eastAsia="Calibri" w:hAnsiTheme="majorHAnsi" w:cstheme="majorHAnsi"/>
        </w:rPr>
      </w:pPr>
      <w:r w:rsidRPr="00E0556C">
        <w:rPr>
          <w:rFonts w:asciiTheme="majorHAnsi" w:eastAsia="Calibri" w:hAnsiTheme="majorHAnsi" w:cstheme="majorHAnsi"/>
        </w:rPr>
        <w:t>Performance Work Statement (PWS)</w:t>
      </w:r>
    </w:p>
    <w:p w14:paraId="7E1E30EE" w14:textId="77777777" w:rsidR="00E0556C" w:rsidRPr="00E0556C" w:rsidRDefault="00E0556C" w:rsidP="00E0556C">
      <w:pPr>
        <w:jc w:val="center"/>
        <w:rPr>
          <w:rFonts w:asciiTheme="majorHAnsi" w:hAnsiTheme="majorHAnsi" w:cstheme="majorHAnsi"/>
        </w:rPr>
      </w:pPr>
      <w:r w:rsidRPr="00E0556C">
        <w:rPr>
          <w:rFonts w:asciiTheme="majorHAnsi" w:hAnsiTheme="majorHAnsi" w:cstheme="majorHAnsi"/>
        </w:rPr>
        <w:t>National Oceanic and Atmospheric Administration (NOAA)</w:t>
      </w:r>
    </w:p>
    <w:p w14:paraId="674811E6" w14:textId="77777777" w:rsidR="00E0556C" w:rsidRPr="00E0556C" w:rsidRDefault="00E0556C" w:rsidP="00E0556C">
      <w:pPr>
        <w:jc w:val="center"/>
        <w:rPr>
          <w:rFonts w:asciiTheme="majorHAnsi" w:hAnsiTheme="majorHAnsi" w:cstheme="majorHAnsi"/>
        </w:rPr>
      </w:pPr>
      <w:r w:rsidRPr="00E0556C">
        <w:rPr>
          <w:rFonts w:asciiTheme="majorHAnsi" w:hAnsiTheme="majorHAnsi" w:cstheme="majorHAnsi"/>
        </w:rPr>
        <w:t>National Marine Fisheries Service (NMFS)</w:t>
      </w:r>
    </w:p>
    <w:p w14:paraId="52E383A3" w14:textId="650D32B3" w:rsidR="00E0556C" w:rsidRDefault="00E0556C" w:rsidP="00E0556C">
      <w:pPr>
        <w:jc w:val="center"/>
        <w:rPr>
          <w:rFonts w:asciiTheme="majorHAnsi" w:hAnsiTheme="majorHAnsi" w:cstheme="majorHAnsi"/>
        </w:rPr>
      </w:pPr>
      <w:r w:rsidRPr="00E0556C">
        <w:rPr>
          <w:rFonts w:asciiTheme="majorHAnsi" w:hAnsiTheme="majorHAnsi" w:cstheme="majorHAnsi"/>
        </w:rPr>
        <w:t>Center for Independent Experts (CIE) Program</w:t>
      </w:r>
    </w:p>
    <w:p w14:paraId="41C738E7" w14:textId="5708BA03" w:rsidR="005202DB" w:rsidRDefault="005202DB" w:rsidP="005202DB">
      <w:pPr>
        <w:jc w:val="center"/>
        <w:rPr>
          <w:rFonts w:asciiTheme="majorHAnsi" w:hAnsiTheme="majorHAnsi" w:cstheme="majorHAnsi"/>
          <w:lang w:val="en-GB"/>
        </w:rPr>
      </w:pPr>
      <w:r w:rsidRPr="005202DB">
        <w:rPr>
          <w:rFonts w:asciiTheme="majorHAnsi" w:hAnsiTheme="majorHAnsi" w:cstheme="majorHAnsi"/>
          <w:lang w:val="en-GB"/>
        </w:rPr>
        <w:t>Virtual External Independent Peer Review</w:t>
      </w:r>
    </w:p>
    <w:p w14:paraId="04D4F171" w14:textId="77777777" w:rsidR="005202DB" w:rsidRDefault="005202DB" w:rsidP="005202DB">
      <w:pPr>
        <w:jc w:val="center"/>
        <w:rPr>
          <w:rFonts w:asciiTheme="majorHAnsi" w:hAnsiTheme="majorHAnsi" w:cstheme="majorHAnsi"/>
          <w:lang w:val="en-GB"/>
        </w:rPr>
      </w:pPr>
    </w:p>
    <w:p w14:paraId="7F7A89D6" w14:textId="7717832E" w:rsidR="00E0556C" w:rsidRPr="005202DB" w:rsidRDefault="005202DB" w:rsidP="005202DB">
      <w:pPr>
        <w:jc w:val="center"/>
        <w:rPr>
          <w:rFonts w:ascii="Calibri" w:hAnsi="Calibri" w:cs="Calibri"/>
          <w:b/>
          <w:bCs/>
          <w:sz w:val="28"/>
          <w:szCs w:val="28"/>
        </w:rPr>
      </w:pPr>
      <w:r w:rsidRPr="005202DB">
        <w:rPr>
          <w:rFonts w:asciiTheme="majorHAnsi" w:hAnsiTheme="majorHAnsi" w:cstheme="majorHAnsi"/>
          <w:b/>
          <w:bCs/>
          <w:sz w:val="28"/>
          <w:szCs w:val="28"/>
          <w:lang w:val="en-US"/>
        </w:rPr>
        <w:t>Gulf of Alaska Rockfish – Pacific ocean perch</w:t>
      </w:r>
    </w:p>
    <w:p w14:paraId="1B06E5DC" w14:textId="77777777" w:rsidR="00E0556C" w:rsidRPr="00E0556C" w:rsidRDefault="00E0556C" w:rsidP="00E0556C">
      <w:pPr>
        <w:contextualSpacing/>
        <w:rPr>
          <w:rFonts w:ascii="Calibri" w:hAnsi="Calibri" w:cs="Calibri"/>
          <w:b/>
          <w:bCs/>
        </w:rPr>
      </w:pPr>
      <w:r w:rsidRPr="00E0556C">
        <w:rPr>
          <w:rFonts w:ascii="Calibri" w:hAnsi="Calibri" w:cs="Calibri"/>
          <w:b/>
          <w:bCs/>
        </w:rPr>
        <w:t>Background</w:t>
      </w:r>
    </w:p>
    <w:p w14:paraId="72ACD9FF" w14:textId="77777777" w:rsidR="00E0556C" w:rsidRPr="00E0556C" w:rsidRDefault="00E0556C" w:rsidP="00E0556C">
      <w:pPr>
        <w:contextualSpacing/>
        <w:rPr>
          <w:rFonts w:ascii="Calibri" w:eastAsia="Calibri" w:hAnsi="Calibri" w:cs="Calibri"/>
        </w:rPr>
      </w:pPr>
      <w:r w:rsidRPr="00E0556C">
        <w:rPr>
          <w:rFonts w:ascii="Calibri" w:eastAsia="Calibri" w:hAnsi="Calibri" w:cs="Calibri"/>
        </w:rPr>
        <w:t>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14:paraId="6C340ADD" w14:textId="16FE969D" w:rsidR="00E0556C" w:rsidRPr="00E0556C" w:rsidRDefault="00E0556C" w:rsidP="00E0556C">
      <w:pPr>
        <w:rPr>
          <w:rFonts w:ascii="Calibri" w:eastAsia="Calibri" w:hAnsi="Calibri" w:cs="Calibri"/>
          <w:sz w:val="22"/>
          <w:szCs w:val="22"/>
          <w:u w:val="single"/>
        </w:rPr>
      </w:pPr>
      <w:r w:rsidRPr="00E0556C">
        <w:rPr>
          <w:rFonts w:ascii="Calibri" w:eastAsia="Calibri" w:hAnsi="Calibri" w:cs="Calibri"/>
        </w:rPr>
        <w:t>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 (</w:t>
      </w:r>
      <w:hyperlink r:id="rId23">
        <w:r w:rsidRPr="00E0556C">
          <w:rPr>
            <w:rFonts w:ascii="Calibri" w:eastAsia="Calibri" w:hAnsi="Calibri" w:cs="Calibri"/>
            <w:sz w:val="18"/>
            <w:szCs w:val="18"/>
            <w:u w:val="single"/>
          </w:rPr>
          <w:t>http://www.cio.noaa.gov/services_programs/pdfs/OMB_Peer_Review_Bulletin_m05-03.pdf</w:t>
        </w:r>
      </w:hyperlink>
      <w:r w:rsidRPr="00E0556C">
        <w:rPr>
          <w:rFonts w:ascii="Calibri" w:eastAsia="Calibri" w:hAnsi="Calibri" w:cs="Calibri"/>
          <w:sz w:val="18"/>
          <w:szCs w:val="18"/>
        </w:rPr>
        <w:t>).</w:t>
      </w:r>
    </w:p>
    <w:p w14:paraId="5A668C9A" w14:textId="77777777" w:rsidR="00E0556C" w:rsidRPr="00E0556C" w:rsidRDefault="00E0556C" w:rsidP="00E0556C">
      <w:pPr>
        <w:rPr>
          <w:rFonts w:ascii="Calibri" w:eastAsia="Calibri" w:hAnsi="Calibri" w:cs="Calibri"/>
        </w:rPr>
      </w:pPr>
    </w:p>
    <w:p w14:paraId="2391AA9C" w14:textId="4CE077F3" w:rsidR="00E0556C" w:rsidRPr="00E0556C" w:rsidRDefault="00E0556C" w:rsidP="00E0556C">
      <w:pPr>
        <w:rPr>
          <w:rFonts w:ascii="Calibri" w:hAnsi="Calibri" w:cs="Calibri"/>
        </w:rPr>
      </w:pPr>
      <w:r w:rsidRPr="00E0556C">
        <w:rPr>
          <w:rFonts w:ascii="Calibri" w:eastAsia="Calibri" w:hAnsi="Calibri" w:cs="Calibri"/>
        </w:rPr>
        <w:t>Further information on the CIE program may be obtained from</w:t>
      </w:r>
      <w:hyperlink r:id="rId24">
        <w:r w:rsidRPr="00E0556C">
          <w:rPr>
            <w:rFonts w:ascii="Calibri" w:eastAsia="Calibri" w:hAnsi="Calibri" w:cs="Calibri"/>
          </w:rPr>
          <w:t xml:space="preserve"> </w:t>
        </w:r>
      </w:hyperlink>
      <w:hyperlink r:id="rId25">
        <w:r w:rsidRPr="00E0556C">
          <w:rPr>
            <w:rFonts w:ascii="Calibri" w:eastAsia="Calibri" w:hAnsi="Calibri" w:cs="Calibri"/>
            <w:u w:val="single"/>
          </w:rPr>
          <w:t>www.ciereviews.org</w:t>
        </w:r>
      </w:hyperlink>
      <w:r w:rsidRPr="00E0556C">
        <w:rPr>
          <w:rFonts w:ascii="Calibri" w:eastAsia="Calibri" w:hAnsi="Calibri" w:cs="Calibri"/>
        </w:rPr>
        <w:t>.</w:t>
      </w:r>
    </w:p>
    <w:p w14:paraId="730BF5BF" w14:textId="77777777" w:rsidR="00E0556C" w:rsidRPr="00E0556C" w:rsidRDefault="00E0556C" w:rsidP="00E0556C">
      <w:pPr>
        <w:contextualSpacing/>
        <w:rPr>
          <w:rFonts w:ascii="Calibri" w:hAnsi="Calibri" w:cs="Calibri"/>
        </w:rPr>
      </w:pPr>
    </w:p>
    <w:p w14:paraId="264AF2EC" w14:textId="2B2CDC4B" w:rsidR="00E0556C" w:rsidRPr="00E0556C" w:rsidRDefault="00E0556C" w:rsidP="00E0556C">
      <w:pPr>
        <w:contextualSpacing/>
        <w:rPr>
          <w:rFonts w:ascii="Calibri" w:hAnsi="Calibri" w:cs="Calibri"/>
          <w:b/>
          <w:bCs/>
        </w:rPr>
      </w:pPr>
      <w:r w:rsidRPr="00E0556C">
        <w:rPr>
          <w:rFonts w:ascii="Calibri" w:hAnsi="Calibri" w:cs="Calibri"/>
          <w:b/>
          <w:bCs/>
        </w:rPr>
        <w:t>Scope</w:t>
      </w:r>
    </w:p>
    <w:p w14:paraId="24560FD1" w14:textId="77777777" w:rsidR="00E0556C" w:rsidRPr="00E0556C" w:rsidRDefault="00E0556C" w:rsidP="00E0556C">
      <w:pPr>
        <w:contextualSpacing/>
        <w:rPr>
          <w:rFonts w:ascii="Calibri" w:eastAsia="Calibri" w:hAnsi="Calibri" w:cs="Calibri"/>
        </w:rPr>
      </w:pPr>
      <w:r w:rsidRPr="00E0556C">
        <w:rPr>
          <w:rFonts w:ascii="Calibri" w:hAnsi="Calibri" w:cs="Calibri"/>
        </w:rPr>
        <w:t>The stock assessment for Gulf of Alaska Pacific ocean perch</w:t>
      </w:r>
      <w:r w:rsidRPr="00E0556C">
        <w:rPr>
          <w:rFonts w:ascii="Calibri" w:hAnsi="Calibri" w:cs="Calibri"/>
          <w:color w:val="FF0000"/>
        </w:rPr>
        <w:t xml:space="preserve"> </w:t>
      </w:r>
      <w:r w:rsidRPr="00E0556C">
        <w:rPr>
          <w:rFonts w:ascii="Calibri" w:hAnsi="Calibri" w:cs="Calibri"/>
        </w:rPr>
        <w:t xml:space="preserve">provides the scientific basis for the management advice considered and implemented by the North Pacific Fisheries Management Council. An independent review of this integrated stock assessment is requested by the Alaska Fisheries Science Center’s (AFSC) Auke Bay Laboratories Division (ABL). The goal of this review will be to ensure that the stock assessment represents the best available science to date and that any deficiencies are identified and addressed. The specified format and contents of the individual peer review reports are found in Annex 1. </w:t>
      </w:r>
      <w:r w:rsidRPr="00E0556C">
        <w:rPr>
          <w:rFonts w:ascii="Calibri" w:eastAsia="Calibri" w:hAnsi="Calibri" w:cs="Calibri"/>
        </w:rPr>
        <w:t>The Terms of Reference (TORs) of the peer review are listed in Annex 2. Lastly, the tentative agenda of the panel review meeting is attached in Annex 3.</w:t>
      </w:r>
    </w:p>
    <w:p w14:paraId="5DB7D0A9" w14:textId="77777777" w:rsidR="007727B1" w:rsidRDefault="007727B1" w:rsidP="007727B1">
      <w:pPr>
        <w:contextualSpacing/>
        <w:rPr>
          <w:rFonts w:ascii="Calibri" w:hAnsi="Calibri" w:cs="Calibri"/>
          <w:b/>
          <w:bCs/>
          <w:lang w:val="en-US"/>
        </w:rPr>
      </w:pPr>
    </w:p>
    <w:p w14:paraId="61FD9C9E" w14:textId="78A143ED" w:rsidR="007727B1" w:rsidRPr="007727B1" w:rsidRDefault="007727B1" w:rsidP="007727B1">
      <w:pPr>
        <w:contextualSpacing/>
        <w:rPr>
          <w:rFonts w:ascii="Calibri" w:hAnsi="Calibri" w:cs="Calibri"/>
          <w:b/>
          <w:bCs/>
          <w:lang w:val="en-US"/>
        </w:rPr>
      </w:pPr>
      <w:r w:rsidRPr="007727B1">
        <w:rPr>
          <w:rFonts w:ascii="Calibri" w:hAnsi="Calibri" w:cs="Calibri"/>
          <w:b/>
          <w:bCs/>
          <w:lang w:val="en-US"/>
        </w:rPr>
        <w:t xml:space="preserve">Requirements </w:t>
      </w:r>
    </w:p>
    <w:p w14:paraId="58997B6A" w14:textId="77777777" w:rsidR="00E0556C" w:rsidRPr="00E0556C" w:rsidRDefault="00E0556C" w:rsidP="00E0556C">
      <w:pPr>
        <w:contextualSpacing/>
        <w:rPr>
          <w:rFonts w:ascii="Calibri" w:hAnsi="Calibri" w:cs="Calibri"/>
        </w:rPr>
      </w:pPr>
      <w:r w:rsidRPr="00E0556C">
        <w:rPr>
          <w:rFonts w:ascii="Calibri" w:hAnsi="Calibri" w:cs="Calibri"/>
        </w:rPr>
        <w:t xml:space="preserve">NMFS requires three (3) reviewers to conduct an impartial and independent peer review in accordance with the PWS, OMB guidelines, and the TORs below. The reviewers shall have a working knowledge and recent experience in the application of statistical age-structured </w:t>
      </w:r>
      <w:r w:rsidRPr="00E0556C">
        <w:rPr>
          <w:rFonts w:ascii="Calibri" w:hAnsi="Calibri" w:cs="Calibri"/>
        </w:rPr>
        <w:lastRenderedPageBreak/>
        <w:t xml:space="preserve">stock assessment methods in general and, in particular, assessments developed with software such as </w:t>
      </w:r>
      <w:hyperlink r:id="rId26" w:history="1">
        <w:r w:rsidRPr="00E0556C">
          <w:rPr>
            <w:rStyle w:val="Hyperlink"/>
            <w:rFonts w:ascii="Calibri" w:hAnsi="Calibri" w:cs="Calibri"/>
          </w:rPr>
          <w:t>ADMB</w:t>
        </w:r>
      </w:hyperlink>
      <w:r w:rsidRPr="00E0556C">
        <w:rPr>
          <w:rFonts w:ascii="Calibri" w:hAnsi="Calibri" w:cs="Calibri"/>
        </w:rPr>
        <w:t>.</w:t>
      </w:r>
    </w:p>
    <w:p w14:paraId="13207A43" w14:textId="77777777" w:rsidR="00E0556C" w:rsidRPr="00E0556C" w:rsidRDefault="00E0556C" w:rsidP="00E0556C">
      <w:pPr>
        <w:contextualSpacing/>
        <w:rPr>
          <w:rFonts w:ascii="Calibri" w:hAnsi="Calibri" w:cs="Calibri"/>
        </w:rPr>
      </w:pPr>
    </w:p>
    <w:p w14:paraId="5FFF0D44" w14:textId="77777777" w:rsidR="00E0556C" w:rsidRPr="00E0556C" w:rsidRDefault="00E0556C" w:rsidP="00E0556C">
      <w:p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Additionally, the CIE reviewers shall have:</w:t>
      </w:r>
    </w:p>
    <w:p w14:paraId="56ACDAFE"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Expertise with measures of model fit, identification, uncertainty, forecasting, and biological reference points;</w:t>
      </w:r>
    </w:p>
    <w:p w14:paraId="405A34B0"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Familiarity with federal fisheries science requirements under the Magnuson-Stevens Fishery Conservation and Management Act;</w:t>
      </w:r>
    </w:p>
    <w:p w14:paraId="5FA42BC9"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Familiarity with groundfish fisheries and management;</w:t>
      </w:r>
    </w:p>
    <w:p w14:paraId="3830B4C8"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Working knowledge of the application of spatio-temporal models to population index estimation;</w:t>
      </w:r>
    </w:p>
    <w:p w14:paraId="3F9432AD"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Experience with application of acoustic data collection within stock assessment;</w:t>
      </w:r>
    </w:p>
    <w:p w14:paraId="3368DE68" w14:textId="77777777" w:rsidR="00E0556C" w:rsidRPr="00E0556C" w:rsidRDefault="00E0556C" w:rsidP="005C143B">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160"/>
        <w:contextualSpacing/>
        <w:rPr>
          <w:rFonts w:ascii="Calibri" w:eastAsia="Calibri" w:hAnsi="Calibri" w:cs="Calibri"/>
        </w:rPr>
      </w:pPr>
      <w:r w:rsidRPr="00E0556C">
        <w:rPr>
          <w:rFonts w:ascii="Calibri" w:eastAsia="Calibri" w:hAnsi="Calibri" w:cs="Calibri"/>
        </w:rPr>
        <w:t>Excellent oral and written communication skills to facilitate the discussion and communication of results.</w:t>
      </w:r>
    </w:p>
    <w:p w14:paraId="5929012A" w14:textId="77777777" w:rsidR="00E0556C" w:rsidRPr="00E0556C" w:rsidRDefault="00E0556C" w:rsidP="00E0556C">
      <w:pPr>
        <w:contextualSpacing/>
        <w:rPr>
          <w:rFonts w:ascii="Calibri" w:hAnsi="Calibri" w:cs="Calibri"/>
        </w:rPr>
      </w:pPr>
    </w:p>
    <w:p w14:paraId="151E89BE" w14:textId="77777777" w:rsidR="00E0556C" w:rsidRPr="00E0556C" w:rsidRDefault="00E0556C" w:rsidP="00E0556C">
      <w:pPr>
        <w:contextualSpacing/>
        <w:rPr>
          <w:rFonts w:ascii="Calibri" w:hAnsi="Calibri" w:cs="Calibri"/>
          <w:b/>
          <w:bCs/>
        </w:rPr>
      </w:pPr>
      <w:r w:rsidRPr="00E0556C">
        <w:rPr>
          <w:rFonts w:ascii="Calibri" w:hAnsi="Calibri" w:cs="Calibri"/>
          <w:b/>
          <w:bCs/>
        </w:rPr>
        <w:t>Tasks for Reviewers</w:t>
      </w:r>
    </w:p>
    <w:p w14:paraId="4F96FD90" w14:textId="77777777" w:rsidR="00E0556C" w:rsidRPr="00E0556C" w:rsidRDefault="00E0556C" w:rsidP="005C143B">
      <w:pPr>
        <w:numPr>
          <w:ilvl w:val="0"/>
          <w:numId w:val="7"/>
        </w:numPr>
        <w:suppressAutoHyphens/>
        <w:contextualSpacing/>
        <w:rPr>
          <w:rFonts w:ascii="Calibri" w:hAnsi="Calibri" w:cs="Calibri"/>
        </w:rPr>
      </w:pPr>
      <w:r w:rsidRPr="00E0556C">
        <w:rPr>
          <w:rFonts w:ascii="Calibri" w:hAnsi="Calibri" w:cs="Calibri"/>
        </w:rPr>
        <w:t>Review the following background materials and reports prior to the review meeting. Two weeks before the peer review, the NMFS Project Contact will make all necessary background information and reports available electronically for the peer review. In the case where the documents need to be mailed, the NMFS Project Contact will consult with the CIE on where to send documents. The CIE reviewer shall read all documents in preparation for the peer review.</w:t>
      </w:r>
    </w:p>
    <w:p w14:paraId="6E8A5859" w14:textId="77777777" w:rsidR="00E0556C" w:rsidRPr="00E0556C" w:rsidRDefault="00E0556C" w:rsidP="00E0556C">
      <w:pPr>
        <w:contextualSpacing/>
        <w:rPr>
          <w:rFonts w:ascii="Calibri" w:hAnsi="Calibri" w:cs="Calibri"/>
        </w:rPr>
      </w:pPr>
    </w:p>
    <w:p w14:paraId="4C6C42C5" w14:textId="77777777" w:rsidR="00E0556C" w:rsidRPr="00E0556C" w:rsidRDefault="00E0556C" w:rsidP="005C143B">
      <w:pPr>
        <w:numPr>
          <w:ilvl w:val="0"/>
          <w:numId w:val="7"/>
        </w:numPr>
        <w:suppressAutoHyphens/>
        <w:contextualSpacing/>
        <w:rPr>
          <w:rFonts w:ascii="Calibri" w:hAnsi="Calibri" w:cs="Calibri"/>
        </w:rPr>
      </w:pPr>
      <w:r w:rsidRPr="00E0556C">
        <w:rPr>
          <w:rFonts w:ascii="Calibri" w:hAnsi="Calibri" w:cs="Calibri"/>
        </w:rPr>
        <w:t>Prior to the peer review, the CIE reviewers will participate in a test to confirm that they have the necessary technical (hardware, software, etc.) capabilities to participate in the virtual panel in advance of the review meeting.  The AFSC NMFS Project Contact will provide the information for the arrangements for this test.</w:t>
      </w:r>
    </w:p>
    <w:p w14:paraId="704A63E5" w14:textId="77777777" w:rsidR="00E0556C" w:rsidRPr="00E0556C" w:rsidRDefault="00E0556C" w:rsidP="00E0556C">
      <w:pPr>
        <w:contextualSpacing/>
        <w:rPr>
          <w:rFonts w:ascii="Calibri" w:hAnsi="Calibri" w:cs="Calibri"/>
        </w:rPr>
      </w:pPr>
    </w:p>
    <w:p w14:paraId="70E72A58" w14:textId="77777777" w:rsidR="00E0556C" w:rsidRPr="00E0556C" w:rsidRDefault="00E0556C" w:rsidP="005C143B">
      <w:pPr>
        <w:numPr>
          <w:ilvl w:val="0"/>
          <w:numId w:val="7"/>
        </w:numPr>
        <w:suppressAutoHyphens/>
        <w:contextualSpacing/>
        <w:rPr>
          <w:rFonts w:ascii="Calibri" w:hAnsi="Calibri" w:cs="Calibri"/>
        </w:rPr>
      </w:pPr>
      <w:r w:rsidRPr="00E0556C">
        <w:rPr>
          <w:rFonts w:ascii="Calibri" w:hAnsi="Calibri" w:cs="Calibri"/>
        </w:rPr>
        <w:t>Attend and participate in the panel review meeting. The meeting will consist of presentations and discussions with the stock assessment authors, NMFS observer program staff, and survey scientists to facilitate the review. After the review meeting, reviewers shall conduct an independent peer review report in accordance with the requirements specified in this PWS, OMB guidelines, and TORs, in adherence with the required formatting and content guidelines; reviewers are not required to reach a consensus.</w:t>
      </w:r>
    </w:p>
    <w:p w14:paraId="6F50705F" w14:textId="77777777" w:rsidR="00E0556C" w:rsidRPr="00E0556C" w:rsidRDefault="00E0556C" w:rsidP="00E0556C">
      <w:pPr>
        <w:contextualSpacing/>
        <w:rPr>
          <w:rFonts w:ascii="Calibri" w:hAnsi="Calibri" w:cs="Calibri"/>
        </w:rPr>
      </w:pPr>
    </w:p>
    <w:p w14:paraId="7BF3D6D5" w14:textId="77777777" w:rsidR="00E0556C" w:rsidRPr="00E0556C" w:rsidRDefault="00E0556C" w:rsidP="005C143B">
      <w:pPr>
        <w:numPr>
          <w:ilvl w:val="0"/>
          <w:numId w:val="7"/>
        </w:numPr>
        <w:suppressAutoHyphens/>
        <w:contextualSpacing/>
        <w:rPr>
          <w:rFonts w:ascii="Calibri" w:hAnsi="Calibri" w:cs="Calibri"/>
        </w:rPr>
      </w:pPr>
      <w:r w:rsidRPr="00E0556C">
        <w:rPr>
          <w:rFonts w:ascii="Calibri" w:hAnsi="Calibri" w:cs="Calibri"/>
        </w:rPr>
        <w:t>Each reviewer should assist the Chair of the meeting with contributions to the summary report, if required in the terms of reference.</w:t>
      </w:r>
    </w:p>
    <w:p w14:paraId="54859FFD" w14:textId="77777777" w:rsidR="00E0556C" w:rsidRPr="00E0556C" w:rsidRDefault="00E0556C" w:rsidP="00E0556C">
      <w:pPr>
        <w:contextualSpacing/>
        <w:rPr>
          <w:rFonts w:ascii="Calibri" w:hAnsi="Calibri" w:cs="Calibri"/>
        </w:rPr>
      </w:pPr>
    </w:p>
    <w:p w14:paraId="25579B6E" w14:textId="77777777" w:rsidR="00E0556C" w:rsidRPr="00E0556C" w:rsidRDefault="00E0556C" w:rsidP="005C143B">
      <w:pPr>
        <w:numPr>
          <w:ilvl w:val="0"/>
          <w:numId w:val="7"/>
        </w:numPr>
        <w:suppressAutoHyphens/>
        <w:contextualSpacing/>
        <w:rPr>
          <w:rFonts w:ascii="Calibri" w:hAnsi="Calibri" w:cs="Calibri"/>
        </w:rPr>
      </w:pPr>
      <w:r w:rsidRPr="00E0556C">
        <w:rPr>
          <w:rFonts w:ascii="Calibri" w:hAnsi="Calibri" w:cs="Calibri"/>
        </w:rPr>
        <w:t>Deliver their reports to the Government by the specified deadline.</w:t>
      </w:r>
    </w:p>
    <w:p w14:paraId="2CF2A1BB" w14:textId="77777777" w:rsidR="00E0556C" w:rsidRPr="00E0556C" w:rsidRDefault="00E0556C" w:rsidP="00E0556C">
      <w:pPr>
        <w:contextualSpacing/>
        <w:rPr>
          <w:rFonts w:ascii="Calibri" w:hAnsi="Calibri" w:cs="Calibri"/>
        </w:rPr>
      </w:pPr>
    </w:p>
    <w:p w14:paraId="73334372" w14:textId="77777777" w:rsidR="00E0556C" w:rsidRPr="00E0556C" w:rsidRDefault="00E0556C" w:rsidP="00E0556C">
      <w:pPr>
        <w:contextualSpacing/>
        <w:rPr>
          <w:rFonts w:ascii="Calibri" w:hAnsi="Calibri" w:cs="Calibri"/>
          <w:b/>
          <w:bCs/>
        </w:rPr>
      </w:pPr>
      <w:r w:rsidRPr="00E0556C">
        <w:rPr>
          <w:rFonts w:ascii="Calibri" w:hAnsi="Calibri" w:cs="Calibri"/>
          <w:b/>
          <w:bCs/>
        </w:rPr>
        <w:t>Place of Performance</w:t>
      </w:r>
    </w:p>
    <w:p w14:paraId="10AF5551" w14:textId="77777777" w:rsidR="00E0556C" w:rsidRPr="00E0556C" w:rsidRDefault="00E0556C" w:rsidP="00E0556C">
      <w:pPr>
        <w:contextualSpacing/>
        <w:rPr>
          <w:rFonts w:ascii="Calibri" w:hAnsi="Calibri" w:cs="Calibri"/>
        </w:rPr>
      </w:pPr>
      <w:r w:rsidRPr="00E0556C">
        <w:rPr>
          <w:rFonts w:ascii="Calibri" w:hAnsi="Calibri" w:cs="Calibri"/>
        </w:rPr>
        <w:t>This review will be conducted via virtual meeting software.</w:t>
      </w:r>
    </w:p>
    <w:p w14:paraId="3168C34B" w14:textId="77777777" w:rsidR="00E0556C" w:rsidRPr="00E0556C" w:rsidRDefault="00E0556C" w:rsidP="00E0556C">
      <w:pPr>
        <w:contextualSpacing/>
        <w:rPr>
          <w:rFonts w:ascii="Calibri" w:hAnsi="Calibri" w:cs="Calibri"/>
        </w:rPr>
      </w:pPr>
    </w:p>
    <w:p w14:paraId="1B18D6EF" w14:textId="77777777" w:rsidR="00E0556C" w:rsidRPr="00E0556C" w:rsidRDefault="00E0556C" w:rsidP="00E0556C">
      <w:pPr>
        <w:contextualSpacing/>
        <w:rPr>
          <w:rFonts w:ascii="Calibri" w:hAnsi="Calibri" w:cs="Calibri"/>
          <w:b/>
          <w:bCs/>
        </w:rPr>
      </w:pPr>
      <w:r w:rsidRPr="00E0556C">
        <w:rPr>
          <w:rFonts w:ascii="Calibri" w:hAnsi="Calibri" w:cs="Calibri"/>
          <w:b/>
          <w:bCs/>
        </w:rPr>
        <w:t>Period of Performance</w:t>
      </w:r>
    </w:p>
    <w:p w14:paraId="22FA5BA1" w14:textId="77777777" w:rsidR="00E0556C" w:rsidRPr="00E0556C" w:rsidRDefault="00E0556C" w:rsidP="00E0556C">
      <w:pPr>
        <w:contextualSpacing/>
        <w:rPr>
          <w:rFonts w:ascii="Calibri" w:hAnsi="Calibri" w:cs="Calibri"/>
        </w:rPr>
      </w:pPr>
      <w:r w:rsidRPr="00E0556C">
        <w:rPr>
          <w:rFonts w:ascii="Calibri" w:hAnsi="Calibri" w:cs="Calibri"/>
        </w:rPr>
        <w:t>The period of performance shall be from the time of award through April 14 2020.  The CIE reviewers’ duties shall not exceed 14 days to complete all required tasks.</w:t>
      </w:r>
    </w:p>
    <w:p w14:paraId="7999E9EE" w14:textId="77777777" w:rsidR="00E0556C" w:rsidRPr="00E0556C" w:rsidRDefault="00E0556C" w:rsidP="00E0556C">
      <w:pPr>
        <w:contextualSpacing/>
        <w:rPr>
          <w:rFonts w:ascii="Calibri" w:hAnsi="Calibri" w:cs="Calibri"/>
        </w:rPr>
      </w:pPr>
    </w:p>
    <w:p w14:paraId="20B04361" w14:textId="77777777" w:rsidR="00E0556C" w:rsidRPr="00E0556C" w:rsidRDefault="00E0556C" w:rsidP="00E0556C">
      <w:pPr>
        <w:contextualSpacing/>
        <w:rPr>
          <w:rFonts w:ascii="Calibri" w:hAnsi="Calibri" w:cs="Calibri"/>
          <w:b/>
          <w:bCs/>
        </w:rPr>
      </w:pPr>
      <w:r w:rsidRPr="00E0556C">
        <w:rPr>
          <w:rFonts w:ascii="Calibri" w:hAnsi="Calibri" w:cs="Calibri"/>
          <w:b/>
          <w:bCs/>
        </w:rPr>
        <w:t>Schedule of Milestones and Deliverables</w:t>
      </w:r>
    </w:p>
    <w:p w14:paraId="251593B7" w14:textId="77777777" w:rsidR="00E0556C" w:rsidRPr="00E0556C" w:rsidRDefault="00E0556C" w:rsidP="00E0556C">
      <w:pPr>
        <w:contextualSpacing/>
        <w:rPr>
          <w:rFonts w:ascii="Calibri" w:hAnsi="Calibri" w:cs="Calibri"/>
        </w:rPr>
      </w:pPr>
      <w:r w:rsidRPr="00E0556C">
        <w:rPr>
          <w:rFonts w:ascii="Calibri" w:hAnsi="Calibri" w:cs="Calibri"/>
        </w:rPr>
        <w:t xml:space="preserve">The contractor shall complete the tasks and deliverables in accordance with the following schedule. </w:t>
      </w:r>
    </w:p>
    <w:p w14:paraId="47D0A527" w14:textId="77777777" w:rsidR="00E0556C" w:rsidRPr="00E0556C" w:rsidRDefault="00E0556C" w:rsidP="00E0556C">
      <w:pPr>
        <w:pStyle w:val="Level1"/>
        <w:tabs>
          <w:tab w:val="left" w:pos="540"/>
        </w:tabs>
        <w:ind w:left="0"/>
        <w:rPr>
          <w:rFonts w:ascii="Calibri" w:hAnsi="Calibri" w:cs="Calibri"/>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000" w:firstRow="0" w:lastRow="0" w:firstColumn="0" w:lastColumn="0" w:noHBand="0" w:noVBand="0"/>
      </w:tblPr>
      <w:tblGrid>
        <w:gridCol w:w="3549"/>
        <w:gridCol w:w="5511"/>
      </w:tblGrid>
      <w:tr w:rsidR="00E0556C" w:rsidRPr="00E0556C" w14:paraId="0FC0881A" w14:textId="77777777" w:rsidTr="00B65AD1">
        <w:trPr>
          <w:jc w:val="center"/>
        </w:trPr>
        <w:tc>
          <w:tcPr>
            <w:tcW w:w="0" w:type="auto"/>
            <w:shd w:val="clear" w:color="auto" w:fill="auto"/>
            <w:vAlign w:val="center"/>
          </w:tcPr>
          <w:p w14:paraId="2A5CA28F"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Within two weeks of award</w:t>
            </w:r>
          </w:p>
        </w:tc>
        <w:tc>
          <w:tcPr>
            <w:tcW w:w="0" w:type="auto"/>
            <w:vAlign w:val="center"/>
          </w:tcPr>
          <w:p w14:paraId="3ED5162D"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Contractor selects and confirms reviewers</w:t>
            </w:r>
          </w:p>
        </w:tc>
      </w:tr>
      <w:tr w:rsidR="00E0556C" w:rsidRPr="00E0556C" w14:paraId="37CAC46B" w14:textId="77777777" w:rsidTr="00B65AD1">
        <w:trPr>
          <w:jc w:val="center"/>
        </w:trPr>
        <w:tc>
          <w:tcPr>
            <w:tcW w:w="0" w:type="auto"/>
            <w:shd w:val="clear" w:color="auto" w:fill="auto"/>
            <w:vAlign w:val="center"/>
          </w:tcPr>
          <w:p w14:paraId="6832196C"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Approximately 2 weeks later</w:t>
            </w:r>
          </w:p>
        </w:tc>
        <w:tc>
          <w:tcPr>
            <w:tcW w:w="0" w:type="auto"/>
            <w:vAlign w:val="center"/>
          </w:tcPr>
          <w:p w14:paraId="6506251D"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 xml:space="preserve">Contractor provides the pre-review documents to the reviewers </w:t>
            </w:r>
          </w:p>
        </w:tc>
      </w:tr>
      <w:tr w:rsidR="00E0556C" w:rsidRPr="00E0556C" w14:paraId="135B960C" w14:textId="77777777" w:rsidTr="00B65AD1">
        <w:trPr>
          <w:jc w:val="center"/>
        </w:trPr>
        <w:tc>
          <w:tcPr>
            <w:tcW w:w="0" w:type="auto"/>
            <w:shd w:val="clear" w:color="auto" w:fill="auto"/>
            <w:vAlign w:val="center"/>
          </w:tcPr>
          <w:p w14:paraId="78DE1283" w14:textId="77777777" w:rsidR="00E0556C" w:rsidRPr="00E0556C" w:rsidRDefault="00E0556C" w:rsidP="00B65AD1">
            <w:pPr>
              <w:pStyle w:val="Level1"/>
              <w:widowControl w:val="0"/>
              <w:tabs>
                <w:tab w:val="left" w:pos="540"/>
              </w:tabs>
              <w:ind w:left="0"/>
              <w:rPr>
                <w:rFonts w:ascii="Calibri" w:hAnsi="Calibri" w:cs="Calibri"/>
                <w:b/>
                <w:bCs/>
                <w:sz w:val="20"/>
              </w:rPr>
            </w:pPr>
            <w:r w:rsidRPr="00E0556C">
              <w:rPr>
                <w:rFonts w:ascii="Calibri" w:hAnsi="Calibri" w:cs="Calibri"/>
                <w:b/>
                <w:bCs/>
                <w:sz w:val="20"/>
                <w:shd w:val="clear" w:color="auto" w:fill="FFFFFF"/>
              </w:rPr>
              <w:t>March 30-April 1, 2021</w:t>
            </w:r>
          </w:p>
        </w:tc>
        <w:tc>
          <w:tcPr>
            <w:tcW w:w="0" w:type="auto"/>
            <w:vAlign w:val="center"/>
          </w:tcPr>
          <w:p w14:paraId="7A791D07"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Panel review meeting</w:t>
            </w:r>
          </w:p>
        </w:tc>
      </w:tr>
      <w:tr w:rsidR="00E0556C" w:rsidRPr="00E0556C" w14:paraId="1FD90B09" w14:textId="77777777" w:rsidTr="00B65AD1">
        <w:trPr>
          <w:jc w:val="center"/>
        </w:trPr>
        <w:tc>
          <w:tcPr>
            <w:tcW w:w="0" w:type="auto"/>
            <w:shd w:val="clear" w:color="auto" w:fill="auto"/>
            <w:vAlign w:val="center"/>
          </w:tcPr>
          <w:p w14:paraId="3B98119E"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Approximately 3 weeks later</w:t>
            </w:r>
          </w:p>
        </w:tc>
        <w:tc>
          <w:tcPr>
            <w:tcW w:w="0" w:type="auto"/>
            <w:vAlign w:val="center"/>
          </w:tcPr>
          <w:p w14:paraId="53E8AA45"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 xml:space="preserve">Contractor receives draft reports </w:t>
            </w:r>
          </w:p>
        </w:tc>
      </w:tr>
      <w:tr w:rsidR="00E0556C" w:rsidRPr="00E0556C" w14:paraId="2E641B6C" w14:textId="77777777" w:rsidTr="00B65AD1">
        <w:trPr>
          <w:jc w:val="center"/>
        </w:trPr>
        <w:tc>
          <w:tcPr>
            <w:tcW w:w="0" w:type="auto"/>
            <w:shd w:val="clear" w:color="auto" w:fill="auto"/>
            <w:vAlign w:val="center"/>
          </w:tcPr>
          <w:p w14:paraId="6489164F"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Within 2 weeks of receiving draft reports</w:t>
            </w:r>
          </w:p>
        </w:tc>
        <w:tc>
          <w:tcPr>
            <w:tcW w:w="0" w:type="auto"/>
            <w:vAlign w:val="center"/>
          </w:tcPr>
          <w:p w14:paraId="7A29BDD2" w14:textId="77777777" w:rsidR="00E0556C" w:rsidRPr="00E0556C" w:rsidRDefault="00E0556C" w:rsidP="00B65AD1">
            <w:pPr>
              <w:pStyle w:val="Level1"/>
              <w:widowControl w:val="0"/>
              <w:tabs>
                <w:tab w:val="left" w:pos="540"/>
              </w:tabs>
              <w:ind w:left="0"/>
              <w:rPr>
                <w:rFonts w:ascii="Calibri" w:hAnsi="Calibri" w:cs="Calibri"/>
                <w:sz w:val="20"/>
              </w:rPr>
            </w:pPr>
            <w:r w:rsidRPr="00E0556C">
              <w:rPr>
                <w:rFonts w:ascii="Calibri" w:hAnsi="Calibri" w:cs="Calibri"/>
                <w:sz w:val="20"/>
              </w:rPr>
              <w:t>Contractor submits final reports to the Government</w:t>
            </w:r>
          </w:p>
        </w:tc>
      </w:tr>
    </w:tbl>
    <w:p w14:paraId="517CDB12" w14:textId="77777777" w:rsidR="00E0556C" w:rsidRPr="00E0556C" w:rsidRDefault="00E0556C" w:rsidP="00E0556C">
      <w:pPr>
        <w:pStyle w:val="Level1"/>
        <w:tabs>
          <w:tab w:val="left" w:pos="540"/>
        </w:tabs>
        <w:ind w:left="0"/>
        <w:rPr>
          <w:rFonts w:ascii="Calibri" w:hAnsi="Calibri" w:cs="Calibri"/>
        </w:rPr>
      </w:pPr>
    </w:p>
    <w:p w14:paraId="3DED1D67" w14:textId="77777777" w:rsidR="00E0556C" w:rsidRPr="00E0556C" w:rsidRDefault="00E0556C" w:rsidP="00E0556C">
      <w:pPr>
        <w:contextualSpacing/>
        <w:rPr>
          <w:rFonts w:ascii="Calibri" w:hAnsi="Calibri" w:cs="Calibri"/>
          <w:b/>
          <w:bCs/>
        </w:rPr>
      </w:pPr>
      <w:r w:rsidRPr="00E0556C">
        <w:rPr>
          <w:rFonts w:ascii="Calibri" w:hAnsi="Calibri" w:cs="Calibri"/>
          <w:b/>
          <w:bCs/>
        </w:rPr>
        <w:t xml:space="preserve">Applicable Performance Standards  </w:t>
      </w:r>
    </w:p>
    <w:p w14:paraId="4C8DC66B" w14:textId="77777777" w:rsidR="00E0556C" w:rsidRPr="00E0556C" w:rsidRDefault="00E0556C" w:rsidP="00E0556C">
      <w:pPr>
        <w:contextualSpacing/>
        <w:rPr>
          <w:rFonts w:ascii="Calibri" w:hAnsi="Calibri" w:cs="Calibri"/>
        </w:rPr>
      </w:pPr>
      <w:r w:rsidRPr="00E0556C">
        <w:rPr>
          <w:rFonts w:ascii="Calibri" w:hAnsi="Calibri" w:cs="Calibri"/>
        </w:rPr>
        <w:t xml:space="preserve">The acceptance of the contract deliverables shall be based on three performance standards: </w:t>
      </w:r>
    </w:p>
    <w:p w14:paraId="7601D414" w14:textId="77777777" w:rsidR="00E0556C" w:rsidRPr="00E0556C" w:rsidRDefault="00E0556C" w:rsidP="00E0556C">
      <w:pPr>
        <w:rPr>
          <w:rFonts w:ascii="Calibri" w:hAnsi="Calibri" w:cs="Calibri"/>
        </w:rPr>
      </w:pPr>
    </w:p>
    <w:p w14:paraId="12656C8D" w14:textId="77777777" w:rsidR="00E0556C" w:rsidRDefault="00E0556C" w:rsidP="00E0556C">
      <w:pPr>
        <w:rPr>
          <w:rFonts w:ascii="Calibri" w:hAnsi="Calibri" w:cs="Calibri"/>
        </w:rPr>
      </w:pPr>
      <w:r w:rsidRPr="00E0556C">
        <w:rPr>
          <w:rFonts w:ascii="Calibri" w:hAnsi="Calibri" w:cs="Calibri"/>
        </w:rPr>
        <w:t xml:space="preserve">(1) The reports shall be completed in accordance with the required formatting and content; (2) The reports shall address each TOR as specified; and </w:t>
      </w:r>
    </w:p>
    <w:p w14:paraId="3F3201F8" w14:textId="6BE02E84" w:rsidR="00E0556C" w:rsidRDefault="00E0556C" w:rsidP="00E0556C">
      <w:pPr>
        <w:rPr>
          <w:rFonts w:ascii="Calibri" w:hAnsi="Calibri" w:cs="Calibri"/>
        </w:rPr>
      </w:pPr>
      <w:r w:rsidRPr="00E0556C">
        <w:rPr>
          <w:rFonts w:ascii="Calibri" w:hAnsi="Calibri" w:cs="Calibri"/>
        </w:rPr>
        <w:t>(3) The reports shall be delivered as specified in the schedule of milestones and deliverables.</w:t>
      </w:r>
    </w:p>
    <w:p w14:paraId="52A3AAE7" w14:textId="77777777" w:rsidR="00E0556C" w:rsidRPr="00E0556C" w:rsidRDefault="00E0556C" w:rsidP="00E0556C">
      <w:pPr>
        <w:rPr>
          <w:rFonts w:ascii="Calibri" w:hAnsi="Calibri" w:cs="Calibri"/>
        </w:rPr>
      </w:pPr>
    </w:p>
    <w:p w14:paraId="7C8266EC" w14:textId="77777777" w:rsidR="00E0556C" w:rsidRPr="00E0556C" w:rsidRDefault="00E0556C" w:rsidP="00E0556C">
      <w:pPr>
        <w:contextualSpacing/>
        <w:rPr>
          <w:rFonts w:ascii="Calibri" w:hAnsi="Calibri" w:cs="Calibri"/>
          <w:b/>
          <w:bCs/>
        </w:rPr>
      </w:pPr>
      <w:r w:rsidRPr="00E0556C">
        <w:rPr>
          <w:rFonts w:ascii="Calibri" w:hAnsi="Calibri" w:cs="Calibri"/>
          <w:b/>
          <w:bCs/>
        </w:rPr>
        <w:t>Travel</w:t>
      </w:r>
    </w:p>
    <w:p w14:paraId="31B37827" w14:textId="77777777" w:rsidR="00E0556C" w:rsidRPr="00E0556C" w:rsidRDefault="00E0556C" w:rsidP="00E0556C">
      <w:pPr>
        <w:contextualSpacing/>
        <w:rPr>
          <w:rFonts w:ascii="Calibri" w:hAnsi="Calibri" w:cs="Calibri"/>
        </w:rPr>
      </w:pPr>
      <w:r w:rsidRPr="00E0556C">
        <w:rPr>
          <w:rFonts w:ascii="Calibri" w:hAnsi="Calibri" w:cs="Calibri"/>
        </w:rPr>
        <w:t>No travel is necessary, as this meeting is being held remotely.</w:t>
      </w:r>
    </w:p>
    <w:p w14:paraId="4D1532EE" w14:textId="77777777" w:rsidR="00E0556C" w:rsidRPr="00E0556C" w:rsidRDefault="00E0556C" w:rsidP="00E0556C">
      <w:pPr>
        <w:contextualSpacing/>
        <w:rPr>
          <w:rFonts w:ascii="Calibri" w:hAnsi="Calibri" w:cs="Calibri"/>
        </w:rPr>
      </w:pPr>
    </w:p>
    <w:p w14:paraId="414FA83B" w14:textId="77777777" w:rsidR="00E0556C" w:rsidRPr="00E0556C" w:rsidRDefault="00E0556C" w:rsidP="00E0556C">
      <w:pPr>
        <w:contextualSpacing/>
        <w:rPr>
          <w:rFonts w:ascii="Calibri" w:hAnsi="Calibri" w:cs="Calibri"/>
          <w:b/>
          <w:bCs/>
        </w:rPr>
      </w:pPr>
      <w:r w:rsidRPr="00E0556C">
        <w:rPr>
          <w:rFonts w:ascii="Calibri" w:hAnsi="Calibri" w:cs="Calibri"/>
          <w:b/>
          <w:bCs/>
        </w:rPr>
        <w:t>Restricted or Limited Use of Data</w:t>
      </w:r>
    </w:p>
    <w:p w14:paraId="27F5BC1F" w14:textId="77777777" w:rsidR="00E0556C" w:rsidRPr="00E0556C" w:rsidRDefault="00E0556C" w:rsidP="00E0556C">
      <w:pPr>
        <w:contextualSpacing/>
        <w:rPr>
          <w:rFonts w:ascii="Calibri" w:hAnsi="Calibri" w:cs="Calibri"/>
        </w:rPr>
      </w:pPr>
      <w:r w:rsidRPr="00E0556C">
        <w:rPr>
          <w:rFonts w:ascii="Calibri" w:hAnsi="Calibri" w:cs="Calibri"/>
        </w:rPr>
        <w:t>The contractors may be required to sign and adhere to a non-disclosure agreement.</w:t>
      </w:r>
    </w:p>
    <w:p w14:paraId="193EBF31" w14:textId="77777777" w:rsidR="00E0556C" w:rsidRPr="00E0556C" w:rsidRDefault="00E0556C" w:rsidP="00E0556C">
      <w:pPr>
        <w:rPr>
          <w:rFonts w:ascii="Calibri" w:hAnsi="Calibri" w:cs="Calibri"/>
        </w:rPr>
      </w:pPr>
    </w:p>
    <w:p w14:paraId="17396AAF" w14:textId="77777777" w:rsidR="00E0556C" w:rsidRPr="00E0556C" w:rsidRDefault="00E0556C" w:rsidP="00E0556C">
      <w:pPr>
        <w:rPr>
          <w:rFonts w:ascii="Calibri" w:hAnsi="Calibri" w:cs="Calibri"/>
        </w:rPr>
      </w:pPr>
      <w:r w:rsidRPr="00E0556C">
        <w:rPr>
          <w:rFonts w:ascii="Calibri" w:hAnsi="Calibri" w:cs="Calibri"/>
        </w:rPr>
        <w:t>Project Contact(s):</w:t>
      </w:r>
    </w:p>
    <w:p w14:paraId="10BE71AD" w14:textId="77777777" w:rsidR="00E0556C" w:rsidRPr="00E0556C" w:rsidRDefault="00E0556C" w:rsidP="00E0556C">
      <w:pPr>
        <w:rPr>
          <w:rFonts w:ascii="Calibri" w:hAnsi="Calibri" w:cs="Calibri"/>
        </w:rPr>
      </w:pPr>
      <w:r w:rsidRPr="00E0556C">
        <w:rPr>
          <w:rFonts w:ascii="Calibri" w:hAnsi="Calibri" w:cs="Calibri"/>
        </w:rPr>
        <w:t>Pete Hulson</w:t>
      </w:r>
    </w:p>
    <w:p w14:paraId="751BB2DD" w14:textId="77777777" w:rsidR="00E0556C" w:rsidRPr="00E0556C" w:rsidRDefault="00E0556C" w:rsidP="00E0556C">
      <w:pPr>
        <w:rPr>
          <w:rFonts w:ascii="Calibri" w:hAnsi="Calibri" w:cs="Calibri"/>
        </w:rPr>
      </w:pPr>
      <w:r w:rsidRPr="00E0556C">
        <w:rPr>
          <w:rFonts w:ascii="Calibri" w:hAnsi="Calibri" w:cs="Calibri"/>
        </w:rPr>
        <w:t>Auke Bay Laboratories</w:t>
      </w:r>
    </w:p>
    <w:p w14:paraId="42A9D141" w14:textId="77777777" w:rsidR="00E0556C" w:rsidRPr="00E0556C" w:rsidRDefault="00E0556C" w:rsidP="00E0556C">
      <w:pPr>
        <w:rPr>
          <w:rFonts w:ascii="Calibri" w:hAnsi="Calibri" w:cs="Calibri"/>
        </w:rPr>
      </w:pPr>
      <w:r w:rsidRPr="00E0556C">
        <w:rPr>
          <w:rFonts w:ascii="Calibri" w:hAnsi="Calibri" w:cs="Calibri"/>
        </w:rPr>
        <w:t>NMFS, Alaska Fisheries Science Center</w:t>
      </w:r>
    </w:p>
    <w:p w14:paraId="07CD85F4" w14:textId="77777777" w:rsidR="00E0556C" w:rsidRPr="00E0556C" w:rsidRDefault="00E0556C" w:rsidP="00E0556C">
      <w:pPr>
        <w:rPr>
          <w:rFonts w:ascii="Calibri" w:hAnsi="Calibri" w:cs="Calibri"/>
        </w:rPr>
      </w:pPr>
      <w:r w:rsidRPr="00E0556C">
        <w:rPr>
          <w:rFonts w:ascii="Calibri" w:hAnsi="Calibri" w:cs="Calibri"/>
        </w:rPr>
        <w:t>17109 Point Lena Loop Rd., Juneau, AK, 99801</w:t>
      </w:r>
    </w:p>
    <w:p w14:paraId="7298A539" w14:textId="77777777" w:rsidR="00E0556C" w:rsidRPr="00E0556C" w:rsidRDefault="00E0556C" w:rsidP="00E0556C">
      <w:pPr>
        <w:rPr>
          <w:rFonts w:ascii="Calibri" w:hAnsi="Calibri" w:cs="Calibri"/>
        </w:rPr>
      </w:pPr>
      <w:r w:rsidRPr="00E0556C">
        <w:rPr>
          <w:rFonts w:ascii="Calibri" w:hAnsi="Calibri" w:cs="Calibri"/>
        </w:rPr>
        <w:t>Phone: 907-789-6060</w:t>
      </w:r>
    </w:p>
    <w:p w14:paraId="650775C3" w14:textId="77777777" w:rsidR="00E0556C" w:rsidRPr="00E0556C" w:rsidRDefault="009C58C8" w:rsidP="00E0556C">
      <w:pPr>
        <w:rPr>
          <w:rFonts w:ascii="Calibri" w:hAnsi="Calibri" w:cs="Calibri"/>
        </w:rPr>
      </w:pPr>
      <w:hyperlink r:id="rId27" w:history="1">
        <w:r w:rsidR="00E0556C" w:rsidRPr="00E0556C">
          <w:rPr>
            <w:rStyle w:val="Hyperlink"/>
            <w:rFonts w:ascii="Calibri" w:hAnsi="Calibri" w:cs="Calibri"/>
          </w:rPr>
          <w:t>pete.hulson@noaa.gov</w:t>
        </w:r>
      </w:hyperlink>
    </w:p>
    <w:p w14:paraId="5FBEDFD1" w14:textId="77777777" w:rsidR="00242C34" w:rsidRPr="00AA24A1" w:rsidRDefault="00242C34" w:rsidP="00DE65F3">
      <w:pPr>
        <w:rPr>
          <w:rFonts w:ascii="Calibri" w:hAnsi="Calibri" w:cs="Calibri"/>
        </w:rPr>
      </w:pPr>
    </w:p>
    <w:p w14:paraId="48BEEFEB" w14:textId="6006E3AF" w:rsidR="00254D00" w:rsidRPr="00AA24A1" w:rsidRDefault="00254D00">
      <w:pPr>
        <w:rPr>
          <w:rFonts w:ascii="Calibri" w:hAnsi="Calibri" w:cs="Calibri"/>
          <w:b/>
        </w:rPr>
      </w:pPr>
    </w:p>
    <w:p w14:paraId="4C5C75BC" w14:textId="77777777" w:rsidR="00032BEC" w:rsidRDefault="00032BEC">
      <w:pPr>
        <w:rPr>
          <w:rFonts w:ascii="Calibri" w:hAnsi="Calibri" w:cs="Calibri"/>
          <w:b/>
          <w:lang w:val="en-GB"/>
        </w:rPr>
      </w:pPr>
      <w:r>
        <w:rPr>
          <w:rFonts w:ascii="Calibri" w:hAnsi="Calibri" w:cs="Calibri"/>
          <w:b/>
          <w:lang w:val="en-GB"/>
        </w:rPr>
        <w:br w:type="page"/>
      </w:r>
    </w:p>
    <w:p w14:paraId="290F76BD" w14:textId="68E24ACC" w:rsidR="005202DB" w:rsidRPr="005202DB" w:rsidRDefault="005202DB" w:rsidP="005202DB">
      <w:pPr>
        <w:rPr>
          <w:rFonts w:ascii="Calibri" w:hAnsi="Calibri" w:cs="Calibri"/>
          <w:b/>
          <w:lang w:val="en-GB"/>
        </w:rPr>
      </w:pPr>
      <w:r w:rsidRPr="005202DB">
        <w:rPr>
          <w:rFonts w:ascii="Calibri" w:hAnsi="Calibri" w:cs="Calibri"/>
          <w:b/>
          <w:lang w:val="en-GB"/>
        </w:rPr>
        <w:lastRenderedPageBreak/>
        <w:t>Annex 1: Peer Review Report Requirements</w:t>
      </w:r>
    </w:p>
    <w:p w14:paraId="77083725" w14:textId="77777777" w:rsidR="00B65AD1" w:rsidRPr="00AA24A1" w:rsidRDefault="00B65AD1" w:rsidP="005C143B">
      <w:pPr>
        <w:numPr>
          <w:ilvl w:val="0"/>
          <w:numId w:val="8"/>
        </w:numPr>
        <w:suppressAutoHyphens/>
        <w:spacing w:after="120"/>
        <w:rPr>
          <w:rFonts w:ascii="Calibri" w:hAnsi="Calibri" w:cs="Calibri"/>
        </w:rPr>
      </w:pPr>
      <w:r w:rsidRPr="00AA24A1">
        <w:rPr>
          <w:rFonts w:ascii="Calibri" w:hAnsi="Calibri" w:cs="Calibri"/>
        </w:rPr>
        <w:t>The report must be prefaced with an Executive Summary providing a concise summary of the findings and recommendations, and specify whether the science reviewed is the best scientific information available.</w:t>
      </w:r>
    </w:p>
    <w:p w14:paraId="113888F8" w14:textId="77777777" w:rsidR="00B65AD1" w:rsidRPr="00AA24A1" w:rsidRDefault="00B65AD1" w:rsidP="005C143B">
      <w:pPr>
        <w:numPr>
          <w:ilvl w:val="0"/>
          <w:numId w:val="8"/>
        </w:numPr>
        <w:suppressAutoHyphens/>
        <w:spacing w:after="120"/>
        <w:rPr>
          <w:rFonts w:ascii="Calibri" w:hAnsi="Calibri" w:cs="Calibri"/>
        </w:rPr>
      </w:pPr>
      <w:r w:rsidRPr="00AA24A1">
        <w:rPr>
          <w:rFonts w:ascii="Calibri" w:hAnsi="Calibri" w:cs="Calibri"/>
        </w:rPr>
        <w:t>The report must contain a background section, description of the individual reviewers’ roles in the review activities, summary of findings for each TOR in which the weaknesses and strengths are described, and conclusions and recommendations in accordance with the TORs.</w:t>
      </w:r>
    </w:p>
    <w:p w14:paraId="40EB55C1" w14:textId="77777777" w:rsidR="00B65AD1" w:rsidRPr="00AA24A1" w:rsidRDefault="00B65AD1" w:rsidP="005C143B">
      <w:pPr>
        <w:numPr>
          <w:ilvl w:val="1"/>
          <w:numId w:val="8"/>
        </w:numPr>
        <w:suppressAutoHyphens/>
        <w:spacing w:after="120"/>
        <w:rPr>
          <w:rFonts w:ascii="Calibri" w:hAnsi="Calibri" w:cs="Calibri"/>
        </w:rPr>
      </w:pPr>
      <w:r w:rsidRPr="00AA24A1">
        <w:rPr>
          <w:rFonts w:ascii="Calibri" w:hAnsi="Calibri" w:cs="Calibri"/>
        </w:rPr>
        <w:t>Reviewers must describe in their own words the review activities completed during the panel review meeting, including a brief summary of findings, of the science, conclusions, and recommendations.</w:t>
      </w:r>
    </w:p>
    <w:p w14:paraId="1F45A7C7" w14:textId="77777777" w:rsidR="00B65AD1" w:rsidRPr="00AA24A1" w:rsidRDefault="00B65AD1" w:rsidP="005C143B">
      <w:pPr>
        <w:numPr>
          <w:ilvl w:val="1"/>
          <w:numId w:val="8"/>
        </w:numPr>
        <w:suppressAutoHyphens/>
        <w:spacing w:after="120"/>
        <w:rPr>
          <w:rFonts w:ascii="Calibri" w:hAnsi="Calibri" w:cs="Calibri"/>
        </w:rPr>
      </w:pPr>
      <w:r w:rsidRPr="00AA24A1">
        <w:rPr>
          <w:rFonts w:ascii="Calibri" w:hAnsi="Calibri" w:cs="Calibri"/>
        </w:rPr>
        <w:t>Reviewers should discuss their independent views on each TOR even if these were consistent with those of other panelists, but especially where there were divergent views.</w:t>
      </w:r>
    </w:p>
    <w:p w14:paraId="4E424EE4" w14:textId="77777777" w:rsidR="00B65AD1" w:rsidRPr="00AA24A1" w:rsidRDefault="00B65AD1" w:rsidP="005C143B">
      <w:pPr>
        <w:numPr>
          <w:ilvl w:val="1"/>
          <w:numId w:val="8"/>
        </w:numPr>
        <w:suppressAutoHyphens/>
        <w:spacing w:after="120"/>
        <w:rPr>
          <w:rFonts w:ascii="Calibri" w:hAnsi="Calibri" w:cs="Calibri"/>
        </w:rPr>
      </w:pPr>
      <w:r w:rsidRPr="00AA24A1">
        <w:rPr>
          <w:rFonts w:ascii="Calibri" w:hAnsi="Calibri" w:cs="Calibri"/>
        </w:rPr>
        <w:t>Reviewers should elaborate on any points raised in the summary report that they believe might require further clarification.</w:t>
      </w:r>
    </w:p>
    <w:p w14:paraId="60D9533F" w14:textId="77777777" w:rsidR="00B65AD1" w:rsidRPr="00AA24A1" w:rsidRDefault="00B65AD1" w:rsidP="005C143B">
      <w:pPr>
        <w:numPr>
          <w:ilvl w:val="1"/>
          <w:numId w:val="8"/>
        </w:numPr>
        <w:suppressAutoHyphens/>
        <w:spacing w:after="120"/>
        <w:rPr>
          <w:rFonts w:ascii="Calibri" w:hAnsi="Calibri" w:cs="Calibri"/>
        </w:rPr>
      </w:pPr>
      <w:r w:rsidRPr="00AA24A1">
        <w:rPr>
          <w:rFonts w:ascii="Calibri" w:hAnsi="Calibri" w:cs="Calibri"/>
        </w:rPr>
        <w:t xml:space="preserve">Reviewers shall provide a critique of the NMFS review process, including suggestions for improvements of both process and products. </w:t>
      </w:r>
    </w:p>
    <w:p w14:paraId="0C5B909A" w14:textId="77777777" w:rsidR="00B65AD1" w:rsidRPr="00AA24A1" w:rsidRDefault="00B65AD1" w:rsidP="005C143B">
      <w:pPr>
        <w:numPr>
          <w:ilvl w:val="1"/>
          <w:numId w:val="8"/>
        </w:numPr>
        <w:suppressAutoHyphens/>
        <w:spacing w:after="120"/>
        <w:rPr>
          <w:rFonts w:ascii="Calibri" w:hAnsi="Calibri" w:cs="Calibri"/>
        </w:rPr>
      </w:pPr>
      <w:r w:rsidRPr="00AA24A1">
        <w:rPr>
          <w:rFonts w:ascii="Calibri" w:hAnsi="Calibri" w:cs="Calibri"/>
        </w:rPr>
        <w:t>The report shall be a stand-alone document for others to understand the weaknesses and strengths of the science reviewed, regardless of whether or not they read the summary report.  The report shall represent the peer review of each TOR, and shall not simply repeat the contents of the summary report.</w:t>
      </w:r>
    </w:p>
    <w:p w14:paraId="2FC708F6" w14:textId="77777777" w:rsidR="00B65AD1" w:rsidRPr="00AA24A1" w:rsidRDefault="00B65AD1" w:rsidP="005C143B">
      <w:pPr>
        <w:numPr>
          <w:ilvl w:val="0"/>
          <w:numId w:val="8"/>
        </w:numPr>
        <w:suppressAutoHyphens/>
        <w:spacing w:after="120"/>
        <w:rPr>
          <w:rFonts w:ascii="Calibri" w:hAnsi="Calibri" w:cs="Calibri"/>
        </w:rPr>
      </w:pPr>
      <w:r w:rsidRPr="00AA24A1">
        <w:rPr>
          <w:rFonts w:ascii="Calibri" w:hAnsi="Calibri" w:cs="Calibri"/>
        </w:rPr>
        <w:t>The report shall include the following appendices:</w:t>
      </w:r>
    </w:p>
    <w:p w14:paraId="01AF94DF" w14:textId="53EDF2FC" w:rsidR="00B65AD1" w:rsidRPr="00AA24A1" w:rsidRDefault="00B65AD1" w:rsidP="00AA24A1">
      <w:pPr>
        <w:ind w:left="360" w:firstLine="360"/>
        <w:rPr>
          <w:rFonts w:ascii="Calibri" w:hAnsi="Calibri" w:cs="Calibri"/>
        </w:rPr>
      </w:pPr>
      <w:r w:rsidRPr="00AA24A1">
        <w:rPr>
          <w:rFonts w:ascii="Calibri" w:hAnsi="Calibri" w:cs="Calibri"/>
        </w:rPr>
        <w:t>Appendix 1:</w:t>
      </w:r>
      <w:r w:rsidR="00AA24A1">
        <w:rPr>
          <w:rFonts w:ascii="Calibri" w:hAnsi="Calibri" w:cs="Calibri"/>
        </w:rPr>
        <w:tab/>
      </w:r>
      <w:r w:rsidRPr="00AA24A1">
        <w:rPr>
          <w:rFonts w:ascii="Calibri" w:hAnsi="Calibri" w:cs="Calibri"/>
        </w:rPr>
        <w:t xml:space="preserve">Bibliography of materials provided for review </w:t>
      </w:r>
    </w:p>
    <w:p w14:paraId="47EED7C6" w14:textId="0AE338C3" w:rsidR="00B65AD1" w:rsidRPr="00AA24A1" w:rsidRDefault="00B65AD1" w:rsidP="00AA24A1">
      <w:pPr>
        <w:ind w:left="360" w:firstLine="360"/>
        <w:rPr>
          <w:rFonts w:ascii="Calibri" w:hAnsi="Calibri" w:cs="Calibri"/>
        </w:rPr>
      </w:pPr>
      <w:r w:rsidRPr="00AA24A1">
        <w:rPr>
          <w:rFonts w:ascii="Calibri" w:hAnsi="Calibri" w:cs="Calibri"/>
        </w:rPr>
        <w:t>Appendix 2:</w:t>
      </w:r>
      <w:r w:rsidR="00AA24A1">
        <w:rPr>
          <w:rFonts w:ascii="Calibri" w:hAnsi="Calibri" w:cs="Calibri"/>
        </w:rPr>
        <w:tab/>
      </w:r>
      <w:r w:rsidRPr="00AA24A1">
        <w:rPr>
          <w:rFonts w:ascii="Calibri" w:hAnsi="Calibri" w:cs="Calibri"/>
        </w:rPr>
        <w:t>A copy of this Performance Work Statement</w:t>
      </w:r>
    </w:p>
    <w:p w14:paraId="570597C1" w14:textId="4AAA2A73" w:rsidR="00AA24A1" w:rsidRPr="00AA24A1" w:rsidRDefault="00B65AD1" w:rsidP="00AA24A1">
      <w:pPr>
        <w:ind w:left="720"/>
        <w:rPr>
          <w:rFonts w:ascii="Calibri" w:hAnsi="Calibri" w:cs="Calibri"/>
        </w:rPr>
      </w:pPr>
      <w:r w:rsidRPr="00AA24A1">
        <w:rPr>
          <w:rFonts w:ascii="Calibri" w:hAnsi="Calibri" w:cs="Calibri"/>
        </w:rPr>
        <w:t>Appendix 3:</w:t>
      </w:r>
      <w:r w:rsidR="00AA24A1">
        <w:rPr>
          <w:rFonts w:ascii="Calibri" w:hAnsi="Calibri" w:cs="Calibri"/>
        </w:rPr>
        <w:tab/>
      </w:r>
      <w:r w:rsidRPr="00AA24A1">
        <w:rPr>
          <w:rFonts w:ascii="Calibri" w:hAnsi="Calibri" w:cs="Calibri"/>
        </w:rPr>
        <w:t>Panel membership or other pertinent information from the panel review meeting.</w:t>
      </w:r>
    </w:p>
    <w:p w14:paraId="4A3DF985" w14:textId="77777777" w:rsidR="00AA24A1" w:rsidRPr="00AA24A1" w:rsidRDefault="00AA24A1" w:rsidP="00B65AD1">
      <w:pPr>
        <w:ind w:left="360"/>
        <w:rPr>
          <w:rFonts w:ascii="Calibri" w:hAnsi="Calibri" w:cs="Calibri"/>
        </w:rPr>
      </w:pPr>
    </w:p>
    <w:p w14:paraId="445E16FE" w14:textId="7D2B555D" w:rsidR="00AA24A1" w:rsidRDefault="00AA24A1" w:rsidP="00B65AD1">
      <w:pPr>
        <w:ind w:left="360"/>
        <w:rPr>
          <w:rFonts w:ascii="Calibri" w:hAnsi="Calibri" w:cs="Calibri"/>
          <w:bCs/>
        </w:rPr>
      </w:pPr>
    </w:p>
    <w:p w14:paraId="0276DDF4" w14:textId="252D9536" w:rsidR="00AA24A1" w:rsidRDefault="00AA24A1" w:rsidP="00B65AD1">
      <w:pPr>
        <w:ind w:left="360"/>
        <w:rPr>
          <w:rFonts w:ascii="Calibri" w:hAnsi="Calibri" w:cs="Calibri"/>
          <w:bCs/>
        </w:rPr>
      </w:pPr>
    </w:p>
    <w:p w14:paraId="60C1FB9B" w14:textId="77777777" w:rsidR="00AA24A1" w:rsidRPr="00AA24A1" w:rsidRDefault="00AA24A1" w:rsidP="00B65AD1">
      <w:pPr>
        <w:ind w:left="360"/>
        <w:rPr>
          <w:rFonts w:ascii="Calibri" w:hAnsi="Calibri" w:cs="Calibri"/>
          <w:bCs/>
        </w:rPr>
      </w:pPr>
    </w:p>
    <w:p w14:paraId="1A130A94" w14:textId="77777777" w:rsidR="00AA24A1" w:rsidRPr="00AA24A1" w:rsidRDefault="00AA24A1" w:rsidP="00B65AD1">
      <w:pPr>
        <w:ind w:left="360"/>
        <w:rPr>
          <w:rFonts w:ascii="Calibri" w:hAnsi="Calibri" w:cs="Calibri"/>
          <w:bCs/>
        </w:rPr>
      </w:pPr>
    </w:p>
    <w:p w14:paraId="2539E822" w14:textId="77777777" w:rsidR="00AA24A1" w:rsidRPr="00AA24A1" w:rsidRDefault="00AA24A1" w:rsidP="00B65AD1">
      <w:pPr>
        <w:ind w:left="360"/>
        <w:rPr>
          <w:rFonts w:ascii="Calibri" w:hAnsi="Calibri" w:cs="Calibri"/>
          <w:bCs/>
        </w:rPr>
      </w:pPr>
    </w:p>
    <w:p w14:paraId="28C38F56" w14:textId="77777777" w:rsidR="00AA24A1" w:rsidRPr="00AA24A1" w:rsidRDefault="00AA24A1" w:rsidP="00B65AD1">
      <w:pPr>
        <w:ind w:left="360"/>
        <w:rPr>
          <w:rFonts w:ascii="Calibri" w:hAnsi="Calibri" w:cs="Calibri"/>
          <w:bCs/>
        </w:rPr>
      </w:pPr>
    </w:p>
    <w:p w14:paraId="1334CB9D" w14:textId="77777777" w:rsidR="00032BEC" w:rsidRDefault="00032BEC">
      <w:pPr>
        <w:rPr>
          <w:rFonts w:ascii="Calibri" w:hAnsi="Calibri" w:cs="Calibri"/>
          <w:b/>
        </w:rPr>
      </w:pPr>
      <w:r>
        <w:rPr>
          <w:rFonts w:ascii="Calibri" w:hAnsi="Calibri" w:cs="Calibri"/>
          <w:b/>
        </w:rPr>
        <w:br w:type="page"/>
      </w:r>
    </w:p>
    <w:p w14:paraId="30D89994" w14:textId="121D9048" w:rsidR="00B65AD1" w:rsidRPr="00AA24A1" w:rsidRDefault="00B65AD1" w:rsidP="00B65AD1">
      <w:pPr>
        <w:ind w:left="360"/>
        <w:rPr>
          <w:rFonts w:ascii="Calibri" w:hAnsi="Calibri" w:cs="Calibri"/>
        </w:rPr>
      </w:pPr>
      <w:r w:rsidRPr="00AA24A1">
        <w:rPr>
          <w:rFonts w:ascii="Calibri" w:hAnsi="Calibri" w:cs="Calibri"/>
          <w:b/>
        </w:rPr>
        <w:lastRenderedPageBreak/>
        <w:t>Annex 2: Terms of Reference for the Peer Review</w:t>
      </w:r>
    </w:p>
    <w:p w14:paraId="00889AA9" w14:textId="77777777" w:rsidR="00B65AD1" w:rsidRPr="00AA24A1" w:rsidRDefault="00B65AD1" w:rsidP="00032BEC">
      <w:pPr>
        <w:numPr>
          <w:ilvl w:val="0"/>
          <w:numId w:val="23"/>
        </w:numPr>
        <w:suppressAutoHyphens/>
        <w:spacing w:after="120"/>
        <w:rPr>
          <w:rFonts w:ascii="Calibri" w:hAnsi="Calibri" w:cs="Calibri"/>
        </w:rPr>
      </w:pPr>
      <w:r w:rsidRPr="00AA24A1">
        <w:rPr>
          <w:rFonts w:ascii="Calibri" w:hAnsi="Calibri" w:cs="Calibri"/>
        </w:rPr>
        <w:t>Evaluate the data used in the assessments, specifically trawl survey estimates of biomass, and recommend how data should be treated within the assessment model</w:t>
      </w:r>
    </w:p>
    <w:p w14:paraId="13A1FB59" w14:textId="77777777" w:rsidR="00B65AD1" w:rsidRPr="00AA24A1" w:rsidRDefault="00B65AD1" w:rsidP="00032BEC">
      <w:pPr>
        <w:numPr>
          <w:ilvl w:val="0"/>
          <w:numId w:val="23"/>
        </w:numPr>
        <w:suppressAutoHyphens/>
        <w:spacing w:after="120"/>
        <w:rPr>
          <w:rFonts w:ascii="Calibri" w:hAnsi="Calibri" w:cs="Calibri"/>
        </w:rPr>
      </w:pPr>
      <w:r w:rsidRPr="00AA24A1">
        <w:rPr>
          <w:rFonts w:ascii="Calibri" w:hAnsi="Calibri" w:cs="Calibri"/>
        </w:rPr>
        <w:t>Evaluate the stock assessment model for GOA Pacific ocean perch in general and comment on appropriateness of parameter estimates to assess stock status determinations</w:t>
      </w:r>
    </w:p>
    <w:p w14:paraId="4834306B" w14:textId="77777777" w:rsidR="00B65AD1" w:rsidRPr="00AA24A1" w:rsidRDefault="00B65AD1" w:rsidP="00032BEC">
      <w:pPr>
        <w:numPr>
          <w:ilvl w:val="0"/>
          <w:numId w:val="23"/>
        </w:numPr>
        <w:suppressAutoHyphens/>
        <w:spacing w:after="120"/>
        <w:rPr>
          <w:rFonts w:ascii="Calibri" w:hAnsi="Calibri" w:cs="Calibri"/>
        </w:rPr>
      </w:pPr>
      <w:r w:rsidRPr="00AA24A1">
        <w:rPr>
          <w:rFonts w:ascii="Calibri" w:hAnsi="Calibri" w:cs="Calibri"/>
        </w:rPr>
        <w:t>Evaluate the strengths and weaknesses in the stock assessment model for GOA Pacific ocean perch, and recommend any improvements to the assessment model.</w:t>
      </w:r>
    </w:p>
    <w:p w14:paraId="153248DC" w14:textId="77777777" w:rsidR="00B65AD1" w:rsidRPr="00AA24A1" w:rsidRDefault="00B65AD1" w:rsidP="00032BEC">
      <w:pPr>
        <w:numPr>
          <w:ilvl w:val="0"/>
          <w:numId w:val="23"/>
        </w:numPr>
        <w:suppressAutoHyphens/>
        <w:spacing w:after="120"/>
        <w:rPr>
          <w:rFonts w:ascii="Calibri" w:hAnsi="Calibri" w:cs="Calibri"/>
        </w:rPr>
      </w:pPr>
      <w:r w:rsidRPr="00AA24A1">
        <w:rPr>
          <w:rFonts w:ascii="Calibri" w:hAnsi="Calibri" w:cs="Calibri"/>
        </w:rPr>
        <w:t>Evaluate and recommend how survey data are used for biomass indices within the assessment. Specifically, advise on trawl survey indices arising from design-based methods versus model-based approaches.</w:t>
      </w:r>
    </w:p>
    <w:p w14:paraId="4521E2C2" w14:textId="7541EE45" w:rsidR="00B65AD1" w:rsidRPr="00AA24A1" w:rsidRDefault="00B65AD1" w:rsidP="00032BEC">
      <w:pPr>
        <w:numPr>
          <w:ilvl w:val="0"/>
          <w:numId w:val="23"/>
        </w:numPr>
        <w:suppressAutoHyphens/>
        <w:spacing w:after="120"/>
        <w:rPr>
          <w:rFonts w:ascii="Calibri" w:hAnsi="Calibri" w:cs="Calibri"/>
        </w:rPr>
      </w:pPr>
      <w:r w:rsidRPr="00AA24A1">
        <w:rPr>
          <w:rFonts w:ascii="Calibri" w:hAnsi="Calibri" w:cs="Calibri"/>
        </w:rPr>
        <w:t>Evaluate abundance estimates from summer acoustic-trawl data, and recommend how it may be used within the assessment.</w:t>
      </w:r>
    </w:p>
    <w:p w14:paraId="1BF2A18C" w14:textId="77777777" w:rsidR="00B65AD1" w:rsidRPr="00AA24A1" w:rsidRDefault="00B65AD1" w:rsidP="00B65AD1">
      <w:pPr>
        <w:rPr>
          <w:rFonts w:ascii="Calibri" w:hAnsi="Calibri" w:cs="Calibri"/>
          <w:strike/>
        </w:rPr>
      </w:pPr>
    </w:p>
    <w:p w14:paraId="462C4629" w14:textId="3A674265" w:rsidR="00B65AD1" w:rsidRPr="00AA24A1" w:rsidRDefault="00B65AD1" w:rsidP="00654811">
      <w:pPr>
        <w:pStyle w:val="Heading2"/>
      </w:pPr>
      <w:r w:rsidRPr="00320527">
        <w:br w:type="page"/>
      </w:r>
    </w:p>
    <w:p w14:paraId="30989399" w14:textId="77777777" w:rsidR="005202DB" w:rsidRDefault="005202DB" w:rsidP="005202DB">
      <w:pPr>
        <w:rPr>
          <w:rFonts w:ascii="Calibri" w:hAnsi="Calibri" w:cs="Calibri"/>
          <w:b/>
          <w:lang w:val="en-GB"/>
        </w:rPr>
      </w:pPr>
      <w:r w:rsidRPr="005202DB">
        <w:rPr>
          <w:rFonts w:ascii="Calibri" w:hAnsi="Calibri" w:cs="Calibri"/>
          <w:b/>
        </w:rPr>
        <w:lastRenderedPageBreak/>
        <w:t>Annex 3: Tentative Agenda</w:t>
      </w:r>
    </w:p>
    <w:p w14:paraId="7CABDEE4" w14:textId="7189052D" w:rsidR="005202DB" w:rsidRPr="005202DB" w:rsidRDefault="005202DB" w:rsidP="005202DB">
      <w:pPr>
        <w:rPr>
          <w:rFonts w:ascii="Calibri" w:hAnsi="Calibri" w:cs="Calibri"/>
          <w:b/>
          <w:i/>
          <w:lang w:val="en-GB"/>
        </w:rPr>
      </w:pPr>
      <w:r w:rsidRPr="005202DB">
        <w:rPr>
          <w:rFonts w:ascii="Calibri" w:hAnsi="Calibri" w:cs="Calibri"/>
          <w:b/>
          <w:lang w:val="en-GB"/>
        </w:rPr>
        <w:t>Gulf of Alaska rockfish – Pacific ocean perch</w:t>
      </w:r>
    </w:p>
    <w:p w14:paraId="44232641" w14:textId="77777777" w:rsidR="00B65AD1" w:rsidRPr="00AA24A1" w:rsidRDefault="00B65AD1" w:rsidP="005202DB">
      <w:pPr>
        <w:rPr>
          <w:rFonts w:ascii="Calibri" w:hAnsi="Calibri" w:cs="Calibri"/>
        </w:rPr>
      </w:pPr>
    </w:p>
    <w:p w14:paraId="137F6CE0" w14:textId="77777777" w:rsidR="00B65AD1" w:rsidRPr="00AA24A1" w:rsidRDefault="00B65AD1" w:rsidP="00B65AD1">
      <w:pPr>
        <w:jc w:val="center"/>
        <w:rPr>
          <w:rFonts w:ascii="Calibri" w:hAnsi="Calibri" w:cs="Calibri"/>
          <w:b/>
          <w:sz w:val="32"/>
          <w:szCs w:val="32"/>
        </w:rPr>
      </w:pPr>
      <w:r w:rsidRPr="00AA24A1">
        <w:rPr>
          <w:rFonts w:ascii="Calibri" w:hAnsi="Calibri" w:cs="Calibri"/>
          <w:b/>
          <w:sz w:val="32"/>
          <w:szCs w:val="32"/>
        </w:rPr>
        <w:t>TBD</w:t>
      </w:r>
    </w:p>
    <w:p w14:paraId="1A807803" w14:textId="77777777" w:rsidR="00B65AD1" w:rsidRPr="00AA24A1" w:rsidRDefault="00B65AD1" w:rsidP="00B65AD1">
      <w:pPr>
        <w:jc w:val="center"/>
        <w:rPr>
          <w:rFonts w:ascii="Calibri" w:hAnsi="Calibri" w:cs="Calibri"/>
        </w:rPr>
      </w:pPr>
    </w:p>
    <w:p w14:paraId="140BDAF1" w14:textId="77777777" w:rsidR="00B65AD1" w:rsidRPr="00AA24A1" w:rsidRDefault="00B65AD1" w:rsidP="00B65AD1">
      <w:pPr>
        <w:jc w:val="center"/>
        <w:rPr>
          <w:rFonts w:ascii="Calibri" w:hAnsi="Calibri" w:cs="Calibri"/>
        </w:rPr>
      </w:pPr>
      <w:r w:rsidRPr="00AA24A1">
        <w:rPr>
          <w:rFonts w:ascii="Calibri" w:hAnsi="Calibri" w:cs="Calibri"/>
        </w:rPr>
        <w:t>March 29-31, 2021</w:t>
      </w:r>
    </w:p>
    <w:p w14:paraId="25DB17EF" w14:textId="77777777" w:rsidR="00B65AD1" w:rsidRPr="00AA24A1" w:rsidRDefault="00B65AD1" w:rsidP="00B65AD1">
      <w:pPr>
        <w:jc w:val="center"/>
        <w:rPr>
          <w:rFonts w:ascii="Calibri" w:hAnsi="Calibri" w:cs="Calibri"/>
          <w:color w:val="FF0000"/>
        </w:rPr>
      </w:pPr>
    </w:p>
    <w:p w14:paraId="6131F122" w14:textId="77777777" w:rsidR="00B65AD1" w:rsidRPr="00AA24A1" w:rsidRDefault="00B65AD1" w:rsidP="00B65AD1">
      <w:pPr>
        <w:jc w:val="center"/>
        <w:rPr>
          <w:rFonts w:ascii="Calibri" w:hAnsi="Calibri" w:cs="Calibri"/>
        </w:rPr>
      </w:pPr>
      <w:r w:rsidRPr="00AA24A1">
        <w:rPr>
          <w:rFonts w:ascii="Calibri" w:hAnsi="Calibri" w:cs="Calibri"/>
        </w:rPr>
        <w:t>NMFS Point of contact: Pete Hulson (pete.hulson@noaa.gov)</w:t>
      </w:r>
    </w:p>
    <w:p w14:paraId="6DE66D64" w14:textId="78F03F58" w:rsidR="00242C34" w:rsidRPr="00AA24A1" w:rsidRDefault="00242C34">
      <w:pPr>
        <w:rPr>
          <w:rFonts w:ascii="Calibri" w:hAnsi="Calibri" w:cs="Calibri"/>
          <w:bCs/>
          <w:color w:val="000000" w:themeColor="text1"/>
        </w:rPr>
      </w:pPr>
    </w:p>
    <w:p w14:paraId="55789328" w14:textId="77777777" w:rsidR="00921042" w:rsidRPr="00AA24A1" w:rsidRDefault="00921042">
      <w:pPr>
        <w:rPr>
          <w:rFonts w:ascii="Calibri" w:hAnsi="Calibri" w:cs="Calibri"/>
          <w:bCs/>
          <w:color w:val="000000" w:themeColor="text1"/>
        </w:rPr>
      </w:pPr>
    </w:p>
    <w:p w14:paraId="0682906E" w14:textId="77777777" w:rsidR="00DD0A1A" w:rsidRDefault="00DD0A1A">
      <w:pPr>
        <w:rPr>
          <w:rFonts w:ascii="Calibri" w:hAnsi="Calibri" w:cs="Calibri"/>
          <w:b/>
          <w:color w:val="000000" w:themeColor="text1"/>
          <w:lang w:val="en-GB" w:eastAsia="en-US"/>
        </w:rPr>
      </w:pPr>
      <w:r>
        <w:rPr>
          <w:rFonts w:cs="Calibri"/>
          <w:color w:val="000000" w:themeColor="text1"/>
        </w:rPr>
        <w:br w:type="page"/>
      </w:r>
    </w:p>
    <w:p w14:paraId="1A0D62BD" w14:textId="6299112A" w:rsidR="001A7C9A" w:rsidRPr="00AA24A1" w:rsidRDefault="00CA43A9" w:rsidP="00654811">
      <w:pPr>
        <w:pStyle w:val="Heading1"/>
      </w:pPr>
      <w:bookmarkStart w:id="38" w:name="_Appendix_3:_Panel"/>
      <w:bookmarkStart w:id="39" w:name="_Toc72179419"/>
      <w:bookmarkEnd w:id="38"/>
      <w:r w:rsidRPr="00AA24A1">
        <w:lastRenderedPageBreak/>
        <w:t>A</w:t>
      </w:r>
      <w:r w:rsidR="001A7C9A" w:rsidRPr="00AA24A1">
        <w:t xml:space="preserve">ppendix </w:t>
      </w:r>
      <w:r w:rsidR="00A02A9E">
        <w:t>3</w:t>
      </w:r>
      <w:r w:rsidR="009E2FAC" w:rsidRPr="00AA24A1">
        <w:t>:</w:t>
      </w:r>
      <w:r w:rsidR="001A7C9A" w:rsidRPr="00AA24A1">
        <w:t xml:space="preserve"> Panel membership</w:t>
      </w:r>
      <w:r w:rsidR="00254D00" w:rsidRPr="00AA24A1">
        <w:t xml:space="preserve"> and other pertinent information from the panel review meeting</w:t>
      </w:r>
      <w:bookmarkEnd w:id="39"/>
    </w:p>
    <w:p w14:paraId="1E7A2629" w14:textId="77777777" w:rsidR="00ED551F" w:rsidRPr="00AA24A1" w:rsidRDefault="00ED551F" w:rsidP="00ED551F">
      <w:pPr>
        <w:rPr>
          <w:rFonts w:ascii="Calibri" w:hAnsi="Calibri" w:cs="Calibri"/>
          <w:color w:val="000000" w:themeColor="text1"/>
        </w:rPr>
      </w:pPr>
    </w:p>
    <w:p w14:paraId="49D532FA" w14:textId="765A3D6B" w:rsidR="00ED551F" w:rsidRPr="00AA24A1" w:rsidRDefault="00254D00" w:rsidP="00ED551F">
      <w:pPr>
        <w:rPr>
          <w:rFonts w:ascii="Calibri" w:hAnsi="Calibri" w:cs="Calibri"/>
          <w:color w:val="000000" w:themeColor="text1"/>
        </w:rPr>
      </w:pPr>
      <w:r w:rsidRPr="00AA24A1">
        <w:rPr>
          <w:rFonts w:ascii="Calibri" w:hAnsi="Calibri" w:cs="Calibri"/>
          <w:color w:val="000000" w:themeColor="text1"/>
        </w:rPr>
        <w:t>Panel Membership</w:t>
      </w:r>
    </w:p>
    <w:p w14:paraId="7EF327CE" w14:textId="77777777" w:rsidR="00254D00" w:rsidRPr="00AA24A1" w:rsidRDefault="00254D00" w:rsidP="00ED551F">
      <w:pPr>
        <w:rPr>
          <w:rFonts w:ascii="Calibri" w:hAnsi="Calibri" w:cs="Calibri"/>
          <w:color w:val="000000" w:themeColor="text1"/>
        </w:rPr>
      </w:pPr>
    </w:p>
    <w:p w14:paraId="63ACD687" w14:textId="75271B63" w:rsidR="003A1E9B" w:rsidRPr="00AA24A1" w:rsidRDefault="00361E31" w:rsidP="00ED551F">
      <w:pPr>
        <w:rPr>
          <w:rFonts w:ascii="Calibri" w:hAnsi="Calibri" w:cs="Calibri"/>
          <w:b/>
          <w:color w:val="000000" w:themeColor="text1"/>
        </w:rPr>
      </w:pPr>
      <w:r w:rsidRPr="00AA24A1">
        <w:rPr>
          <w:rFonts w:ascii="Calibri" w:hAnsi="Calibri" w:cs="Calibri"/>
          <w:b/>
          <w:color w:val="000000" w:themeColor="text1"/>
        </w:rPr>
        <w:t>Name</w:t>
      </w:r>
      <w:r w:rsidRPr="00AA24A1">
        <w:rPr>
          <w:rFonts w:ascii="Calibri" w:hAnsi="Calibri" w:cs="Calibri"/>
          <w:b/>
          <w:color w:val="000000" w:themeColor="text1"/>
        </w:rPr>
        <w:tab/>
      </w:r>
      <w:r w:rsidRPr="00AA24A1">
        <w:rPr>
          <w:rFonts w:ascii="Calibri" w:hAnsi="Calibri" w:cs="Calibri"/>
          <w:b/>
          <w:color w:val="000000" w:themeColor="text1"/>
        </w:rPr>
        <w:tab/>
      </w:r>
      <w:r w:rsidRPr="00AA24A1">
        <w:rPr>
          <w:rFonts w:ascii="Calibri" w:hAnsi="Calibri" w:cs="Calibri"/>
          <w:b/>
          <w:color w:val="000000" w:themeColor="text1"/>
        </w:rPr>
        <w:tab/>
      </w:r>
      <w:r w:rsidRPr="00AA24A1">
        <w:rPr>
          <w:rFonts w:ascii="Calibri" w:hAnsi="Calibri" w:cs="Calibri"/>
          <w:b/>
          <w:color w:val="000000" w:themeColor="text1"/>
        </w:rPr>
        <w:tab/>
        <w:t>Role and Affiliation</w:t>
      </w:r>
    </w:p>
    <w:p w14:paraId="6264D449" w14:textId="77777777" w:rsidR="00361E31" w:rsidRPr="00AA24A1" w:rsidRDefault="00361E31" w:rsidP="00ED551F">
      <w:pPr>
        <w:rPr>
          <w:rFonts w:ascii="Calibri" w:hAnsi="Calibri" w:cs="Calibri"/>
          <w:color w:val="000000" w:themeColor="text1"/>
        </w:rPr>
      </w:pPr>
    </w:p>
    <w:p w14:paraId="639078D5" w14:textId="611F4078" w:rsidR="003A1E9B" w:rsidRDefault="00E602FB" w:rsidP="00ED551F">
      <w:pPr>
        <w:rPr>
          <w:rFonts w:ascii="Calibri" w:hAnsi="Calibri" w:cs="Calibri"/>
          <w:color w:val="000000" w:themeColor="text1"/>
        </w:rPr>
      </w:pPr>
      <w:r w:rsidRPr="00E602FB">
        <w:rPr>
          <w:rFonts w:ascii="Calibri" w:hAnsi="Calibri" w:cs="Calibri"/>
          <w:color w:val="000000" w:themeColor="text1"/>
        </w:rPr>
        <w:t>Paul Spencer</w:t>
      </w:r>
      <w:r w:rsidR="003A1E9B" w:rsidRPr="00E602FB">
        <w:rPr>
          <w:rFonts w:ascii="Calibri" w:hAnsi="Calibri" w:cs="Calibri"/>
          <w:color w:val="000000" w:themeColor="text1"/>
        </w:rPr>
        <w:tab/>
      </w:r>
      <w:r w:rsidR="003A1E9B" w:rsidRPr="00E602FB">
        <w:rPr>
          <w:rFonts w:ascii="Calibri" w:hAnsi="Calibri" w:cs="Calibri"/>
          <w:color w:val="000000" w:themeColor="text1"/>
        </w:rPr>
        <w:tab/>
      </w:r>
      <w:r w:rsidR="00361E31" w:rsidRPr="00E602FB">
        <w:rPr>
          <w:rFonts w:ascii="Calibri" w:hAnsi="Calibri" w:cs="Calibri"/>
          <w:color w:val="000000" w:themeColor="text1"/>
        </w:rPr>
        <w:t>Chair</w:t>
      </w:r>
      <w:r w:rsidR="00361E31" w:rsidRPr="00E602FB">
        <w:rPr>
          <w:rFonts w:ascii="Calibri" w:hAnsi="Calibri" w:cs="Calibri"/>
          <w:color w:val="000000" w:themeColor="text1"/>
        </w:rPr>
        <w:tab/>
      </w:r>
      <w:r w:rsidR="00361E31" w:rsidRPr="00E602FB">
        <w:rPr>
          <w:rFonts w:ascii="Calibri" w:hAnsi="Calibri" w:cs="Calibri"/>
          <w:color w:val="000000" w:themeColor="text1"/>
        </w:rPr>
        <w:tab/>
      </w:r>
      <w:r w:rsidR="00142F09">
        <w:rPr>
          <w:rFonts w:ascii="Calibri" w:hAnsi="Calibri" w:cs="Calibri"/>
          <w:color w:val="000000" w:themeColor="text1"/>
        </w:rPr>
        <w:tab/>
      </w:r>
      <w:r w:rsidR="00142F09">
        <w:rPr>
          <w:rFonts w:ascii="Calibri" w:hAnsi="Calibri" w:cs="Calibri"/>
          <w:color w:val="000000" w:themeColor="text1"/>
        </w:rPr>
        <w:tab/>
      </w:r>
      <w:r w:rsidR="00142F09">
        <w:rPr>
          <w:rFonts w:ascii="Calibri" w:hAnsi="Calibri" w:cs="Calibri"/>
          <w:color w:val="000000" w:themeColor="text1"/>
        </w:rPr>
        <w:tab/>
      </w:r>
      <w:r w:rsidR="00EC6515" w:rsidRPr="00E602FB">
        <w:rPr>
          <w:rFonts w:ascii="Calibri" w:hAnsi="Calibri" w:cs="Calibri"/>
          <w:color w:val="000000" w:themeColor="text1"/>
        </w:rPr>
        <w:t xml:space="preserve">ASFC, </w:t>
      </w:r>
      <w:r w:rsidR="00361E31" w:rsidRPr="00E602FB">
        <w:rPr>
          <w:rFonts w:ascii="Calibri" w:hAnsi="Calibri" w:cs="Calibri"/>
          <w:color w:val="000000" w:themeColor="text1"/>
        </w:rPr>
        <w:t>NMFS</w:t>
      </w:r>
    </w:p>
    <w:p w14:paraId="4FA59B24" w14:textId="77777777" w:rsidR="00142F09" w:rsidRDefault="00142F09" w:rsidP="006C7498">
      <w:pPr>
        <w:rPr>
          <w:rFonts w:ascii="Calibri" w:hAnsi="Calibri" w:cs="Calibri"/>
          <w:color w:val="000000" w:themeColor="text1"/>
        </w:rPr>
      </w:pPr>
    </w:p>
    <w:p w14:paraId="5A203743" w14:textId="7080EEEE" w:rsidR="006C7498" w:rsidRPr="00AA24A1" w:rsidRDefault="006C7498" w:rsidP="006C7498">
      <w:pPr>
        <w:rPr>
          <w:rFonts w:ascii="Calibri" w:hAnsi="Calibri" w:cs="Calibri"/>
          <w:color w:val="FF0000"/>
        </w:rPr>
      </w:pPr>
      <w:r w:rsidRPr="00AA24A1">
        <w:rPr>
          <w:rFonts w:ascii="Calibri" w:hAnsi="Calibri" w:cs="Calibri"/>
          <w:color w:val="000000" w:themeColor="text1"/>
        </w:rPr>
        <w:t>Noel Cadigan</w:t>
      </w:r>
      <w:r w:rsidRPr="00AA24A1">
        <w:rPr>
          <w:rFonts w:ascii="Calibri" w:hAnsi="Calibri" w:cs="Calibri"/>
          <w:color w:val="000000" w:themeColor="text1"/>
        </w:rPr>
        <w:tab/>
      </w:r>
      <w:r w:rsidRPr="00AA24A1">
        <w:rPr>
          <w:rFonts w:ascii="Calibri" w:hAnsi="Calibri" w:cs="Calibri"/>
          <w:color w:val="FF0000"/>
        </w:rPr>
        <w:tab/>
      </w:r>
      <w:r w:rsidRPr="00AA24A1">
        <w:rPr>
          <w:rFonts w:ascii="Calibri" w:hAnsi="Calibri" w:cs="Calibri"/>
          <w:color w:val="000000" w:themeColor="text1"/>
        </w:rPr>
        <w:t>CIE Reviewer</w:t>
      </w:r>
      <w:r w:rsidR="00142F09">
        <w:rPr>
          <w:rFonts w:ascii="Calibri" w:hAnsi="Calibri" w:cs="Calibri"/>
          <w:color w:val="000000" w:themeColor="text1"/>
        </w:rPr>
        <w:t xml:space="preserve"> (Canada)</w:t>
      </w:r>
    </w:p>
    <w:p w14:paraId="20F4DA50" w14:textId="4CB3D6CB" w:rsidR="006C7498" w:rsidRPr="00AA24A1" w:rsidRDefault="006C7498" w:rsidP="006C7498">
      <w:pPr>
        <w:rPr>
          <w:rFonts w:ascii="Calibri" w:hAnsi="Calibri" w:cs="Calibri"/>
          <w:color w:val="FF0000"/>
        </w:rPr>
      </w:pPr>
      <w:r w:rsidRPr="00901B59">
        <w:rPr>
          <w:rFonts w:ascii="Calibri" w:hAnsi="Calibri" w:cs="Calibri"/>
          <w:color w:val="000000" w:themeColor="text1"/>
        </w:rPr>
        <w:t>Saang-Yoon Hyun</w:t>
      </w:r>
      <w:r w:rsidRPr="00AA24A1">
        <w:rPr>
          <w:rFonts w:ascii="Calibri" w:hAnsi="Calibri" w:cs="Calibri"/>
          <w:color w:val="FF0000"/>
        </w:rPr>
        <w:tab/>
      </w:r>
      <w:r w:rsidRPr="00AA24A1">
        <w:rPr>
          <w:rFonts w:ascii="Calibri" w:hAnsi="Calibri" w:cs="Calibri"/>
          <w:color w:val="000000" w:themeColor="text1"/>
        </w:rPr>
        <w:t>CIE Reviewer</w:t>
      </w:r>
      <w:r w:rsidR="00142F09">
        <w:rPr>
          <w:rFonts w:ascii="Calibri" w:hAnsi="Calibri" w:cs="Calibri"/>
          <w:color w:val="000000" w:themeColor="text1"/>
        </w:rPr>
        <w:t xml:space="preserve"> (Republic of South Korea)</w:t>
      </w:r>
    </w:p>
    <w:p w14:paraId="6C67E1C9" w14:textId="554F5C18" w:rsidR="006C7498" w:rsidRPr="00AA24A1" w:rsidRDefault="006C7498" w:rsidP="006C7498">
      <w:pPr>
        <w:rPr>
          <w:rFonts w:ascii="Calibri" w:hAnsi="Calibri" w:cs="Calibri"/>
          <w:color w:val="000000" w:themeColor="text1"/>
        </w:rPr>
      </w:pPr>
      <w:r w:rsidRPr="00AA24A1">
        <w:rPr>
          <w:rFonts w:ascii="Calibri" w:hAnsi="Calibri" w:cs="Calibri"/>
          <w:color w:val="000000" w:themeColor="text1"/>
        </w:rPr>
        <w:t>Geoff Tingley</w:t>
      </w:r>
      <w:r w:rsidRPr="00AA24A1">
        <w:rPr>
          <w:rFonts w:ascii="Calibri" w:hAnsi="Calibri" w:cs="Calibri"/>
          <w:color w:val="000000" w:themeColor="text1"/>
        </w:rPr>
        <w:tab/>
      </w:r>
      <w:r w:rsidRPr="00AA24A1">
        <w:rPr>
          <w:rFonts w:ascii="Calibri" w:hAnsi="Calibri" w:cs="Calibri"/>
          <w:color w:val="000000" w:themeColor="text1"/>
        </w:rPr>
        <w:tab/>
        <w:t>CIE Reviewer</w:t>
      </w:r>
      <w:r w:rsidR="00142F09">
        <w:rPr>
          <w:rFonts w:ascii="Calibri" w:hAnsi="Calibri" w:cs="Calibri"/>
          <w:color w:val="000000" w:themeColor="text1"/>
        </w:rPr>
        <w:t xml:space="preserve"> (New Zealand) </w:t>
      </w:r>
    </w:p>
    <w:p w14:paraId="159D1784" w14:textId="4F3990C8" w:rsidR="00142F09" w:rsidRDefault="00142F09" w:rsidP="00ED551F">
      <w:pPr>
        <w:rPr>
          <w:rFonts w:ascii="Calibri" w:hAnsi="Calibri" w:cs="Calibri"/>
          <w:color w:val="000000" w:themeColor="text1"/>
        </w:rPr>
      </w:pPr>
    </w:p>
    <w:p w14:paraId="7416EFE7" w14:textId="2C0DFEC9" w:rsidR="00361E31" w:rsidRDefault="00AA24A1" w:rsidP="00ED551F">
      <w:pPr>
        <w:rPr>
          <w:rFonts w:ascii="Calibri" w:hAnsi="Calibri" w:cs="Calibri"/>
          <w:color w:val="000000" w:themeColor="text1"/>
        </w:rPr>
      </w:pPr>
      <w:r w:rsidRPr="00E602FB">
        <w:rPr>
          <w:rFonts w:ascii="Calibri" w:hAnsi="Calibri" w:cs="Calibri"/>
          <w:color w:val="000000" w:themeColor="text1"/>
        </w:rPr>
        <w:t>Peter-John Hulson</w:t>
      </w:r>
      <w:r w:rsidRPr="00E602FB">
        <w:rPr>
          <w:rFonts w:ascii="Calibri" w:hAnsi="Calibri" w:cs="Calibri"/>
          <w:color w:val="000000" w:themeColor="text1"/>
        </w:rPr>
        <w:tab/>
      </w:r>
      <w:r w:rsidR="00E44582" w:rsidRPr="005B380D">
        <w:rPr>
          <w:rFonts w:ascii="Calibri" w:hAnsi="Calibri" w:cs="Calibri"/>
          <w:color w:val="000000" w:themeColor="text1"/>
        </w:rPr>
        <w:t xml:space="preserve">Presenter – </w:t>
      </w:r>
      <w:r w:rsidR="00361E31" w:rsidRPr="005B380D">
        <w:rPr>
          <w:rFonts w:ascii="Calibri" w:hAnsi="Calibri" w:cs="Calibri"/>
          <w:color w:val="000000" w:themeColor="text1"/>
        </w:rPr>
        <w:t>Stock Assess</w:t>
      </w:r>
      <w:r w:rsidR="00E602FB" w:rsidRPr="005B380D">
        <w:rPr>
          <w:rFonts w:ascii="Calibri" w:hAnsi="Calibri" w:cs="Calibri"/>
          <w:color w:val="000000" w:themeColor="text1"/>
        </w:rPr>
        <w:t xml:space="preserve">ment </w:t>
      </w:r>
      <w:r w:rsidR="00E602FB">
        <w:rPr>
          <w:rFonts w:ascii="Calibri" w:hAnsi="Calibri" w:cs="Calibri"/>
          <w:color w:val="000000" w:themeColor="text1"/>
        </w:rPr>
        <w:t>Lead</w:t>
      </w:r>
      <w:r w:rsidRPr="00E602FB">
        <w:rPr>
          <w:rFonts w:ascii="Calibri" w:hAnsi="Calibri" w:cs="Calibri"/>
          <w:color w:val="000000" w:themeColor="text1"/>
        </w:rPr>
        <w:tab/>
        <w:t xml:space="preserve">ASFC, </w:t>
      </w:r>
      <w:r w:rsidR="00361E31" w:rsidRPr="00E602FB">
        <w:rPr>
          <w:rFonts w:ascii="Calibri" w:hAnsi="Calibri" w:cs="Calibri"/>
          <w:color w:val="000000" w:themeColor="text1"/>
        </w:rPr>
        <w:t>NMFS</w:t>
      </w:r>
    </w:p>
    <w:p w14:paraId="743B176E" w14:textId="75CDC588" w:rsidR="006C7498" w:rsidRPr="00AA24A1" w:rsidRDefault="006C7498" w:rsidP="006C7498">
      <w:pPr>
        <w:rPr>
          <w:rFonts w:ascii="Calibri" w:hAnsi="Calibri" w:cs="Calibri"/>
          <w:color w:val="FF0000"/>
        </w:rPr>
      </w:pPr>
      <w:r w:rsidRPr="00901B59">
        <w:rPr>
          <w:rFonts w:ascii="Calibri" w:hAnsi="Calibri" w:cs="Calibri"/>
          <w:color w:val="000000" w:themeColor="text1"/>
        </w:rPr>
        <w:t>Darin Jones</w:t>
      </w:r>
      <w:r>
        <w:rPr>
          <w:rFonts w:ascii="Calibri" w:hAnsi="Calibri" w:cs="Calibri"/>
          <w:color w:val="FF0000"/>
        </w:rPr>
        <w:tab/>
      </w:r>
      <w:r>
        <w:rPr>
          <w:rFonts w:ascii="Calibri" w:hAnsi="Calibri" w:cs="Calibri"/>
          <w:color w:val="FF0000"/>
        </w:rPr>
        <w:tab/>
      </w:r>
      <w:r w:rsidRPr="00742291">
        <w:rPr>
          <w:rFonts w:ascii="Calibri" w:hAnsi="Calibri" w:cs="Calibri"/>
          <w:color w:val="000000" w:themeColor="text1"/>
        </w:rPr>
        <w:t>Presenter –</w:t>
      </w:r>
      <w:r>
        <w:rPr>
          <w:rFonts w:ascii="Calibri" w:hAnsi="Calibri" w:cs="Calibri"/>
          <w:color w:val="000000" w:themeColor="text1"/>
        </w:rPr>
        <w:t xml:space="preserve"> </w:t>
      </w:r>
      <w:r w:rsidRPr="00742291">
        <w:rPr>
          <w:rFonts w:ascii="Calibri" w:hAnsi="Calibri" w:cs="Calibri"/>
          <w:color w:val="000000" w:themeColor="text1"/>
        </w:rPr>
        <w:t xml:space="preserve">MACE </w:t>
      </w:r>
      <w:r>
        <w:rPr>
          <w:rFonts w:ascii="Calibri" w:hAnsi="Calibri" w:cs="Calibri"/>
          <w:color w:val="000000" w:themeColor="text1"/>
        </w:rPr>
        <w:t xml:space="preserve">(Acoustic) </w:t>
      </w:r>
      <w:r w:rsidRPr="00742291">
        <w:rPr>
          <w:rFonts w:ascii="Calibri" w:hAnsi="Calibri" w:cs="Calibri"/>
          <w:color w:val="000000" w:themeColor="text1"/>
        </w:rPr>
        <w:t>Survey</w:t>
      </w:r>
      <w:r w:rsidRPr="00AA24A1">
        <w:rPr>
          <w:rFonts w:ascii="Calibri" w:hAnsi="Calibri" w:cs="Calibri"/>
          <w:color w:val="FF0000"/>
        </w:rPr>
        <w:tab/>
      </w:r>
      <w:r w:rsidRPr="00901B59">
        <w:rPr>
          <w:rFonts w:ascii="Calibri" w:hAnsi="Calibri" w:cs="Calibri"/>
          <w:color w:val="000000" w:themeColor="text1"/>
        </w:rPr>
        <w:t>ASFC, NMFS</w:t>
      </w:r>
    </w:p>
    <w:p w14:paraId="22E4A3D1" w14:textId="0D685C0C" w:rsidR="006C7498" w:rsidRPr="00742291" w:rsidRDefault="006C7498" w:rsidP="006C7498">
      <w:pPr>
        <w:rPr>
          <w:rFonts w:ascii="Calibri" w:hAnsi="Calibri" w:cs="Calibri"/>
          <w:color w:val="000000" w:themeColor="text1"/>
        </w:rPr>
      </w:pPr>
      <w:r w:rsidRPr="00742291">
        <w:rPr>
          <w:rFonts w:ascii="Calibri" w:hAnsi="Calibri" w:cs="Calibri"/>
          <w:color w:val="000000" w:themeColor="text1"/>
        </w:rPr>
        <w:t>Chris Lundsford</w:t>
      </w:r>
      <w:r w:rsidRPr="00742291">
        <w:rPr>
          <w:rFonts w:ascii="Calibri" w:hAnsi="Calibri" w:cs="Calibri"/>
          <w:color w:val="000000" w:themeColor="text1"/>
        </w:rPr>
        <w:tab/>
        <w:t>Presenter – Rockfish Management</w:t>
      </w:r>
      <w:r w:rsidRPr="00742291">
        <w:rPr>
          <w:rFonts w:ascii="Calibri" w:hAnsi="Calibri" w:cs="Calibri"/>
          <w:color w:val="000000" w:themeColor="text1"/>
        </w:rPr>
        <w:tab/>
        <w:t xml:space="preserve">ASFC, NMFS </w:t>
      </w:r>
    </w:p>
    <w:p w14:paraId="5245A67E" w14:textId="0403236B" w:rsidR="006C7498" w:rsidRPr="005B380D" w:rsidRDefault="006C7498" w:rsidP="006C7498">
      <w:pPr>
        <w:rPr>
          <w:rFonts w:ascii="Calibri" w:hAnsi="Calibri" w:cs="Calibri"/>
          <w:color w:val="000000" w:themeColor="text1"/>
        </w:rPr>
      </w:pPr>
      <w:r w:rsidRPr="00496935">
        <w:rPr>
          <w:rFonts w:ascii="Calibri" w:hAnsi="Calibri" w:cs="Calibri"/>
          <w:color w:val="000000" w:themeColor="text1"/>
        </w:rPr>
        <w:t>Ben Williams</w:t>
      </w:r>
      <w:r>
        <w:rPr>
          <w:rFonts w:ascii="Calibri" w:hAnsi="Calibri" w:cs="Calibri"/>
          <w:color w:val="000000" w:themeColor="text1"/>
        </w:rPr>
        <w:tab/>
      </w:r>
      <w:r>
        <w:rPr>
          <w:rFonts w:ascii="Calibri" w:hAnsi="Calibri" w:cs="Calibri"/>
          <w:color w:val="000000" w:themeColor="text1"/>
        </w:rPr>
        <w:tab/>
      </w:r>
      <w:r w:rsidRPr="005B380D">
        <w:rPr>
          <w:rFonts w:ascii="Calibri" w:hAnsi="Calibri" w:cs="Calibri"/>
          <w:color w:val="000000" w:themeColor="text1"/>
        </w:rPr>
        <w:t>Presenter – Fishery Overview</w:t>
      </w:r>
      <w:r>
        <w:rPr>
          <w:rFonts w:ascii="Calibri" w:hAnsi="Calibri" w:cs="Calibri"/>
          <w:color w:val="FF0000"/>
        </w:rPr>
        <w:tab/>
      </w:r>
      <w:r>
        <w:rPr>
          <w:rFonts w:ascii="Calibri" w:hAnsi="Calibri" w:cs="Calibri"/>
          <w:color w:val="FF0000"/>
        </w:rPr>
        <w:tab/>
      </w:r>
      <w:r w:rsidRPr="00496935">
        <w:rPr>
          <w:rFonts w:ascii="Calibri" w:hAnsi="Calibri" w:cs="Calibri"/>
          <w:color w:val="000000" w:themeColor="text1"/>
        </w:rPr>
        <w:t>ASFC</w:t>
      </w:r>
      <w:r w:rsidRPr="000F5560">
        <w:rPr>
          <w:rFonts w:ascii="Calibri" w:hAnsi="Calibri" w:cs="Calibri"/>
          <w:color w:val="000000" w:themeColor="text1"/>
        </w:rPr>
        <w:t xml:space="preserve">, </w:t>
      </w:r>
      <w:r w:rsidRPr="005B380D">
        <w:rPr>
          <w:rFonts w:ascii="Calibri" w:hAnsi="Calibri" w:cs="Calibri"/>
          <w:color w:val="000000" w:themeColor="text1"/>
        </w:rPr>
        <w:t>NMFS</w:t>
      </w:r>
    </w:p>
    <w:p w14:paraId="0C98DBF5" w14:textId="6B30BCB1" w:rsidR="006C7498" w:rsidRPr="00DB2104" w:rsidRDefault="006C7498" w:rsidP="006C7498">
      <w:pPr>
        <w:rPr>
          <w:rFonts w:ascii="Calibri" w:hAnsi="Calibri" w:cs="Calibri"/>
          <w:color w:val="000000" w:themeColor="text1"/>
        </w:rPr>
      </w:pPr>
      <w:r w:rsidRPr="00DB2104">
        <w:rPr>
          <w:rFonts w:ascii="Calibri" w:hAnsi="Calibri" w:cs="Calibri"/>
          <w:color w:val="000000" w:themeColor="text1"/>
        </w:rPr>
        <w:t>Wayne Palsson</w:t>
      </w:r>
      <w:r w:rsidRPr="00DB2104">
        <w:rPr>
          <w:rFonts w:ascii="Calibri" w:hAnsi="Calibri" w:cs="Calibri"/>
          <w:color w:val="000000" w:themeColor="text1"/>
        </w:rPr>
        <w:tab/>
        <w:t>Presenter – GOA BT Survey</w:t>
      </w:r>
      <w:r w:rsidRPr="00DB2104">
        <w:rPr>
          <w:rFonts w:ascii="Calibri" w:hAnsi="Calibri" w:cs="Calibri"/>
          <w:color w:val="000000" w:themeColor="text1"/>
        </w:rPr>
        <w:tab/>
      </w:r>
      <w:r w:rsidRPr="00DB2104">
        <w:rPr>
          <w:rFonts w:ascii="Calibri" w:hAnsi="Calibri" w:cs="Calibri"/>
          <w:color w:val="000000" w:themeColor="text1"/>
        </w:rPr>
        <w:tab/>
        <w:t>ASFC, NMFS</w:t>
      </w:r>
    </w:p>
    <w:p w14:paraId="7439D896" w14:textId="43AE1357" w:rsidR="006C7498" w:rsidRPr="00415FBC" w:rsidRDefault="006C7498" w:rsidP="006C7498">
      <w:pPr>
        <w:rPr>
          <w:rFonts w:ascii="Calibri" w:hAnsi="Calibri" w:cs="Calibri"/>
          <w:color w:val="FF0000"/>
        </w:rPr>
      </w:pPr>
      <w:r w:rsidRPr="00742291">
        <w:rPr>
          <w:rFonts w:ascii="Calibri" w:hAnsi="Calibri" w:cs="Calibri"/>
          <w:color w:val="000000" w:themeColor="text1"/>
        </w:rPr>
        <w:t>Jason Connor</w:t>
      </w:r>
      <w:r w:rsidRPr="00742291">
        <w:rPr>
          <w:rFonts w:ascii="Calibri" w:hAnsi="Calibri" w:cs="Calibri"/>
          <w:color w:val="000000" w:themeColor="text1"/>
        </w:rPr>
        <w:tab/>
      </w:r>
      <w:r w:rsidRPr="00742291">
        <w:rPr>
          <w:rFonts w:ascii="Calibri" w:hAnsi="Calibri" w:cs="Calibri"/>
          <w:color w:val="000000" w:themeColor="text1"/>
        </w:rPr>
        <w:tab/>
        <w:t xml:space="preserve">Presenter – VAST </w:t>
      </w:r>
      <w:r w:rsidRPr="00742291">
        <w:rPr>
          <w:rFonts w:ascii="Calibri" w:hAnsi="Calibri" w:cs="Calibri"/>
          <w:color w:val="000000" w:themeColor="text1"/>
        </w:rPr>
        <w:tab/>
      </w:r>
      <w:r>
        <w:rPr>
          <w:rFonts w:ascii="Calibri" w:hAnsi="Calibri" w:cs="Calibri"/>
          <w:color w:val="FF0000"/>
        </w:rPr>
        <w:tab/>
      </w:r>
      <w:r>
        <w:rPr>
          <w:rFonts w:ascii="Calibri" w:hAnsi="Calibri" w:cs="Calibri"/>
          <w:color w:val="FF0000"/>
        </w:rPr>
        <w:tab/>
      </w:r>
      <w:r w:rsidRPr="00901B59">
        <w:rPr>
          <w:rFonts w:ascii="Calibri" w:hAnsi="Calibri" w:cs="Calibri"/>
          <w:color w:val="000000" w:themeColor="text1"/>
        </w:rPr>
        <w:t>ASFC, NMFS</w:t>
      </w:r>
    </w:p>
    <w:p w14:paraId="57295DEF" w14:textId="5AEEB2FE" w:rsidR="006C7498" w:rsidRPr="00742291" w:rsidRDefault="006C7498" w:rsidP="006C7498">
      <w:pPr>
        <w:rPr>
          <w:rFonts w:ascii="Calibri" w:hAnsi="Calibri" w:cs="Calibri"/>
          <w:color w:val="000000" w:themeColor="text1"/>
        </w:rPr>
      </w:pPr>
      <w:r w:rsidRPr="00742291">
        <w:rPr>
          <w:rFonts w:ascii="Calibri" w:hAnsi="Calibri" w:cs="Calibri"/>
          <w:color w:val="000000" w:themeColor="text1"/>
        </w:rPr>
        <w:t>Tom Holland</w:t>
      </w:r>
      <w:r w:rsidRPr="00742291">
        <w:rPr>
          <w:rFonts w:ascii="Calibri" w:hAnsi="Calibri" w:cs="Calibri"/>
          <w:color w:val="000000" w:themeColor="text1"/>
        </w:rPr>
        <w:tab/>
      </w:r>
      <w:r w:rsidRPr="00742291">
        <w:rPr>
          <w:rFonts w:ascii="Calibri" w:hAnsi="Calibri" w:cs="Calibri"/>
          <w:color w:val="000000" w:themeColor="text1"/>
        </w:rPr>
        <w:tab/>
        <w:t>Presenter – NP Observer Program</w:t>
      </w:r>
      <w:r w:rsidRPr="00742291">
        <w:rPr>
          <w:rFonts w:ascii="Calibri" w:hAnsi="Calibri" w:cs="Calibri"/>
          <w:color w:val="000000" w:themeColor="text1"/>
        </w:rPr>
        <w:tab/>
        <w:t>ASFC, NMFS</w:t>
      </w:r>
    </w:p>
    <w:p w14:paraId="0EF0F7E6" w14:textId="1025EA91" w:rsidR="006C7498" w:rsidRPr="00742291" w:rsidRDefault="006C7498" w:rsidP="006C7498">
      <w:pPr>
        <w:rPr>
          <w:rFonts w:ascii="Calibri" w:hAnsi="Calibri" w:cs="Calibri"/>
          <w:color w:val="000000" w:themeColor="text1"/>
        </w:rPr>
      </w:pPr>
      <w:r w:rsidRPr="00742291">
        <w:rPr>
          <w:rFonts w:ascii="Calibri" w:hAnsi="Calibri" w:cs="Calibri"/>
          <w:color w:val="000000" w:themeColor="text1"/>
        </w:rPr>
        <w:t>Chris Gburski</w:t>
      </w:r>
      <w:r w:rsidRPr="00742291">
        <w:rPr>
          <w:rFonts w:ascii="Calibri" w:hAnsi="Calibri" w:cs="Calibri"/>
          <w:color w:val="000000" w:themeColor="text1"/>
        </w:rPr>
        <w:tab/>
      </w:r>
      <w:r w:rsidRPr="00742291">
        <w:rPr>
          <w:rFonts w:ascii="Calibri" w:hAnsi="Calibri" w:cs="Calibri"/>
          <w:color w:val="000000" w:themeColor="text1"/>
        </w:rPr>
        <w:tab/>
        <w:t>Presenter – Age &amp; Growth</w:t>
      </w:r>
      <w:r w:rsidRPr="00742291">
        <w:rPr>
          <w:rFonts w:ascii="Calibri" w:hAnsi="Calibri" w:cs="Calibri"/>
          <w:color w:val="000000" w:themeColor="text1"/>
        </w:rPr>
        <w:tab/>
      </w:r>
      <w:r w:rsidRPr="00742291">
        <w:rPr>
          <w:rFonts w:ascii="Calibri" w:hAnsi="Calibri" w:cs="Calibri"/>
          <w:color w:val="000000" w:themeColor="text1"/>
        </w:rPr>
        <w:tab/>
        <w:t>ASFC, NMFS</w:t>
      </w:r>
    </w:p>
    <w:p w14:paraId="28761650" w14:textId="6240696C" w:rsidR="006C7498" w:rsidRDefault="006C7498" w:rsidP="00ED551F">
      <w:pPr>
        <w:rPr>
          <w:rFonts w:ascii="Calibri" w:hAnsi="Calibri" w:cs="Calibri"/>
          <w:color w:val="000000" w:themeColor="text1"/>
          <w:lang w:val="en-US"/>
        </w:rPr>
      </w:pPr>
    </w:p>
    <w:p w14:paraId="4F6AC528" w14:textId="77777777" w:rsidR="00142F09" w:rsidRDefault="00142F09" w:rsidP="00142F09">
      <w:pPr>
        <w:rPr>
          <w:rFonts w:ascii="Calibri" w:hAnsi="Calibri" w:cs="Calibri"/>
          <w:color w:val="000000" w:themeColor="text1"/>
        </w:rPr>
      </w:pPr>
      <w:r>
        <w:rPr>
          <w:rFonts w:ascii="Calibri" w:hAnsi="Calibri" w:cs="Calibri"/>
          <w:color w:val="000000" w:themeColor="text1"/>
        </w:rPr>
        <w:t>Other attendees</w:t>
      </w:r>
    </w:p>
    <w:p w14:paraId="5C193DF5" w14:textId="77777777" w:rsidR="00142F09" w:rsidRDefault="00142F09" w:rsidP="00ED551F">
      <w:pPr>
        <w:rPr>
          <w:rFonts w:ascii="Calibri" w:hAnsi="Calibri" w:cs="Calibri"/>
          <w:color w:val="000000" w:themeColor="text1"/>
          <w:lang w:val="en-US"/>
        </w:rPr>
      </w:pPr>
    </w:p>
    <w:p w14:paraId="64854B5E" w14:textId="2D1F9811" w:rsidR="006C7498" w:rsidRDefault="006C7498" w:rsidP="00ED551F">
      <w:pPr>
        <w:rPr>
          <w:rFonts w:ascii="Calibri" w:hAnsi="Calibri" w:cs="Calibri"/>
          <w:color w:val="000000" w:themeColor="text1"/>
          <w:lang w:val="en-US"/>
        </w:rPr>
      </w:pPr>
      <w:r w:rsidRPr="006C7498">
        <w:rPr>
          <w:rFonts w:ascii="Calibri" w:hAnsi="Calibri" w:cs="Calibri"/>
          <w:color w:val="000000" w:themeColor="text1"/>
          <w:lang w:val="en-US"/>
        </w:rPr>
        <w:t>Jim Thorson</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AFSC</w:t>
      </w:r>
      <w:r w:rsidR="00142F09">
        <w:rPr>
          <w:rFonts w:ascii="Calibri" w:hAnsi="Calibri" w:cs="Calibri"/>
          <w:color w:val="000000" w:themeColor="text1"/>
          <w:lang w:val="en-US"/>
        </w:rPr>
        <w:t xml:space="preserve"> (</w:t>
      </w:r>
      <w:r w:rsidRPr="006C7498">
        <w:rPr>
          <w:rFonts w:ascii="Calibri" w:hAnsi="Calibri" w:cs="Calibri"/>
          <w:color w:val="000000" w:themeColor="text1"/>
          <w:lang w:val="en-US"/>
        </w:rPr>
        <w:t xml:space="preserve">Habitat </w:t>
      </w:r>
      <w:r w:rsidR="00142F09">
        <w:rPr>
          <w:rFonts w:ascii="Calibri" w:hAnsi="Calibri" w:cs="Calibri"/>
          <w:color w:val="000000" w:themeColor="text1"/>
          <w:lang w:val="en-US"/>
        </w:rPr>
        <w:t>&amp;</w:t>
      </w:r>
      <w:r w:rsidRPr="006C7498">
        <w:rPr>
          <w:rFonts w:ascii="Calibri" w:hAnsi="Calibri" w:cs="Calibri"/>
          <w:color w:val="000000" w:themeColor="text1"/>
          <w:lang w:val="en-US"/>
        </w:rPr>
        <w:t xml:space="preserve"> Ecological Processes Research</w:t>
      </w:r>
      <w:r w:rsidR="00142F09">
        <w:rPr>
          <w:rFonts w:ascii="Calibri" w:hAnsi="Calibri" w:cs="Calibri"/>
          <w:color w:val="000000" w:themeColor="text1"/>
          <w:lang w:val="en-US"/>
        </w:rPr>
        <w:t>), NMFS</w:t>
      </w:r>
    </w:p>
    <w:p w14:paraId="093198C4" w14:textId="448F1438" w:rsidR="006C7498" w:rsidRDefault="006C7498" w:rsidP="00ED551F">
      <w:pPr>
        <w:rPr>
          <w:rFonts w:ascii="Calibri" w:hAnsi="Calibri" w:cs="Calibri"/>
          <w:color w:val="000000" w:themeColor="text1"/>
        </w:rPr>
      </w:pPr>
      <w:r w:rsidRPr="006C7498">
        <w:rPr>
          <w:rFonts w:ascii="Calibri" w:hAnsi="Calibri" w:cs="Calibri"/>
          <w:color w:val="000000" w:themeColor="text1"/>
          <w:lang w:val="en-US"/>
        </w:rPr>
        <w:t>Patrick Ressler</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AFSC</w:t>
      </w:r>
      <w:r w:rsidR="00142F09">
        <w:rPr>
          <w:rFonts w:ascii="Calibri" w:hAnsi="Calibri" w:cs="Calibri"/>
          <w:color w:val="000000" w:themeColor="text1"/>
          <w:lang w:val="en-US"/>
        </w:rPr>
        <w:t xml:space="preserve"> (</w:t>
      </w:r>
      <w:r w:rsidRPr="006C7498">
        <w:rPr>
          <w:rFonts w:ascii="Calibri" w:hAnsi="Calibri" w:cs="Calibri"/>
          <w:color w:val="000000" w:themeColor="text1"/>
          <w:lang w:val="en-US"/>
        </w:rPr>
        <w:t>Resource Assessment and Conservation Engineering</w:t>
      </w:r>
      <w:r w:rsidR="00142F09">
        <w:rPr>
          <w:rFonts w:ascii="Calibri" w:hAnsi="Calibri" w:cs="Calibri"/>
          <w:color w:val="000000" w:themeColor="text1"/>
          <w:lang w:val="en-US"/>
        </w:rPr>
        <w:t>)</w:t>
      </w:r>
      <w:r w:rsidRPr="006C7498">
        <w:rPr>
          <w:rFonts w:ascii="Calibri" w:hAnsi="Calibri" w:cs="Calibri"/>
          <w:color w:val="000000" w:themeColor="text1"/>
          <w:lang w:val="en-US"/>
        </w:rPr>
        <w:t xml:space="preserve">, </w:t>
      </w:r>
      <w:r w:rsidR="00142F09">
        <w:rPr>
          <w:rFonts w:ascii="Calibri" w:hAnsi="Calibri" w:cs="Calibri"/>
          <w:color w:val="000000" w:themeColor="text1"/>
          <w:lang w:val="en-US"/>
        </w:rPr>
        <w:t>NMFS</w:t>
      </w:r>
    </w:p>
    <w:p w14:paraId="575C1A57" w14:textId="3CDE63E3" w:rsidR="006C7498" w:rsidRDefault="006C7498" w:rsidP="00ED551F">
      <w:pPr>
        <w:rPr>
          <w:rFonts w:ascii="Calibri" w:hAnsi="Calibri" w:cs="Calibri"/>
          <w:color w:val="000000" w:themeColor="text1"/>
        </w:rPr>
      </w:pPr>
      <w:r w:rsidRPr="006C7498">
        <w:rPr>
          <w:rFonts w:ascii="Calibri" w:hAnsi="Calibri" w:cs="Calibri"/>
          <w:color w:val="000000" w:themeColor="text1"/>
          <w:lang w:val="en-US"/>
        </w:rPr>
        <w:t xml:space="preserve">Denise McKelvey </w:t>
      </w:r>
      <w:r>
        <w:rPr>
          <w:rFonts w:ascii="Calibri" w:hAnsi="Calibri" w:cs="Calibri"/>
          <w:color w:val="000000" w:themeColor="text1"/>
          <w:lang w:val="en-US"/>
        </w:rPr>
        <w:tab/>
      </w:r>
      <w:r w:rsidRPr="006C7498">
        <w:rPr>
          <w:rFonts w:ascii="Calibri" w:hAnsi="Calibri" w:cs="Calibri"/>
          <w:color w:val="000000" w:themeColor="text1"/>
          <w:lang w:val="en-US"/>
        </w:rPr>
        <w:t>AFSC</w:t>
      </w:r>
      <w:r w:rsidR="00142F09">
        <w:rPr>
          <w:rFonts w:ascii="Calibri" w:hAnsi="Calibri" w:cs="Calibri"/>
          <w:color w:val="000000" w:themeColor="text1"/>
          <w:lang w:val="en-US"/>
        </w:rPr>
        <w:t xml:space="preserve"> (</w:t>
      </w:r>
      <w:r w:rsidRPr="006C7498">
        <w:rPr>
          <w:rFonts w:ascii="Calibri" w:hAnsi="Calibri" w:cs="Calibri"/>
          <w:color w:val="000000" w:themeColor="text1"/>
          <w:lang w:val="en-US"/>
        </w:rPr>
        <w:t>RA</w:t>
      </w:r>
      <w:r w:rsidR="00142F09">
        <w:rPr>
          <w:rFonts w:ascii="Calibri" w:hAnsi="Calibri" w:cs="Calibri"/>
          <w:color w:val="000000" w:themeColor="text1"/>
          <w:lang w:val="en-US"/>
        </w:rPr>
        <w:t>CE)</w:t>
      </w:r>
      <w:r w:rsidRPr="006C7498">
        <w:rPr>
          <w:rFonts w:ascii="Calibri" w:hAnsi="Calibri" w:cs="Calibri"/>
          <w:color w:val="000000" w:themeColor="text1"/>
          <w:lang w:val="en-US"/>
        </w:rPr>
        <w:t xml:space="preserve">, </w:t>
      </w:r>
      <w:r w:rsidR="00142F09">
        <w:rPr>
          <w:rFonts w:ascii="Calibri" w:hAnsi="Calibri" w:cs="Calibri"/>
          <w:color w:val="000000" w:themeColor="text1"/>
          <w:lang w:val="en-US"/>
        </w:rPr>
        <w:t>NMFS</w:t>
      </w:r>
    </w:p>
    <w:p w14:paraId="32C1A466" w14:textId="77777777" w:rsidR="00DD0A1A" w:rsidRDefault="00DD0A1A" w:rsidP="00DD0A1A">
      <w:pPr>
        <w:rPr>
          <w:rFonts w:ascii="Calibri" w:hAnsi="Calibri" w:cs="Calibri"/>
          <w:color w:val="000000" w:themeColor="text1"/>
        </w:rPr>
      </w:pPr>
      <w:r w:rsidRPr="006C7498">
        <w:rPr>
          <w:rFonts w:ascii="Calibri" w:hAnsi="Calibri" w:cs="Calibri"/>
          <w:color w:val="000000" w:themeColor="text1"/>
          <w:lang w:val="en-US"/>
        </w:rPr>
        <w:t>Madison Hall</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AFSC</w:t>
      </w:r>
      <w:r>
        <w:rPr>
          <w:rFonts w:ascii="Calibri" w:hAnsi="Calibri" w:cs="Calibri"/>
          <w:color w:val="000000" w:themeColor="text1"/>
          <w:lang w:val="en-US"/>
        </w:rPr>
        <w:t xml:space="preserve"> postdoc (RACE), NMFS</w:t>
      </w:r>
    </w:p>
    <w:p w14:paraId="49CCB77E" w14:textId="77777777" w:rsidR="00DD0A1A" w:rsidRPr="00AA24A1" w:rsidRDefault="00DD0A1A" w:rsidP="00DD0A1A">
      <w:pPr>
        <w:rPr>
          <w:rFonts w:ascii="Calibri" w:hAnsi="Calibri" w:cs="Calibri"/>
          <w:color w:val="000000" w:themeColor="text1"/>
        </w:rPr>
      </w:pPr>
      <w:r>
        <w:rPr>
          <w:rFonts w:ascii="Calibri" w:hAnsi="Calibri" w:cs="Calibri"/>
          <w:color w:val="000000" w:themeColor="text1"/>
        </w:rPr>
        <w:t>J</w:t>
      </w:r>
      <w:r w:rsidRPr="00AA24A1">
        <w:rPr>
          <w:rFonts w:ascii="Calibri" w:hAnsi="Calibri" w:cs="Calibri"/>
          <w:color w:val="000000" w:themeColor="text1"/>
        </w:rPr>
        <w:t>im Ianelli</w:t>
      </w:r>
      <w:r w:rsidRPr="00AA24A1">
        <w:rPr>
          <w:rFonts w:ascii="Calibri" w:hAnsi="Calibri" w:cs="Calibri"/>
          <w:color w:val="FF0000"/>
        </w:rPr>
        <w:tab/>
      </w:r>
      <w:r w:rsidRPr="00AA24A1">
        <w:rPr>
          <w:rFonts w:ascii="Calibri" w:hAnsi="Calibri" w:cs="Calibri"/>
          <w:color w:val="FF0000"/>
        </w:rPr>
        <w:tab/>
      </w:r>
      <w:r w:rsidRPr="00901B59">
        <w:rPr>
          <w:rFonts w:ascii="Calibri" w:hAnsi="Calibri" w:cs="Calibri"/>
          <w:color w:val="000000" w:themeColor="text1"/>
        </w:rPr>
        <w:t xml:space="preserve">ASFC, </w:t>
      </w:r>
      <w:r w:rsidRPr="00AA24A1">
        <w:rPr>
          <w:rFonts w:ascii="Calibri" w:hAnsi="Calibri" w:cs="Calibri"/>
          <w:color w:val="000000" w:themeColor="text1"/>
        </w:rPr>
        <w:t>NMFS</w:t>
      </w:r>
    </w:p>
    <w:p w14:paraId="3990843A" w14:textId="77777777" w:rsidR="00142F09" w:rsidRDefault="006C7498" w:rsidP="00142F09">
      <w:pPr>
        <w:rPr>
          <w:rFonts w:ascii="Calibri" w:hAnsi="Calibri" w:cs="Calibri"/>
          <w:color w:val="000000" w:themeColor="text1"/>
        </w:rPr>
      </w:pPr>
      <w:r w:rsidRPr="006C7498">
        <w:rPr>
          <w:rFonts w:ascii="Calibri" w:hAnsi="Calibri" w:cs="Calibri"/>
          <w:color w:val="000000" w:themeColor="text1"/>
          <w:lang w:val="en-US"/>
        </w:rPr>
        <w:t>Kari Fenske</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 xml:space="preserve">AFSC, </w:t>
      </w:r>
      <w:r w:rsidR="00142F09">
        <w:rPr>
          <w:rFonts w:ascii="Calibri" w:hAnsi="Calibri" w:cs="Calibri"/>
          <w:color w:val="000000" w:themeColor="text1"/>
          <w:lang w:val="en-US"/>
        </w:rPr>
        <w:t>NMFS</w:t>
      </w:r>
    </w:p>
    <w:p w14:paraId="6BFF4ABD" w14:textId="77777777" w:rsidR="00142F09" w:rsidRDefault="006C7498" w:rsidP="00142F09">
      <w:pPr>
        <w:rPr>
          <w:rFonts w:ascii="Calibri" w:hAnsi="Calibri" w:cs="Calibri"/>
          <w:color w:val="000000" w:themeColor="text1"/>
        </w:rPr>
      </w:pPr>
      <w:r w:rsidRPr="006C7498">
        <w:rPr>
          <w:rFonts w:ascii="Calibri" w:hAnsi="Calibri" w:cs="Calibri"/>
          <w:color w:val="000000" w:themeColor="text1"/>
          <w:lang w:val="en-US"/>
        </w:rPr>
        <w:t>Dana Hanselman</w:t>
      </w:r>
      <w:r>
        <w:rPr>
          <w:rFonts w:ascii="Calibri" w:hAnsi="Calibri" w:cs="Calibri"/>
          <w:color w:val="000000" w:themeColor="text1"/>
          <w:lang w:val="en-US"/>
        </w:rPr>
        <w:tab/>
      </w:r>
      <w:r w:rsidRPr="006C7498">
        <w:rPr>
          <w:rFonts w:ascii="Calibri" w:hAnsi="Calibri" w:cs="Calibri"/>
          <w:color w:val="000000" w:themeColor="text1"/>
          <w:lang w:val="en-US"/>
        </w:rPr>
        <w:t xml:space="preserve">AFSC, </w:t>
      </w:r>
      <w:r w:rsidR="00142F09">
        <w:rPr>
          <w:rFonts w:ascii="Calibri" w:hAnsi="Calibri" w:cs="Calibri"/>
          <w:color w:val="000000" w:themeColor="text1"/>
          <w:lang w:val="en-US"/>
        </w:rPr>
        <w:t>NMFS</w:t>
      </w:r>
    </w:p>
    <w:p w14:paraId="4405318A" w14:textId="77777777" w:rsidR="00142F09" w:rsidRDefault="006C7498" w:rsidP="00142F09">
      <w:pPr>
        <w:rPr>
          <w:rFonts w:ascii="Calibri" w:hAnsi="Calibri" w:cs="Calibri"/>
          <w:color w:val="000000" w:themeColor="text1"/>
        </w:rPr>
      </w:pPr>
      <w:r w:rsidRPr="006C7498">
        <w:rPr>
          <w:rFonts w:ascii="Calibri" w:hAnsi="Calibri" w:cs="Calibri"/>
          <w:color w:val="000000" w:themeColor="text1"/>
          <w:lang w:val="en-US"/>
        </w:rPr>
        <w:t>Cindy Tribuzio</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 xml:space="preserve">AFSC, </w:t>
      </w:r>
      <w:r w:rsidR="00142F09">
        <w:rPr>
          <w:rFonts w:ascii="Calibri" w:hAnsi="Calibri" w:cs="Calibri"/>
          <w:color w:val="000000" w:themeColor="text1"/>
          <w:lang w:val="en-US"/>
        </w:rPr>
        <w:t>NMFS</w:t>
      </w:r>
    </w:p>
    <w:p w14:paraId="38826D22" w14:textId="77777777" w:rsidR="00142F09" w:rsidRDefault="006C7498" w:rsidP="00142F09">
      <w:pPr>
        <w:rPr>
          <w:rFonts w:ascii="Calibri" w:hAnsi="Calibri" w:cs="Calibri"/>
          <w:color w:val="000000" w:themeColor="text1"/>
        </w:rPr>
      </w:pPr>
      <w:r w:rsidRPr="006C7498">
        <w:rPr>
          <w:rFonts w:ascii="Calibri" w:hAnsi="Calibri" w:cs="Calibri"/>
          <w:color w:val="000000" w:themeColor="text1"/>
          <w:lang w:val="en-US"/>
        </w:rPr>
        <w:t>Dan Goethel</w:t>
      </w:r>
      <w:r w:rsidR="00142F09">
        <w:rPr>
          <w:rFonts w:ascii="Calibri" w:hAnsi="Calibri" w:cs="Calibri"/>
          <w:color w:val="000000" w:themeColor="text1"/>
          <w:lang w:val="en-US"/>
        </w:rPr>
        <w:tab/>
      </w:r>
      <w:r w:rsidR="00142F09">
        <w:rPr>
          <w:rFonts w:ascii="Calibri" w:hAnsi="Calibri" w:cs="Calibri"/>
          <w:color w:val="000000" w:themeColor="text1"/>
          <w:lang w:val="en-US"/>
        </w:rPr>
        <w:tab/>
      </w:r>
      <w:r w:rsidR="00142F09" w:rsidRPr="006C7498">
        <w:rPr>
          <w:rFonts w:ascii="Calibri" w:hAnsi="Calibri" w:cs="Calibri"/>
          <w:color w:val="000000" w:themeColor="text1"/>
          <w:lang w:val="en-US"/>
        </w:rPr>
        <w:t xml:space="preserve">AFSC, </w:t>
      </w:r>
      <w:r w:rsidR="00142F09">
        <w:rPr>
          <w:rFonts w:ascii="Calibri" w:hAnsi="Calibri" w:cs="Calibri"/>
          <w:color w:val="000000" w:themeColor="text1"/>
          <w:lang w:val="en-US"/>
        </w:rPr>
        <w:t>NMFS</w:t>
      </w:r>
    </w:p>
    <w:p w14:paraId="278C7137" w14:textId="77777777" w:rsidR="00DD0A1A" w:rsidRDefault="00DD0A1A" w:rsidP="00DD0A1A">
      <w:pPr>
        <w:rPr>
          <w:rFonts w:ascii="Calibri" w:hAnsi="Calibri" w:cs="Calibri"/>
          <w:color w:val="000000" w:themeColor="text1"/>
        </w:rPr>
      </w:pPr>
      <w:r w:rsidRPr="006C7498">
        <w:rPr>
          <w:rFonts w:ascii="Calibri" w:hAnsi="Calibri" w:cs="Calibri"/>
          <w:color w:val="000000" w:themeColor="text1"/>
          <w:lang w:val="en-US"/>
        </w:rPr>
        <w:t>Kristin McQuaw</w:t>
      </w:r>
      <w:r>
        <w:rPr>
          <w:rFonts w:ascii="Calibri" w:hAnsi="Calibri" w:cs="Calibri"/>
          <w:color w:val="000000" w:themeColor="text1"/>
          <w:lang w:val="en-US"/>
        </w:rPr>
        <w:tab/>
      </w:r>
      <w:r w:rsidRPr="006C7498">
        <w:rPr>
          <w:rFonts w:ascii="Calibri" w:hAnsi="Calibri" w:cs="Calibri"/>
          <w:color w:val="000000" w:themeColor="text1"/>
          <w:lang w:val="en-US"/>
        </w:rPr>
        <w:t>Alaska Groundfish Data Bank</w:t>
      </w:r>
      <w:r>
        <w:rPr>
          <w:rFonts w:ascii="Calibri" w:hAnsi="Calibri" w:cs="Calibri"/>
          <w:color w:val="000000" w:themeColor="text1"/>
          <w:lang w:val="en-US"/>
        </w:rPr>
        <w:t>, Oregon</w:t>
      </w:r>
    </w:p>
    <w:p w14:paraId="51E0087F" w14:textId="77777777" w:rsidR="00DD0A1A" w:rsidRDefault="00DD0A1A" w:rsidP="00DD0A1A">
      <w:pPr>
        <w:rPr>
          <w:rFonts w:ascii="Calibri" w:hAnsi="Calibri" w:cs="Calibri"/>
          <w:color w:val="000000" w:themeColor="text1"/>
          <w:lang w:val="en-US"/>
        </w:rPr>
      </w:pPr>
      <w:r w:rsidRPr="006C7498">
        <w:rPr>
          <w:rFonts w:ascii="Calibri" w:hAnsi="Calibri" w:cs="Calibri"/>
          <w:color w:val="000000" w:themeColor="text1"/>
          <w:lang w:val="en-US"/>
        </w:rPr>
        <w:t>Julie Bonney</w:t>
      </w:r>
      <w:r>
        <w:rPr>
          <w:rFonts w:ascii="Calibri" w:hAnsi="Calibri" w:cs="Calibri"/>
          <w:color w:val="000000" w:themeColor="text1"/>
          <w:lang w:val="en-US"/>
        </w:rPr>
        <w:tab/>
      </w:r>
      <w:r>
        <w:rPr>
          <w:rFonts w:ascii="Calibri" w:hAnsi="Calibri" w:cs="Calibri"/>
          <w:color w:val="000000" w:themeColor="text1"/>
          <w:lang w:val="en-US"/>
        </w:rPr>
        <w:tab/>
      </w:r>
      <w:r w:rsidRPr="006C7498">
        <w:rPr>
          <w:rFonts w:ascii="Calibri" w:hAnsi="Calibri" w:cs="Calibri"/>
          <w:color w:val="000000" w:themeColor="text1"/>
          <w:lang w:val="en-US"/>
        </w:rPr>
        <w:t>Alaska Groundfish Data Bank</w:t>
      </w:r>
      <w:r>
        <w:rPr>
          <w:rFonts w:ascii="Calibri" w:hAnsi="Calibri" w:cs="Calibri"/>
          <w:color w:val="000000" w:themeColor="text1"/>
          <w:lang w:val="en-US"/>
        </w:rPr>
        <w:t>, Alaska</w:t>
      </w:r>
    </w:p>
    <w:p w14:paraId="5D21B482" w14:textId="7116C62D" w:rsidR="00361E31" w:rsidRPr="00AA24A1" w:rsidRDefault="00361E31" w:rsidP="00ED551F">
      <w:pPr>
        <w:rPr>
          <w:rFonts w:ascii="Calibri" w:hAnsi="Calibri" w:cs="Calibri"/>
          <w:color w:val="FF0000"/>
        </w:rPr>
      </w:pPr>
    </w:p>
    <w:p w14:paraId="468F0DAA" w14:textId="77777777" w:rsidR="00254D00" w:rsidRPr="00AA24A1" w:rsidRDefault="00254D00">
      <w:pPr>
        <w:rPr>
          <w:rFonts w:ascii="Calibri" w:hAnsi="Calibri" w:cs="Calibri"/>
          <w:color w:val="000000"/>
        </w:rPr>
      </w:pPr>
    </w:p>
    <w:p w14:paraId="2E38425E" w14:textId="77777777" w:rsidR="00254D00" w:rsidRPr="00AA24A1" w:rsidRDefault="00254D00">
      <w:pPr>
        <w:rPr>
          <w:rFonts w:ascii="Calibri" w:hAnsi="Calibri" w:cs="Calibri"/>
          <w:color w:val="000000"/>
        </w:rPr>
      </w:pPr>
    </w:p>
    <w:p w14:paraId="042D62A8" w14:textId="77777777" w:rsidR="00254D00" w:rsidRPr="00AA24A1" w:rsidRDefault="00254D00">
      <w:pPr>
        <w:rPr>
          <w:rFonts w:ascii="Calibri" w:hAnsi="Calibri" w:cs="Calibri"/>
          <w:color w:val="000000"/>
        </w:rPr>
      </w:pPr>
    </w:p>
    <w:p w14:paraId="126DD5D9" w14:textId="0B73E420" w:rsidR="00254D00" w:rsidRPr="00901B59" w:rsidRDefault="00254D00" w:rsidP="00631C4B">
      <w:pPr>
        <w:rPr>
          <w:rFonts w:ascii="Calibri" w:hAnsi="Calibri" w:cs="Calibri"/>
          <w:b/>
          <w:color w:val="000000" w:themeColor="text1"/>
        </w:rPr>
      </w:pPr>
      <w:r w:rsidRPr="00901B59">
        <w:rPr>
          <w:rFonts w:ascii="Calibri" w:hAnsi="Calibri" w:cs="Calibri"/>
          <w:b/>
          <w:color w:val="000000" w:themeColor="text1"/>
        </w:rPr>
        <w:t>Other pertinent information from the panel review meeting</w:t>
      </w:r>
    </w:p>
    <w:p w14:paraId="7C6F724B" w14:textId="77777777" w:rsidR="00254D00" w:rsidRPr="00901B59" w:rsidRDefault="00254D00">
      <w:pPr>
        <w:rPr>
          <w:rFonts w:ascii="Calibri" w:hAnsi="Calibri" w:cs="Calibri"/>
          <w:color w:val="000000" w:themeColor="text1"/>
        </w:rPr>
      </w:pPr>
    </w:p>
    <w:p w14:paraId="0695C655" w14:textId="347E3826" w:rsidR="00254D00" w:rsidRDefault="00742291" w:rsidP="00973EF8">
      <w:pPr>
        <w:jc w:val="both"/>
        <w:rPr>
          <w:rFonts w:ascii="Calibri" w:hAnsi="Calibri" w:cs="Calibri"/>
          <w:color w:val="000000" w:themeColor="text1"/>
        </w:rPr>
      </w:pPr>
      <w:r w:rsidRPr="00742291">
        <w:rPr>
          <w:rFonts w:ascii="Calibri" w:hAnsi="Calibri" w:cs="Calibri"/>
          <w:color w:val="000000" w:themeColor="text1"/>
        </w:rPr>
        <w:t xml:space="preserve">Following </w:t>
      </w:r>
      <w:r w:rsidR="00142F09">
        <w:rPr>
          <w:rFonts w:ascii="Calibri" w:hAnsi="Calibri" w:cs="Calibri"/>
          <w:color w:val="000000" w:themeColor="text1"/>
        </w:rPr>
        <w:t xml:space="preserve">discussion with </w:t>
      </w:r>
      <w:r w:rsidRPr="00742291">
        <w:rPr>
          <w:rFonts w:ascii="Calibri" w:hAnsi="Calibri" w:cs="Calibri"/>
          <w:color w:val="000000" w:themeColor="text1"/>
        </w:rPr>
        <w:t xml:space="preserve">the reviewers about the </w:t>
      </w:r>
      <w:r w:rsidR="00973EF8">
        <w:rPr>
          <w:rFonts w:ascii="Calibri" w:hAnsi="Calibri" w:cs="Calibri"/>
          <w:color w:val="000000" w:themeColor="text1"/>
        </w:rPr>
        <w:t xml:space="preserve">need for a </w:t>
      </w:r>
      <w:r w:rsidRPr="00742291">
        <w:rPr>
          <w:rFonts w:ascii="Calibri" w:hAnsi="Calibri" w:cs="Calibri"/>
          <w:color w:val="000000" w:themeColor="text1"/>
        </w:rPr>
        <w:t>summary (panel) report</w:t>
      </w:r>
      <w:r w:rsidR="00973EF8">
        <w:rPr>
          <w:rFonts w:ascii="Calibri" w:hAnsi="Calibri" w:cs="Calibri"/>
          <w:color w:val="000000" w:themeColor="text1"/>
        </w:rPr>
        <w:t xml:space="preserve">, as </w:t>
      </w:r>
      <w:r w:rsidRPr="00742291">
        <w:rPr>
          <w:rFonts w:ascii="Calibri" w:hAnsi="Calibri" w:cs="Calibri"/>
          <w:color w:val="000000" w:themeColor="text1"/>
        </w:rPr>
        <w:t>referred to in the CIE reviewer TOR, the Chair stated that, f</w:t>
      </w:r>
      <w:r w:rsidR="00254D00" w:rsidRPr="00742291">
        <w:rPr>
          <w:rFonts w:ascii="Calibri" w:hAnsi="Calibri" w:cs="Calibri"/>
          <w:color w:val="000000" w:themeColor="text1"/>
        </w:rPr>
        <w:t xml:space="preserve">ollowing </w:t>
      </w:r>
      <w:r w:rsidRPr="00742291">
        <w:rPr>
          <w:rFonts w:ascii="Calibri" w:hAnsi="Calibri" w:cs="Calibri"/>
          <w:color w:val="000000" w:themeColor="text1"/>
        </w:rPr>
        <w:t>checking, no summary (panel) report was necessary and none would be prepared for this meeting.</w:t>
      </w:r>
      <w:r w:rsidR="00847AA8">
        <w:rPr>
          <w:rFonts w:ascii="Calibri" w:hAnsi="Calibri" w:cs="Calibri"/>
          <w:color w:val="000000" w:themeColor="text1"/>
        </w:rPr>
        <w:t xml:space="preserve"> This is relevant to </w:t>
      </w:r>
      <w:r w:rsidR="00904C2D">
        <w:rPr>
          <w:rFonts w:ascii="Calibri" w:hAnsi="Calibri" w:cs="Calibri"/>
          <w:color w:val="000000" w:themeColor="text1"/>
        </w:rPr>
        <w:t>Peer Reviewer Report Requirement 2c; noting that</w:t>
      </w:r>
      <w:r w:rsidR="00B841ED">
        <w:rPr>
          <w:rFonts w:ascii="Calibri" w:hAnsi="Calibri" w:cs="Calibri"/>
          <w:color w:val="000000" w:themeColor="text1"/>
        </w:rPr>
        <w:t xml:space="preserve">, in the absence of a summary report </w:t>
      </w:r>
      <w:r w:rsidR="00904C2D">
        <w:rPr>
          <w:rFonts w:ascii="Calibri" w:hAnsi="Calibri" w:cs="Calibri"/>
          <w:color w:val="000000" w:themeColor="text1"/>
        </w:rPr>
        <w:t xml:space="preserve">all areas of interest </w:t>
      </w:r>
      <w:r w:rsidR="00142F09">
        <w:rPr>
          <w:rFonts w:ascii="Calibri" w:hAnsi="Calibri" w:cs="Calibri"/>
          <w:color w:val="000000" w:themeColor="text1"/>
        </w:rPr>
        <w:t xml:space="preserve">have been </w:t>
      </w:r>
      <w:r w:rsidR="00904C2D">
        <w:rPr>
          <w:rFonts w:ascii="Calibri" w:hAnsi="Calibri" w:cs="Calibri"/>
          <w:color w:val="000000" w:themeColor="text1"/>
        </w:rPr>
        <w:t>fully covered in this individual report</w:t>
      </w:r>
      <w:r w:rsidR="00847AA8">
        <w:rPr>
          <w:rFonts w:ascii="Calibri" w:hAnsi="Calibri" w:cs="Calibri"/>
          <w:color w:val="000000" w:themeColor="text1"/>
        </w:rPr>
        <w:t>.</w:t>
      </w:r>
    </w:p>
    <w:p w14:paraId="693CD40E" w14:textId="77777777" w:rsidR="00A02A9E" w:rsidRDefault="00A02A9E" w:rsidP="00973EF8">
      <w:pPr>
        <w:jc w:val="both"/>
        <w:rPr>
          <w:rFonts w:ascii="Calibri" w:hAnsi="Calibri" w:cs="Calibri"/>
          <w:color w:val="000000" w:themeColor="text1"/>
        </w:rPr>
      </w:pPr>
    </w:p>
    <w:p w14:paraId="4F0EA913" w14:textId="25346BA6" w:rsidR="00A02A9E" w:rsidRPr="00AA24A1" w:rsidRDefault="00A02A9E" w:rsidP="00654811">
      <w:pPr>
        <w:pStyle w:val="Heading2"/>
      </w:pPr>
      <w:bookmarkStart w:id="40" w:name="Agenda"/>
      <w:bookmarkStart w:id="41" w:name="_Ref72054542"/>
      <w:bookmarkStart w:id="42" w:name="_Toc72179420"/>
      <w:r w:rsidRPr="00AA24A1">
        <w:lastRenderedPageBreak/>
        <w:t>Agenda</w:t>
      </w:r>
      <w:bookmarkEnd w:id="40"/>
      <w:r w:rsidRPr="00AA24A1">
        <w:t xml:space="preserve"> (as </w:t>
      </w:r>
      <w:r>
        <w:t>agreed at the start of day 1</w:t>
      </w:r>
      <w:r w:rsidRPr="00AA24A1">
        <w:t>)</w:t>
      </w:r>
      <w:bookmarkEnd w:id="41"/>
      <w:bookmarkEnd w:id="42"/>
    </w:p>
    <w:p w14:paraId="00791D11" w14:textId="77777777" w:rsidR="00A02A9E" w:rsidRDefault="00A02A9E" w:rsidP="00654811">
      <w:pPr>
        <w:pStyle w:val="Heading1"/>
      </w:pPr>
    </w:p>
    <w:p w14:paraId="3AFFC448" w14:textId="77777777" w:rsidR="007727B1" w:rsidRPr="007727B1" w:rsidRDefault="007727B1" w:rsidP="007727B1">
      <w:pPr>
        <w:rPr>
          <w:rFonts w:ascii="Calibri" w:hAnsi="Calibri" w:cs="Calibri"/>
          <w:b/>
          <w:i/>
          <w:color w:val="000000" w:themeColor="text1"/>
          <w:lang w:val="en-GB"/>
        </w:rPr>
      </w:pPr>
      <w:r w:rsidRPr="007727B1">
        <w:rPr>
          <w:rFonts w:ascii="Calibri" w:hAnsi="Calibri" w:cs="Calibri"/>
          <w:b/>
          <w:color w:val="000000" w:themeColor="text1"/>
          <w:lang w:val="en-GB"/>
        </w:rPr>
        <w:t>Gulf of Alaska Rockfish – Pacific Ocean Perch</w:t>
      </w:r>
    </w:p>
    <w:p w14:paraId="04BF53D5" w14:textId="77777777" w:rsidR="007727B1" w:rsidRDefault="007727B1" w:rsidP="00A02A9E">
      <w:pPr>
        <w:jc w:val="center"/>
        <w:rPr>
          <w:rFonts w:ascii="Calibri" w:hAnsi="Calibri" w:cs="Calibri"/>
          <w:b/>
          <w:color w:val="000000" w:themeColor="text1"/>
        </w:rPr>
      </w:pPr>
    </w:p>
    <w:p w14:paraId="56DB6C2C" w14:textId="0FE5FA48" w:rsidR="00A02A9E" w:rsidRPr="00AA24A1" w:rsidRDefault="00A02A9E" w:rsidP="00A02A9E">
      <w:pPr>
        <w:jc w:val="center"/>
        <w:rPr>
          <w:rFonts w:ascii="Calibri" w:hAnsi="Calibri" w:cs="Calibri"/>
          <w:b/>
          <w:color w:val="000000" w:themeColor="text1"/>
        </w:rPr>
      </w:pPr>
      <w:r w:rsidRPr="00AA24A1">
        <w:rPr>
          <w:rFonts w:ascii="Calibri" w:hAnsi="Calibri" w:cs="Calibri"/>
          <w:b/>
          <w:color w:val="000000" w:themeColor="text1"/>
        </w:rPr>
        <w:t>March 30</w:t>
      </w:r>
      <w:r>
        <w:rPr>
          <w:rFonts w:ascii="Calibri" w:hAnsi="Calibri" w:cs="Calibri"/>
          <w:b/>
          <w:color w:val="000000" w:themeColor="text1"/>
        </w:rPr>
        <w:t xml:space="preserve"> </w:t>
      </w:r>
      <w:r w:rsidRPr="00AA24A1">
        <w:rPr>
          <w:rFonts w:ascii="Calibri" w:hAnsi="Calibri" w:cs="Calibri"/>
          <w:b/>
          <w:color w:val="000000" w:themeColor="text1"/>
        </w:rPr>
        <w:t>-</w:t>
      </w:r>
      <w:r>
        <w:rPr>
          <w:rFonts w:ascii="Calibri" w:hAnsi="Calibri" w:cs="Calibri"/>
          <w:b/>
          <w:color w:val="000000" w:themeColor="text1"/>
        </w:rPr>
        <w:t xml:space="preserve"> </w:t>
      </w:r>
      <w:r w:rsidRPr="00AA24A1">
        <w:rPr>
          <w:rFonts w:ascii="Calibri" w:hAnsi="Calibri" w:cs="Calibri"/>
          <w:b/>
          <w:color w:val="000000" w:themeColor="text1"/>
        </w:rPr>
        <w:t>April 1, 2021</w:t>
      </w:r>
    </w:p>
    <w:p w14:paraId="3AD1AA3A" w14:textId="77777777" w:rsidR="00A02A9E" w:rsidRPr="00AA24A1" w:rsidRDefault="00A02A9E" w:rsidP="00A02A9E">
      <w:pPr>
        <w:jc w:val="center"/>
        <w:rPr>
          <w:rFonts w:ascii="Calibri" w:hAnsi="Calibri" w:cs="Calibri"/>
          <w:b/>
          <w:color w:val="000000" w:themeColor="text1"/>
        </w:rPr>
      </w:pPr>
      <w:r w:rsidRPr="00AA24A1">
        <w:rPr>
          <w:rFonts w:ascii="Calibri" w:hAnsi="Calibri" w:cs="Calibri"/>
          <w:b/>
          <w:color w:val="000000" w:themeColor="text1"/>
        </w:rPr>
        <w:t xml:space="preserve">Time </w:t>
      </w:r>
      <w:r>
        <w:rPr>
          <w:rFonts w:ascii="Calibri" w:hAnsi="Calibri" w:cs="Calibri"/>
          <w:b/>
          <w:color w:val="000000" w:themeColor="text1"/>
        </w:rPr>
        <w:t>Z</w:t>
      </w:r>
      <w:r w:rsidRPr="00AA24A1">
        <w:rPr>
          <w:rFonts w:ascii="Calibri" w:hAnsi="Calibri" w:cs="Calibri"/>
          <w:b/>
          <w:color w:val="000000" w:themeColor="text1"/>
        </w:rPr>
        <w:t>one PDT</w:t>
      </w:r>
    </w:p>
    <w:p w14:paraId="187C4F89" w14:textId="77777777" w:rsidR="00A02A9E" w:rsidRPr="00AA24A1" w:rsidRDefault="00A02A9E" w:rsidP="00A02A9E">
      <w:pPr>
        <w:jc w:val="center"/>
        <w:rPr>
          <w:rFonts w:ascii="Calibri" w:hAnsi="Calibri" w:cs="Calibri"/>
          <w:b/>
          <w:color w:val="000000" w:themeColor="text1"/>
        </w:rPr>
      </w:pPr>
      <w:r w:rsidRPr="00AA24A1">
        <w:rPr>
          <w:rFonts w:ascii="Calibri" w:hAnsi="Calibri" w:cs="Calibri"/>
          <w:b/>
          <w:color w:val="000000" w:themeColor="text1"/>
        </w:rPr>
        <w:t>Virtual (Webex)</w:t>
      </w:r>
      <w:r>
        <w:rPr>
          <w:rFonts w:ascii="Calibri" w:hAnsi="Calibri" w:cs="Calibri"/>
          <w:b/>
          <w:color w:val="000000" w:themeColor="text1"/>
        </w:rPr>
        <w:t xml:space="preserve"> Meeting</w:t>
      </w:r>
    </w:p>
    <w:p w14:paraId="7403F3CA" w14:textId="77777777" w:rsidR="00A02A9E" w:rsidRPr="00AA24A1" w:rsidRDefault="00A02A9E" w:rsidP="00A02A9E">
      <w:pPr>
        <w:rPr>
          <w:rFonts w:ascii="Calibri" w:hAnsi="Calibri" w:cs="Calibri"/>
          <w:color w:val="FF0000"/>
        </w:rPr>
      </w:pPr>
    </w:p>
    <w:p w14:paraId="56AC6EFD" w14:textId="77777777" w:rsidR="00A02A9E" w:rsidRPr="00164AFD" w:rsidRDefault="00A02A9E" w:rsidP="00A02A9E">
      <w:pPr>
        <w:spacing w:after="120"/>
        <w:rPr>
          <w:rFonts w:ascii="Calibri" w:hAnsi="Calibri" w:cs="Calibri"/>
          <w:b/>
          <w:bCs/>
          <w:color w:val="000000" w:themeColor="text1"/>
          <w:sz w:val="22"/>
          <w:szCs w:val="22"/>
        </w:rPr>
      </w:pPr>
      <w:r w:rsidRPr="00164AFD">
        <w:rPr>
          <w:rFonts w:ascii="Calibri" w:hAnsi="Calibri" w:cs="Calibri"/>
          <w:b/>
          <w:bCs/>
          <w:color w:val="000000" w:themeColor="text1"/>
          <w:sz w:val="22"/>
          <w:szCs w:val="22"/>
        </w:rPr>
        <w:t>Monday, March 29, 2021</w:t>
      </w:r>
    </w:p>
    <w:p w14:paraId="302ABB40" w14:textId="77777777" w:rsidR="00A02A9E" w:rsidRPr="00164AFD" w:rsidRDefault="00A02A9E" w:rsidP="00A02A9E">
      <w:pPr>
        <w:spacing w:after="120"/>
        <w:rPr>
          <w:rFonts w:ascii="Calibri" w:hAnsi="Calibri" w:cs="Calibri"/>
          <w:color w:val="000000" w:themeColor="text1"/>
          <w:sz w:val="22"/>
          <w:szCs w:val="22"/>
        </w:rPr>
      </w:pPr>
      <w:r w:rsidRPr="00164AFD">
        <w:rPr>
          <w:rFonts w:ascii="Calibri" w:hAnsi="Calibri" w:cs="Calibri"/>
          <w:color w:val="000000" w:themeColor="text1"/>
          <w:sz w:val="22"/>
          <w:szCs w:val="22"/>
        </w:rPr>
        <w:t>10.00-10.30</w:t>
      </w:r>
      <w:r w:rsidRPr="00164AFD">
        <w:rPr>
          <w:rFonts w:ascii="Calibri" w:hAnsi="Calibri" w:cs="Calibri"/>
          <w:color w:val="000000" w:themeColor="text1"/>
          <w:sz w:val="22"/>
          <w:szCs w:val="22"/>
        </w:rPr>
        <w:tab/>
        <w:t>Pre-meeting connectivity and software test (as required in the review ToR).</w:t>
      </w:r>
    </w:p>
    <w:p w14:paraId="725E49D5" w14:textId="77777777" w:rsidR="00A02A9E" w:rsidRDefault="00A02A9E" w:rsidP="00A02A9E">
      <w:pPr>
        <w:spacing w:after="120"/>
        <w:rPr>
          <w:rFonts w:ascii="Calibri" w:hAnsi="Calibri" w:cs="Calibri"/>
          <w:b/>
          <w:bCs/>
          <w:color w:val="000000" w:themeColor="text1"/>
          <w:sz w:val="22"/>
          <w:szCs w:val="22"/>
        </w:rPr>
      </w:pPr>
    </w:p>
    <w:p w14:paraId="26436A70" w14:textId="77777777" w:rsidR="00A02A9E" w:rsidRPr="00303A32" w:rsidRDefault="00A02A9E" w:rsidP="00A02A9E">
      <w:pPr>
        <w:spacing w:after="120"/>
        <w:rPr>
          <w:rFonts w:ascii="Calibri" w:hAnsi="Calibri" w:cs="Calibri"/>
          <w:color w:val="000000" w:themeColor="text1"/>
          <w:sz w:val="22"/>
          <w:szCs w:val="22"/>
        </w:rPr>
      </w:pPr>
      <w:r w:rsidRPr="00303A32">
        <w:rPr>
          <w:rFonts w:ascii="Calibri" w:hAnsi="Calibri" w:cs="Calibri"/>
          <w:color w:val="000000" w:themeColor="text1"/>
          <w:sz w:val="22"/>
          <w:szCs w:val="22"/>
        </w:rPr>
        <w:t>Daily breaks at 11:30 and 15:45, lunch 13:00-14:00</w:t>
      </w:r>
    </w:p>
    <w:p w14:paraId="0357207C" w14:textId="77777777" w:rsidR="00A02A9E" w:rsidRPr="00164AFD" w:rsidRDefault="00A02A9E" w:rsidP="00A02A9E">
      <w:pPr>
        <w:spacing w:after="120"/>
        <w:rPr>
          <w:rFonts w:ascii="Calibri" w:hAnsi="Calibri" w:cs="Calibri"/>
          <w:b/>
          <w:bCs/>
          <w:color w:val="000000" w:themeColor="text1"/>
          <w:sz w:val="22"/>
          <w:szCs w:val="22"/>
        </w:rPr>
      </w:pPr>
      <w:r w:rsidRPr="00164AFD">
        <w:rPr>
          <w:rFonts w:ascii="Calibri" w:hAnsi="Calibri" w:cs="Calibri"/>
          <w:b/>
          <w:bCs/>
          <w:color w:val="000000" w:themeColor="text1"/>
          <w:sz w:val="22"/>
          <w:szCs w:val="22"/>
        </w:rPr>
        <w:t>Tuesday, March 30, 2021</w:t>
      </w:r>
    </w:p>
    <w:p w14:paraId="4085E7B3" w14:textId="33F9F27F" w:rsidR="00A02A9E" w:rsidRPr="00210AB6"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10:00-11.30</w:t>
      </w:r>
      <w:r w:rsidRPr="00210AB6">
        <w:rPr>
          <w:rFonts w:ascii="Calibri" w:hAnsi="Calibri" w:cs="Calibri"/>
          <w:color w:val="000000" w:themeColor="text1"/>
          <w:sz w:val="22"/>
          <w:szCs w:val="22"/>
        </w:rPr>
        <w:tab/>
        <w:t>Introductions and background including roles and working arrangements</w:t>
      </w:r>
    </w:p>
    <w:p w14:paraId="6C168FC6" w14:textId="77777777" w:rsidR="00A02A9E" w:rsidRPr="00210AB6"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ab/>
      </w:r>
      <w:r w:rsidRPr="00210AB6">
        <w:rPr>
          <w:rFonts w:ascii="Calibri" w:hAnsi="Calibri" w:cs="Calibri"/>
          <w:color w:val="000000" w:themeColor="text1"/>
          <w:sz w:val="22"/>
          <w:szCs w:val="22"/>
        </w:rPr>
        <w:tab/>
        <w:t>Introductions and agenda (Paul Spencer)</w:t>
      </w:r>
    </w:p>
    <w:p w14:paraId="38967F4A" w14:textId="77777777" w:rsidR="00A02A9E" w:rsidRPr="00210AB6" w:rsidRDefault="00A02A9E" w:rsidP="00A02A9E">
      <w:pPr>
        <w:spacing w:after="80"/>
        <w:ind w:left="720" w:firstLine="720"/>
        <w:rPr>
          <w:rFonts w:ascii="Calibri" w:hAnsi="Calibri" w:cs="Calibri"/>
          <w:color w:val="000000" w:themeColor="text1"/>
          <w:sz w:val="22"/>
          <w:szCs w:val="22"/>
        </w:rPr>
      </w:pPr>
      <w:r w:rsidRPr="00210AB6">
        <w:rPr>
          <w:rFonts w:ascii="Calibri" w:hAnsi="Calibri" w:cs="Calibri"/>
          <w:color w:val="000000" w:themeColor="text1"/>
          <w:sz w:val="22"/>
          <w:szCs w:val="22"/>
        </w:rPr>
        <w:t>Overview of rockfish biology, fishery, and history of assessment (Ben Williams)</w:t>
      </w:r>
    </w:p>
    <w:p w14:paraId="009E0424" w14:textId="77777777" w:rsidR="00A02A9E" w:rsidRPr="00164AFD" w:rsidRDefault="00A02A9E" w:rsidP="00A02A9E">
      <w:pPr>
        <w:spacing w:after="8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rPr>
        <w:t>Current management of Alaska rockfish</w:t>
      </w:r>
      <w:r w:rsidRPr="00210AB6">
        <w:rPr>
          <w:rFonts w:ascii="Calibri" w:hAnsi="Calibri" w:cs="Calibri"/>
          <w:color w:val="000000" w:themeColor="text1"/>
          <w:sz w:val="22"/>
          <w:szCs w:val="22"/>
        </w:rPr>
        <w:t xml:space="preserve"> (Chris Lunsford)</w:t>
      </w:r>
    </w:p>
    <w:p w14:paraId="49118CC7" w14:textId="77777777" w:rsidR="00A02A9E" w:rsidRPr="00210AB6"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11:45-13.00</w:t>
      </w:r>
      <w:r w:rsidRPr="00210AB6">
        <w:rPr>
          <w:rFonts w:ascii="Calibri" w:hAnsi="Calibri" w:cs="Calibri"/>
          <w:color w:val="000000" w:themeColor="text1"/>
          <w:sz w:val="22"/>
          <w:szCs w:val="22"/>
        </w:rPr>
        <w:tab/>
        <w:t>Discussions</w:t>
      </w:r>
    </w:p>
    <w:p w14:paraId="415294DF" w14:textId="77777777" w:rsidR="00A02A9E" w:rsidRPr="00210AB6"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14:00-15:45</w:t>
      </w:r>
      <w:r w:rsidRPr="00210AB6">
        <w:rPr>
          <w:rFonts w:ascii="Calibri" w:hAnsi="Calibri" w:cs="Calibri"/>
          <w:color w:val="000000" w:themeColor="text1"/>
          <w:sz w:val="22"/>
          <w:szCs w:val="22"/>
        </w:rPr>
        <w:tab/>
        <w:t>Input data</w:t>
      </w:r>
    </w:p>
    <w:p w14:paraId="18260781" w14:textId="77777777" w:rsidR="00A02A9E" w:rsidRPr="00164AFD" w:rsidRDefault="00A02A9E" w:rsidP="00A02A9E">
      <w:pPr>
        <w:spacing w:after="8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t>Survey data</w:t>
      </w:r>
    </w:p>
    <w:p w14:paraId="05FAA733" w14:textId="16D8D379" w:rsidR="00A02A9E" w:rsidRPr="00164AFD" w:rsidRDefault="00A02A9E" w:rsidP="00A02A9E">
      <w:pPr>
        <w:spacing w:after="80"/>
        <w:rPr>
          <w:rFonts w:ascii="Calibri" w:hAnsi="Calibri" w:cs="Calibri"/>
          <w:color w:val="000000" w:themeColor="text1"/>
          <w:sz w:val="22"/>
          <w:szCs w:val="22"/>
        </w:rPr>
      </w:pPr>
      <w:r w:rsidRPr="00164AFD">
        <w:rPr>
          <w:rFonts w:ascii="Calibri" w:hAnsi="Calibri" w:cs="Calibri"/>
          <w:color w:val="000000" w:themeColor="text1"/>
          <w:sz w:val="22"/>
          <w:szCs w:val="22"/>
          <w:lang w:val="en"/>
        </w:rPr>
        <w:t> </w:t>
      </w:r>
      <w:r w:rsidRPr="00210AB6">
        <w:rPr>
          <w:rFonts w:ascii="Calibri" w:hAnsi="Calibri" w:cs="Calibri"/>
          <w:color w:val="000000" w:themeColor="text1"/>
          <w:sz w:val="22"/>
          <w:szCs w:val="22"/>
          <w:lang w:val="en"/>
        </w:rPr>
        <w:tab/>
      </w:r>
      <w:r w:rsidRPr="00210AB6">
        <w:rPr>
          <w:rFonts w:ascii="Calibri" w:hAnsi="Calibri" w:cs="Calibri"/>
          <w:color w:val="000000" w:themeColor="text1"/>
          <w:sz w:val="22"/>
          <w:szCs w:val="22"/>
          <w:lang w:val="en"/>
        </w:rPr>
        <w:tab/>
      </w:r>
      <w:r w:rsidRPr="00164AFD">
        <w:rPr>
          <w:rFonts w:ascii="Calibri" w:hAnsi="Calibri" w:cs="Calibri"/>
          <w:color w:val="000000" w:themeColor="text1"/>
          <w:sz w:val="22"/>
          <w:szCs w:val="22"/>
          <w:lang w:val="en"/>
        </w:rPr>
        <w:t>Abundance, distribution, and age composition</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 Wayne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Palsson</w:t>
      </w:r>
      <w:r w:rsidRPr="00210AB6">
        <w:rPr>
          <w:rFonts w:ascii="Calibri" w:hAnsi="Calibri" w:cs="Calibri"/>
          <w:color w:val="000000" w:themeColor="text1"/>
          <w:sz w:val="22"/>
          <w:szCs w:val="22"/>
          <w:lang w:val="en"/>
        </w:rPr>
        <w:t>)</w:t>
      </w:r>
    </w:p>
    <w:p w14:paraId="7BED0001" w14:textId="77777777" w:rsidR="00A02A9E" w:rsidRPr="00164AFD" w:rsidRDefault="00A02A9E" w:rsidP="00A02A9E">
      <w:pPr>
        <w:spacing w:after="80"/>
        <w:rPr>
          <w:rFonts w:ascii="Calibri" w:hAnsi="Calibri" w:cs="Calibri"/>
          <w:color w:val="000000" w:themeColor="text1"/>
          <w:sz w:val="22"/>
          <w:szCs w:val="22"/>
        </w:rPr>
      </w:pPr>
      <w:r w:rsidRPr="00164AFD">
        <w:rPr>
          <w:rFonts w:ascii="Calibri" w:hAnsi="Calibri" w:cs="Calibri"/>
          <w:color w:val="000000" w:themeColor="text1"/>
          <w:sz w:val="22"/>
          <w:szCs w:val="22"/>
          <w:lang w:val="en"/>
        </w:rPr>
        <w:t> </w:t>
      </w:r>
      <w:r w:rsidRPr="00210AB6">
        <w:rPr>
          <w:rFonts w:ascii="Calibri" w:hAnsi="Calibri" w:cs="Calibri"/>
          <w:color w:val="000000" w:themeColor="text1"/>
          <w:sz w:val="22"/>
          <w:szCs w:val="22"/>
          <w:lang w:val="en"/>
        </w:rPr>
        <w:tab/>
      </w:r>
      <w:r w:rsidRPr="00210AB6">
        <w:rPr>
          <w:rFonts w:ascii="Calibri" w:hAnsi="Calibri" w:cs="Calibri"/>
          <w:color w:val="000000" w:themeColor="text1"/>
          <w:sz w:val="22"/>
          <w:szCs w:val="22"/>
          <w:lang w:val="en"/>
        </w:rPr>
        <w:tab/>
      </w:r>
      <w:r w:rsidRPr="00164AFD">
        <w:rPr>
          <w:rFonts w:ascii="Calibri" w:hAnsi="Calibri" w:cs="Calibri"/>
          <w:color w:val="000000" w:themeColor="text1"/>
          <w:sz w:val="22"/>
          <w:szCs w:val="22"/>
          <w:lang w:val="en"/>
        </w:rPr>
        <w:t>Model-based abundance</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 Jason Conner</w:t>
      </w:r>
      <w:r w:rsidRPr="00210AB6">
        <w:rPr>
          <w:rFonts w:ascii="Calibri" w:hAnsi="Calibri" w:cs="Calibri"/>
          <w:color w:val="000000" w:themeColor="text1"/>
          <w:sz w:val="22"/>
          <w:szCs w:val="22"/>
          <w:lang w:val="en"/>
        </w:rPr>
        <w:t>)</w:t>
      </w:r>
    </w:p>
    <w:p w14:paraId="4E261435" w14:textId="77777777" w:rsidR="00A02A9E" w:rsidRPr="00210AB6" w:rsidRDefault="00A02A9E" w:rsidP="00A02A9E">
      <w:pPr>
        <w:spacing w:after="80"/>
        <w:ind w:left="720" w:firstLine="720"/>
        <w:rPr>
          <w:rFonts w:ascii="Calibri" w:hAnsi="Calibri" w:cs="Calibri"/>
          <w:color w:val="000000" w:themeColor="text1"/>
          <w:sz w:val="22"/>
          <w:szCs w:val="22"/>
        </w:rPr>
      </w:pPr>
      <w:r w:rsidRPr="00210AB6">
        <w:rPr>
          <w:rFonts w:ascii="Calibri" w:hAnsi="Calibri" w:cs="Calibri"/>
          <w:color w:val="000000" w:themeColor="text1"/>
          <w:sz w:val="22"/>
          <w:szCs w:val="22"/>
          <w:lang w:val="en"/>
        </w:rPr>
        <w:t>F</w:t>
      </w:r>
      <w:r w:rsidRPr="00164AFD">
        <w:rPr>
          <w:rFonts w:ascii="Calibri" w:hAnsi="Calibri" w:cs="Calibri"/>
          <w:color w:val="000000" w:themeColor="text1"/>
          <w:sz w:val="22"/>
          <w:szCs w:val="22"/>
          <w:lang w:val="en"/>
        </w:rPr>
        <w:t xml:space="preserve">ishery data </w:t>
      </w:r>
      <w:r>
        <w:rPr>
          <w:rFonts w:ascii="Calibri" w:hAnsi="Calibri" w:cs="Calibri"/>
          <w:color w:val="000000" w:themeColor="text1"/>
          <w:sz w:val="22"/>
          <w:szCs w:val="22"/>
          <w:lang w:val="en"/>
        </w:rPr>
        <w:t>-</w:t>
      </w:r>
      <w:r w:rsidRPr="00164AFD">
        <w:rPr>
          <w:rFonts w:ascii="Calibri" w:hAnsi="Calibri" w:cs="Calibri"/>
          <w:color w:val="000000" w:themeColor="text1"/>
          <w:sz w:val="22"/>
          <w:szCs w:val="22"/>
          <w:lang w:val="en"/>
        </w:rPr>
        <w:t xml:space="preserve"> Catch, observer program, ages, lengths</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 Tom Holland</w:t>
      </w:r>
      <w:r w:rsidRPr="00210AB6">
        <w:rPr>
          <w:rFonts w:ascii="Calibri" w:hAnsi="Calibri" w:cs="Calibri"/>
          <w:color w:val="000000" w:themeColor="text1"/>
          <w:sz w:val="22"/>
          <w:szCs w:val="22"/>
          <w:lang w:val="en"/>
        </w:rPr>
        <w:t>)</w:t>
      </w:r>
    </w:p>
    <w:p w14:paraId="25E21A2F" w14:textId="77777777" w:rsidR="00A02A9E" w:rsidRPr="00164AFD" w:rsidRDefault="00A02A9E" w:rsidP="00A02A9E">
      <w:pPr>
        <w:spacing w:after="80"/>
        <w:ind w:left="1440"/>
        <w:rPr>
          <w:rFonts w:ascii="Calibri" w:hAnsi="Calibri" w:cs="Calibri"/>
          <w:color w:val="000000" w:themeColor="text1"/>
          <w:sz w:val="22"/>
          <w:szCs w:val="22"/>
          <w:lang w:val="en"/>
        </w:rPr>
      </w:pPr>
      <w:r w:rsidRPr="00164AFD">
        <w:rPr>
          <w:rFonts w:ascii="Calibri" w:hAnsi="Calibri" w:cs="Calibri"/>
          <w:color w:val="000000" w:themeColor="text1"/>
          <w:sz w:val="22"/>
          <w:szCs w:val="22"/>
          <w:lang w:val="en"/>
        </w:rPr>
        <w:t>Age determination, lengths, maturity, and growth</w:t>
      </w:r>
      <w:r>
        <w:rPr>
          <w:rFonts w:ascii="Calibri" w:hAnsi="Calibri" w:cs="Calibri"/>
          <w:color w:val="000000" w:themeColor="text1"/>
          <w:sz w:val="22"/>
          <w:szCs w:val="22"/>
          <w:lang w:val="en"/>
        </w:rPr>
        <w:t xml:space="preserve"> </w:t>
      </w:r>
      <w:r w:rsidRPr="00210AB6">
        <w:rPr>
          <w:rFonts w:ascii="Calibri" w:hAnsi="Calibri" w:cs="Calibri"/>
          <w:color w:val="000000" w:themeColor="text1"/>
          <w:sz w:val="22"/>
          <w:szCs w:val="22"/>
          <w:lang w:val="en"/>
        </w:rPr>
        <w:t>(</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w:t>
      </w:r>
      <w:r w:rsidRPr="00210AB6">
        <w:rPr>
          <w:rFonts w:ascii="Calibri" w:hAnsi="Calibri" w:cs="Calibri"/>
          <w:color w:val="000000" w:themeColor="text1"/>
          <w:sz w:val="22"/>
          <w:szCs w:val="22"/>
          <w:lang w:val="en"/>
        </w:rPr>
        <w:t xml:space="preserve"> C</w:t>
      </w:r>
      <w:r w:rsidRPr="00164AFD">
        <w:rPr>
          <w:rFonts w:ascii="Calibri" w:hAnsi="Calibri" w:cs="Calibri"/>
          <w:color w:val="000000" w:themeColor="text1"/>
          <w:sz w:val="22"/>
          <w:szCs w:val="22"/>
          <w:lang w:val="en"/>
        </w:rPr>
        <w:t>hris</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Gburski,</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Delsa</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Anderl</w:t>
      </w:r>
      <w:r w:rsidRPr="00210AB6">
        <w:rPr>
          <w:rFonts w:ascii="Calibri" w:hAnsi="Calibri" w:cs="Calibri"/>
          <w:color w:val="000000" w:themeColor="text1"/>
          <w:sz w:val="22"/>
          <w:szCs w:val="22"/>
          <w:lang w:val="en"/>
        </w:rPr>
        <w:t>)</w:t>
      </w:r>
    </w:p>
    <w:p w14:paraId="6E134A3F" w14:textId="77777777" w:rsidR="00A02A9E" w:rsidRPr="00164AFD"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lang w:val="en"/>
        </w:rPr>
        <w:t>16</w:t>
      </w:r>
      <w:r w:rsidRPr="00164AFD">
        <w:rPr>
          <w:rFonts w:ascii="Calibri" w:hAnsi="Calibri" w:cs="Calibri"/>
          <w:color w:val="000000" w:themeColor="text1"/>
          <w:sz w:val="22"/>
          <w:szCs w:val="22"/>
          <w:lang w:val="en"/>
        </w:rPr>
        <w:t>:00-</w:t>
      </w:r>
      <w:r w:rsidRPr="00210AB6">
        <w:rPr>
          <w:rFonts w:ascii="Calibri" w:hAnsi="Calibri" w:cs="Calibri"/>
          <w:color w:val="000000" w:themeColor="text1"/>
          <w:sz w:val="22"/>
          <w:szCs w:val="22"/>
          <w:lang w:val="en"/>
        </w:rPr>
        <w:t>17</w:t>
      </w:r>
      <w:r w:rsidRPr="00164AFD">
        <w:rPr>
          <w:rFonts w:ascii="Calibri" w:hAnsi="Calibri" w:cs="Calibri"/>
          <w:color w:val="000000" w:themeColor="text1"/>
          <w:sz w:val="22"/>
          <w:szCs w:val="22"/>
          <w:lang w:val="en"/>
        </w:rPr>
        <w:t>:00</w:t>
      </w:r>
      <w:r w:rsidRPr="00210AB6">
        <w:rPr>
          <w:rFonts w:ascii="Calibri" w:hAnsi="Calibri" w:cs="Calibri"/>
          <w:color w:val="000000" w:themeColor="text1"/>
          <w:sz w:val="22"/>
          <w:szCs w:val="22"/>
          <w:lang w:val="en"/>
        </w:rPr>
        <w:tab/>
      </w:r>
      <w:r w:rsidRPr="00164AFD">
        <w:rPr>
          <w:rFonts w:ascii="Calibri" w:hAnsi="Calibri" w:cs="Calibri"/>
          <w:color w:val="000000" w:themeColor="text1"/>
          <w:sz w:val="22"/>
          <w:szCs w:val="22"/>
          <w:lang w:val="en"/>
        </w:rPr>
        <w:t>Discussions</w:t>
      </w:r>
    </w:p>
    <w:p w14:paraId="75145688" w14:textId="77777777" w:rsidR="00A02A9E" w:rsidRPr="00210AB6" w:rsidRDefault="00A02A9E" w:rsidP="00A02A9E">
      <w:pPr>
        <w:spacing w:after="120"/>
        <w:rPr>
          <w:rFonts w:ascii="Calibri" w:hAnsi="Calibri" w:cs="Calibri"/>
          <w:b/>
          <w:bCs/>
          <w:color w:val="000000" w:themeColor="text1"/>
          <w:sz w:val="22"/>
          <w:szCs w:val="22"/>
          <w:lang w:val="en"/>
        </w:rPr>
      </w:pPr>
    </w:p>
    <w:p w14:paraId="2848A528" w14:textId="77777777" w:rsidR="00A02A9E" w:rsidRPr="00164AFD" w:rsidRDefault="00A02A9E" w:rsidP="00A02A9E">
      <w:pPr>
        <w:spacing w:after="120"/>
        <w:rPr>
          <w:rFonts w:ascii="Calibri" w:hAnsi="Calibri" w:cs="Calibri"/>
          <w:color w:val="000000" w:themeColor="text1"/>
          <w:sz w:val="22"/>
          <w:szCs w:val="22"/>
        </w:rPr>
      </w:pPr>
      <w:r w:rsidRPr="00164AFD">
        <w:rPr>
          <w:rFonts w:ascii="Calibri" w:hAnsi="Calibri" w:cs="Calibri"/>
          <w:b/>
          <w:bCs/>
          <w:color w:val="000000" w:themeColor="text1"/>
          <w:sz w:val="22"/>
          <w:szCs w:val="22"/>
          <w:lang w:val="en"/>
        </w:rPr>
        <w:t>W</w:t>
      </w:r>
      <w:bookmarkStart w:id="43" w:name="_qs7p0ql9hpnh"/>
      <w:bookmarkEnd w:id="43"/>
      <w:r w:rsidRPr="00164AFD">
        <w:rPr>
          <w:rFonts w:ascii="Calibri" w:hAnsi="Calibri" w:cs="Calibri"/>
          <w:b/>
          <w:bCs/>
          <w:color w:val="000000" w:themeColor="text1"/>
          <w:sz w:val="22"/>
          <w:szCs w:val="22"/>
          <w:lang w:val="en"/>
        </w:rPr>
        <w:t>ednesday, March 31</w:t>
      </w:r>
      <w:r w:rsidRPr="00210AB6">
        <w:rPr>
          <w:rFonts w:ascii="Calibri" w:hAnsi="Calibri" w:cs="Calibri"/>
          <w:b/>
          <w:bCs/>
          <w:color w:val="000000" w:themeColor="text1"/>
          <w:sz w:val="22"/>
          <w:szCs w:val="22"/>
          <w:lang w:val="en"/>
        </w:rPr>
        <w:t>, 2021</w:t>
      </w:r>
    </w:p>
    <w:p w14:paraId="05F4ABDA" w14:textId="77777777" w:rsidR="00A02A9E" w:rsidRPr="00164AFD" w:rsidRDefault="00A02A9E" w:rsidP="00A02A9E">
      <w:pPr>
        <w:spacing w:after="120"/>
        <w:rPr>
          <w:rFonts w:ascii="Calibri" w:hAnsi="Calibri" w:cs="Calibri"/>
          <w:color w:val="000000" w:themeColor="text1"/>
          <w:sz w:val="22"/>
          <w:szCs w:val="22"/>
        </w:rPr>
      </w:pPr>
      <w:r w:rsidRPr="00164AFD">
        <w:rPr>
          <w:rFonts w:ascii="Calibri" w:hAnsi="Calibri" w:cs="Calibri"/>
          <w:b/>
          <w:bCs/>
          <w:color w:val="FF0000"/>
          <w:sz w:val="22"/>
          <w:szCs w:val="22"/>
          <w:lang w:val="en"/>
        </w:rPr>
        <w:t> </w:t>
      </w:r>
      <w:r>
        <w:rPr>
          <w:rFonts w:ascii="Calibri" w:hAnsi="Calibri" w:cs="Calibri"/>
          <w:b/>
          <w:bCs/>
          <w:color w:val="FF0000"/>
          <w:sz w:val="22"/>
          <w:szCs w:val="22"/>
          <w:lang w:val="en"/>
        </w:rPr>
        <w:tab/>
      </w:r>
      <w:r>
        <w:rPr>
          <w:rFonts w:ascii="Calibri" w:hAnsi="Calibri" w:cs="Calibri"/>
          <w:b/>
          <w:bCs/>
          <w:color w:val="FF0000"/>
          <w:sz w:val="22"/>
          <w:szCs w:val="22"/>
          <w:lang w:val="en"/>
        </w:rPr>
        <w:tab/>
      </w:r>
      <w:r w:rsidRPr="00164AFD">
        <w:rPr>
          <w:rFonts w:ascii="Calibri" w:hAnsi="Calibri" w:cs="Calibri"/>
          <w:color w:val="000000" w:themeColor="text1"/>
          <w:sz w:val="22"/>
          <w:szCs w:val="22"/>
          <w:lang w:val="en"/>
        </w:rPr>
        <w:t>Field-based catchability</w:t>
      </w:r>
    </w:p>
    <w:p w14:paraId="16718624" w14:textId="77777777" w:rsidR="00A02A9E" w:rsidRPr="00210AB6" w:rsidRDefault="00A02A9E" w:rsidP="00A02A9E">
      <w:pPr>
        <w:spacing w:after="120"/>
        <w:rPr>
          <w:rFonts w:ascii="Calibri" w:hAnsi="Calibri" w:cs="Calibri"/>
          <w:color w:val="000000" w:themeColor="text1"/>
          <w:sz w:val="22"/>
          <w:szCs w:val="22"/>
        </w:rPr>
      </w:pPr>
      <w:r w:rsidRPr="00164AFD">
        <w:rPr>
          <w:rFonts w:ascii="Calibri" w:hAnsi="Calibri" w:cs="Calibri"/>
          <w:color w:val="FF0000"/>
          <w:sz w:val="22"/>
          <w:szCs w:val="22"/>
          <w:lang w:val="en"/>
        </w:rPr>
        <w:t> </w:t>
      </w:r>
      <w:r w:rsidRPr="00210AB6">
        <w:rPr>
          <w:rFonts w:ascii="Calibri" w:hAnsi="Calibri" w:cs="Calibri"/>
          <w:color w:val="000000" w:themeColor="text1"/>
          <w:sz w:val="22"/>
          <w:szCs w:val="22"/>
        </w:rPr>
        <w:t>10:00-11.30</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Assessment model</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 Hulson</w:t>
      </w:r>
      <w:r w:rsidRPr="00210AB6">
        <w:rPr>
          <w:rFonts w:ascii="Calibri" w:hAnsi="Calibri" w:cs="Calibri"/>
          <w:color w:val="000000" w:themeColor="text1"/>
          <w:sz w:val="22"/>
          <w:szCs w:val="22"/>
          <w:lang w:val="en"/>
        </w:rPr>
        <w:t>)</w:t>
      </w:r>
    </w:p>
    <w:p w14:paraId="1C33D28B" w14:textId="77777777" w:rsidR="00A02A9E" w:rsidRPr="00164AFD" w:rsidRDefault="00A02A9E" w:rsidP="00A02A9E">
      <w:pPr>
        <w:spacing w:after="120"/>
        <w:ind w:left="1440"/>
        <w:rPr>
          <w:rFonts w:ascii="Calibri" w:hAnsi="Calibri" w:cs="Calibri"/>
          <w:color w:val="000000" w:themeColor="text1"/>
          <w:sz w:val="22"/>
          <w:szCs w:val="22"/>
        </w:rPr>
      </w:pPr>
      <w:r w:rsidRPr="00164AFD">
        <w:rPr>
          <w:rFonts w:ascii="Calibri" w:hAnsi="Calibri" w:cs="Calibri"/>
          <w:color w:val="000000" w:themeColor="text1"/>
          <w:sz w:val="22"/>
          <w:szCs w:val="22"/>
          <w:lang w:val="en"/>
        </w:rPr>
        <w:t xml:space="preserve">Model structure, likelihoods, data weighting, parameter estimates, data fit, </w:t>
      </w:r>
      <w:r w:rsidRPr="00210AB6">
        <w:rPr>
          <w:rFonts w:ascii="Calibri" w:hAnsi="Calibri" w:cs="Calibri"/>
          <w:color w:val="000000" w:themeColor="text1"/>
          <w:sz w:val="22"/>
          <w:szCs w:val="22"/>
          <w:lang w:val="en"/>
        </w:rPr>
        <w:t>d</w:t>
      </w:r>
      <w:r w:rsidRPr="00164AFD">
        <w:rPr>
          <w:rFonts w:ascii="Calibri" w:hAnsi="Calibri" w:cs="Calibri"/>
          <w:color w:val="000000" w:themeColor="text1"/>
          <w:sz w:val="22"/>
          <w:szCs w:val="22"/>
          <w:lang w:val="en"/>
        </w:rPr>
        <w:t>iagnostics</w:t>
      </w:r>
    </w:p>
    <w:p w14:paraId="0B20F292" w14:textId="77777777" w:rsidR="00A02A9E" w:rsidRPr="00164AFD"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11:45-13.00</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Discussions</w:t>
      </w:r>
    </w:p>
    <w:p w14:paraId="0A0676E0" w14:textId="77777777" w:rsidR="00A02A9E" w:rsidRPr="00164AFD" w:rsidRDefault="00A02A9E" w:rsidP="00A02A9E">
      <w:pPr>
        <w:spacing w:after="120"/>
        <w:rPr>
          <w:rFonts w:ascii="Calibri" w:hAnsi="Calibri" w:cs="Calibri"/>
          <w:color w:val="000000" w:themeColor="text1"/>
          <w:sz w:val="22"/>
          <w:szCs w:val="22"/>
        </w:rPr>
      </w:pPr>
      <w:r w:rsidRPr="00210AB6">
        <w:rPr>
          <w:rFonts w:ascii="Calibri" w:hAnsi="Calibri" w:cs="Calibri"/>
          <w:color w:val="000000" w:themeColor="text1"/>
          <w:sz w:val="22"/>
          <w:szCs w:val="22"/>
        </w:rPr>
        <w:t>14:00-15:45</w:t>
      </w:r>
      <w:r w:rsidRPr="00210AB6">
        <w:rPr>
          <w:rFonts w:ascii="Calibri" w:hAnsi="Calibri" w:cs="Calibri"/>
          <w:color w:val="000000" w:themeColor="text1"/>
          <w:sz w:val="22"/>
          <w:szCs w:val="22"/>
          <w:lang w:val="en"/>
        </w:rPr>
        <w:tab/>
      </w:r>
      <w:r w:rsidRPr="00164AFD">
        <w:rPr>
          <w:rFonts w:ascii="Calibri" w:hAnsi="Calibri" w:cs="Calibri"/>
          <w:color w:val="000000" w:themeColor="text1"/>
          <w:sz w:val="22"/>
          <w:szCs w:val="22"/>
          <w:lang w:val="en"/>
        </w:rPr>
        <w:t>Parameters, priors, diagnostics</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w:t>
      </w:r>
      <w:r w:rsidRPr="00210AB6">
        <w:rPr>
          <w:rFonts w:ascii="Calibri" w:hAnsi="Calibri" w:cs="Calibri"/>
          <w:color w:val="000000" w:themeColor="text1"/>
          <w:sz w:val="22"/>
          <w:szCs w:val="22"/>
          <w:lang w:val="en"/>
        </w:rPr>
        <w:t>)</w:t>
      </w:r>
    </w:p>
    <w:p w14:paraId="350B2CD1" w14:textId="77777777" w:rsidR="00A02A9E" w:rsidRPr="00164AFD" w:rsidRDefault="00A02A9E" w:rsidP="00A02A9E">
      <w:pPr>
        <w:spacing w:after="12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t>Catchabilities, selectivities, model fits, diagnostics</w:t>
      </w:r>
    </w:p>
    <w:p w14:paraId="08C325AC" w14:textId="77777777" w:rsidR="00A02A9E" w:rsidRDefault="00A02A9E" w:rsidP="00A02A9E">
      <w:pPr>
        <w:spacing w:after="80"/>
        <w:rPr>
          <w:rFonts w:ascii="Calibri" w:hAnsi="Calibri" w:cs="Calibri"/>
          <w:color w:val="000000" w:themeColor="text1"/>
          <w:sz w:val="22"/>
          <w:szCs w:val="22"/>
          <w:lang w:val="en"/>
        </w:rPr>
      </w:pPr>
      <w:r w:rsidRPr="00210AB6">
        <w:rPr>
          <w:rFonts w:ascii="Calibri" w:hAnsi="Calibri" w:cs="Calibri"/>
          <w:color w:val="000000" w:themeColor="text1"/>
          <w:sz w:val="22"/>
          <w:szCs w:val="22"/>
          <w:lang w:val="en"/>
        </w:rPr>
        <w:t>16:00-17:00</w:t>
      </w:r>
      <w:r w:rsidRPr="00210AB6">
        <w:rPr>
          <w:rFonts w:ascii="Calibri" w:hAnsi="Calibri" w:cs="Calibri"/>
          <w:color w:val="000000" w:themeColor="text1"/>
          <w:sz w:val="22"/>
          <w:szCs w:val="22"/>
        </w:rPr>
        <w:t xml:space="preserve"> </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Discussions</w:t>
      </w:r>
    </w:p>
    <w:p w14:paraId="4188DF7F" w14:textId="77777777" w:rsidR="00A02A9E" w:rsidRPr="00164AFD" w:rsidRDefault="00A02A9E" w:rsidP="00A02A9E">
      <w:pPr>
        <w:spacing w:after="80"/>
        <w:rPr>
          <w:rFonts w:ascii="Calibri" w:hAnsi="Calibri" w:cs="Calibri"/>
          <w:color w:val="000000" w:themeColor="text1"/>
          <w:sz w:val="22"/>
          <w:szCs w:val="22"/>
        </w:rPr>
      </w:pPr>
      <w:bookmarkStart w:id="44" w:name="_9y954sl5kn4c"/>
      <w:bookmarkEnd w:id="44"/>
    </w:p>
    <w:p w14:paraId="3AF2E4D4" w14:textId="77777777" w:rsidR="00A02A9E" w:rsidRPr="00164AFD" w:rsidRDefault="00A02A9E" w:rsidP="00A02A9E">
      <w:pPr>
        <w:spacing w:after="120"/>
        <w:rPr>
          <w:rFonts w:ascii="Calibri" w:hAnsi="Calibri" w:cs="Calibri"/>
          <w:b/>
          <w:bCs/>
          <w:color w:val="000000" w:themeColor="text1"/>
          <w:sz w:val="22"/>
          <w:szCs w:val="22"/>
        </w:rPr>
      </w:pPr>
      <w:r w:rsidRPr="00164AFD">
        <w:rPr>
          <w:rFonts w:ascii="Calibri" w:hAnsi="Calibri" w:cs="Calibri"/>
          <w:b/>
          <w:bCs/>
          <w:color w:val="000000" w:themeColor="text1"/>
          <w:sz w:val="22"/>
          <w:szCs w:val="22"/>
          <w:lang w:val="en"/>
        </w:rPr>
        <w:t>Thursday, April 1</w:t>
      </w:r>
      <w:r>
        <w:rPr>
          <w:rFonts w:ascii="Calibri" w:hAnsi="Calibri" w:cs="Calibri"/>
          <w:b/>
          <w:bCs/>
          <w:color w:val="000000" w:themeColor="text1"/>
          <w:sz w:val="22"/>
          <w:szCs w:val="22"/>
          <w:lang w:val="en"/>
        </w:rPr>
        <w:t>, 2021</w:t>
      </w:r>
    </w:p>
    <w:p w14:paraId="13415CC1" w14:textId="77777777" w:rsidR="00A02A9E" w:rsidRPr="00164AFD" w:rsidRDefault="00A02A9E" w:rsidP="00A02A9E">
      <w:pPr>
        <w:spacing w:after="12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t>Pre-recorded presentations to review:</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Acoustic survey</w:t>
      </w:r>
    </w:p>
    <w:p w14:paraId="4D901362" w14:textId="77777777" w:rsidR="00A02A9E" w:rsidRPr="00164AFD" w:rsidRDefault="00A02A9E" w:rsidP="00A02A9E">
      <w:pPr>
        <w:spacing w:after="120"/>
        <w:rPr>
          <w:rFonts w:ascii="Calibri" w:hAnsi="Calibri" w:cs="Calibri"/>
          <w:color w:val="000000" w:themeColor="text1"/>
          <w:sz w:val="22"/>
          <w:szCs w:val="22"/>
        </w:rPr>
      </w:pPr>
      <w:r w:rsidRPr="00210AB6">
        <w:rPr>
          <w:rFonts w:ascii="Calibri" w:hAnsi="Calibri" w:cs="Calibri"/>
          <w:color w:val="000000" w:themeColor="text1"/>
          <w:sz w:val="22"/>
          <w:szCs w:val="22"/>
        </w:rPr>
        <w:t>10:00-11.30</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Model developments</w:t>
      </w:r>
    </w:p>
    <w:p w14:paraId="2B446414" w14:textId="77777777" w:rsidR="00A02A9E" w:rsidRPr="00164AFD" w:rsidRDefault="00A02A9E" w:rsidP="00A02A9E">
      <w:pPr>
        <w:spacing w:after="12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lastRenderedPageBreak/>
        <w:t>Incorporation of acoustic information</w:t>
      </w:r>
      <w:r>
        <w:rPr>
          <w:rFonts w:ascii="Calibri" w:hAnsi="Calibri" w:cs="Calibri"/>
          <w:color w:val="000000" w:themeColor="text1"/>
          <w:sz w:val="22"/>
          <w:szCs w:val="22"/>
          <w:lang w:val="en"/>
        </w:rPr>
        <w:t xml:space="preserve"> </w:t>
      </w:r>
      <w:r w:rsidRPr="00210AB6">
        <w:rPr>
          <w:rFonts w:ascii="Calibri" w:hAnsi="Calibri" w:cs="Calibri"/>
          <w:color w:val="000000" w:themeColor="text1"/>
          <w:sz w:val="22"/>
          <w:szCs w:val="22"/>
          <w:lang w:val="en"/>
        </w:rPr>
        <w:t>(</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 Darin Jones</w:t>
      </w:r>
      <w:r w:rsidRPr="00210AB6">
        <w:rPr>
          <w:rFonts w:ascii="Calibri" w:hAnsi="Calibri" w:cs="Calibri"/>
          <w:color w:val="000000" w:themeColor="text1"/>
          <w:sz w:val="22"/>
          <w:szCs w:val="22"/>
          <w:lang w:val="en"/>
        </w:rPr>
        <w:t>)</w:t>
      </w:r>
    </w:p>
    <w:p w14:paraId="79C0260F" w14:textId="77777777" w:rsidR="00A02A9E" w:rsidRPr="00164AFD" w:rsidRDefault="00A02A9E" w:rsidP="00A02A9E">
      <w:pPr>
        <w:spacing w:after="12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t>Incorporation of model-based index</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w:t>
      </w:r>
      <w:r w:rsidRPr="00210AB6">
        <w:rPr>
          <w:rFonts w:ascii="Calibri" w:hAnsi="Calibri" w:cs="Calibri"/>
          <w:color w:val="000000" w:themeColor="text1"/>
          <w:sz w:val="22"/>
          <w:szCs w:val="22"/>
          <w:lang w:val="en"/>
        </w:rPr>
        <w:t>)</w:t>
      </w:r>
    </w:p>
    <w:p w14:paraId="5B8102A3" w14:textId="77777777" w:rsidR="00A02A9E" w:rsidRPr="00164AFD" w:rsidRDefault="00A02A9E" w:rsidP="00A02A9E">
      <w:pPr>
        <w:spacing w:after="120"/>
        <w:ind w:left="720" w:firstLine="720"/>
        <w:rPr>
          <w:rFonts w:ascii="Calibri" w:hAnsi="Calibri" w:cs="Calibri"/>
          <w:color w:val="000000" w:themeColor="text1"/>
          <w:sz w:val="22"/>
          <w:szCs w:val="22"/>
        </w:rPr>
      </w:pPr>
      <w:r w:rsidRPr="00164AFD">
        <w:rPr>
          <w:rFonts w:ascii="Calibri" w:hAnsi="Calibri" w:cs="Calibri"/>
          <w:color w:val="000000" w:themeColor="text1"/>
          <w:sz w:val="22"/>
          <w:szCs w:val="22"/>
          <w:lang w:val="en"/>
        </w:rPr>
        <w:t>Internal review model scenarios</w:t>
      </w:r>
      <w:r w:rsidRPr="00210AB6">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Pete</w:t>
      </w:r>
      <w:r>
        <w:rPr>
          <w:rFonts w:ascii="Calibri" w:hAnsi="Calibri" w:cs="Calibri"/>
          <w:color w:val="000000" w:themeColor="text1"/>
          <w:sz w:val="22"/>
          <w:szCs w:val="22"/>
          <w:lang w:val="en"/>
        </w:rPr>
        <w:t xml:space="preserve"> </w:t>
      </w:r>
      <w:r w:rsidRPr="00164AFD">
        <w:rPr>
          <w:rFonts w:ascii="Calibri" w:hAnsi="Calibri" w:cs="Calibri"/>
          <w:color w:val="000000" w:themeColor="text1"/>
          <w:sz w:val="22"/>
          <w:szCs w:val="22"/>
          <w:lang w:val="en"/>
        </w:rPr>
        <w:t>Hulson</w:t>
      </w:r>
      <w:r w:rsidRPr="00210AB6">
        <w:rPr>
          <w:rFonts w:ascii="Calibri" w:hAnsi="Calibri" w:cs="Calibri"/>
          <w:color w:val="000000" w:themeColor="text1"/>
          <w:sz w:val="22"/>
          <w:szCs w:val="22"/>
          <w:lang w:val="en"/>
        </w:rPr>
        <w:t>)</w:t>
      </w:r>
    </w:p>
    <w:p w14:paraId="7F4F0459" w14:textId="77777777" w:rsidR="00A02A9E" w:rsidRPr="00164AFD" w:rsidRDefault="00A02A9E" w:rsidP="00A02A9E">
      <w:pPr>
        <w:spacing w:after="80"/>
        <w:rPr>
          <w:rFonts w:ascii="Calibri" w:hAnsi="Calibri" w:cs="Calibri"/>
          <w:color w:val="000000" w:themeColor="text1"/>
          <w:sz w:val="22"/>
          <w:szCs w:val="22"/>
        </w:rPr>
      </w:pPr>
      <w:r w:rsidRPr="00210AB6">
        <w:rPr>
          <w:rFonts w:ascii="Calibri" w:hAnsi="Calibri" w:cs="Calibri"/>
          <w:color w:val="000000" w:themeColor="text1"/>
          <w:sz w:val="22"/>
          <w:szCs w:val="22"/>
        </w:rPr>
        <w:t>11:45-13.00</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Discussions</w:t>
      </w:r>
    </w:p>
    <w:p w14:paraId="1566C212" w14:textId="77777777" w:rsidR="00A02A9E" w:rsidRPr="00164AFD" w:rsidRDefault="00A02A9E" w:rsidP="00A02A9E">
      <w:pPr>
        <w:spacing w:after="120"/>
        <w:rPr>
          <w:rFonts w:ascii="Calibri" w:hAnsi="Calibri" w:cs="Calibri"/>
          <w:color w:val="000000" w:themeColor="text1"/>
          <w:sz w:val="22"/>
          <w:szCs w:val="22"/>
        </w:rPr>
      </w:pPr>
      <w:r w:rsidRPr="00210AB6">
        <w:rPr>
          <w:rFonts w:ascii="Calibri" w:hAnsi="Calibri" w:cs="Calibri"/>
          <w:color w:val="000000" w:themeColor="text1"/>
          <w:sz w:val="22"/>
          <w:szCs w:val="22"/>
        </w:rPr>
        <w:t>14:00-15:45</w:t>
      </w:r>
      <w:r w:rsidRPr="00210AB6">
        <w:rPr>
          <w:rFonts w:ascii="Calibri" w:hAnsi="Calibri" w:cs="Calibri"/>
          <w:color w:val="000000" w:themeColor="text1"/>
          <w:sz w:val="22"/>
          <w:szCs w:val="22"/>
        </w:rPr>
        <w:tab/>
      </w:r>
      <w:r w:rsidRPr="00164AFD">
        <w:rPr>
          <w:rFonts w:ascii="Calibri" w:hAnsi="Calibri" w:cs="Calibri"/>
          <w:color w:val="000000" w:themeColor="text1"/>
          <w:sz w:val="22"/>
          <w:szCs w:val="22"/>
          <w:lang w:val="en"/>
        </w:rPr>
        <w:t>Requested topics/model runs</w:t>
      </w:r>
    </w:p>
    <w:p w14:paraId="222FEA35" w14:textId="77777777" w:rsidR="00A02A9E" w:rsidRPr="00164AFD" w:rsidRDefault="00A02A9E" w:rsidP="00A02A9E">
      <w:pPr>
        <w:spacing w:after="120"/>
        <w:rPr>
          <w:rFonts w:ascii="Calibri" w:hAnsi="Calibri" w:cs="Calibri"/>
          <w:color w:val="000000" w:themeColor="text1"/>
          <w:sz w:val="22"/>
          <w:szCs w:val="22"/>
        </w:rPr>
      </w:pPr>
      <w:r w:rsidRPr="00210AB6">
        <w:rPr>
          <w:rFonts w:ascii="Calibri" w:hAnsi="Calibri" w:cs="Calibri"/>
          <w:color w:val="000000" w:themeColor="text1"/>
          <w:sz w:val="22"/>
          <w:szCs w:val="22"/>
          <w:lang w:val="en"/>
        </w:rPr>
        <w:t>16:00-17:00</w:t>
      </w:r>
      <w:r>
        <w:rPr>
          <w:rFonts w:ascii="Calibri" w:hAnsi="Calibri" w:cs="Calibri"/>
          <w:color w:val="000000" w:themeColor="text1"/>
          <w:sz w:val="22"/>
          <w:szCs w:val="22"/>
        </w:rPr>
        <w:tab/>
      </w:r>
      <w:r w:rsidRPr="00164AFD">
        <w:rPr>
          <w:rFonts w:ascii="Calibri" w:hAnsi="Calibri" w:cs="Calibri"/>
          <w:color w:val="000000" w:themeColor="text1"/>
          <w:sz w:val="22"/>
          <w:szCs w:val="22"/>
          <w:lang w:val="en"/>
        </w:rPr>
        <w:t>Summarize, revisit Terms of Reference</w:t>
      </w:r>
    </w:p>
    <w:p w14:paraId="2338B98A" w14:textId="77777777" w:rsidR="00A02A9E" w:rsidRPr="00DD0A1A" w:rsidRDefault="00A02A9E" w:rsidP="00A02A9E">
      <w:pPr>
        <w:spacing w:after="120"/>
        <w:rPr>
          <w:rFonts w:ascii="Calibri" w:hAnsi="Calibri" w:cs="Calibri"/>
          <w:b/>
          <w:bCs/>
          <w:color w:val="000000" w:themeColor="text1"/>
          <w:sz w:val="22"/>
          <w:szCs w:val="22"/>
          <w:lang w:val="en"/>
        </w:rPr>
      </w:pPr>
    </w:p>
    <w:p w14:paraId="5232A525" w14:textId="77777777" w:rsidR="00A02A9E" w:rsidRPr="00164AFD" w:rsidRDefault="00A02A9E" w:rsidP="00A02A9E">
      <w:pPr>
        <w:spacing w:after="120"/>
        <w:rPr>
          <w:rFonts w:ascii="Calibri" w:hAnsi="Calibri" w:cs="Calibri"/>
          <w:color w:val="000000" w:themeColor="text1"/>
          <w:sz w:val="22"/>
          <w:szCs w:val="22"/>
        </w:rPr>
      </w:pPr>
      <w:r w:rsidRPr="00164AFD">
        <w:rPr>
          <w:rFonts w:ascii="Calibri" w:hAnsi="Calibri" w:cs="Calibri"/>
          <w:b/>
          <w:bCs/>
          <w:color w:val="000000" w:themeColor="text1"/>
          <w:sz w:val="22"/>
          <w:szCs w:val="22"/>
          <w:lang w:val="en"/>
        </w:rPr>
        <w:t>F</w:t>
      </w:r>
      <w:bookmarkStart w:id="45" w:name="_f3cy97mbi472"/>
      <w:bookmarkEnd w:id="45"/>
      <w:r w:rsidRPr="00164AFD">
        <w:rPr>
          <w:rFonts w:ascii="Calibri" w:hAnsi="Calibri" w:cs="Calibri"/>
          <w:b/>
          <w:bCs/>
          <w:color w:val="000000" w:themeColor="text1"/>
          <w:sz w:val="22"/>
          <w:szCs w:val="22"/>
          <w:lang w:val="en"/>
        </w:rPr>
        <w:t>riday, April 2</w:t>
      </w:r>
      <w:r w:rsidRPr="00DD0A1A">
        <w:rPr>
          <w:rFonts w:ascii="Calibri" w:hAnsi="Calibri" w:cs="Calibri"/>
          <w:b/>
          <w:bCs/>
          <w:color w:val="000000" w:themeColor="text1"/>
          <w:sz w:val="22"/>
          <w:szCs w:val="22"/>
          <w:lang w:val="en"/>
        </w:rPr>
        <w:t>, 2021</w:t>
      </w:r>
    </w:p>
    <w:p w14:paraId="7BF65740" w14:textId="77777777" w:rsidR="00A02A9E" w:rsidRPr="00164AFD" w:rsidRDefault="00A02A9E" w:rsidP="00A02A9E">
      <w:pPr>
        <w:spacing w:after="120"/>
        <w:rPr>
          <w:rFonts w:ascii="Calibri" w:hAnsi="Calibri" w:cs="Calibri"/>
          <w:color w:val="000000" w:themeColor="text1"/>
          <w:sz w:val="22"/>
          <w:szCs w:val="22"/>
        </w:rPr>
      </w:pPr>
      <w:r w:rsidRPr="00DD0A1A">
        <w:rPr>
          <w:rFonts w:ascii="Calibri" w:hAnsi="Calibri" w:cs="Calibri"/>
          <w:color w:val="000000" w:themeColor="text1"/>
          <w:sz w:val="22"/>
          <w:szCs w:val="22"/>
        </w:rPr>
        <w:t>10:00-14.00</w:t>
      </w:r>
      <w:r w:rsidRPr="00DD0A1A">
        <w:rPr>
          <w:rFonts w:ascii="Calibri" w:hAnsi="Calibri" w:cs="Calibri"/>
          <w:color w:val="000000" w:themeColor="text1"/>
          <w:sz w:val="22"/>
          <w:szCs w:val="22"/>
        </w:rPr>
        <w:tab/>
      </w:r>
      <w:r w:rsidRPr="00164AFD">
        <w:rPr>
          <w:rFonts w:ascii="Calibri" w:hAnsi="Calibri" w:cs="Calibri"/>
          <w:color w:val="000000" w:themeColor="text1"/>
          <w:sz w:val="22"/>
          <w:szCs w:val="22"/>
          <w:lang w:val="en"/>
        </w:rPr>
        <w:t>Additional time, as neede</w:t>
      </w:r>
      <w:r w:rsidRPr="00DD0A1A">
        <w:rPr>
          <w:rFonts w:ascii="Calibri" w:hAnsi="Calibri" w:cs="Calibri"/>
          <w:color w:val="000000" w:themeColor="text1"/>
          <w:sz w:val="22"/>
          <w:szCs w:val="22"/>
          <w:lang w:val="en"/>
        </w:rPr>
        <w:t>d</w:t>
      </w:r>
    </w:p>
    <w:p w14:paraId="26DB8875" w14:textId="77777777" w:rsidR="00A02A9E" w:rsidRPr="00AA24A1" w:rsidRDefault="00A02A9E" w:rsidP="00973EF8">
      <w:pPr>
        <w:jc w:val="both"/>
        <w:rPr>
          <w:rFonts w:ascii="Calibri" w:hAnsi="Calibri" w:cs="Calibri"/>
          <w:color w:val="000000"/>
        </w:rPr>
      </w:pPr>
    </w:p>
    <w:sectPr w:rsidR="00A02A9E" w:rsidRPr="00AA24A1" w:rsidSect="003B1723">
      <w:footnotePr>
        <w:numFmt w:val="lowerLetter"/>
        <w:numRestart w:val="eachPage"/>
      </w:footnotePr>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11C6F" w14:textId="77777777" w:rsidR="009C58C8" w:rsidRDefault="009C58C8" w:rsidP="00B84D23">
      <w:r>
        <w:separator/>
      </w:r>
    </w:p>
  </w:endnote>
  <w:endnote w:type="continuationSeparator" w:id="0">
    <w:p w14:paraId="69A65F09" w14:textId="77777777" w:rsidR="009C58C8" w:rsidRDefault="009C58C8" w:rsidP="00B8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069F9" w14:textId="77777777" w:rsidR="00C23678" w:rsidRDefault="00C236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9E3CA4" w14:textId="77777777" w:rsidR="00C23678" w:rsidRDefault="00C23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211819"/>
      <w:docPartObj>
        <w:docPartGallery w:val="Page Numbers (Bottom of Page)"/>
        <w:docPartUnique/>
      </w:docPartObj>
    </w:sdtPr>
    <w:sdtEndPr>
      <w:rPr>
        <w:rFonts w:ascii="Calibri" w:hAnsi="Calibri" w:cs="Calibri"/>
        <w:noProof/>
        <w:sz w:val="22"/>
        <w:szCs w:val="22"/>
      </w:rPr>
    </w:sdtEndPr>
    <w:sdtContent>
      <w:p w14:paraId="7F9AB8FB" w14:textId="77777777" w:rsidR="00C23678" w:rsidRPr="00DD0A1A" w:rsidRDefault="00C23678">
        <w:pPr>
          <w:pStyle w:val="Footer"/>
          <w:jc w:val="center"/>
          <w:rPr>
            <w:rFonts w:ascii="Calibri" w:hAnsi="Calibri" w:cs="Calibri"/>
            <w:sz w:val="22"/>
            <w:szCs w:val="22"/>
          </w:rPr>
        </w:pPr>
        <w:r w:rsidRPr="00DD0A1A">
          <w:rPr>
            <w:rFonts w:ascii="Calibri" w:hAnsi="Calibri" w:cs="Calibri"/>
            <w:sz w:val="22"/>
            <w:szCs w:val="22"/>
          </w:rPr>
          <w:fldChar w:fldCharType="begin"/>
        </w:r>
        <w:r w:rsidRPr="00DD0A1A">
          <w:rPr>
            <w:rFonts w:ascii="Calibri" w:hAnsi="Calibri" w:cs="Calibri"/>
            <w:sz w:val="22"/>
            <w:szCs w:val="22"/>
          </w:rPr>
          <w:instrText xml:space="preserve"> PAGE   \* MERGEFORMAT </w:instrText>
        </w:r>
        <w:r w:rsidRPr="00DD0A1A">
          <w:rPr>
            <w:rFonts w:ascii="Calibri" w:hAnsi="Calibri" w:cs="Calibri"/>
            <w:sz w:val="22"/>
            <w:szCs w:val="22"/>
          </w:rPr>
          <w:fldChar w:fldCharType="separate"/>
        </w:r>
        <w:r w:rsidRPr="00DD0A1A">
          <w:rPr>
            <w:rFonts w:ascii="Calibri" w:hAnsi="Calibri" w:cs="Calibri"/>
            <w:noProof/>
            <w:sz w:val="22"/>
            <w:szCs w:val="22"/>
          </w:rPr>
          <w:t>2</w:t>
        </w:r>
        <w:r w:rsidRPr="00DD0A1A">
          <w:rPr>
            <w:rFonts w:ascii="Calibri" w:hAnsi="Calibri" w:cs="Calibri"/>
            <w:noProof/>
            <w:sz w:val="22"/>
            <w:szCs w:val="22"/>
          </w:rPr>
          <w:fldChar w:fldCharType="end"/>
        </w:r>
      </w:p>
    </w:sdtContent>
  </w:sdt>
  <w:p w14:paraId="6DB76EDD" w14:textId="77777777" w:rsidR="00C23678" w:rsidRDefault="00C23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1F5C9" w14:textId="77777777" w:rsidR="009C58C8" w:rsidRDefault="009C58C8" w:rsidP="00B84D23">
      <w:r>
        <w:separator/>
      </w:r>
    </w:p>
  </w:footnote>
  <w:footnote w:type="continuationSeparator" w:id="0">
    <w:p w14:paraId="67C53D80" w14:textId="77777777" w:rsidR="009C58C8" w:rsidRDefault="009C58C8" w:rsidP="00B8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572"/>
    <w:multiLevelType w:val="hybridMultilevel"/>
    <w:tmpl w:val="4CB4F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F3106"/>
    <w:multiLevelType w:val="hybridMultilevel"/>
    <w:tmpl w:val="9000F268"/>
    <w:lvl w:ilvl="0" w:tplc="71F2B37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A90A2F"/>
    <w:multiLevelType w:val="hybridMultilevel"/>
    <w:tmpl w:val="B4409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6BA0"/>
    <w:multiLevelType w:val="hybridMultilevel"/>
    <w:tmpl w:val="9F120B2E"/>
    <w:lvl w:ilvl="0" w:tplc="798C7A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FF7FEE"/>
    <w:multiLevelType w:val="hybridMultilevel"/>
    <w:tmpl w:val="26F4DAB0"/>
    <w:lvl w:ilvl="0" w:tplc="71F2B37E">
      <w:start w:val="2"/>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B908CB"/>
    <w:multiLevelType w:val="multilevel"/>
    <w:tmpl w:val="CD023BD0"/>
    <w:lvl w:ilvl="0">
      <w:start w:val="1"/>
      <w:numFmt w:val="decimal"/>
      <w:pStyle w:val="SEDARH1"/>
      <w:lvlText w:val="%1."/>
      <w:lvlJc w:val="left"/>
      <w:pPr>
        <w:tabs>
          <w:tab w:val="num" w:pos="360"/>
        </w:tabs>
        <w:ind w:left="360" w:hanging="360"/>
      </w:pPr>
      <w:rPr>
        <w:rFonts w:hint="default"/>
      </w:rPr>
    </w:lvl>
    <w:lvl w:ilvl="1">
      <w:start w:val="1"/>
      <w:numFmt w:val="decimal"/>
      <w:pStyle w:val="SEDARH2"/>
      <w:lvlText w:val="%1.%2."/>
      <w:lvlJc w:val="left"/>
      <w:pPr>
        <w:tabs>
          <w:tab w:val="num" w:pos="792"/>
        </w:tabs>
        <w:ind w:left="792" w:hanging="432"/>
      </w:pPr>
      <w:rPr>
        <w:rFonts w:hint="default"/>
      </w:rPr>
    </w:lvl>
    <w:lvl w:ilvl="2">
      <w:start w:val="1"/>
      <w:numFmt w:val="decimal"/>
      <w:pStyle w:val="SEDARH3"/>
      <w:lvlText w:val="%1.%2.%3."/>
      <w:lvlJc w:val="left"/>
      <w:pPr>
        <w:tabs>
          <w:tab w:val="num" w:pos="1440"/>
        </w:tabs>
        <w:ind w:left="1224" w:hanging="504"/>
      </w:pPr>
      <w:rPr>
        <w:rFonts w:hint="default"/>
      </w:rPr>
    </w:lvl>
    <w:lvl w:ilvl="3">
      <w:start w:val="1"/>
      <w:numFmt w:val="decimal"/>
      <w:pStyle w:val="SEDARH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697FD4"/>
    <w:multiLevelType w:val="multilevel"/>
    <w:tmpl w:val="591CD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C61F2"/>
    <w:multiLevelType w:val="hybridMultilevel"/>
    <w:tmpl w:val="BA8CFEF2"/>
    <w:lvl w:ilvl="0" w:tplc="EDB86AEE">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9C7C10"/>
    <w:multiLevelType w:val="hybridMultilevel"/>
    <w:tmpl w:val="47F4D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716EEE"/>
    <w:multiLevelType w:val="hybridMultilevel"/>
    <w:tmpl w:val="92BA6A48"/>
    <w:lvl w:ilvl="0" w:tplc="BC325322">
      <w:start w:val="1"/>
      <w:numFmt w:val="bullet"/>
      <w:lvlText w:val=""/>
      <w:lvlJc w:val="left"/>
      <w:pPr>
        <w:tabs>
          <w:tab w:val="num" w:pos="454"/>
        </w:tabs>
        <w:ind w:left="454" w:hanging="45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675783"/>
    <w:multiLevelType w:val="hybridMultilevel"/>
    <w:tmpl w:val="7C74C9C0"/>
    <w:lvl w:ilvl="0" w:tplc="2F1EDD2E">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540F7B"/>
    <w:multiLevelType w:val="hybridMultilevel"/>
    <w:tmpl w:val="9000F268"/>
    <w:lvl w:ilvl="0" w:tplc="71F2B37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AC55AB"/>
    <w:multiLevelType w:val="hybridMultilevel"/>
    <w:tmpl w:val="9B905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DF4F10"/>
    <w:multiLevelType w:val="hybridMultilevel"/>
    <w:tmpl w:val="A3E87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5661F4"/>
    <w:multiLevelType w:val="hybridMultilevel"/>
    <w:tmpl w:val="E1201D86"/>
    <w:lvl w:ilvl="0" w:tplc="EBF0E018">
      <w:start w:val="1"/>
      <w:numFmt w:val="decimal"/>
      <w:pStyle w:val="Heading3"/>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B600A"/>
    <w:multiLevelType w:val="hybridMultilevel"/>
    <w:tmpl w:val="EB4A0856"/>
    <w:lvl w:ilvl="0" w:tplc="80DE5536">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C0E15"/>
    <w:multiLevelType w:val="hybridMultilevel"/>
    <w:tmpl w:val="C254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F40AA"/>
    <w:multiLevelType w:val="multilevel"/>
    <w:tmpl w:val="9000F268"/>
    <w:styleLink w:val="CurrentList1"/>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640435F5"/>
    <w:multiLevelType w:val="multilevel"/>
    <w:tmpl w:val="47F4D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2B0385"/>
    <w:multiLevelType w:val="hybridMultilevel"/>
    <w:tmpl w:val="4A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96337"/>
    <w:multiLevelType w:val="hybridMultilevel"/>
    <w:tmpl w:val="05BA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41441"/>
    <w:multiLevelType w:val="hybridMultilevel"/>
    <w:tmpl w:val="7E004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8A64B1"/>
    <w:multiLevelType w:val="hybridMultilevel"/>
    <w:tmpl w:val="6D9A4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C85CA7"/>
    <w:multiLevelType w:val="hybridMultilevel"/>
    <w:tmpl w:val="653C2B12"/>
    <w:lvl w:ilvl="0" w:tplc="0409000F">
      <w:start w:val="1"/>
      <w:numFmt w:val="decimal"/>
      <w:lvlText w:val="%1."/>
      <w:lvlJc w:val="left"/>
      <w:pPr>
        <w:ind w:left="720" w:hanging="360"/>
      </w:pPr>
      <w:rPr>
        <w:rFonts w:hint="default"/>
      </w:rPr>
    </w:lvl>
    <w:lvl w:ilvl="1" w:tplc="C1209F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
  </w:num>
  <w:num w:numId="5">
    <w:abstractNumId w:val="19"/>
  </w:num>
  <w:num w:numId="6">
    <w:abstractNumId w:val="6"/>
  </w:num>
  <w:num w:numId="7">
    <w:abstractNumId w:val="16"/>
  </w:num>
  <w:num w:numId="8">
    <w:abstractNumId w:val="23"/>
  </w:num>
  <w:num w:numId="9">
    <w:abstractNumId w:val="15"/>
  </w:num>
  <w:num w:numId="10">
    <w:abstractNumId w:val="4"/>
  </w:num>
  <w:num w:numId="11">
    <w:abstractNumId w:val="14"/>
  </w:num>
  <w:num w:numId="12">
    <w:abstractNumId w:val="22"/>
  </w:num>
  <w:num w:numId="13">
    <w:abstractNumId w:val="0"/>
  </w:num>
  <w:num w:numId="14">
    <w:abstractNumId w:val="7"/>
  </w:num>
  <w:num w:numId="15">
    <w:abstractNumId w:val="20"/>
  </w:num>
  <w:num w:numId="16">
    <w:abstractNumId w:val="8"/>
  </w:num>
  <w:num w:numId="17">
    <w:abstractNumId w:val="10"/>
  </w:num>
  <w:num w:numId="18">
    <w:abstractNumId w:val="18"/>
  </w:num>
  <w:num w:numId="19">
    <w:abstractNumId w:val="13"/>
  </w:num>
  <w:num w:numId="20">
    <w:abstractNumId w:val="21"/>
  </w:num>
  <w:num w:numId="21">
    <w:abstractNumId w:val="12"/>
  </w:num>
  <w:num w:numId="22">
    <w:abstractNumId w:val="11"/>
  </w:num>
  <w:num w:numId="23">
    <w:abstractNumId w:val="3"/>
  </w:num>
  <w:num w:numId="2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23"/>
    <w:rsid w:val="000026A4"/>
    <w:rsid w:val="00003555"/>
    <w:rsid w:val="000038F8"/>
    <w:rsid w:val="000070A2"/>
    <w:rsid w:val="0001091E"/>
    <w:rsid w:val="00012C66"/>
    <w:rsid w:val="00015D91"/>
    <w:rsid w:val="00023491"/>
    <w:rsid w:val="00025418"/>
    <w:rsid w:val="00032BEC"/>
    <w:rsid w:val="00032E48"/>
    <w:rsid w:val="00036659"/>
    <w:rsid w:val="0004019D"/>
    <w:rsid w:val="00045CBB"/>
    <w:rsid w:val="00051D14"/>
    <w:rsid w:val="00054C05"/>
    <w:rsid w:val="00056871"/>
    <w:rsid w:val="000623E7"/>
    <w:rsid w:val="000644E0"/>
    <w:rsid w:val="000705C2"/>
    <w:rsid w:val="000740F4"/>
    <w:rsid w:val="00074425"/>
    <w:rsid w:val="0008031D"/>
    <w:rsid w:val="000803F9"/>
    <w:rsid w:val="000838C2"/>
    <w:rsid w:val="00085477"/>
    <w:rsid w:val="00087A5B"/>
    <w:rsid w:val="00092030"/>
    <w:rsid w:val="00095308"/>
    <w:rsid w:val="00097BE8"/>
    <w:rsid w:val="000A4C05"/>
    <w:rsid w:val="000B504C"/>
    <w:rsid w:val="000B7AAA"/>
    <w:rsid w:val="000C0453"/>
    <w:rsid w:val="000C23CD"/>
    <w:rsid w:val="000C5FFC"/>
    <w:rsid w:val="000D4BD9"/>
    <w:rsid w:val="000D53FF"/>
    <w:rsid w:val="000D61D3"/>
    <w:rsid w:val="000E242A"/>
    <w:rsid w:val="000F102E"/>
    <w:rsid w:val="000F4E7C"/>
    <w:rsid w:val="000F5102"/>
    <w:rsid w:val="000F5560"/>
    <w:rsid w:val="00101CBE"/>
    <w:rsid w:val="00107819"/>
    <w:rsid w:val="00112D30"/>
    <w:rsid w:val="00114243"/>
    <w:rsid w:val="0012138C"/>
    <w:rsid w:val="001247A0"/>
    <w:rsid w:val="00130336"/>
    <w:rsid w:val="00130CB3"/>
    <w:rsid w:val="001324D4"/>
    <w:rsid w:val="00133BDC"/>
    <w:rsid w:val="00134C9B"/>
    <w:rsid w:val="00135AAC"/>
    <w:rsid w:val="00142F09"/>
    <w:rsid w:val="00143726"/>
    <w:rsid w:val="00146DDC"/>
    <w:rsid w:val="00150431"/>
    <w:rsid w:val="00154EFD"/>
    <w:rsid w:val="00157546"/>
    <w:rsid w:val="0016063A"/>
    <w:rsid w:val="0016189F"/>
    <w:rsid w:val="00161D0B"/>
    <w:rsid w:val="00164AFD"/>
    <w:rsid w:val="0016729B"/>
    <w:rsid w:val="001710F8"/>
    <w:rsid w:val="00173EFD"/>
    <w:rsid w:val="00185354"/>
    <w:rsid w:val="00195D00"/>
    <w:rsid w:val="001A7C9A"/>
    <w:rsid w:val="001B0162"/>
    <w:rsid w:val="001B6AC5"/>
    <w:rsid w:val="001B6D5A"/>
    <w:rsid w:val="001C0C84"/>
    <w:rsid w:val="001D4A4F"/>
    <w:rsid w:val="001D7224"/>
    <w:rsid w:val="001F0532"/>
    <w:rsid w:val="001F18DC"/>
    <w:rsid w:val="001F3B84"/>
    <w:rsid w:val="001F4BA0"/>
    <w:rsid w:val="001F647F"/>
    <w:rsid w:val="001F6FBB"/>
    <w:rsid w:val="001F7EA7"/>
    <w:rsid w:val="00204BF7"/>
    <w:rsid w:val="00206810"/>
    <w:rsid w:val="002068AA"/>
    <w:rsid w:val="0020691A"/>
    <w:rsid w:val="00210AB6"/>
    <w:rsid w:val="00220A91"/>
    <w:rsid w:val="002213D5"/>
    <w:rsid w:val="002263E8"/>
    <w:rsid w:val="0022767D"/>
    <w:rsid w:val="00231050"/>
    <w:rsid w:val="0023114E"/>
    <w:rsid w:val="00231DEF"/>
    <w:rsid w:val="0023585C"/>
    <w:rsid w:val="0024083A"/>
    <w:rsid w:val="00242C34"/>
    <w:rsid w:val="00254D00"/>
    <w:rsid w:val="00257C06"/>
    <w:rsid w:val="00261FDE"/>
    <w:rsid w:val="002646A4"/>
    <w:rsid w:val="00274F71"/>
    <w:rsid w:val="002828ED"/>
    <w:rsid w:val="00284123"/>
    <w:rsid w:val="0028446D"/>
    <w:rsid w:val="00296293"/>
    <w:rsid w:val="002968D3"/>
    <w:rsid w:val="002A04AF"/>
    <w:rsid w:val="002A4B3D"/>
    <w:rsid w:val="002A5745"/>
    <w:rsid w:val="002A5F52"/>
    <w:rsid w:val="002A6783"/>
    <w:rsid w:val="002B1F8D"/>
    <w:rsid w:val="002B41B7"/>
    <w:rsid w:val="002B4259"/>
    <w:rsid w:val="002B4B0C"/>
    <w:rsid w:val="002C1211"/>
    <w:rsid w:val="002C23BC"/>
    <w:rsid w:val="002C24AE"/>
    <w:rsid w:val="002C7194"/>
    <w:rsid w:val="002D46F0"/>
    <w:rsid w:val="002D767B"/>
    <w:rsid w:val="002D7F46"/>
    <w:rsid w:val="002E19F1"/>
    <w:rsid w:val="002E64EA"/>
    <w:rsid w:val="002F3EF3"/>
    <w:rsid w:val="002F6DA0"/>
    <w:rsid w:val="00303A32"/>
    <w:rsid w:val="00306398"/>
    <w:rsid w:val="00306BDB"/>
    <w:rsid w:val="00310876"/>
    <w:rsid w:val="00315405"/>
    <w:rsid w:val="00316B8F"/>
    <w:rsid w:val="003204A5"/>
    <w:rsid w:val="00322B9D"/>
    <w:rsid w:val="00324120"/>
    <w:rsid w:val="003348B4"/>
    <w:rsid w:val="00343F8B"/>
    <w:rsid w:val="00344660"/>
    <w:rsid w:val="00345C90"/>
    <w:rsid w:val="003463DA"/>
    <w:rsid w:val="0034797F"/>
    <w:rsid w:val="00355234"/>
    <w:rsid w:val="00356849"/>
    <w:rsid w:val="00356E7A"/>
    <w:rsid w:val="00357466"/>
    <w:rsid w:val="00357513"/>
    <w:rsid w:val="00361E31"/>
    <w:rsid w:val="0037405B"/>
    <w:rsid w:val="0037628B"/>
    <w:rsid w:val="003801D7"/>
    <w:rsid w:val="00383FB4"/>
    <w:rsid w:val="003903F0"/>
    <w:rsid w:val="00391E1D"/>
    <w:rsid w:val="00395937"/>
    <w:rsid w:val="003A1E9B"/>
    <w:rsid w:val="003A25CA"/>
    <w:rsid w:val="003B1723"/>
    <w:rsid w:val="003B4621"/>
    <w:rsid w:val="003B5A63"/>
    <w:rsid w:val="003C3162"/>
    <w:rsid w:val="003C33FF"/>
    <w:rsid w:val="003C5454"/>
    <w:rsid w:val="003C6768"/>
    <w:rsid w:val="003D0516"/>
    <w:rsid w:val="003D0E87"/>
    <w:rsid w:val="003D2C02"/>
    <w:rsid w:val="003E541A"/>
    <w:rsid w:val="003E5DC5"/>
    <w:rsid w:val="003E6018"/>
    <w:rsid w:val="003F138F"/>
    <w:rsid w:val="003F5570"/>
    <w:rsid w:val="00401E88"/>
    <w:rsid w:val="00406E43"/>
    <w:rsid w:val="00407FEE"/>
    <w:rsid w:val="0041026B"/>
    <w:rsid w:val="004136EB"/>
    <w:rsid w:val="004154A4"/>
    <w:rsid w:val="00415FBC"/>
    <w:rsid w:val="004169B8"/>
    <w:rsid w:val="004170B2"/>
    <w:rsid w:val="00427C6F"/>
    <w:rsid w:val="00427FC8"/>
    <w:rsid w:val="0043292B"/>
    <w:rsid w:val="00437377"/>
    <w:rsid w:val="00444AD4"/>
    <w:rsid w:val="00451DDD"/>
    <w:rsid w:val="00454BD1"/>
    <w:rsid w:val="00471BB2"/>
    <w:rsid w:val="00472D73"/>
    <w:rsid w:val="00473080"/>
    <w:rsid w:val="0047458A"/>
    <w:rsid w:val="00482F9A"/>
    <w:rsid w:val="004858DE"/>
    <w:rsid w:val="00490892"/>
    <w:rsid w:val="004936F8"/>
    <w:rsid w:val="00493E26"/>
    <w:rsid w:val="004945B0"/>
    <w:rsid w:val="004952E8"/>
    <w:rsid w:val="00495FE3"/>
    <w:rsid w:val="00496935"/>
    <w:rsid w:val="004A2F24"/>
    <w:rsid w:val="004A335B"/>
    <w:rsid w:val="004A34CA"/>
    <w:rsid w:val="004A4317"/>
    <w:rsid w:val="004B168F"/>
    <w:rsid w:val="004B3F4B"/>
    <w:rsid w:val="004B43AA"/>
    <w:rsid w:val="004B5FE4"/>
    <w:rsid w:val="004C4136"/>
    <w:rsid w:val="004C6BC6"/>
    <w:rsid w:val="004D120C"/>
    <w:rsid w:val="004D52DB"/>
    <w:rsid w:val="004F16C0"/>
    <w:rsid w:val="004F4230"/>
    <w:rsid w:val="0050133F"/>
    <w:rsid w:val="00501CE7"/>
    <w:rsid w:val="00506BCC"/>
    <w:rsid w:val="00506CDF"/>
    <w:rsid w:val="00510432"/>
    <w:rsid w:val="005104BD"/>
    <w:rsid w:val="005107C2"/>
    <w:rsid w:val="00510ED5"/>
    <w:rsid w:val="00512485"/>
    <w:rsid w:val="0051288C"/>
    <w:rsid w:val="00512FE8"/>
    <w:rsid w:val="0051538A"/>
    <w:rsid w:val="005179EE"/>
    <w:rsid w:val="005202DB"/>
    <w:rsid w:val="00523C02"/>
    <w:rsid w:val="00524A26"/>
    <w:rsid w:val="00534871"/>
    <w:rsid w:val="00541B30"/>
    <w:rsid w:val="00542B45"/>
    <w:rsid w:val="00545734"/>
    <w:rsid w:val="00547780"/>
    <w:rsid w:val="005507CC"/>
    <w:rsid w:val="00552A46"/>
    <w:rsid w:val="00553681"/>
    <w:rsid w:val="00555AA5"/>
    <w:rsid w:val="00555D2D"/>
    <w:rsid w:val="005572FF"/>
    <w:rsid w:val="00557D2D"/>
    <w:rsid w:val="00557E29"/>
    <w:rsid w:val="0056477B"/>
    <w:rsid w:val="00566126"/>
    <w:rsid w:val="0057063A"/>
    <w:rsid w:val="00590AB2"/>
    <w:rsid w:val="005923AF"/>
    <w:rsid w:val="00592AB3"/>
    <w:rsid w:val="00596522"/>
    <w:rsid w:val="005A13FD"/>
    <w:rsid w:val="005A65E0"/>
    <w:rsid w:val="005A662B"/>
    <w:rsid w:val="005B08BA"/>
    <w:rsid w:val="005B1BC3"/>
    <w:rsid w:val="005B34FD"/>
    <w:rsid w:val="005B380D"/>
    <w:rsid w:val="005B56B0"/>
    <w:rsid w:val="005C143B"/>
    <w:rsid w:val="005C5690"/>
    <w:rsid w:val="005C7528"/>
    <w:rsid w:val="005D6218"/>
    <w:rsid w:val="005E13C7"/>
    <w:rsid w:val="005E1A4D"/>
    <w:rsid w:val="005E1AF9"/>
    <w:rsid w:val="005E42D4"/>
    <w:rsid w:val="005E6E41"/>
    <w:rsid w:val="005F36A8"/>
    <w:rsid w:val="005F51D2"/>
    <w:rsid w:val="006057D6"/>
    <w:rsid w:val="00606698"/>
    <w:rsid w:val="006155CC"/>
    <w:rsid w:val="00616B14"/>
    <w:rsid w:val="0062114E"/>
    <w:rsid w:val="00624FD7"/>
    <w:rsid w:val="006270AC"/>
    <w:rsid w:val="00631C4B"/>
    <w:rsid w:val="0063367A"/>
    <w:rsid w:val="00636704"/>
    <w:rsid w:val="00641924"/>
    <w:rsid w:val="00646C9D"/>
    <w:rsid w:val="00647337"/>
    <w:rsid w:val="00654510"/>
    <w:rsid w:val="00654811"/>
    <w:rsid w:val="00654AA1"/>
    <w:rsid w:val="0065510D"/>
    <w:rsid w:val="00660C02"/>
    <w:rsid w:val="0066143C"/>
    <w:rsid w:val="00665ACC"/>
    <w:rsid w:val="0066645A"/>
    <w:rsid w:val="00670075"/>
    <w:rsid w:val="00670DED"/>
    <w:rsid w:val="00670F6B"/>
    <w:rsid w:val="00671EB7"/>
    <w:rsid w:val="00682893"/>
    <w:rsid w:val="00682E14"/>
    <w:rsid w:val="00690426"/>
    <w:rsid w:val="006939B5"/>
    <w:rsid w:val="006A2079"/>
    <w:rsid w:val="006A75A7"/>
    <w:rsid w:val="006B16DE"/>
    <w:rsid w:val="006C1AA7"/>
    <w:rsid w:val="006C2C3E"/>
    <w:rsid w:val="006C3D74"/>
    <w:rsid w:val="006C5CFA"/>
    <w:rsid w:val="006C7498"/>
    <w:rsid w:val="006F080F"/>
    <w:rsid w:val="006F1F22"/>
    <w:rsid w:val="006F3411"/>
    <w:rsid w:val="006F3BD2"/>
    <w:rsid w:val="006F4B5C"/>
    <w:rsid w:val="006F7AA4"/>
    <w:rsid w:val="00711CF0"/>
    <w:rsid w:val="00716703"/>
    <w:rsid w:val="007175E5"/>
    <w:rsid w:val="00724260"/>
    <w:rsid w:val="0072671F"/>
    <w:rsid w:val="00727EEC"/>
    <w:rsid w:val="00731C30"/>
    <w:rsid w:val="007418B9"/>
    <w:rsid w:val="00742291"/>
    <w:rsid w:val="00742605"/>
    <w:rsid w:val="00750BC7"/>
    <w:rsid w:val="007511BC"/>
    <w:rsid w:val="0075243E"/>
    <w:rsid w:val="00756B48"/>
    <w:rsid w:val="007614EA"/>
    <w:rsid w:val="00761E29"/>
    <w:rsid w:val="00762CC6"/>
    <w:rsid w:val="00764384"/>
    <w:rsid w:val="007668B7"/>
    <w:rsid w:val="007727B1"/>
    <w:rsid w:val="00786D7A"/>
    <w:rsid w:val="00793E17"/>
    <w:rsid w:val="0079536B"/>
    <w:rsid w:val="00796538"/>
    <w:rsid w:val="007A5927"/>
    <w:rsid w:val="007B22A9"/>
    <w:rsid w:val="007B4063"/>
    <w:rsid w:val="007B4E8E"/>
    <w:rsid w:val="007B6FDF"/>
    <w:rsid w:val="007C7255"/>
    <w:rsid w:val="007C7730"/>
    <w:rsid w:val="007C7D36"/>
    <w:rsid w:val="007E60CC"/>
    <w:rsid w:val="007E6B4E"/>
    <w:rsid w:val="007F2CE4"/>
    <w:rsid w:val="007F3B02"/>
    <w:rsid w:val="007F5C30"/>
    <w:rsid w:val="007F7EA1"/>
    <w:rsid w:val="0080274D"/>
    <w:rsid w:val="00802A69"/>
    <w:rsid w:val="00815D27"/>
    <w:rsid w:val="008162DC"/>
    <w:rsid w:val="00816E33"/>
    <w:rsid w:val="00823EAC"/>
    <w:rsid w:val="0082560B"/>
    <w:rsid w:val="00830FDF"/>
    <w:rsid w:val="00834373"/>
    <w:rsid w:val="00835945"/>
    <w:rsid w:val="00841AB7"/>
    <w:rsid w:val="00844107"/>
    <w:rsid w:val="00845E5E"/>
    <w:rsid w:val="00846502"/>
    <w:rsid w:val="00847AA8"/>
    <w:rsid w:val="00855ED7"/>
    <w:rsid w:val="00862839"/>
    <w:rsid w:val="008676FB"/>
    <w:rsid w:val="00871175"/>
    <w:rsid w:val="00883A13"/>
    <w:rsid w:val="00884261"/>
    <w:rsid w:val="00885220"/>
    <w:rsid w:val="00886792"/>
    <w:rsid w:val="008873CF"/>
    <w:rsid w:val="00890859"/>
    <w:rsid w:val="008A3208"/>
    <w:rsid w:val="008A6DB2"/>
    <w:rsid w:val="008B0EB1"/>
    <w:rsid w:val="008B6D5E"/>
    <w:rsid w:val="008C07DE"/>
    <w:rsid w:val="008C1344"/>
    <w:rsid w:val="008C5EB2"/>
    <w:rsid w:val="008C7B05"/>
    <w:rsid w:val="008D2F2B"/>
    <w:rsid w:val="008E6E18"/>
    <w:rsid w:val="008F02A6"/>
    <w:rsid w:val="008F0CDB"/>
    <w:rsid w:val="008F2B66"/>
    <w:rsid w:val="009009BD"/>
    <w:rsid w:val="00901B59"/>
    <w:rsid w:val="009040B0"/>
    <w:rsid w:val="00904C2D"/>
    <w:rsid w:val="00905460"/>
    <w:rsid w:val="0091154D"/>
    <w:rsid w:val="00912F19"/>
    <w:rsid w:val="00914BB7"/>
    <w:rsid w:val="00921042"/>
    <w:rsid w:val="0092435A"/>
    <w:rsid w:val="00927684"/>
    <w:rsid w:val="00927C4E"/>
    <w:rsid w:val="00930F00"/>
    <w:rsid w:val="00931035"/>
    <w:rsid w:val="0093371C"/>
    <w:rsid w:val="009354AD"/>
    <w:rsid w:val="0094433C"/>
    <w:rsid w:val="00951F35"/>
    <w:rsid w:val="00952141"/>
    <w:rsid w:val="00952AD0"/>
    <w:rsid w:val="00953C25"/>
    <w:rsid w:val="0096060E"/>
    <w:rsid w:val="00961390"/>
    <w:rsid w:val="0096259C"/>
    <w:rsid w:val="009650B4"/>
    <w:rsid w:val="00970179"/>
    <w:rsid w:val="00973EF8"/>
    <w:rsid w:val="00975ABE"/>
    <w:rsid w:val="0097673E"/>
    <w:rsid w:val="009803F5"/>
    <w:rsid w:val="00980470"/>
    <w:rsid w:val="009815D9"/>
    <w:rsid w:val="00982282"/>
    <w:rsid w:val="009864A4"/>
    <w:rsid w:val="00986BCE"/>
    <w:rsid w:val="0099296D"/>
    <w:rsid w:val="00992FC1"/>
    <w:rsid w:val="009950BC"/>
    <w:rsid w:val="009A0ECC"/>
    <w:rsid w:val="009A56C2"/>
    <w:rsid w:val="009B0FE5"/>
    <w:rsid w:val="009B7B44"/>
    <w:rsid w:val="009C1EE2"/>
    <w:rsid w:val="009C58C8"/>
    <w:rsid w:val="009C5CAB"/>
    <w:rsid w:val="009C7D91"/>
    <w:rsid w:val="009D0C34"/>
    <w:rsid w:val="009E2FAC"/>
    <w:rsid w:val="009E319B"/>
    <w:rsid w:val="009E4897"/>
    <w:rsid w:val="009F6735"/>
    <w:rsid w:val="00A02A9E"/>
    <w:rsid w:val="00A05C90"/>
    <w:rsid w:val="00A07BA0"/>
    <w:rsid w:val="00A14937"/>
    <w:rsid w:val="00A16D22"/>
    <w:rsid w:val="00A2581E"/>
    <w:rsid w:val="00A271CE"/>
    <w:rsid w:val="00A324FF"/>
    <w:rsid w:val="00A3335E"/>
    <w:rsid w:val="00A3744C"/>
    <w:rsid w:val="00A5297A"/>
    <w:rsid w:val="00A555E6"/>
    <w:rsid w:val="00A57CC3"/>
    <w:rsid w:val="00A66944"/>
    <w:rsid w:val="00A74CC8"/>
    <w:rsid w:val="00A75BD5"/>
    <w:rsid w:val="00A77D8E"/>
    <w:rsid w:val="00A84792"/>
    <w:rsid w:val="00A85603"/>
    <w:rsid w:val="00A87222"/>
    <w:rsid w:val="00A90DC4"/>
    <w:rsid w:val="00A93142"/>
    <w:rsid w:val="00A9482E"/>
    <w:rsid w:val="00A95C65"/>
    <w:rsid w:val="00A96F2C"/>
    <w:rsid w:val="00AA2096"/>
    <w:rsid w:val="00AA24A1"/>
    <w:rsid w:val="00AA7417"/>
    <w:rsid w:val="00AB32EB"/>
    <w:rsid w:val="00AB4AB5"/>
    <w:rsid w:val="00AC2099"/>
    <w:rsid w:val="00AC5F1C"/>
    <w:rsid w:val="00AD0F9F"/>
    <w:rsid w:val="00AD1583"/>
    <w:rsid w:val="00AD5D36"/>
    <w:rsid w:val="00AE3784"/>
    <w:rsid w:val="00AE4139"/>
    <w:rsid w:val="00AE7343"/>
    <w:rsid w:val="00AF748E"/>
    <w:rsid w:val="00B00C47"/>
    <w:rsid w:val="00B029E6"/>
    <w:rsid w:val="00B06381"/>
    <w:rsid w:val="00B06FB2"/>
    <w:rsid w:val="00B077FA"/>
    <w:rsid w:val="00B101EC"/>
    <w:rsid w:val="00B170A4"/>
    <w:rsid w:val="00B22E2F"/>
    <w:rsid w:val="00B338A8"/>
    <w:rsid w:val="00B40A40"/>
    <w:rsid w:val="00B42630"/>
    <w:rsid w:val="00B469D8"/>
    <w:rsid w:val="00B520D8"/>
    <w:rsid w:val="00B60CA5"/>
    <w:rsid w:val="00B60CF8"/>
    <w:rsid w:val="00B61965"/>
    <w:rsid w:val="00B65AD1"/>
    <w:rsid w:val="00B75443"/>
    <w:rsid w:val="00B7736C"/>
    <w:rsid w:val="00B81261"/>
    <w:rsid w:val="00B841ED"/>
    <w:rsid w:val="00B8447E"/>
    <w:rsid w:val="00B84587"/>
    <w:rsid w:val="00B84D23"/>
    <w:rsid w:val="00B86092"/>
    <w:rsid w:val="00B86842"/>
    <w:rsid w:val="00B9147C"/>
    <w:rsid w:val="00B95653"/>
    <w:rsid w:val="00B96B73"/>
    <w:rsid w:val="00B972F9"/>
    <w:rsid w:val="00BA25F0"/>
    <w:rsid w:val="00BA4305"/>
    <w:rsid w:val="00BA53C5"/>
    <w:rsid w:val="00BB5464"/>
    <w:rsid w:val="00BC1BD7"/>
    <w:rsid w:val="00BC3048"/>
    <w:rsid w:val="00BC5641"/>
    <w:rsid w:val="00BC6C33"/>
    <w:rsid w:val="00BC71A4"/>
    <w:rsid w:val="00BD1897"/>
    <w:rsid w:val="00BD1E1D"/>
    <w:rsid w:val="00BD5B28"/>
    <w:rsid w:val="00BE2975"/>
    <w:rsid w:val="00BE2AFD"/>
    <w:rsid w:val="00BE4483"/>
    <w:rsid w:val="00BE5267"/>
    <w:rsid w:val="00BF12C0"/>
    <w:rsid w:val="00BF5129"/>
    <w:rsid w:val="00BF79C5"/>
    <w:rsid w:val="00C02E4F"/>
    <w:rsid w:val="00C0544F"/>
    <w:rsid w:val="00C122A7"/>
    <w:rsid w:val="00C129F2"/>
    <w:rsid w:val="00C13EFE"/>
    <w:rsid w:val="00C16291"/>
    <w:rsid w:val="00C2108B"/>
    <w:rsid w:val="00C23678"/>
    <w:rsid w:val="00C23E09"/>
    <w:rsid w:val="00C2505C"/>
    <w:rsid w:val="00C26BD4"/>
    <w:rsid w:val="00C30AB7"/>
    <w:rsid w:val="00C31514"/>
    <w:rsid w:val="00C341C8"/>
    <w:rsid w:val="00C354B5"/>
    <w:rsid w:val="00C40D61"/>
    <w:rsid w:val="00C479FA"/>
    <w:rsid w:val="00C525EB"/>
    <w:rsid w:val="00C53B9C"/>
    <w:rsid w:val="00C544EF"/>
    <w:rsid w:val="00C563ED"/>
    <w:rsid w:val="00C576DC"/>
    <w:rsid w:val="00C61929"/>
    <w:rsid w:val="00C636C0"/>
    <w:rsid w:val="00C66D5E"/>
    <w:rsid w:val="00C765C8"/>
    <w:rsid w:val="00C8176E"/>
    <w:rsid w:val="00C819B0"/>
    <w:rsid w:val="00C82508"/>
    <w:rsid w:val="00C84957"/>
    <w:rsid w:val="00C87005"/>
    <w:rsid w:val="00C930E1"/>
    <w:rsid w:val="00C94FF1"/>
    <w:rsid w:val="00CA0EAC"/>
    <w:rsid w:val="00CA43A9"/>
    <w:rsid w:val="00CA73C5"/>
    <w:rsid w:val="00CA7B23"/>
    <w:rsid w:val="00CB0A0D"/>
    <w:rsid w:val="00CB2F54"/>
    <w:rsid w:val="00CB3FB8"/>
    <w:rsid w:val="00CB5110"/>
    <w:rsid w:val="00CC2B8B"/>
    <w:rsid w:val="00CC2DD1"/>
    <w:rsid w:val="00CC4714"/>
    <w:rsid w:val="00CC7C7D"/>
    <w:rsid w:val="00CD2434"/>
    <w:rsid w:val="00CD7D99"/>
    <w:rsid w:val="00CE0558"/>
    <w:rsid w:val="00CE37F0"/>
    <w:rsid w:val="00CE3BAD"/>
    <w:rsid w:val="00CF097E"/>
    <w:rsid w:val="00CF3852"/>
    <w:rsid w:val="00D026DC"/>
    <w:rsid w:val="00D06413"/>
    <w:rsid w:val="00D10AAE"/>
    <w:rsid w:val="00D10D26"/>
    <w:rsid w:val="00D11A95"/>
    <w:rsid w:val="00D1337E"/>
    <w:rsid w:val="00D25680"/>
    <w:rsid w:val="00D27984"/>
    <w:rsid w:val="00D310B8"/>
    <w:rsid w:val="00D31DD9"/>
    <w:rsid w:val="00D34CF1"/>
    <w:rsid w:val="00D37198"/>
    <w:rsid w:val="00D40C7E"/>
    <w:rsid w:val="00D41D1F"/>
    <w:rsid w:val="00D57695"/>
    <w:rsid w:val="00D61C22"/>
    <w:rsid w:val="00D620A8"/>
    <w:rsid w:val="00D67462"/>
    <w:rsid w:val="00D74D26"/>
    <w:rsid w:val="00D74F14"/>
    <w:rsid w:val="00D80B14"/>
    <w:rsid w:val="00D81FEE"/>
    <w:rsid w:val="00D8369A"/>
    <w:rsid w:val="00D94053"/>
    <w:rsid w:val="00DB2104"/>
    <w:rsid w:val="00DB6760"/>
    <w:rsid w:val="00DC265E"/>
    <w:rsid w:val="00DD0A1A"/>
    <w:rsid w:val="00DD1B30"/>
    <w:rsid w:val="00DD41E4"/>
    <w:rsid w:val="00DD5D6D"/>
    <w:rsid w:val="00DE19C2"/>
    <w:rsid w:val="00DE237B"/>
    <w:rsid w:val="00DE65F3"/>
    <w:rsid w:val="00DE65FF"/>
    <w:rsid w:val="00DF2663"/>
    <w:rsid w:val="00DF4294"/>
    <w:rsid w:val="00DF705D"/>
    <w:rsid w:val="00DF70A5"/>
    <w:rsid w:val="00DF7A03"/>
    <w:rsid w:val="00E0556C"/>
    <w:rsid w:val="00E05E4C"/>
    <w:rsid w:val="00E06668"/>
    <w:rsid w:val="00E1266F"/>
    <w:rsid w:val="00E13AD7"/>
    <w:rsid w:val="00E17F90"/>
    <w:rsid w:val="00E2212D"/>
    <w:rsid w:val="00E248F8"/>
    <w:rsid w:val="00E31C62"/>
    <w:rsid w:val="00E34880"/>
    <w:rsid w:val="00E356AE"/>
    <w:rsid w:val="00E40894"/>
    <w:rsid w:val="00E41338"/>
    <w:rsid w:val="00E43DA7"/>
    <w:rsid w:val="00E44582"/>
    <w:rsid w:val="00E45C74"/>
    <w:rsid w:val="00E50B90"/>
    <w:rsid w:val="00E528A9"/>
    <w:rsid w:val="00E56A84"/>
    <w:rsid w:val="00E602FB"/>
    <w:rsid w:val="00E6628A"/>
    <w:rsid w:val="00E72FBA"/>
    <w:rsid w:val="00E74082"/>
    <w:rsid w:val="00E75FE9"/>
    <w:rsid w:val="00E8490D"/>
    <w:rsid w:val="00EA796E"/>
    <w:rsid w:val="00EA7B6A"/>
    <w:rsid w:val="00EB0017"/>
    <w:rsid w:val="00EB042C"/>
    <w:rsid w:val="00EB0535"/>
    <w:rsid w:val="00EB3863"/>
    <w:rsid w:val="00EB3949"/>
    <w:rsid w:val="00EB4249"/>
    <w:rsid w:val="00EB4E3A"/>
    <w:rsid w:val="00EC0C89"/>
    <w:rsid w:val="00EC2AB3"/>
    <w:rsid w:val="00EC39C3"/>
    <w:rsid w:val="00EC6515"/>
    <w:rsid w:val="00ED2C74"/>
    <w:rsid w:val="00ED551F"/>
    <w:rsid w:val="00ED65F4"/>
    <w:rsid w:val="00EE12FD"/>
    <w:rsid w:val="00EE365C"/>
    <w:rsid w:val="00EE380A"/>
    <w:rsid w:val="00EE55EB"/>
    <w:rsid w:val="00EF37DA"/>
    <w:rsid w:val="00EF7735"/>
    <w:rsid w:val="00F001BF"/>
    <w:rsid w:val="00F01090"/>
    <w:rsid w:val="00F02662"/>
    <w:rsid w:val="00F03198"/>
    <w:rsid w:val="00F051BD"/>
    <w:rsid w:val="00F057F6"/>
    <w:rsid w:val="00F05D52"/>
    <w:rsid w:val="00F1126F"/>
    <w:rsid w:val="00F13CDC"/>
    <w:rsid w:val="00F221A9"/>
    <w:rsid w:val="00F22942"/>
    <w:rsid w:val="00F23152"/>
    <w:rsid w:val="00F239ED"/>
    <w:rsid w:val="00F30B35"/>
    <w:rsid w:val="00F33BDD"/>
    <w:rsid w:val="00F42822"/>
    <w:rsid w:val="00F45061"/>
    <w:rsid w:val="00F455F4"/>
    <w:rsid w:val="00F46E45"/>
    <w:rsid w:val="00F47210"/>
    <w:rsid w:val="00F50555"/>
    <w:rsid w:val="00F62849"/>
    <w:rsid w:val="00F62E35"/>
    <w:rsid w:val="00F642EF"/>
    <w:rsid w:val="00F67D2E"/>
    <w:rsid w:val="00F736F2"/>
    <w:rsid w:val="00F85E84"/>
    <w:rsid w:val="00F927E3"/>
    <w:rsid w:val="00F93AD2"/>
    <w:rsid w:val="00F96BDD"/>
    <w:rsid w:val="00FA6AD6"/>
    <w:rsid w:val="00FB2485"/>
    <w:rsid w:val="00FB5FE8"/>
    <w:rsid w:val="00FC1FA1"/>
    <w:rsid w:val="00FD0E75"/>
    <w:rsid w:val="00FD2D27"/>
    <w:rsid w:val="00FE043D"/>
    <w:rsid w:val="00FE06AB"/>
    <w:rsid w:val="00FE29F8"/>
    <w:rsid w:val="00FE33F3"/>
    <w:rsid w:val="00FE446E"/>
    <w:rsid w:val="00FE503B"/>
    <w:rsid w:val="00FF228C"/>
    <w:rsid w:val="00FF2776"/>
    <w:rsid w:val="00FF2F1E"/>
    <w:rsid w:val="00FF353A"/>
    <w:rsid w:val="00FF437C"/>
    <w:rsid w:val="00FF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17A9A"/>
  <w14:defaultImageDpi w14:val="300"/>
  <w15:docId w15:val="{E68D3364-CDD6-0A4B-B730-9176EBAF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4E"/>
    <w:rPr>
      <w:rFonts w:ascii="Times New Roman" w:eastAsia="Times New Roman" w:hAnsi="Times New Roman" w:cs="Times New Roman"/>
      <w:lang w:val="en-NZ" w:eastAsia="en-GB"/>
    </w:rPr>
  </w:style>
  <w:style w:type="paragraph" w:styleId="Heading1">
    <w:name w:val="heading 1"/>
    <w:basedOn w:val="Normal"/>
    <w:next w:val="Normal"/>
    <w:link w:val="Heading1Char"/>
    <w:qFormat/>
    <w:rsid w:val="00654811"/>
    <w:pPr>
      <w:keepNext/>
      <w:jc w:val="center"/>
      <w:outlineLvl w:val="0"/>
    </w:pPr>
    <w:rPr>
      <w:rFonts w:ascii="Calibri" w:hAnsi="Calibri" w:cs="Calibri"/>
      <w:b/>
      <w:bCs/>
      <w:sz w:val="28"/>
      <w:lang w:val="en-US" w:eastAsia="en-US"/>
    </w:rPr>
  </w:style>
  <w:style w:type="paragraph" w:styleId="Heading2">
    <w:name w:val="heading 2"/>
    <w:basedOn w:val="Normal"/>
    <w:next w:val="Normal"/>
    <w:link w:val="Heading2Char"/>
    <w:qFormat/>
    <w:rsid w:val="00654811"/>
    <w:pPr>
      <w:outlineLvl w:val="1"/>
    </w:pPr>
    <w:rPr>
      <w:rFonts w:ascii="Calibri" w:hAnsi="Calibri"/>
      <w:b/>
      <w:lang w:val="en-GB" w:eastAsia="en-US"/>
    </w:rPr>
  </w:style>
  <w:style w:type="paragraph" w:styleId="Heading3">
    <w:name w:val="heading 3"/>
    <w:basedOn w:val="ListParagraph"/>
    <w:next w:val="Normal"/>
    <w:link w:val="Heading3Char"/>
    <w:qFormat/>
    <w:rsid w:val="00306BDB"/>
    <w:pPr>
      <w:numPr>
        <w:numId w:val="11"/>
      </w:numPr>
      <w:suppressAutoHyphens/>
      <w:spacing w:after="120"/>
      <w:outlineLvl w:val="2"/>
    </w:pPr>
    <w:rPr>
      <w:rFonts w:ascii="Calibri" w:hAnsi="Calibri" w:cs="Calibri"/>
      <w:i/>
      <w:iCs/>
    </w:rPr>
  </w:style>
  <w:style w:type="paragraph" w:styleId="Heading4">
    <w:name w:val="heading 4"/>
    <w:basedOn w:val="Normal"/>
    <w:next w:val="Normal"/>
    <w:link w:val="Heading4Char"/>
    <w:qFormat/>
    <w:rsid w:val="00B84D23"/>
    <w:pPr>
      <w:keepNext/>
      <w:jc w:val="center"/>
      <w:outlineLvl w:val="3"/>
    </w:pPr>
    <w:rPr>
      <w:b/>
      <w:bCs/>
      <w:lang w:val="en-GB" w:eastAsia="en-US"/>
    </w:rPr>
  </w:style>
  <w:style w:type="paragraph" w:styleId="Heading5">
    <w:name w:val="heading 5"/>
    <w:basedOn w:val="Heading3"/>
    <w:next w:val="Normal"/>
    <w:link w:val="Heading5Char"/>
    <w:qFormat/>
    <w:rsid w:val="00B84D23"/>
    <w:pPr>
      <w:outlineLvl w:val="4"/>
    </w:pPr>
  </w:style>
  <w:style w:type="paragraph" w:styleId="Heading6">
    <w:name w:val="heading 6"/>
    <w:basedOn w:val="Normal"/>
    <w:next w:val="Normal"/>
    <w:link w:val="Heading6Char"/>
    <w:qFormat/>
    <w:rsid w:val="00B84D23"/>
    <w:pPr>
      <w:keepNext/>
      <w:jc w:val="both"/>
      <w:outlineLvl w:val="5"/>
    </w:pPr>
    <w:rPr>
      <w:b/>
      <w:bCs/>
      <w:color w:val="FF0000"/>
      <w:lang w:val="en-GB" w:eastAsia="en-US"/>
    </w:rPr>
  </w:style>
  <w:style w:type="paragraph" w:styleId="Heading7">
    <w:name w:val="heading 7"/>
    <w:basedOn w:val="Normal"/>
    <w:next w:val="Normal"/>
    <w:link w:val="Heading7Char"/>
    <w:qFormat/>
    <w:rsid w:val="00B84D23"/>
    <w:pPr>
      <w:keepNext/>
      <w:jc w:val="both"/>
      <w:outlineLvl w:val="6"/>
    </w:pPr>
    <w:rPr>
      <w:b/>
      <w:bCs/>
      <w:i/>
      <w:iCs/>
      <w:lang w:val="en-GB" w:eastAsia="en-US"/>
    </w:rPr>
  </w:style>
  <w:style w:type="paragraph" w:styleId="Heading8">
    <w:name w:val="heading 8"/>
    <w:basedOn w:val="Normal"/>
    <w:next w:val="Normal"/>
    <w:link w:val="Heading8Char"/>
    <w:qFormat/>
    <w:rsid w:val="00B84D23"/>
    <w:pPr>
      <w:keepNext/>
      <w:tabs>
        <w:tab w:val="left" w:pos="2700"/>
        <w:tab w:val="left" w:pos="3060"/>
        <w:tab w:val="left" w:pos="5760"/>
        <w:tab w:val="left" w:pos="9619"/>
      </w:tabs>
      <w:jc w:val="both"/>
      <w:outlineLvl w:val="7"/>
    </w:pPr>
    <w:rPr>
      <w:b/>
      <w:bCs/>
      <w:i/>
      <w:iCs/>
      <w:color w:val="000000"/>
      <w:sz w:val="20"/>
      <w:szCs w:val="20"/>
      <w:u w:val="single"/>
      <w:lang w:val="en-GB" w:eastAsia="en-US"/>
    </w:rPr>
  </w:style>
  <w:style w:type="paragraph" w:styleId="Heading9">
    <w:name w:val="heading 9"/>
    <w:basedOn w:val="Normal"/>
    <w:next w:val="Normal"/>
    <w:link w:val="Heading9Char"/>
    <w:qFormat/>
    <w:rsid w:val="00B84D23"/>
    <w:pPr>
      <w:keepNext/>
      <w:ind w:left="-567"/>
      <w:jc w:val="both"/>
      <w:outlineLvl w:val="8"/>
    </w:pPr>
    <w:rPr>
      <w:b/>
      <w:bCs/>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811"/>
    <w:rPr>
      <w:rFonts w:ascii="Calibri" w:eastAsia="Times New Roman" w:hAnsi="Calibri" w:cs="Calibri"/>
      <w:b/>
      <w:bCs/>
      <w:sz w:val="28"/>
    </w:rPr>
  </w:style>
  <w:style w:type="character" w:customStyle="1" w:styleId="Heading2Char">
    <w:name w:val="Heading 2 Char"/>
    <w:basedOn w:val="DefaultParagraphFont"/>
    <w:link w:val="Heading2"/>
    <w:rsid w:val="00654811"/>
    <w:rPr>
      <w:rFonts w:ascii="Calibri" w:eastAsia="Times New Roman" w:hAnsi="Calibri" w:cs="Times New Roman"/>
      <w:b/>
      <w:lang w:val="en-GB"/>
    </w:rPr>
  </w:style>
  <w:style w:type="character" w:customStyle="1" w:styleId="Heading3Char">
    <w:name w:val="Heading 3 Char"/>
    <w:basedOn w:val="DefaultParagraphFont"/>
    <w:link w:val="Heading3"/>
    <w:rsid w:val="00306BDB"/>
    <w:rPr>
      <w:rFonts w:ascii="Calibri" w:eastAsia="Times New Roman" w:hAnsi="Calibri" w:cs="Calibri"/>
      <w:i/>
      <w:iCs/>
    </w:rPr>
  </w:style>
  <w:style w:type="character" w:customStyle="1" w:styleId="Heading4Char">
    <w:name w:val="Heading 4 Char"/>
    <w:basedOn w:val="DefaultParagraphFont"/>
    <w:link w:val="Heading4"/>
    <w:rsid w:val="00B84D23"/>
    <w:rPr>
      <w:rFonts w:ascii="Times New Roman" w:eastAsia="Times New Roman" w:hAnsi="Times New Roman" w:cs="Times New Roman"/>
      <w:b/>
      <w:bCs/>
      <w:lang w:val="en-GB"/>
    </w:rPr>
  </w:style>
  <w:style w:type="character" w:customStyle="1" w:styleId="Heading5Char">
    <w:name w:val="Heading 5 Char"/>
    <w:basedOn w:val="DefaultParagraphFont"/>
    <w:link w:val="Heading5"/>
    <w:rsid w:val="00B84D23"/>
    <w:rPr>
      <w:rFonts w:ascii="Calibri" w:eastAsia="Times New Roman" w:hAnsi="Calibri" w:cs="Calibri"/>
      <w:i/>
      <w:iCs/>
    </w:rPr>
  </w:style>
  <w:style w:type="character" w:customStyle="1" w:styleId="Heading6Char">
    <w:name w:val="Heading 6 Char"/>
    <w:basedOn w:val="DefaultParagraphFont"/>
    <w:link w:val="Heading6"/>
    <w:rsid w:val="00B84D23"/>
    <w:rPr>
      <w:rFonts w:ascii="Times New Roman" w:eastAsia="Times New Roman" w:hAnsi="Times New Roman" w:cs="Times New Roman"/>
      <w:b/>
      <w:bCs/>
      <w:color w:val="FF0000"/>
      <w:lang w:val="en-GB"/>
    </w:rPr>
  </w:style>
  <w:style w:type="character" w:customStyle="1" w:styleId="Heading7Char">
    <w:name w:val="Heading 7 Char"/>
    <w:basedOn w:val="DefaultParagraphFont"/>
    <w:link w:val="Heading7"/>
    <w:rsid w:val="00B84D23"/>
    <w:rPr>
      <w:rFonts w:ascii="Times New Roman" w:eastAsia="Times New Roman" w:hAnsi="Times New Roman" w:cs="Times New Roman"/>
      <w:b/>
      <w:bCs/>
      <w:i/>
      <w:iCs/>
      <w:lang w:val="en-GB"/>
    </w:rPr>
  </w:style>
  <w:style w:type="character" w:customStyle="1" w:styleId="Heading8Char">
    <w:name w:val="Heading 8 Char"/>
    <w:basedOn w:val="DefaultParagraphFont"/>
    <w:link w:val="Heading8"/>
    <w:rsid w:val="00B84D23"/>
    <w:rPr>
      <w:rFonts w:ascii="Times New Roman" w:eastAsia="Times New Roman" w:hAnsi="Times New Roman" w:cs="Times New Roman"/>
      <w:b/>
      <w:bCs/>
      <w:i/>
      <w:iCs/>
      <w:color w:val="000000"/>
      <w:sz w:val="20"/>
      <w:szCs w:val="20"/>
      <w:u w:val="single"/>
      <w:lang w:val="en-GB"/>
    </w:rPr>
  </w:style>
  <w:style w:type="character" w:customStyle="1" w:styleId="Heading9Char">
    <w:name w:val="Heading 9 Char"/>
    <w:basedOn w:val="DefaultParagraphFont"/>
    <w:link w:val="Heading9"/>
    <w:rsid w:val="00B84D23"/>
    <w:rPr>
      <w:rFonts w:ascii="Times New Roman" w:eastAsia="Times New Roman" w:hAnsi="Times New Roman" w:cs="Times New Roman"/>
      <w:b/>
      <w:bCs/>
      <w:sz w:val="28"/>
      <w:szCs w:val="20"/>
    </w:rPr>
  </w:style>
  <w:style w:type="paragraph" w:styleId="NormalWeb">
    <w:name w:val="Normal (Web)"/>
    <w:basedOn w:val="Normal"/>
    <w:uiPriority w:val="99"/>
    <w:rsid w:val="00B84D23"/>
    <w:pPr>
      <w:spacing w:before="100" w:beforeAutospacing="1" w:after="100" w:afterAutospacing="1"/>
      <w:jc w:val="both"/>
    </w:pPr>
    <w:rPr>
      <w:color w:val="000000"/>
      <w:lang w:val="en-US" w:eastAsia="en-US"/>
    </w:rPr>
  </w:style>
  <w:style w:type="character" w:styleId="Hyperlink">
    <w:name w:val="Hyperlink"/>
    <w:basedOn w:val="DefaultParagraphFont"/>
    <w:uiPriority w:val="99"/>
    <w:rsid w:val="00B84D23"/>
    <w:rPr>
      <w:color w:val="0000FF"/>
      <w:u w:val="single"/>
    </w:rPr>
  </w:style>
  <w:style w:type="paragraph" w:styleId="Title">
    <w:name w:val="Title"/>
    <w:basedOn w:val="Normal"/>
    <w:link w:val="TitleChar"/>
    <w:qFormat/>
    <w:rsid w:val="00B84D23"/>
    <w:pPr>
      <w:jc w:val="center"/>
    </w:pPr>
    <w:rPr>
      <w:b/>
      <w:bCs/>
      <w:sz w:val="20"/>
      <w:lang w:val="en-US" w:eastAsia="en-US"/>
    </w:rPr>
  </w:style>
  <w:style w:type="character" w:customStyle="1" w:styleId="TitleChar">
    <w:name w:val="Title Char"/>
    <w:basedOn w:val="DefaultParagraphFont"/>
    <w:link w:val="Title"/>
    <w:rsid w:val="00B84D23"/>
    <w:rPr>
      <w:rFonts w:ascii="Times New Roman" w:eastAsia="Times New Roman" w:hAnsi="Times New Roman" w:cs="Times New Roman"/>
      <w:b/>
      <w:bCs/>
      <w:sz w:val="20"/>
    </w:rPr>
  </w:style>
  <w:style w:type="paragraph" w:styleId="BodyText">
    <w:name w:val="Body Text"/>
    <w:basedOn w:val="Normal"/>
    <w:link w:val="BodyTextChar"/>
    <w:rsid w:val="00B84D23"/>
    <w:pPr>
      <w:jc w:val="both"/>
    </w:pPr>
    <w:rPr>
      <w:lang w:val="en-GB" w:eastAsia="en-US"/>
    </w:rPr>
  </w:style>
  <w:style w:type="character" w:customStyle="1" w:styleId="BodyTextChar">
    <w:name w:val="Body Text Char"/>
    <w:basedOn w:val="DefaultParagraphFont"/>
    <w:link w:val="BodyText"/>
    <w:rsid w:val="00B84D23"/>
    <w:rPr>
      <w:rFonts w:ascii="Times New Roman" w:eastAsia="Times New Roman" w:hAnsi="Times New Roman" w:cs="Times New Roman"/>
      <w:lang w:val="en-GB"/>
    </w:rPr>
  </w:style>
  <w:style w:type="paragraph" w:styleId="TOC1">
    <w:name w:val="toc 1"/>
    <w:basedOn w:val="Normal"/>
    <w:next w:val="Normal"/>
    <w:autoRedefine/>
    <w:uiPriority w:val="39"/>
    <w:rsid w:val="00CD2434"/>
    <w:pPr>
      <w:tabs>
        <w:tab w:val="right" w:leader="dot" w:pos="9060"/>
      </w:tabs>
      <w:spacing w:after="120"/>
      <w:jc w:val="both"/>
    </w:pPr>
    <w:rPr>
      <w:b/>
      <w:lang w:val="en-GB" w:eastAsia="en-US"/>
    </w:rPr>
  </w:style>
  <w:style w:type="paragraph" w:styleId="TOC2">
    <w:name w:val="toc 2"/>
    <w:basedOn w:val="Normal"/>
    <w:next w:val="Normal"/>
    <w:autoRedefine/>
    <w:uiPriority w:val="39"/>
    <w:rsid w:val="00B84D23"/>
    <w:pPr>
      <w:tabs>
        <w:tab w:val="right" w:leader="dot" w:pos="8296"/>
      </w:tabs>
      <w:ind w:left="975" w:right="284" w:hanging="737"/>
    </w:pPr>
    <w:rPr>
      <w:lang w:val="en-GB" w:eastAsia="en-US"/>
    </w:rPr>
  </w:style>
  <w:style w:type="paragraph" w:styleId="TOC3">
    <w:name w:val="toc 3"/>
    <w:basedOn w:val="Normal"/>
    <w:next w:val="Normal"/>
    <w:autoRedefine/>
    <w:uiPriority w:val="39"/>
    <w:rsid w:val="00B84D23"/>
    <w:pPr>
      <w:tabs>
        <w:tab w:val="left" w:pos="975"/>
        <w:tab w:val="right" w:leader="dot" w:pos="9060"/>
      </w:tabs>
      <w:spacing w:after="120"/>
      <w:ind w:left="1457" w:hanging="975"/>
      <w:jc w:val="both"/>
    </w:pPr>
    <w:rPr>
      <w:noProof/>
      <w:sz w:val="22"/>
      <w:szCs w:val="22"/>
      <w:lang w:val="en-GB" w:eastAsia="en-US"/>
    </w:rPr>
  </w:style>
  <w:style w:type="paragraph" w:styleId="TOC4">
    <w:name w:val="toc 4"/>
    <w:basedOn w:val="Normal"/>
    <w:next w:val="Normal"/>
    <w:autoRedefine/>
    <w:semiHidden/>
    <w:rsid w:val="00B84D23"/>
    <w:pPr>
      <w:ind w:left="720"/>
      <w:jc w:val="both"/>
    </w:pPr>
    <w:rPr>
      <w:lang w:val="en-GB" w:eastAsia="en-US"/>
    </w:rPr>
  </w:style>
  <w:style w:type="paragraph" w:styleId="TOC5">
    <w:name w:val="toc 5"/>
    <w:basedOn w:val="Normal"/>
    <w:next w:val="Normal"/>
    <w:autoRedefine/>
    <w:semiHidden/>
    <w:rsid w:val="00B84D23"/>
    <w:pPr>
      <w:ind w:left="960"/>
      <w:jc w:val="both"/>
    </w:pPr>
    <w:rPr>
      <w:lang w:val="en-GB" w:eastAsia="en-US"/>
    </w:rPr>
  </w:style>
  <w:style w:type="paragraph" w:styleId="TOC6">
    <w:name w:val="toc 6"/>
    <w:basedOn w:val="Normal"/>
    <w:next w:val="Normal"/>
    <w:autoRedefine/>
    <w:semiHidden/>
    <w:rsid w:val="00B84D23"/>
    <w:pPr>
      <w:ind w:left="1200"/>
      <w:jc w:val="both"/>
    </w:pPr>
    <w:rPr>
      <w:lang w:val="en-GB" w:eastAsia="en-US"/>
    </w:rPr>
  </w:style>
  <w:style w:type="paragraph" w:styleId="TOC7">
    <w:name w:val="toc 7"/>
    <w:basedOn w:val="Normal"/>
    <w:next w:val="Normal"/>
    <w:autoRedefine/>
    <w:semiHidden/>
    <w:rsid w:val="00B84D23"/>
    <w:pPr>
      <w:ind w:left="1440"/>
      <w:jc w:val="both"/>
    </w:pPr>
    <w:rPr>
      <w:lang w:val="en-GB" w:eastAsia="en-US"/>
    </w:rPr>
  </w:style>
  <w:style w:type="paragraph" w:styleId="TOC8">
    <w:name w:val="toc 8"/>
    <w:basedOn w:val="Normal"/>
    <w:next w:val="Normal"/>
    <w:autoRedefine/>
    <w:semiHidden/>
    <w:rsid w:val="00B84D23"/>
    <w:pPr>
      <w:ind w:left="1680"/>
      <w:jc w:val="both"/>
    </w:pPr>
    <w:rPr>
      <w:lang w:val="en-GB" w:eastAsia="en-US"/>
    </w:rPr>
  </w:style>
  <w:style w:type="paragraph" w:styleId="TOC9">
    <w:name w:val="toc 9"/>
    <w:basedOn w:val="Normal"/>
    <w:next w:val="Normal"/>
    <w:autoRedefine/>
    <w:semiHidden/>
    <w:rsid w:val="00B84D23"/>
    <w:pPr>
      <w:ind w:left="1920"/>
      <w:jc w:val="both"/>
    </w:pPr>
    <w:rPr>
      <w:lang w:val="en-GB" w:eastAsia="en-US"/>
    </w:rPr>
  </w:style>
  <w:style w:type="paragraph" w:styleId="Footer">
    <w:name w:val="footer"/>
    <w:basedOn w:val="Normal"/>
    <w:link w:val="FooterChar"/>
    <w:uiPriority w:val="99"/>
    <w:rsid w:val="00B84D23"/>
    <w:pPr>
      <w:tabs>
        <w:tab w:val="center" w:pos="4153"/>
        <w:tab w:val="right" w:pos="8306"/>
      </w:tabs>
      <w:jc w:val="both"/>
    </w:pPr>
    <w:rPr>
      <w:lang w:val="en-GB" w:eastAsia="en-US"/>
    </w:rPr>
  </w:style>
  <w:style w:type="character" w:customStyle="1" w:styleId="FooterChar">
    <w:name w:val="Footer Char"/>
    <w:basedOn w:val="DefaultParagraphFont"/>
    <w:link w:val="Footer"/>
    <w:uiPriority w:val="99"/>
    <w:rsid w:val="00B84D23"/>
    <w:rPr>
      <w:rFonts w:ascii="Times New Roman" w:eastAsia="Times New Roman" w:hAnsi="Times New Roman" w:cs="Times New Roman"/>
      <w:lang w:val="en-GB"/>
    </w:rPr>
  </w:style>
  <w:style w:type="character" w:styleId="PageNumber">
    <w:name w:val="page number"/>
    <w:basedOn w:val="DefaultParagraphFont"/>
    <w:rsid w:val="00B84D23"/>
  </w:style>
  <w:style w:type="paragraph" w:styleId="BodyTextIndent">
    <w:name w:val="Body Text Indent"/>
    <w:basedOn w:val="Normal"/>
    <w:link w:val="BodyTextIndentChar"/>
    <w:rsid w:val="00B84D23"/>
    <w:pPr>
      <w:autoSpaceDE w:val="0"/>
      <w:autoSpaceDN w:val="0"/>
      <w:adjustRightInd w:val="0"/>
      <w:ind w:left="284" w:hanging="284"/>
      <w:jc w:val="both"/>
    </w:pPr>
    <w:rPr>
      <w:szCs w:val="28"/>
      <w:lang w:val="en-US" w:eastAsia="en-US"/>
    </w:rPr>
  </w:style>
  <w:style w:type="character" w:customStyle="1" w:styleId="BodyTextIndentChar">
    <w:name w:val="Body Text Indent Char"/>
    <w:basedOn w:val="DefaultParagraphFont"/>
    <w:link w:val="BodyTextIndent"/>
    <w:rsid w:val="00B84D23"/>
    <w:rPr>
      <w:rFonts w:ascii="Times New Roman" w:eastAsia="Times New Roman" w:hAnsi="Times New Roman" w:cs="Times New Roman"/>
      <w:szCs w:val="28"/>
    </w:rPr>
  </w:style>
  <w:style w:type="paragraph" w:styleId="Header">
    <w:name w:val="header"/>
    <w:basedOn w:val="Normal"/>
    <w:link w:val="HeaderChar"/>
    <w:uiPriority w:val="99"/>
    <w:rsid w:val="00B84D23"/>
    <w:pPr>
      <w:tabs>
        <w:tab w:val="center" w:pos="4153"/>
        <w:tab w:val="right" w:pos="8306"/>
      </w:tabs>
      <w:jc w:val="both"/>
    </w:pPr>
    <w:rPr>
      <w:lang w:val="en-GB" w:eastAsia="en-US"/>
    </w:rPr>
  </w:style>
  <w:style w:type="character" w:customStyle="1" w:styleId="HeaderChar">
    <w:name w:val="Header Char"/>
    <w:basedOn w:val="DefaultParagraphFont"/>
    <w:link w:val="Header"/>
    <w:uiPriority w:val="99"/>
    <w:rsid w:val="00B84D23"/>
    <w:rPr>
      <w:rFonts w:ascii="Times New Roman" w:eastAsia="Times New Roman" w:hAnsi="Times New Roman" w:cs="Times New Roman"/>
      <w:lang w:val="en-GB"/>
    </w:rPr>
  </w:style>
  <w:style w:type="paragraph" w:styleId="FootnoteText">
    <w:name w:val="footnote text"/>
    <w:basedOn w:val="Normal"/>
    <w:link w:val="FootnoteTextChar"/>
    <w:rsid w:val="00B84D23"/>
    <w:pPr>
      <w:jc w:val="both"/>
    </w:pPr>
    <w:rPr>
      <w:sz w:val="20"/>
      <w:szCs w:val="20"/>
      <w:lang w:val="en-US" w:eastAsia="en-US"/>
    </w:rPr>
  </w:style>
  <w:style w:type="character" w:customStyle="1" w:styleId="FootnoteTextChar">
    <w:name w:val="Footnote Text Char"/>
    <w:basedOn w:val="DefaultParagraphFont"/>
    <w:link w:val="FootnoteText"/>
    <w:rsid w:val="00B84D23"/>
    <w:rPr>
      <w:rFonts w:ascii="Times New Roman" w:eastAsia="Times New Roman" w:hAnsi="Times New Roman" w:cs="Times New Roman"/>
      <w:sz w:val="20"/>
      <w:szCs w:val="20"/>
    </w:rPr>
  </w:style>
  <w:style w:type="character" w:styleId="FootnoteReference">
    <w:name w:val="footnote reference"/>
    <w:basedOn w:val="DefaultParagraphFont"/>
    <w:rsid w:val="00B84D23"/>
    <w:rPr>
      <w:vertAlign w:val="superscript"/>
    </w:rPr>
  </w:style>
  <w:style w:type="paragraph" w:customStyle="1" w:styleId="Level1">
    <w:name w:val="Level 1"/>
    <w:uiPriority w:val="99"/>
    <w:rsid w:val="00B84D23"/>
    <w:pPr>
      <w:autoSpaceDE w:val="0"/>
      <w:autoSpaceDN w:val="0"/>
      <w:adjustRightInd w:val="0"/>
      <w:ind w:left="720"/>
    </w:pPr>
    <w:rPr>
      <w:rFonts w:ascii="Times New Roman" w:eastAsia="Times New Roman" w:hAnsi="Times New Roman" w:cs="Times New Roman"/>
      <w:szCs w:val="20"/>
    </w:rPr>
  </w:style>
  <w:style w:type="paragraph" w:styleId="BodyText2">
    <w:name w:val="Body Text 2"/>
    <w:basedOn w:val="Normal"/>
    <w:link w:val="BodyText2Char"/>
    <w:rsid w:val="00B84D23"/>
    <w:pPr>
      <w:jc w:val="both"/>
    </w:pPr>
    <w:rPr>
      <w:b/>
      <w:bCs/>
      <w:lang w:val="en-GB" w:eastAsia="en-US"/>
    </w:rPr>
  </w:style>
  <w:style w:type="character" w:customStyle="1" w:styleId="BodyText2Char">
    <w:name w:val="Body Text 2 Char"/>
    <w:basedOn w:val="DefaultParagraphFont"/>
    <w:link w:val="BodyText2"/>
    <w:rsid w:val="00B84D23"/>
    <w:rPr>
      <w:rFonts w:ascii="Times New Roman" w:eastAsia="Times New Roman" w:hAnsi="Times New Roman" w:cs="Times New Roman"/>
      <w:b/>
      <w:bCs/>
      <w:lang w:val="en-GB"/>
    </w:rPr>
  </w:style>
  <w:style w:type="paragraph" w:styleId="BodyTextIndent2">
    <w:name w:val="Body Text Indent 2"/>
    <w:basedOn w:val="Normal"/>
    <w:link w:val="BodyTextIndent2Char"/>
    <w:rsid w:val="00B84D23"/>
    <w:pPr>
      <w:widowControl w:val="0"/>
      <w:autoSpaceDE w:val="0"/>
      <w:autoSpaceDN w:val="0"/>
      <w:adjustRightInd w:val="0"/>
      <w:spacing w:after="120"/>
      <w:ind w:left="360" w:hanging="360"/>
      <w:jc w:val="both"/>
    </w:pPr>
    <w:rPr>
      <w:lang w:val="en-GB" w:eastAsia="en-US"/>
    </w:rPr>
  </w:style>
  <w:style w:type="character" w:customStyle="1" w:styleId="BodyTextIndent2Char">
    <w:name w:val="Body Text Indent 2 Char"/>
    <w:basedOn w:val="DefaultParagraphFont"/>
    <w:link w:val="BodyTextIndent2"/>
    <w:rsid w:val="00B84D23"/>
    <w:rPr>
      <w:rFonts w:ascii="Times New Roman" w:eastAsia="Times New Roman" w:hAnsi="Times New Roman" w:cs="Times New Roman"/>
      <w:lang w:val="en-GB"/>
    </w:rPr>
  </w:style>
  <w:style w:type="character" w:customStyle="1" w:styleId="Hypertext">
    <w:name w:val="Hypertext"/>
    <w:rsid w:val="00B84D23"/>
    <w:rPr>
      <w:color w:val="0000FF"/>
      <w:u w:val="single"/>
    </w:rPr>
  </w:style>
  <w:style w:type="character" w:styleId="FollowedHyperlink">
    <w:name w:val="FollowedHyperlink"/>
    <w:basedOn w:val="DefaultParagraphFont"/>
    <w:rsid w:val="00B84D23"/>
    <w:rPr>
      <w:color w:val="800080"/>
      <w:u w:val="single"/>
    </w:rPr>
  </w:style>
  <w:style w:type="character" w:styleId="CommentReference">
    <w:name w:val="annotation reference"/>
    <w:basedOn w:val="DefaultParagraphFont"/>
    <w:rsid w:val="00B84D23"/>
    <w:rPr>
      <w:sz w:val="16"/>
      <w:szCs w:val="16"/>
    </w:rPr>
  </w:style>
  <w:style w:type="paragraph" w:styleId="CommentText">
    <w:name w:val="annotation text"/>
    <w:basedOn w:val="Normal"/>
    <w:link w:val="CommentTextChar"/>
    <w:rsid w:val="00B84D23"/>
    <w:pPr>
      <w:autoSpaceDE w:val="0"/>
      <w:autoSpaceDN w:val="0"/>
      <w:adjustRightInd w:val="0"/>
      <w:jc w:val="both"/>
    </w:pPr>
    <w:rPr>
      <w:sz w:val="20"/>
      <w:szCs w:val="20"/>
      <w:lang w:val="en-US" w:eastAsia="en-US"/>
    </w:rPr>
  </w:style>
  <w:style w:type="character" w:customStyle="1" w:styleId="CommentTextChar">
    <w:name w:val="Comment Text Char"/>
    <w:basedOn w:val="DefaultParagraphFont"/>
    <w:link w:val="CommentText"/>
    <w:semiHidden/>
    <w:rsid w:val="00B84D23"/>
    <w:rPr>
      <w:rFonts w:ascii="Times New Roman" w:eastAsia="Times New Roman" w:hAnsi="Times New Roman" w:cs="Times New Roman"/>
      <w:sz w:val="20"/>
      <w:szCs w:val="20"/>
    </w:rPr>
  </w:style>
  <w:style w:type="paragraph" w:styleId="BalloonText">
    <w:name w:val="Balloon Text"/>
    <w:basedOn w:val="Normal"/>
    <w:link w:val="BalloonTextChar"/>
    <w:semiHidden/>
    <w:rsid w:val="00B84D23"/>
    <w:pPr>
      <w:widowControl w:val="0"/>
      <w:autoSpaceDE w:val="0"/>
      <w:autoSpaceDN w:val="0"/>
      <w:adjustRightInd w:val="0"/>
      <w:jc w:val="both"/>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B84D23"/>
    <w:rPr>
      <w:rFonts w:ascii="Tahoma" w:eastAsia="Times New Roman" w:hAnsi="Tahoma" w:cs="Tahoma"/>
      <w:sz w:val="16"/>
      <w:szCs w:val="16"/>
    </w:rPr>
  </w:style>
  <w:style w:type="paragraph" w:customStyle="1" w:styleId="SEDARH1">
    <w:name w:val="SEDAR H1"/>
    <w:basedOn w:val="Normal"/>
    <w:next w:val="Normal"/>
    <w:rsid w:val="00B84D23"/>
    <w:pPr>
      <w:widowControl w:val="0"/>
      <w:numPr>
        <w:numId w:val="1"/>
      </w:numPr>
      <w:autoSpaceDE w:val="0"/>
      <w:autoSpaceDN w:val="0"/>
      <w:adjustRightInd w:val="0"/>
      <w:spacing w:before="240" w:after="240"/>
      <w:jc w:val="both"/>
    </w:pPr>
    <w:rPr>
      <w:rFonts w:ascii="Tahoma" w:hAnsi="Tahoma" w:cs="Tahoma"/>
      <w:b/>
      <w:bCs/>
      <w:sz w:val="28"/>
      <w:szCs w:val="28"/>
      <w:lang w:val="en-US" w:eastAsia="en-US"/>
    </w:rPr>
  </w:style>
  <w:style w:type="paragraph" w:customStyle="1" w:styleId="SEDARH2">
    <w:name w:val="SEDAR H2"/>
    <w:basedOn w:val="Heading3"/>
    <w:next w:val="Normal"/>
    <w:rsid w:val="00B84D23"/>
    <w:pPr>
      <w:widowControl w:val="0"/>
      <w:numPr>
        <w:ilvl w:val="1"/>
        <w:numId w:val="1"/>
      </w:numPr>
      <w:tabs>
        <w:tab w:val="clear" w:pos="792"/>
        <w:tab w:val="num" w:pos="360"/>
        <w:tab w:val="left" w:pos="2520"/>
      </w:tabs>
      <w:spacing w:before="240"/>
      <w:ind w:left="360" w:hanging="360"/>
    </w:pPr>
    <w:rPr>
      <w:rFonts w:cs="Tahoma"/>
      <w:b/>
      <w:bCs/>
      <w:iCs w:val="0"/>
      <w:u w:val="single"/>
    </w:rPr>
  </w:style>
  <w:style w:type="paragraph" w:customStyle="1" w:styleId="SEDARH3">
    <w:name w:val="SEDAR H3"/>
    <w:next w:val="Normal"/>
    <w:rsid w:val="00B84D23"/>
    <w:pPr>
      <w:numPr>
        <w:ilvl w:val="2"/>
        <w:numId w:val="1"/>
      </w:numPr>
      <w:tabs>
        <w:tab w:val="clear" w:pos="1440"/>
        <w:tab w:val="num" w:pos="360"/>
      </w:tabs>
      <w:spacing w:after="120"/>
      <w:ind w:left="360" w:hanging="360"/>
    </w:pPr>
    <w:rPr>
      <w:rFonts w:ascii="Tahoma" w:eastAsia="Times New Roman" w:hAnsi="Tahoma" w:cs="Tahoma"/>
    </w:rPr>
  </w:style>
  <w:style w:type="paragraph" w:customStyle="1" w:styleId="SEDARH4">
    <w:name w:val="SEDAR H4"/>
    <w:basedOn w:val="Normal"/>
    <w:rsid w:val="00B84D23"/>
    <w:pPr>
      <w:widowControl w:val="0"/>
      <w:numPr>
        <w:ilvl w:val="3"/>
        <w:numId w:val="1"/>
      </w:numPr>
      <w:tabs>
        <w:tab w:val="clear" w:pos="1800"/>
        <w:tab w:val="num" w:pos="360"/>
      </w:tabs>
      <w:autoSpaceDE w:val="0"/>
      <w:autoSpaceDN w:val="0"/>
      <w:adjustRightInd w:val="0"/>
      <w:spacing w:before="120" w:after="120"/>
      <w:ind w:left="360" w:hanging="360"/>
      <w:jc w:val="both"/>
    </w:pPr>
    <w:rPr>
      <w:rFonts w:ascii="Tahoma" w:hAnsi="Tahoma" w:cs="Tahoma"/>
      <w:i/>
      <w:lang w:val="en-US" w:eastAsia="en-US"/>
    </w:rPr>
  </w:style>
  <w:style w:type="paragraph" w:styleId="BodyText3">
    <w:name w:val="Body Text 3"/>
    <w:basedOn w:val="Normal"/>
    <w:link w:val="BodyText3Char"/>
    <w:rsid w:val="00B84D23"/>
    <w:pPr>
      <w:jc w:val="both"/>
    </w:pPr>
    <w:rPr>
      <w:color w:val="FF0000"/>
      <w:lang w:val="en-GB" w:eastAsia="en-US"/>
    </w:rPr>
  </w:style>
  <w:style w:type="character" w:customStyle="1" w:styleId="BodyText3Char">
    <w:name w:val="Body Text 3 Char"/>
    <w:basedOn w:val="DefaultParagraphFont"/>
    <w:link w:val="BodyText3"/>
    <w:rsid w:val="00B84D23"/>
    <w:rPr>
      <w:rFonts w:ascii="Times New Roman" w:eastAsia="Times New Roman" w:hAnsi="Times New Roman" w:cs="Times New Roman"/>
      <w:color w:val="FF0000"/>
      <w:lang w:val="en-GB"/>
    </w:rPr>
  </w:style>
  <w:style w:type="paragraph" w:styleId="Index1">
    <w:name w:val="index 1"/>
    <w:basedOn w:val="Normal"/>
    <w:next w:val="Normal"/>
    <w:autoRedefine/>
    <w:uiPriority w:val="99"/>
    <w:rsid w:val="00B84D23"/>
    <w:pPr>
      <w:ind w:left="720"/>
      <w:jc w:val="both"/>
    </w:pPr>
    <w:rPr>
      <w:sz w:val="22"/>
      <w:szCs w:val="22"/>
      <w:lang w:val="en-GB" w:eastAsia="en-US"/>
    </w:rPr>
  </w:style>
  <w:style w:type="paragraph" w:styleId="Index2">
    <w:name w:val="index 2"/>
    <w:basedOn w:val="Normal"/>
    <w:next w:val="Normal"/>
    <w:autoRedefine/>
    <w:semiHidden/>
    <w:rsid w:val="00B84D23"/>
    <w:pPr>
      <w:ind w:left="480" w:hanging="240"/>
      <w:jc w:val="both"/>
    </w:pPr>
    <w:rPr>
      <w:lang w:val="en-GB" w:eastAsia="en-US"/>
    </w:rPr>
  </w:style>
  <w:style w:type="paragraph" w:styleId="Index3">
    <w:name w:val="index 3"/>
    <w:basedOn w:val="Normal"/>
    <w:next w:val="Normal"/>
    <w:autoRedefine/>
    <w:semiHidden/>
    <w:rsid w:val="00B84D23"/>
    <w:pPr>
      <w:ind w:left="720" w:hanging="240"/>
      <w:jc w:val="both"/>
    </w:pPr>
    <w:rPr>
      <w:lang w:val="en-GB" w:eastAsia="en-US"/>
    </w:rPr>
  </w:style>
  <w:style w:type="paragraph" w:styleId="Index4">
    <w:name w:val="index 4"/>
    <w:basedOn w:val="Normal"/>
    <w:next w:val="Normal"/>
    <w:autoRedefine/>
    <w:semiHidden/>
    <w:rsid w:val="00B84D23"/>
    <w:pPr>
      <w:ind w:left="960" w:hanging="240"/>
      <w:jc w:val="both"/>
    </w:pPr>
    <w:rPr>
      <w:lang w:val="en-GB" w:eastAsia="en-US"/>
    </w:rPr>
  </w:style>
  <w:style w:type="paragraph" w:styleId="Index5">
    <w:name w:val="index 5"/>
    <w:basedOn w:val="Normal"/>
    <w:next w:val="Normal"/>
    <w:autoRedefine/>
    <w:semiHidden/>
    <w:rsid w:val="00B84D23"/>
    <w:pPr>
      <w:ind w:left="1200" w:hanging="240"/>
      <w:jc w:val="both"/>
    </w:pPr>
    <w:rPr>
      <w:lang w:val="en-GB" w:eastAsia="en-US"/>
    </w:rPr>
  </w:style>
  <w:style w:type="paragraph" w:styleId="Index6">
    <w:name w:val="index 6"/>
    <w:basedOn w:val="Normal"/>
    <w:next w:val="Normal"/>
    <w:autoRedefine/>
    <w:semiHidden/>
    <w:rsid w:val="00B84D23"/>
    <w:pPr>
      <w:ind w:left="1440" w:hanging="240"/>
      <w:jc w:val="both"/>
    </w:pPr>
    <w:rPr>
      <w:lang w:val="en-GB" w:eastAsia="en-US"/>
    </w:rPr>
  </w:style>
  <w:style w:type="paragraph" w:styleId="Index7">
    <w:name w:val="index 7"/>
    <w:basedOn w:val="Normal"/>
    <w:next w:val="Normal"/>
    <w:autoRedefine/>
    <w:semiHidden/>
    <w:rsid w:val="00B84D23"/>
    <w:pPr>
      <w:ind w:left="1680" w:hanging="240"/>
      <w:jc w:val="both"/>
    </w:pPr>
    <w:rPr>
      <w:lang w:val="en-GB" w:eastAsia="en-US"/>
    </w:rPr>
  </w:style>
  <w:style w:type="paragraph" w:styleId="Index8">
    <w:name w:val="index 8"/>
    <w:basedOn w:val="Normal"/>
    <w:next w:val="Normal"/>
    <w:autoRedefine/>
    <w:semiHidden/>
    <w:rsid w:val="00B84D23"/>
    <w:pPr>
      <w:ind w:left="1920" w:hanging="240"/>
      <w:jc w:val="both"/>
    </w:pPr>
    <w:rPr>
      <w:lang w:val="en-GB" w:eastAsia="en-US"/>
    </w:rPr>
  </w:style>
  <w:style w:type="paragraph" w:styleId="Index9">
    <w:name w:val="index 9"/>
    <w:basedOn w:val="Normal"/>
    <w:next w:val="Normal"/>
    <w:autoRedefine/>
    <w:semiHidden/>
    <w:rsid w:val="00B84D23"/>
    <w:pPr>
      <w:ind w:left="2160" w:hanging="240"/>
      <w:jc w:val="both"/>
    </w:pPr>
    <w:rPr>
      <w:lang w:val="en-GB" w:eastAsia="en-US"/>
    </w:rPr>
  </w:style>
  <w:style w:type="paragraph" w:styleId="IndexHeading">
    <w:name w:val="index heading"/>
    <w:basedOn w:val="Normal"/>
    <w:next w:val="Index1"/>
    <w:uiPriority w:val="99"/>
    <w:rsid w:val="00B84D23"/>
    <w:pPr>
      <w:jc w:val="both"/>
    </w:pPr>
    <w:rPr>
      <w:lang w:val="en-GB" w:eastAsia="en-US"/>
    </w:rPr>
  </w:style>
  <w:style w:type="paragraph" w:styleId="HTMLPreformatted">
    <w:name w:val="HTML Preformatted"/>
    <w:basedOn w:val="Normal"/>
    <w:link w:val="HTMLPreformattedChar"/>
    <w:uiPriority w:val="99"/>
    <w:rsid w:val="00B8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84D23"/>
    <w:rPr>
      <w:rFonts w:ascii="Courier New" w:eastAsia="Times New Roman" w:hAnsi="Courier New" w:cs="Courier New"/>
      <w:sz w:val="20"/>
      <w:szCs w:val="20"/>
    </w:rPr>
  </w:style>
  <w:style w:type="paragraph" w:customStyle="1" w:styleId="Bold10pt">
    <w:name w:val="Bold 10 pt."/>
    <w:basedOn w:val="Normal"/>
    <w:rsid w:val="00B84D23"/>
    <w:pPr>
      <w:tabs>
        <w:tab w:val="left" w:pos="1620"/>
      </w:tabs>
    </w:pPr>
    <w:rPr>
      <w:rFonts w:ascii="Tahoma" w:hAnsi="Tahoma"/>
      <w:b/>
      <w:lang w:val="en-US" w:eastAsia="en-US"/>
    </w:rPr>
  </w:style>
  <w:style w:type="paragraph" w:customStyle="1" w:styleId="StyleHeading1Centered">
    <w:name w:val="Style Heading 1 + Centered"/>
    <w:basedOn w:val="Heading1"/>
    <w:rsid w:val="00B84D23"/>
    <w:pPr>
      <w:spacing w:after="120"/>
    </w:pPr>
    <w:rPr>
      <w:rFonts w:ascii="Arial" w:hAnsi="Arial"/>
      <w:kern w:val="32"/>
      <w:sz w:val="32"/>
      <w:szCs w:val="20"/>
    </w:rPr>
  </w:style>
  <w:style w:type="paragraph" w:styleId="ListParagraph">
    <w:name w:val="List Paragraph"/>
    <w:basedOn w:val="Normal"/>
    <w:uiPriority w:val="34"/>
    <w:qFormat/>
    <w:rsid w:val="00B84D23"/>
    <w:pPr>
      <w:ind w:left="720"/>
      <w:contextualSpacing/>
    </w:pPr>
    <w:rPr>
      <w:lang w:val="en-US" w:eastAsia="en-US"/>
    </w:rPr>
  </w:style>
  <w:style w:type="paragraph" w:customStyle="1" w:styleId="Default">
    <w:name w:val="Default"/>
    <w:rsid w:val="00B84D23"/>
    <w:pPr>
      <w:autoSpaceDE w:val="0"/>
      <w:autoSpaceDN w:val="0"/>
      <w:adjustRightInd w:val="0"/>
    </w:pPr>
    <w:rPr>
      <w:rFonts w:ascii="Times New Roman" w:eastAsia="Calibri" w:hAnsi="Times New Roman" w:cs="Times New Roman"/>
      <w:color w:val="000000"/>
    </w:rPr>
  </w:style>
  <w:style w:type="paragraph" w:styleId="PlainText">
    <w:name w:val="Plain Text"/>
    <w:basedOn w:val="Normal"/>
    <w:link w:val="PlainTextChar"/>
    <w:uiPriority w:val="99"/>
    <w:unhideWhenUsed/>
    <w:rsid w:val="00B84D23"/>
    <w:rPr>
      <w:rFonts w:ascii="Consolas" w:hAnsi="Consolas"/>
      <w:sz w:val="21"/>
      <w:szCs w:val="21"/>
      <w:lang w:val="en-US" w:eastAsia="en-US"/>
    </w:rPr>
  </w:style>
  <w:style w:type="character" w:customStyle="1" w:styleId="PlainTextChar">
    <w:name w:val="Plain Text Char"/>
    <w:basedOn w:val="DefaultParagraphFont"/>
    <w:link w:val="PlainText"/>
    <w:uiPriority w:val="99"/>
    <w:rsid w:val="00B84D23"/>
    <w:rPr>
      <w:rFonts w:ascii="Consolas" w:eastAsia="Times New Roman" w:hAnsi="Consolas" w:cs="Times New Roman"/>
      <w:sz w:val="21"/>
      <w:szCs w:val="21"/>
    </w:rPr>
  </w:style>
  <w:style w:type="paragraph" w:customStyle="1" w:styleId="CM1">
    <w:name w:val="CM1"/>
    <w:basedOn w:val="Normal"/>
    <w:next w:val="Normal"/>
    <w:uiPriority w:val="99"/>
    <w:rsid w:val="00B84D23"/>
    <w:pPr>
      <w:autoSpaceDE w:val="0"/>
      <w:autoSpaceDN w:val="0"/>
      <w:adjustRightInd w:val="0"/>
    </w:pPr>
    <w:rPr>
      <w:lang w:val="en-US" w:eastAsia="en-US"/>
    </w:rPr>
  </w:style>
  <w:style w:type="character" w:styleId="Emphasis">
    <w:name w:val="Emphasis"/>
    <w:basedOn w:val="DefaultParagraphFont"/>
    <w:uiPriority w:val="20"/>
    <w:qFormat/>
    <w:rsid w:val="00B84D23"/>
    <w:rPr>
      <w:i/>
      <w:iCs/>
    </w:rPr>
  </w:style>
  <w:style w:type="paragraph" w:styleId="TOCHeading">
    <w:name w:val="TOC Heading"/>
    <w:basedOn w:val="Heading1"/>
    <w:next w:val="Normal"/>
    <w:uiPriority w:val="39"/>
    <w:unhideWhenUsed/>
    <w:qFormat/>
    <w:rsid w:val="00B84D23"/>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DocumentMap">
    <w:name w:val="Document Map"/>
    <w:basedOn w:val="Normal"/>
    <w:link w:val="DocumentMapChar"/>
    <w:uiPriority w:val="99"/>
    <w:semiHidden/>
    <w:unhideWhenUsed/>
    <w:rsid w:val="00793E17"/>
    <w:pPr>
      <w:jc w:val="both"/>
    </w:pPr>
    <w:rPr>
      <w:rFonts w:ascii="Lucida Grande" w:hAnsi="Lucida Grande" w:cs="Lucida Grande"/>
      <w:lang w:val="en-GB" w:eastAsia="en-US"/>
    </w:rPr>
  </w:style>
  <w:style w:type="character" w:customStyle="1" w:styleId="DocumentMapChar">
    <w:name w:val="Document Map Char"/>
    <w:basedOn w:val="DefaultParagraphFont"/>
    <w:link w:val="DocumentMap"/>
    <w:uiPriority w:val="99"/>
    <w:semiHidden/>
    <w:rsid w:val="00793E17"/>
    <w:rPr>
      <w:rFonts w:ascii="Lucida Grande" w:eastAsia="Times New Roman" w:hAnsi="Lucida Grande" w:cs="Lucida Grande"/>
      <w:lang w:val="en-GB"/>
    </w:rPr>
  </w:style>
  <w:style w:type="paragraph" w:customStyle="1" w:styleId="n">
    <w:name w:val="n"/>
    <w:basedOn w:val="Heading1"/>
    <w:rsid w:val="00CC4714"/>
    <w:pPr>
      <w:jc w:val="left"/>
    </w:pPr>
    <w:rPr>
      <w:sz w:val="22"/>
      <w:szCs w:val="22"/>
    </w:rPr>
  </w:style>
  <w:style w:type="character" w:styleId="Strong">
    <w:name w:val="Strong"/>
    <w:basedOn w:val="DefaultParagraphFont"/>
    <w:uiPriority w:val="22"/>
    <w:qFormat/>
    <w:rsid w:val="0051288C"/>
    <w:rPr>
      <w:b/>
      <w:bCs/>
    </w:rPr>
  </w:style>
  <w:style w:type="character" w:styleId="SubtleReference">
    <w:name w:val="Subtle Reference"/>
    <w:basedOn w:val="DefaultParagraphFont"/>
    <w:uiPriority w:val="31"/>
    <w:qFormat/>
    <w:rsid w:val="0051288C"/>
    <w:rPr>
      <w:smallCaps/>
      <w:color w:val="C0504D" w:themeColor="accent2"/>
      <w:u w:val="single"/>
    </w:rPr>
  </w:style>
  <w:style w:type="paragraph" w:styleId="NoSpacing">
    <w:name w:val="No Spacing"/>
    <w:uiPriority w:val="1"/>
    <w:qFormat/>
    <w:rsid w:val="008873CF"/>
    <w:pPr>
      <w:widowControl w:val="0"/>
    </w:pPr>
    <w:rPr>
      <w:rFonts w:ascii="Calibri" w:eastAsia="Calibri" w:hAnsi="Calibri" w:cs="Times New Roman"/>
      <w:sz w:val="22"/>
      <w:szCs w:val="22"/>
    </w:rPr>
  </w:style>
  <w:style w:type="table" w:styleId="TableGrid">
    <w:name w:val="Table Grid"/>
    <w:basedOn w:val="TableNormal"/>
    <w:uiPriority w:val="39"/>
    <w:rsid w:val="00ED551F"/>
    <w:pPr>
      <w:widowControl w:val="0"/>
      <w:autoSpaceDE w:val="0"/>
      <w:autoSpaceDN w:val="0"/>
      <w:adjustRightInd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E9B"/>
    <w:rPr>
      <w:color w:val="605E5C"/>
      <w:shd w:val="clear" w:color="auto" w:fill="E1DFDD"/>
    </w:rPr>
  </w:style>
  <w:style w:type="numbering" w:customStyle="1" w:styleId="CurrentList1">
    <w:name w:val="Current List1"/>
    <w:uiPriority w:val="99"/>
    <w:rsid w:val="00032BEC"/>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402">
      <w:bodyDiv w:val="1"/>
      <w:marLeft w:val="0"/>
      <w:marRight w:val="0"/>
      <w:marTop w:val="0"/>
      <w:marBottom w:val="0"/>
      <w:divBdr>
        <w:top w:val="none" w:sz="0" w:space="0" w:color="auto"/>
        <w:left w:val="none" w:sz="0" w:space="0" w:color="auto"/>
        <w:bottom w:val="none" w:sz="0" w:space="0" w:color="auto"/>
        <w:right w:val="none" w:sz="0" w:space="0" w:color="auto"/>
      </w:divBdr>
      <w:divsChild>
        <w:div w:id="1273629350">
          <w:marLeft w:val="0"/>
          <w:marRight w:val="0"/>
          <w:marTop w:val="0"/>
          <w:marBottom w:val="0"/>
          <w:divBdr>
            <w:top w:val="none" w:sz="0" w:space="0" w:color="auto"/>
            <w:left w:val="none" w:sz="0" w:space="0" w:color="auto"/>
            <w:bottom w:val="none" w:sz="0" w:space="0" w:color="auto"/>
            <w:right w:val="none" w:sz="0" w:space="0" w:color="auto"/>
          </w:divBdr>
          <w:divsChild>
            <w:div w:id="1636178160">
              <w:marLeft w:val="0"/>
              <w:marRight w:val="0"/>
              <w:marTop w:val="0"/>
              <w:marBottom w:val="0"/>
              <w:divBdr>
                <w:top w:val="none" w:sz="0" w:space="0" w:color="auto"/>
                <w:left w:val="none" w:sz="0" w:space="0" w:color="auto"/>
                <w:bottom w:val="none" w:sz="0" w:space="0" w:color="auto"/>
                <w:right w:val="none" w:sz="0" w:space="0" w:color="auto"/>
              </w:divBdr>
              <w:divsChild>
                <w:div w:id="18608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180">
      <w:bodyDiv w:val="1"/>
      <w:marLeft w:val="0"/>
      <w:marRight w:val="0"/>
      <w:marTop w:val="0"/>
      <w:marBottom w:val="0"/>
      <w:divBdr>
        <w:top w:val="none" w:sz="0" w:space="0" w:color="auto"/>
        <w:left w:val="none" w:sz="0" w:space="0" w:color="auto"/>
        <w:bottom w:val="none" w:sz="0" w:space="0" w:color="auto"/>
        <w:right w:val="none" w:sz="0" w:space="0" w:color="auto"/>
      </w:divBdr>
    </w:div>
    <w:div w:id="81412832">
      <w:bodyDiv w:val="1"/>
      <w:marLeft w:val="0"/>
      <w:marRight w:val="0"/>
      <w:marTop w:val="0"/>
      <w:marBottom w:val="0"/>
      <w:divBdr>
        <w:top w:val="none" w:sz="0" w:space="0" w:color="auto"/>
        <w:left w:val="none" w:sz="0" w:space="0" w:color="auto"/>
        <w:bottom w:val="none" w:sz="0" w:space="0" w:color="auto"/>
        <w:right w:val="none" w:sz="0" w:space="0" w:color="auto"/>
      </w:divBdr>
    </w:div>
    <w:div w:id="198320727">
      <w:bodyDiv w:val="1"/>
      <w:marLeft w:val="0"/>
      <w:marRight w:val="0"/>
      <w:marTop w:val="0"/>
      <w:marBottom w:val="0"/>
      <w:divBdr>
        <w:top w:val="none" w:sz="0" w:space="0" w:color="auto"/>
        <w:left w:val="none" w:sz="0" w:space="0" w:color="auto"/>
        <w:bottom w:val="none" w:sz="0" w:space="0" w:color="auto"/>
        <w:right w:val="none" w:sz="0" w:space="0" w:color="auto"/>
      </w:divBdr>
    </w:div>
    <w:div w:id="282687703">
      <w:bodyDiv w:val="1"/>
      <w:marLeft w:val="0"/>
      <w:marRight w:val="0"/>
      <w:marTop w:val="0"/>
      <w:marBottom w:val="0"/>
      <w:divBdr>
        <w:top w:val="none" w:sz="0" w:space="0" w:color="auto"/>
        <w:left w:val="none" w:sz="0" w:space="0" w:color="auto"/>
        <w:bottom w:val="none" w:sz="0" w:space="0" w:color="auto"/>
        <w:right w:val="none" w:sz="0" w:space="0" w:color="auto"/>
      </w:divBdr>
      <w:divsChild>
        <w:div w:id="345669348">
          <w:marLeft w:val="0"/>
          <w:marRight w:val="0"/>
          <w:marTop w:val="0"/>
          <w:marBottom w:val="0"/>
          <w:divBdr>
            <w:top w:val="none" w:sz="0" w:space="0" w:color="auto"/>
            <w:left w:val="none" w:sz="0" w:space="0" w:color="auto"/>
            <w:bottom w:val="none" w:sz="0" w:space="0" w:color="auto"/>
            <w:right w:val="none" w:sz="0" w:space="0" w:color="auto"/>
          </w:divBdr>
          <w:divsChild>
            <w:div w:id="1622494270">
              <w:marLeft w:val="0"/>
              <w:marRight w:val="0"/>
              <w:marTop w:val="0"/>
              <w:marBottom w:val="0"/>
              <w:divBdr>
                <w:top w:val="none" w:sz="0" w:space="0" w:color="auto"/>
                <w:left w:val="none" w:sz="0" w:space="0" w:color="auto"/>
                <w:bottom w:val="none" w:sz="0" w:space="0" w:color="auto"/>
                <w:right w:val="none" w:sz="0" w:space="0" w:color="auto"/>
              </w:divBdr>
              <w:divsChild>
                <w:div w:id="9866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6444">
      <w:bodyDiv w:val="1"/>
      <w:marLeft w:val="0"/>
      <w:marRight w:val="0"/>
      <w:marTop w:val="0"/>
      <w:marBottom w:val="0"/>
      <w:divBdr>
        <w:top w:val="none" w:sz="0" w:space="0" w:color="auto"/>
        <w:left w:val="none" w:sz="0" w:space="0" w:color="auto"/>
        <w:bottom w:val="none" w:sz="0" w:space="0" w:color="auto"/>
        <w:right w:val="none" w:sz="0" w:space="0" w:color="auto"/>
      </w:divBdr>
      <w:divsChild>
        <w:div w:id="356086162">
          <w:marLeft w:val="0"/>
          <w:marRight w:val="0"/>
          <w:marTop w:val="0"/>
          <w:marBottom w:val="0"/>
          <w:divBdr>
            <w:top w:val="none" w:sz="0" w:space="0" w:color="auto"/>
            <w:left w:val="none" w:sz="0" w:space="0" w:color="auto"/>
            <w:bottom w:val="none" w:sz="0" w:space="0" w:color="auto"/>
            <w:right w:val="none" w:sz="0" w:space="0" w:color="auto"/>
          </w:divBdr>
          <w:divsChild>
            <w:div w:id="1427842932">
              <w:marLeft w:val="0"/>
              <w:marRight w:val="0"/>
              <w:marTop w:val="0"/>
              <w:marBottom w:val="0"/>
              <w:divBdr>
                <w:top w:val="none" w:sz="0" w:space="0" w:color="auto"/>
                <w:left w:val="none" w:sz="0" w:space="0" w:color="auto"/>
                <w:bottom w:val="none" w:sz="0" w:space="0" w:color="auto"/>
                <w:right w:val="none" w:sz="0" w:space="0" w:color="auto"/>
              </w:divBdr>
              <w:divsChild>
                <w:div w:id="10536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6157">
      <w:bodyDiv w:val="1"/>
      <w:marLeft w:val="0"/>
      <w:marRight w:val="0"/>
      <w:marTop w:val="0"/>
      <w:marBottom w:val="0"/>
      <w:divBdr>
        <w:top w:val="none" w:sz="0" w:space="0" w:color="auto"/>
        <w:left w:val="none" w:sz="0" w:space="0" w:color="auto"/>
        <w:bottom w:val="none" w:sz="0" w:space="0" w:color="auto"/>
        <w:right w:val="none" w:sz="0" w:space="0" w:color="auto"/>
      </w:divBdr>
      <w:divsChild>
        <w:div w:id="1508328266">
          <w:marLeft w:val="0"/>
          <w:marRight w:val="0"/>
          <w:marTop w:val="0"/>
          <w:marBottom w:val="0"/>
          <w:divBdr>
            <w:top w:val="none" w:sz="0" w:space="0" w:color="auto"/>
            <w:left w:val="none" w:sz="0" w:space="0" w:color="auto"/>
            <w:bottom w:val="none" w:sz="0" w:space="0" w:color="auto"/>
            <w:right w:val="none" w:sz="0" w:space="0" w:color="auto"/>
          </w:divBdr>
          <w:divsChild>
            <w:div w:id="1089353771">
              <w:marLeft w:val="0"/>
              <w:marRight w:val="0"/>
              <w:marTop w:val="0"/>
              <w:marBottom w:val="0"/>
              <w:divBdr>
                <w:top w:val="none" w:sz="0" w:space="0" w:color="auto"/>
                <w:left w:val="none" w:sz="0" w:space="0" w:color="auto"/>
                <w:bottom w:val="none" w:sz="0" w:space="0" w:color="auto"/>
                <w:right w:val="none" w:sz="0" w:space="0" w:color="auto"/>
              </w:divBdr>
              <w:divsChild>
                <w:div w:id="1360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5168">
      <w:bodyDiv w:val="1"/>
      <w:marLeft w:val="0"/>
      <w:marRight w:val="0"/>
      <w:marTop w:val="0"/>
      <w:marBottom w:val="0"/>
      <w:divBdr>
        <w:top w:val="none" w:sz="0" w:space="0" w:color="auto"/>
        <w:left w:val="none" w:sz="0" w:space="0" w:color="auto"/>
        <w:bottom w:val="none" w:sz="0" w:space="0" w:color="auto"/>
        <w:right w:val="none" w:sz="0" w:space="0" w:color="auto"/>
      </w:divBdr>
      <w:divsChild>
        <w:div w:id="1717899012">
          <w:marLeft w:val="0"/>
          <w:marRight w:val="0"/>
          <w:marTop w:val="0"/>
          <w:marBottom w:val="0"/>
          <w:divBdr>
            <w:top w:val="none" w:sz="0" w:space="0" w:color="auto"/>
            <w:left w:val="none" w:sz="0" w:space="0" w:color="auto"/>
            <w:bottom w:val="none" w:sz="0" w:space="0" w:color="auto"/>
            <w:right w:val="none" w:sz="0" w:space="0" w:color="auto"/>
          </w:divBdr>
          <w:divsChild>
            <w:div w:id="2117823425">
              <w:marLeft w:val="0"/>
              <w:marRight w:val="0"/>
              <w:marTop w:val="0"/>
              <w:marBottom w:val="0"/>
              <w:divBdr>
                <w:top w:val="none" w:sz="0" w:space="0" w:color="auto"/>
                <w:left w:val="none" w:sz="0" w:space="0" w:color="auto"/>
                <w:bottom w:val="none" w:sz="0" w:space="0" w:color="auto"/>
                <w:right w:val="none" w:sz="0" w:space="0" w:color="auto"/>
              </w:divBdr>
              <w:divsChild>
                <w:div w:id="1289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3629">
      <w:bodyDiv w:val="1"/>
      <w:marLeft w:val="0"/>
      <w:marRight w:val="0"/>
      <w:marTop w:val="0"/>
      <w:marBottom w:val="0"/>
      <w:divBdr>
        <w:top w:val="none" w:sz="0" w:space="0" w:color="auto"/>
        <w:left w:val="none" w:sz="0" w:space="0" w:color="auto"/>
        <w:bottom w:val="none" w:sz="0" w:space="0" w:color="auto"/>
        <w:right w:val="none" w:sz="0" w:space="0" w:color="auto"/>
      </w:divBdr>
      <w:divsChild>
        <w:div w:id="1631282854">
          <w:marLeft w:val="0"/>
          <w:marRight w:val="0"/>
          <w:marTop w:val="0"/>
          <w:marBottom w:val="0"/>
          <w:divBdr>
            <w:top w:val="none" w:sz="0" w:space="0" w:color="auto"/>
            <w:left w:val="none" w:sz="0" w:space="0" w:color="auto"/>
            <w:bottom w:val="none" w:sz="0" w:space="0" w:color="auto"/>
            <w:right w:val="none" w:sz="0" w:space="0" w:color="auto"/>
          </w:divBdr>
          <w:divsChild>
            <w:div w:id="1970014841">
              <w:marLeft w:val="0"/>
              <w:marRight w:val="0"/>
              <w:marTop w:val="0"/>
              <w:marBottom w:val="0"/>
              <w:divBdr>
                <w:top w:val="none" w:sz="0" w:space="0" w:color="auto"/>
                <w:left w:val="none" w:sz="0" w:space="0" w:color="auto"/>
                <w:bottom w:val="none" w:sz="0" w:space="0" w:color="auto"/>
                <w:right w:val="none" w:sz="0" w:space="0" w:color="auto"/>
              </w:divBdr>
              <w:divsChild>
                <w:div w:id="305010799">
                  <w:marLeft w:val="0"/>
                  <w:marRight w:val="0"/>
                  <w:marTop w:val="0"/>
                  <w:marBottom w:val="0"/>
                  <w:divBdr>
                    <w:top w:val="none" w:sz="0" w:space="0" w:color="auto"/>
                    <w:left w:val="none" w:sz="0" w:space="0" w:color="auto"/>
                    <w:bottom w:val="none" w:sz="0" w:space="0" w:color="auto"/>
                    <w:right w:val="none" w:sz="0" w:space="0" w:color="auto"/>
                  </w:divBdr>
                  <w:divsChild>
                    <w:div w:id="13288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8188">
          <w:marLeft w:val="0"/>
          <w:marRight w:val="0"/>
          <w:marTop w:val="0"/>
          <w:marBottom w:val="0"/>
          <w:divBdr>
            <w:top w:val="none" w:sz="0" w:space="0" w:color="auto"/>
            <w:left w:val="none" w:sz="0" w:space="0" w:color="auto"/>
            <w:bottom w:val="none" w:sz="0" w:space="0" w:color="auto"/>
            <w:right w:val="none" w:sz="0" w:space="0" w:color="auto"/>
          </w:divBdr>
          <w:divsChild>
            <w:div w:id="2139102088">
              <w:marLeft w:val="0"/>
              <w:marRight w:val="0"/>
              <w:marTop w:val="0"/>
              <w:marBottom w:val="0"/>
              <w:divBdr>
                <w:top w:val="none" w:sz="0" w:space="0" w:color="auto"/>
                <w:left w:val="none" w:sz="0" w:space="0" w:color="auto"/>
                <w:bottom w:val="none" w:sz="0" w:space="0" w:color="auto"/>
                <w:right w:val="none" w:sz="0" w:space="0" w:color="auto"/>
              </w:divBdr>
              <w:divsChild>
                <w:div w:id="1807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3353">
      <w:bodyDiv w:val="1"/>
      <w:marLeft w:val="0"/>
      <w:marRight w:val="0"/>
      <w:marTop w:val="0"/>
      <w:marBottom w:val="0"/>
      <w:divBdr>
        <w:top w:val="none" w:sz="0" w:space="0" w:color="auto"/>
        <w:left w:val="none" w:sz="0" w:space="0" w:color="auto"/>
        <w:bottom w:val="none" w:sz="0" w:space="0" w:color="auto"/>
        <w:right w:val="none" w:sz="0" w:space="0" w:color="auto"/>
      </w:divBdr>
      <w:divsChild>
        <w:div w:id="195579448">
          <w:marLeft w:val="0"/>
          <w:marRight w:val="0"/>
          <w:marTop w:val="0"/>
          <w:marBottom w:val="0"/>
          <w:divBdr>
            <w:top w:val="none" w:sz="0" w:space="0" w:color="auto"/>
            <w:left w:val="none" w:sz="0" w:space="0" w:color="auto"/>
            <w:bottom w:val="none" w:sz="0" w:space="0" w:color="auto"/>
            <w:right w:val="none" w:sz="0" w:space="0" w:color="auto"/>
          </w:divBdr>
          <w:divsChild>
            <w:div w:id="1104114267">
              <w:marLeft w:val="0"/>
              <w:marRight w:val="0"/>
              <w:marTop w:val="0"/>
              <w:marBottom w:val="0"/>
              <w:divBdr>
                <w:top w:val="none" w:sz="0" w:space="0" w:color="auto"/>
                <w:left w:val="none" w:sz="0" w:space="0" w:color="auto"/>
                <w:bottom w:val="none" w:sz="0" w:space="0" w:color="auto"/>
                <w:right w:val="none" w:sz="0" w:space="0" w:color="auto"/>
              </w:divBdr>
              <w:divsChild>
                <w:div w:id="1395006477">
                  <w:marLeft w:val="0"/>
                  <w:marRight w:val="0"/>
                  <w:marTop w:val="0"/>
                  <w:marBottom w:val="0"/>
                  <w:divBdr>
                    <w:top w:val="none" w:sz="0" w:space="0" w:color="auto"/>
                    <w:left w:val="none" w:sz="0" w:space="0" w:color="auto"/>
                    <w:bottom w:val="none" w:sz="0" w:space="0" w:color="auto"/>
                    <w:right w:val="none" w:sz="0" w:space="0" w:color="auto"/>
                  </w:divBdr>
                </w:div>
              </w:divsChild>
            </w:div>
            <w:div w:id="342392577">
              <w:marLeft w:val="0"/>
              <w:marRight w:val="0"/>
              <w:marTop w:val="0"/>
              <w:marBottom w:val="0"/>
              <w:divBdr>
                <w:top w:val="none" w:sz="0" w:space="0" w:color="auto"/>
                <w:left w:val="none" w:sz="0" w:space="0" w:color="auto"/>
                <w:bottom w:val="none" w:sz="0" w:space="0" w:color="auto"/>
                <w:right w:val="none" w:sz="0" w:space="0" w:color="auto"/>
              </w:divBdr>
              <w:divsChild>
                <w:div w:id="1059788729">
                  <w:marLeft w:val="0"/>
                  <w:marRight w:val="0"/>
                  <w:marTop w:val="0"/>
                  <w:marBottom w:val="0"/>
                  <w:divBdr>
                    <w:top w:val="none" w:sz="0" w:space="0" w:color="auto"/>
                    <w:left w:val="none" w:sz="0" w:space="0" w:color="auto"/>
                    <w:bottom w:val="none" w:sz="0" w:space="0" w:color="auto"/>
                    <w:right w:val="none" w:sz="0" w:space="0" w:color="auto"/>
                  </w:divBdr>
                </w:div>
                <w:div w:id="638993463">
                  <w:marLeft w:val="0"/>
                  <w:marRight w:val="0"/>
                  <w:marTop w:val="0"/>
                  <w:marBottom w:val="0"/>
                  <w:divBdr>
                    <w:top w:val="none" w:sz="0" w:space="0" w:color="auto"/>
                    <w:left w:val="none" w:sz="0" w:space="0" w:color="auto"/>
                    <w:bottom w:val="none" w:sz="0" w:space="0" w:color="auto"/>
                    <w:right w:val="none" w:sz="0" w:space="0" w:color="auto"/>
                  </w:divBdr>
                </w:div>
              </w:divsChild>
            </w:div>
            <w:div w:id="1019232245">
              <w:marLeft w:val="0"/>
              <w:marRight w:val="0"/>
              <w:marTop w:val="0"/>
              <w:marBottom w:val="0"/>
              <w:divBdr>
                <w:top w:val="none" w:sz="0" w:space="0" w:color="auto"/>
                <w:left w:val="none" w:sz="0" w:space="0" w:color="auto"/>
                <w:bottom w:val="none" w:sz="0" w:space="0" w:color="auto"/>
                <w:right w:val="none" w:sz="0" w:space="0" w:color="auto"/>
              </w:divBdr>
              <w:divsChild>
                <w:div w:id="84881752">
                  <w:marLeft w:val="0"/>
                  <w:marRight w:val="0"/>
                  <w:marTop w:val="0"/>
                  <w:marBottom w:val="0"/>
                  <w:divBdr>
                    <w:top w:val="none" w:sz="0" w:space="0" w:color="auto"/>
                    <w:left w:val="none" w:sz="0" w:space="0" w:color="auto"/>
                    <w:bottom w:val="none" w:sz="0" w:space="0" w:color="auto"/>
                    <w:right w:val="none" w:sz="0" w:space="0" w:color="auto"/>
                  </w:divBdr>
                </w:div>
                <w:div w:id="617031112">
                  <w:marLeft w:val="0"/>
                  <w:marRight w:val="0"/>
                  <w:marTop w:val="0"/>
                  <w:marBottom w:val="0"/>
                  <w:divBdr>
                    <w:top w:val="none" w:sz="0" w:space="0" w:color="auto"/>
                    <w:left w:val="none" w:sz="0" w:space="0" w:color="auto"/>
                    <w:bottom w:val="none" w:sz="0" w:space="0" w:color="auto"/>
                    <w:right w:val="none" w:sz="0" w:space="0" w:color="auto"/>
                  </w:divBdr>
                </w:div>
                <w:div w:id="1903248137">
                  <w:marLeft w:val="0"/>
                  <w:marRight w:val="0"/>
                  <w:marTop w:val="0"/>
                  <w:marBottom w:val="0"/>
                  <w:divBdr>
                    <w:top w:val="none" w:sz="0" w:space="0" w:color="auto"/>
                    <w:left w:val="none" w:sz="0" w:space="0" w:color="auto"/>
                    <w:bottom w:val="none" w:sz="0" w:space="0" w:color="auto"/>
                    <w:right w:val="none" w:sz="0" w:space="0" w:color="auto"/>
                  </w:divBdr>
                </w:div>
              </w:divsChild>
            </w:div>
            <w:div w:id="1836918377">
              <w:marLeft w:val="0"/>
              <w:marRight w:val="0"/>
              <w:marTop w:val="0"/>
              <w:marBottom w:val="0"/>
              <w:divBdr>
                <w:top w:val="none" w:sz="0" w:space="0" w:color="auto"/>
                <w:left w:val="none" w:sz="0" w:space="0" w:color="auto"/>
                <w:bottom w:val="none" w:sz="0" w:space="0" w:color="auto"/>
                <w:right w:val="none" w:sz="0" w:space="0" w:color="auto"/>
              </w:divBdr>
              <w:divsChild>
                <w:div w:id="7057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812">
          <w:marLeft w:val="0"/>
          <w:marRight w:val="0"/>
          <w:marTop w:val="0"/>
          <w:marBottom w:val="0"/>
          <w:divBdr>
            <w:top w:val="none" w:sz="0" w:space="0" w:color="auto"/>
            <w:left w:val="none" w:sz="0" w:space="0" w:color="auto"/>
            <w:bottom w:val="none" w:sz="0" w:space="0" w:color="auto"/>
            <w:right w:val="none" w:sz="0" w:space="0" w:color="auto"/>
          </w:divBdr>
          <w:divsChild>
            <w:div w:id="662439338">
              <w:marLeft w:val="0"/>
              <w:marRight w:val="0"/>
              <w:marTop w:val="0"/>
              <w:marBottom w:val="0"/>
              <w:divBdr>
                <w:top w:val="none" w:sz="0" w:space="0" w:color="auto"/>
                <w:left w:val="none" w:sz="0" w:space="0" w:color="auto"/>
                <w:bottom w:val="none" w:sz="0" w:space="0" w:color="auto"/>
                <w:right w:val="none" w:sz="0" w:space="0" w:color="auto"/>
              </w:divBdr>
              <w:divsChild>
                <w:div w:id="1657303175">
                  <w:marLeft w:val="0"/>
                  <w:marRight w:val="0"/>
                  <w:marTop w:val="0"/>
                  <w:marBottom w:val="0"/>
                  <w:divBdr>
                    <w:top w:val="none" w:sz="0" w:space="0" w:color="auto"/>
                    <w:left w:val="none" w:sz="0" w:space="0" w:color="auto"/>
                    <w:bottom w:val="none" w:sz="0" w:space="0" w:color="auto"/>
                    <w:right w:val="none" w:sz="0" w:space="0" w:color="auto"/>
                  </w:divBdr>
                </w:div>
              </w:divsChild>
            </w:div>
            <w:div w:id="1293440946">
              <w:marLeft w:val="0"/>
              <w:marRight w:val="0"/>
              <w:marTop w:val="0"/>
              <w:marBottom w:val="0"/>
              <w:divBdr>
                <w:top w:val="none" w:sz="0" w:space="0" w:color="auto"/>
                <w:left w:val="none" w:sz="0" w:space="0" w:color="auto"/>
                <w:bottom w:val="none" w:sz="0" w:space="0" w:color="auto"/>
                <w:right w:val="none" w:sz="0" w:space="0" w:color="auto"/>
              </w:divBdr>
              <w:divsChild>
                <w:div w:id="1637295185">
                  <w:marLeft w:val="0"/>
                  <w:marRight w:val="0"/>
                  <w:marTop w:val="0"/>
                  <w:marBottom w:val="0"/>
                  <w:divBdr>
                    <w:top w:val="none" w:sz="0" w:space="0" w:color="auto"/>
                    <w:left w:val="none" w:sz="0" w:space="0" w:color="auto"/>
                    <w:bottom w:val="none" w:sz="0" w:space="0" w:color="auto"/>
                    <w:right w:val="none" w:sz="0" w:space="0" w:color="auto"/>
                  </w:divBdr>
                </w:div>
              </w:divsChild>
            </w:div>
            <w:div w:id="800030097">
              <w:marLeft w:val="0"/>
              <w:marRight w:val="0"/>
              <w:marTop w:val="0"/>
              <w:marBottom w:val="0"/>
              <w:divBdr>
                <w:top w:val="none" w:sz="0" w:space="0" w:color="auto"/>
                <w:left w:val="none" w:sz="0" w:space="0" w:color="auto"/>
                <w:bottom w:val="none" w:sz="0" w:space="0" w:color="auto"/>
                <w:right w:val="none" w:sz="0" w:space="0" w:color="auto"/>
              </w:divBdr>
              <w:divsChild>
                <w:div w:id="1642005459">
                  <w:marLeft w:val="0"/>
                  <w:marRight w:val="0"/>
                  <w:marTop w:val="0"/>
                  <w:marBottom w:val="0"/>
                  <w:divBdr>
                    <w:top w:val="none" w:sz="0" w:space="0" w:color="auto"/>
                    <w:left w:val="none" w:sz="0" w:space="0" w:color="auto"/>
                    <w:bottom w:val="none" w:sz="0" w:space="0" w:color="auto"/>
                    <w:right w:val="none" w:sz="0" w:space="0" w:color="auto"/>
                  </w:divBdr>
                </w:div>
              </w:divsChild>
            </w:div>
            <w:div w:id="1681470452">
              <w:marLeft w:val="0"/>
              <w:marRight w:val="0"/>
              <w:marTop w:val="0"/>
              <w:marBottom w:val="0"/>
              <w:divBdr>
                <w:top w:val="none" w:sz="0" w:space="0" w:color="auto"/>
                <w:left w:val="none" w:sz="0" w:space="0" w:color="auto"/>
                <w:bottom w:val="none" w:sz="0" w:space="0" w:color="auto"/>
                <w:right w:val="none" w:sz="0" w:space="0" w:color="auto"/>
              </w:divBdr>
              <w:divsChild>
                <w:div w:id="1592346735">
                  <w:marLeft w:val="0"/>
                  <w:marRight w:val="0"/>
                  <w:marTop w:val="0"/>
                  <w:marBottom w:val="0"/>
                  <w:divBdr>
                    <w:top w:val="none" w:sz="0" w:space="0" w:color="auto"/>
                    <w:left w:val="none" w:sz="0" w:space="0" w:color="auto"/>
                    <w:bottom w:val="none" w:sz="0" w:space="0" w:color="auto"/>
                    <w:right w:val="none" w:sz="0" w:space="0" w:color="auto"/>
                  </w:divBdr>
                </w:div>
              </w:divsChild>
            </w:div>
            <w:div w:id="1828013821">
              <w:marLeft w:val="0"/>
              <w:marRight w:val="0"/>
              <w:marTop w:val="0"/>
              <w:marBottom w:val="0"/>
              <w:divBdr>
                <w:top w:val="none" w:sz="0" w:space="0" w:color="auto"/>
                <w:left w:val="none" w:sz="0" w:space="0" w:color="auto"/>
                <w:bottom w:val="none" w:sz="0" w:space="0" w:color="auto"/>
                <w:right w:val="none" w:sz="0" w:space="0" w:color="auto"/>
              </w:divBdr>
              <w:divsChild>
                <w:div w:id="714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4605">
          <w:marLeft w:val="0"/>
          <w:marRight w:val="0"/>
          <w:marTop w:val="0"/>
          <w:marBottom w:val="0"/>
          <w:divBdr>
            <w:top w:val="none" w:sz="0" w:space="0" w:color="auto"/>
            <w:left w:val="none" w:sz="0" w:space="0" w:color="auto"/>
            <w:bottom w:val="none" w:sz="0" w:space="0" w:color="auto"/>
            <w:right w:val="none" w:sz="0" w:space="0" w:color="auto"/>
          </w:divBdr>
          <w:divsChild>
            <w:div w:id="202524147">
              <w:marLeft w:val="0"/>
              <w:marRight w:val="0"/>
              <w:marTop w:val="0"/>
              <w:marBottom w:val="0"/>
              <w:divBdr>
                <w:top w:val="none" w:sz="0" w:space="0" w:color="auto"/>
                <w:left w:val="none" w:sz="0" w:space="0" w:color="auto"/>
                <w:bottom w:val="none" w:sz="0" w:space="0" w:color="auto"/>
                <w:right w:val="none" w:sz="0" w:space="0" w:color="auto"/>
              </w:divBdr>
              <w:divsChild>
                <w:div w:id="1754086928">
                  <w:marLeft w:val="0"/>
                  <w:marRight w:val="0"/>
                  <w:marTop w:val="0"/>
                  <w:marBottom w:val="0"/>
                  <w:divBdr>
                    <w:top w:val="none" w:sz="0" w:space="0" w:color="auto"/>
                    <w:left w:val="none" w:sz="0" w:space="0" w:color="auto"/>
                    <w:bottom w:val="none" w:sz="0" w:space="0" w:color="auto"/>
                    <w:right w:val="none" w:sz="0" w:space="0" w:color="auto"/>
                  </w:divBdr>
                </w:div>
                <w:div w:id="366834876">
                  <w:marLeft w:val="0"/>
                  <w:marRight w:val="0"/>
                  <w:marTop w:val="0"/>
                  <w:marBottom w:val="0"/>
                  <w:divBdr>
                    <w:top w:val="none" w:sz="0" w:space="0" w:color="auto"/>
                    <w:left w:val="none" w:sz="0" w:space="0" w:color="auto"/>
                    <w:bottom w:val="none" w:sz="0" w:space="0" w:color="auto"/>
                    <w:right w:val="none" w:sz="0" w:space="0" w:color="auto"/>
                  </w:divBdr>
                </w:div>
              </w:divsChild>
            </w:div>
            <w:div w:id="1711879264">
              <w:marLeft w:val="0"/>
              <w:marRight w:val="0"/>
              <w:marTop w:val="0"/>
              <w:marBottom w:val="0"/>
              <w:divBdr>
                <w:top w:val="none" w:sz="0" w:space="0" w:color="auto"/>
                <w:left w:val="none" w:sz="0" w:space="0" w:color="auto"/>
                <w:bottom w:val="none" w:sz="0" w:space="0" w:color="auto"/>
                <w:right w:val="none" w:sz="0" w:space="0" w:color="auto"/>
              </w:divBdr>
              <w:divsChild>
                <w:div w:id="165100684">
                  <w:marLeft w:val="0"/>
                  <w:marRight w:val="0"/>
                  <w:marTop w:val="0"/>
                  <w:marBottom w:val="0"/>
                  <w:divBdr>
                    <w:top w:val="none" w:sz="0" w:space="0" w:color="auto"/>
                    <w:left w:val="none" w:sz="0" w:space="0" w:color="auto"/>
                    <w:bottom w:val="none" w:sz="0" w:space="0" w:color="auto"/>
                    <w:right w:val="none" w:sz="0" w:space="0" w:color="auto"/>
                  </w:divBdr>
                </w:div>
              </w:divsChild>
            </w:div>
            <w:div w:id="1091007266">
              <w:marLeft w:val="0"/>
              <w:marRight w:val="0"/>
              <w:marTop w:val="0"/>
              <w:marBottom w:val="0"/>
              <w:divBdr>
                <w:top w:val="none" w:sz="0" w:space="0" w:color="auto"/>
                <w:left w:val="none" w:sz="0" w:space="0" w:color="auto"/>
                <w:bottom w:val="none" w:sz="0" w:space="0" w:color="auto"/>
                <w:right w:val="none" w:sz="0" w:space="0" w:color="auto"/>
              </w:divBdr>
              <w:divsChild>
                <w:div w:id="13756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3837">
      <w:bodyDiv w:val="1"/>
      <w:marLeft w:val="0"/>
      <w:marRight w:val="0"/>
      <w:marTop w:val="0"/>
      <w:marBottom w:val="0"/>
      <w:divBdr>
        <w:top w:val="none" w:sz="0" w:space="0" w:color="auto"/>
        <w:left w:val="none" w:sz="0" w:space="0" w:color="auto"/>
        <w:bottom w:val="none" w:sz="0" w:space="0" w:color="auto"/>
        <w:right w:val="none" w:sz="0" w:space="0" w:color="auto"/>
      </w:divBdr>
    </w:div>
    <w:div w:id="665324620">
      <w:bodyDiv w:val="1"/>
      <w:marLeft w:val="0"/>
      <w:marRight w:val="0"/>
      <w:marTop w:val="0"/>
      <w:marBottom w:val="0"/>
      <w:divBdr>
        <w:top w:val="none" w:sz="0" w:space="0" w:color="auto"/>
        <w:left w:val="none" w:sz="0" w:space="0" w:color="auto"/>
        <w:bottom w:val="none" w:sz="0" w:space="0" w:color="auto"/>
        <w:right w:val="none" w:sz="0" w:space="0" w:color="auto"/>
      </w:divBdr>
      <w:divsChild>
        <w:div w:id="1717586526">
          <w:marLeft w:val="0"/>
          <w:marRight w:val="0"/>
          <w:marTop w:val="0"/>
          <w:marBottom w:val="0"/>
          <w:divBdr>
            <w:top w:val="none" w:sz="0" w:space="0" w:color="auto"/>
            <w:left w:val="none" w:sz="0" w:space="0" w:color="auto"/>
            <w:bottom w:val="none" w:sz="0" w:space="0" w:color="auto"/>
            <w:right w:val="none" w:sz="0" w:space="0" w:color="auto"/>
          </w:divBdr>
          <w:divsChild>
            <w:div w:id="1258296988">
              <w:marLeft w:val="0"/>
              <w:marRight w:val="0"/>
              <w:marTop w:val="0"/>
              <w:marBottom w:val="0"/>
              <w:divBdr>
                <w:top w:val="none" w:sz="0" w:space="0" w:color="auto"/>
                <w:left w:val="none" w:sz="0" w:space="0" w:color="auto"/>
                <w:bottom w:val="none" w:sz="0" w:space="0" w:color="auto"/>
                <w:right w:val="none" w:sz="0" w:space="0" w:color="auto"/>
              </w:divBdr>
              <w:divsChild>
                <w:div w:id="15462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4657">
      <w:bodyDiv w:val="1"/>
      <w:marLeft w:val="0"/>
      <w:marRight w:val="0"/>
      <w:marTop w:val="0"/>
      <w:marBottom w:val="0"/>
      <w:divBdr>
        <w:top w:val="none" w:sz="0" w:space="0" w:color="auto"/>
        <w:left w:val="none" w:sz="0" w:space="0" w:color="auto"/>
        <w:bottom w:val="none" w:sz="0" w:space="0" w:color="auto"/>
        <w:right w:val="none" w:sz="0" w:space="0" w:color="auto"/>
      </w:divBdr>
    </w:div>
    <w:div w:id="680010015">
      <w:bodyDiv w:val="1"/>
      <w:marLeft w:val="0"/>
      <w:marRight w:val="0"/>
      <w:marTop w:val="0"/>
      <w:marBottom w:val="0"/>
      <w:divBdr>
        <w:top w:val="none" w:sz="0" w:space="0" w:color="auto"/>
        <w:left w:val="none" w:sz="0" w:space="0" w:color="auto"/>
        <w:bottom w:val="none" w:sz="0" w:space="0" w:color="auto"/>
        <w:right w:val="none" w:sz="0" w:space="0" w:color="auto"/>
      </w:divBdr>
      <w:divsChild>
        <w:div w:id="930744982">
          <w:marLeft w:val="0"/>
          <w:marRight w:val="0"/>
          <w:marTop w:val="0"/>
          <w:marBottom w:val="0"/>
          <w:divBdr>
            <w:top w:val="none" w:sz="0" w:space="0" w:color="auto"/>
            <w:left w:val="none" w:sz="0" w:space="0" w:color="auto"/>
            <w:bottom w:val="none" w:sz="0" w:space="0" w:color="auto"/>
            <w:right w:val="none" w:sz="0" w:space="0" w:color="auto"/>
          </w:divBdr>
          <w:divsChild>
            <w:div w:id="163325185">
              <w:marLeft w:val="0"/>
              <w:marRight w:val="0"/>
              <w:marTop w:val="0"/>
              <w:marBottom w:val="0"/>
              <w:divBdr>
                <w:top w:val="none" w:sz="0" w:space="0" w:color="auto"/>
                <w:left w:val="none" w:sz="0" w:space="0" w:color="auto"/>
                <w:bottom w:val="none" w:sz="0" w:space="0" w:color="auto"/>
                <w:right w:val="none" w:sz="0" w:space="0" w:color="auto"/>
              </w:divBdr>
              <w:divsChild>
                <w:div w:id="6374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790">
      <w:bodyDiv w:val="1"/>
      <w:marLeft w:val="0"/>
      <w:marRight w:val="0"/>
      <w:marTop w:val="0"/>
      <w:marBottom w:val="0"/>
      <w:divBdr>
        <w:top w:val="none" w:sz="0" w:space="0" w:color="auto"/>
        <w:left w:val="none" w:sz="0" w:space="0" w:color="auto"/>
        <w:bottom w:val="none" w:sz="0" w:space="0" w:color="auto"/>
        <w:right w:val="none" w:sz="0" w:space="0" w:color="auto"/>
      </w:divBdr>
      <w:divsChild>
        <w:div w:id="1766030703">
          <w:marLeft w:val="0"/>
          <w:marRight w:val="0"/>
          <w:marTop w:val="0"/>
          <w:marBottom w:val="0"/>
          <w:divBdr>
            <w:top w:val="none" w:sz="0" w:space="0" w:color="auto"/>
            <w:left w:val="none" w:sz="0" w:space="0" w:color="auto"/>
            <w:bottom w:val="none" w:sz="0" w:space="0" w:color="auto"/>
            <w:right w:val="none" w:sz="0" w:space="0" w:color="auto"/>
          </w:divBdr>
          <w:divsChild>
            <w:div w:id="779840742">
              <w:marLeft w:val="0"/>
              <w:marRight w:val="0"/>
              <w:marTop w:val="0"/>
              <w:marBottom w:val="0"/>
              <w:divBdr>
                <w:top w:val="none" w:sz="0" w:space="0" w:color="auto"/>
                <w:left w:val="none" w:sz="0" w:space="0" w:color="auto"/>
                <w:bottom w:val="none" w:sz="0" w:space="0" w:color="auto"/>
                <w:right w:val="none" w:sz="0" w:space="0" w:color="auto"/>
              </w:divBdr>
              <w:divsChild>
                <w:div w:id="15346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9168">
      <w:bodyDiv w:val="1"/>
      <w:marLeft w:val="0"/>
      <w:marRight w:val="0"/>
      <w:marTop w:val="0"/>
      <w:marBottom w:val="0"/>
      <w:divBdr>
        <w:top w:val="none" w:sz="0" w:space="0" w:color="auto"/>
        <w:left w:val="none" w:sz="0" w:space="0" w:color="auto"/>
        <w:bottom w:val="none" w:sz="0" w:space="0" w:color="auto"/>
        <w:right w:val="none" w:sz="0" w:space="0" w:color="auto"/>
      </w:divBdr>
      <w:divsChild>
        <w:div w:id="1311835758">
          <w:marLeft w:val="0"/>
          <w:marRight w:val="0"/>
          <w:marTop w:val="0"/>
          <w:marBottom w:val="0"/>
          <w:divBdr>
            <w:top w:val="none" w:sz="0" w:space="0" w:color="auto"/>
            <w:left w:val="none" w:sz="0" w:space="0" w:color="auto"/>
            <w:bottom w:val="none" w:sz="0" w:space="0" w:color="auto"/>
            <w:right w:val="none" w:sz="0" w:space="0" w:color="auto"/>
          </w:divBdr>
          <w:divsChild>
            <w:div w:id="1924485261">
              <w:marLeft w:val="0"/>
              <w:marRight w:val="0"/>
              <w:marTop w:val="0"/>
              <w:marBottom w:val="0"/>
              <w:divBdr>
                <w:top w:val="none" w:sz="0" w:space="0" w:color="auto"/>
                <w:left w:val="none" w:sz="0" w:space="0" w:color="auto"/>
                <w:bottom w:val="none" w:sz="0" w:space="0" w:color="auto"/>
                <w:right w:val="none" w:sz="0" w:space="0" w:color="auto"/>
              </w:divBdr>
              <w:divsChild>
                <w:div w:id="175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58932">
      <w:bodyDiv w:val="1"/>
      <w:marLeft w:val="0"/>
      <w:marRight w:val="0"/>
      <w:marTop w:val="0"/>
      <w:marBottom w:val="0"/>
      <w:divBdr>
        <w:top w:val="none" w:sz="0" w:space="0" w:color="auto"/>
        <w:left w:val="none" w:sz="0" w:space="0" w:color="auto"/>
        <w:bottom w:val="none" w:sz="0" w:space="0" w:color="auto"/>
        <w:right w:val="none" w:sz="0" w:space="0" w:color="auto"/>
      </w:divBdr>
      <w:divsChild>
        <w:div w:id="796534394">
          <w:marLeft w:val="0"/>
          <w:marRight w:val="0"/>
          <w:marTop w:val="0"/>
          <w:marBottom w:val="0"/>
          <w:divBdr>
            <w:top w:val="none" w:sz="0" w:space="0" w:color="auto"/>
            <w:left w:val="none" w:sz="0" w:space="0" w:color="auto"/>
            <w:bottom w:val="none" w:sz="0" w:space="0" w:color="auto"/>
            <w:right w:val="none" w:sz="0" w:space="0" w:color="auto"/>
          </w:divBdr>
          <w:divsChild>
            <w:div w:id="980813449">
              <w:marLeft w:val="0"/>
              <w:marRight w:val="0"/>
              <w:marTop w:val="0"/>
              <w:marBottom w:val="0"/>
              <w:divBdr>
                <w:top w:val="none" w:sz="0" w:space="0" w:color="auto"/>
                <w:left w:val="none" w:sz="0" w:space="0" w:color="auto"/>
                <w:bottom w:val="none" w:sz="0" w:space="0" w:color="auto"/>
                <w:right w:val="none" w:sz="0" w:space="0" w:color="auto"/>
              </w:divBdr>
              <w:divsChild>
                <w:div w:id="1123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4746">
      <w:bodyDiv w:val="1"/>
      <w:marLeft w:val="0"/>
      <w:marRight w:val="0"/>
      <w:marTop w:val="0"/>
      <w:marBottom w:val="0"/>
      <w:divBdr>
        <w:top w:val="none" w:sz="0" w:space="0" w:color="auto"/>
        <w:left w:val="none" w:sz="0" w:space="0" w:color="auto"/>
        <w:bottom w:val="none" w:sz="0" w:space="0" w:color="auto"/>
        <w:right w:val="none" w:sz="0" w:space="0" w:color="auto"/>
      </w:divBdr>
      <w:divsChild>
        <w:div w:id="1111052645">
          <w:marLeft w:val="0"/>
          <w:marRight w:val="0"/>
          <w:marTop w:val="0"/>
          <w:marBottom w:val="0"/>
          <w:divBdr>
            <w:top w:val="none" w:sz="0" w:space="0" w:color="auto"/>
            <w:left w:val="none" w:sz="0" w:space="0" w:color="auto"/>
            <w:bottom w:val="none" w:sz="0" w:space="0" w:color="auto"/>
            <w:right w:val="none" w:sz="0" w:space="0" w:color="auto"/>
          </w:divBdr>
          <w:divsChild>
            <w:div w:id="1783452059">
              <w:marLeft w:val="0"/>
              <w:marRight w:val="0"/>
              <w:marTop w:val="0"/>
              <w:marBottom w:val="0"/>
              <w:divBdr>
                <w:top w:val="none" w:sz="0" w:space="0" w:color="auto"/>
                <w:left w:val="none" w:sz="0" w:space="0" w:color="auto"/>
                <w:bottom w:val="none" w:sz="0" w:space="0" w:color="auto"/>
                <w:right w:val="none" w:sz="0" w:space="0" w:color="auto"/>
              </w:divBdr>
              <w:divsChild>
                <w:div w:id="15419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6659">
      <w:bodyDiv w:val="1"/>
      <w:marLeft w:val="0"/>
      <w:marRight w:val="0"/>
      <w:marTop w:val="0"/>
      <w:marBottom w:val="0"/>
      <w:divBdr>
        <w:top w:val="none" w:sz="0" w:space="0" w:color="auto"/>
        <w:left w:val="none" w:sz="0" w:space="0" w:color="auto"/>
        <w:bottom w:val="none" w:sz="0" w:space="0" w:color="auto"/>
        <w:right w:val="none" w:sz="0" w:space="0" w:color="auto"/>
      </w:divBdr>
    </w:div>
    <w:div w:id="866061905">
      <w:bodyDiv w:val="1"/>
      <w:marLeft w:val="0"/>
      <w:marRight w:val="0"/>
      <w:marTop w:val="0"/>
      <w:marBottom w:val="0"/>
      <w:divBdr>
        <w:top w:val="none" w:sz="0" w:space="0" w:color="auto"/>
        <w:left w:val="none" w:sz="0" w:space="0" w:color="auto"/>
        <w:bottom w:val="none" w:sz="0" w:space="0" w:color="auto"/>
        <w:right w:val="none" w:sz="0" w:space="0" w:color="auto"/>
      </w:divBdr>
      <w:divsChild>
        <w:div w:id="788861861">
          <w:marLeft w:val="0"/>
          <w:marRight w:val="0"/>
          <w:marTop w:val="0"/>
          <w:marBottom w:val="0"/>
          <w:divBdr>
            <w:top w:val="none" w:sz="0" w:space="0" w:color="auto"/>
            <w:left w:val="none" w:sz="0" w:space="0" w:color="auto"/>
            <w:bottom w:val="none" w:sz="0" w:space="0" w:color="auto"/>
            <w:right w:val="none" w:sz="0" w:space="0" w:color="auto"/>
          </w:divBdr>
          <w:divsChild>
            <w:div w:id="270826209">
              <w:marLeft w:val="0"/>
              <w:marRight w:val="0"/>
              <w:marTop w:val="0"/>
              <w:marBottom w:val="0"/>
              <w:divBdr>
                <w:top w:val="none" w:sz="0" w:space="0" w:color="auto"/>
                <w:left w:val="none" w:sz="0" w:space="0" w:color="auto"/>
                <w:bottom w:val="none" w:sz="0" w:space="0" w:color="auto"/>
                <w:right w:val="none" w:sz="0" w:space="0" w:color="auto"/>
              </w:divBdr>
              <w:divsChild>
                <w:div w:id="19905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7784">
      <w:bodyDiv w:val="1"/>
      <w:marLeft w:val="0"/>
      <w:marRight w:val="0"/>
      <w:marTop w:val="0"/>
      <w:marBottom w:val="0"/>
      <w:divBdr>
        <w:top w:val="none" w:sz="0" w:space="0" w:color="auto"/>
        <w:left w:val="none" w:sz="0" w:space="0" w:color="auto"/>
        <w:bottom w:val="none" w:sz="0" w:space="0" w:color="auto"/>
        <w:right w:val="none" w:sz="0" w:space="0" w:color="auto"/>
      </w:divBdr>
      <w:divsChild>
        <w:div w:id="23022515">
          <w:marLeft w:val="0"/>
          <w:marRight w:val="0"/>
          <w:marTop w:val="0"/>
          <w:marBottom w:val="0"/>
          <w:divBdr>
            <w:top w:val="none" w:sz="0" w:space="0" w:color="auto"/>
            <w:left w:val="none" w:sz="0" w:space="0" w:color="auto"/>
            <w:bottom w:val="none" w:sz="0" w:space="0" w:color="auto"/>
            <w:right w:val="none" w:sz="0" w:space="0" w:color="auto"/>
          </w:divBdr>
          <w:divsChild>
            <w:div w:id="590236647">
              <w:marLeft w:val="0"/>
              <w:marRight w:val="0"/>
              <w:marTop w:val="0"/>
              <w:marBottom w:val="0"/>
              <w:divBdr>
                <w:top w:val="none" w:sz="0" w:space="0" w:color="auto"/>
                <w:left w:val="none" w:sz="0" w:space="0" w:color="auto"/>
                <w:bottom w:val="none" w:sz="0" w:space="0" w:color="auto"/>
                <w:right w:val="none" w:sz="0" w:space="0" w:color="auto"/>
              </w:divBdr>
              <w:divsChild>
                <w:div w:id="847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2069">
      <w:bodyDiv w:val="1"/>
      <w:marLeft w:val="0"/>
      <w:marRight w:val="0"/>
      <w:marTop w:val="0"/>
      <w:marBottom w:val="0"/>
      <w:divBdr>
        <w:top w:val="none" w:sz="0" w:space="0" w:color="auto"/>
        <w:left w:val="none" w:sz="0" w:space="0" w:color="auto"/>
        <w:bottom w:val="none" w:sz="0" w:space="0" w:color="auto"/>
        <w:right w:val="none" w:sz="0" w:space="0" w:color="auto"/>
      </w:divBdr>
      <w:divsChild>
        <w:div w:id="1283343746">
          <w:marLeft w:val="0"/>
          <w:marRight w:val="0"/>
          <w:marTop w:val="0"/>
          <w:marBottom w:val="0"/>
          <w:divBdr>
            <w:top w:val="none" w:sz="0" w:space="0" w:color="auto"/>
            <w:left w:val="none" w:sz="0" w:space="0" w:color="auto"/>
            <w:bottom w:val="none" w:sz="0" w:space="0" w:color="auto"/>
            <w:right w:val="none" w:sz="0" w:space="0" w:color="auto"/>
          </w:divBdr>
          <w:divsChild>
            <w:div w:id="371922527">
              <w:marLeft w:val="0"/>
              <w:marRight w:val="0"/>
              <w:marTop w:val="0"/>
              <w:marBottom w:val="0"/>
              <w:divBdr>
                <w:top w:val="none" w:sz="0" w:space="0" w:color="auto"/>
                <w:left w:val="none" w:sz="0" w:space="0" w:color="auto"/>
                <w:bottom w:val="none" w:sz="0" w:space="0" w:color="auto"/>
                <w:right w:val="none" w:sz="0" w:space="0" w:color="auto"/>
              </w:divBdr>
              <w:divsChild>
                <w:div w:id="1681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3585">
      <w:bodyDiv w:val="1"/>
      <w:marLeft w:val="0"/>
      <w:marRight w:val="0"/>
      <w:marTop w:val="0"/>
      <w:marBottom w:val="0"/>
      <w:divBdr>
        <w:top w:val="none" w:sz="0" w:space="0" w:color="auto"/>
        <w:left w:val="none" w:sz="0" w:space="0" w:color="auto"/>
        <w:bottom w:val="none" w:sz="0" w:space="0" w:color="auto"/>
        <w:right w:val="none" w:sz="0" w:space="0" w:color="auto"/>
      </w:divBdr>
      <w:divsChild>
        <w:div w:id="1119494374">
          <w:marLeft w:val="0"/>
          <w:marRight w:val="0"/>
          <w:marTop w:val="0"/>
          <w:marBottom w:val="0"/>
          <w:divBdr>
            <w:top w:val="none" w:sz="0" w:space="0" w:color="auto"/>
            <w:left w:val="none" w:sz="0" w:space="0" w:color="auto"/>
            <w:bottom w:val="none" w:sz="0" w:space="0" w:color="auto"/>
            <w:right w:val="none" w:sz="0" w:space="0" w:color="auto"/>
          </w:divBdr>
          <w:divsChild>
            <w:div w:id="1191992502">
              <w:marLeft w:val="0"/>
              <w:marRight w:val="0"/>
              <w:marTop w:val="0"/>
              <w:marBottom w:val="0"/>
              <w:divBdr>
                <w:top w:val="none" w:sz="0" w:space="0" w:color="auto"/>
                <w:left w:val="none" w:sz="0" w:space="0" w:color="auto"/>
                <w:bottom w:val="none" w:sz="0" w:space="0" w:color="auto"/>
                <w:right w:val="none" w:sz="0" w:space="0" w:color="auto"/>
              </w:divBdr>
              <w:divsChild>
                <w:div w:id="20159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8223">
      <w:bodyDiv w:val="1"/>
      <w:marLeft w:val="0"/>
      <w:marRight w:val="0"/>
      <w:marTop w:val="0"/>
      <w:marBottom w:val="0"/>
      <w:divBdr>
        <w:top w:val="none" w:sz="0" w:space="0" w:color="auto"/>
        <w:left w:val="none" w:sz="0" w:space="0" w:color="auto"/>
        <w:bottom w:val="none" w:sz="0" w:space="0" w:color="auto"/>
        <w:right w:val="none" w:sz="0" w:space="0" w:color="auto"/>
      </w:divBdr>
      <w:divsChild>
        <w:div w:id="262149099">
          <w:marLeft w:val="0"/>
          <w:marRight w:val="0"/>
          <w:marTop w:val="0"/>
          <w:marBottom w:val="0"/>
          <w:divBdr>
            <w:top w:val="none" w:sz="0" w:space="0" w:color="auto"/>
            <w:left w:val="none" w:sz="0" w:space="0" w:color="auto"/>
            <w:bottom w:val="none" w:sz="0" w:space="0" w:color="auto"/>
            <w:right w:val="none" w:sz="0" w:space="0" w:color="auto"/>
          </w:divBdr>
          <w:divsChild>
            <w:div w:id="1835948295">
              <w:marLeft w:val="0"/>
              <w:marRight w:val="0"/>
              <w:marTop w:val="0"/>
              <w:marBottom w:val="0"/>
              <w:divBdr>
                <w:top w:val="none" w:sz="0" w:space="0" w:color="auto"/>
                <w:left w:val="none" w:sz="0" w:space="0" w:color="auto"/>
                <w:bottom w:val="none" w:sz="0" w:space="0" w:color="auto"/>
                <w:right w:val="none" w:sz="0" w:space="0" w:color="auto"/>
              </w:divBdr>
              <w:divsChild>
                <w:div w:id="41907728">
                  <w:marLeft w:val="0"/>
                  <w:marRight w:val="0"/>
                  <w:marTop w:val="0"/>
                  <w:marBottom w:val="0"/>
                  <w:divBdr>
                    <w:top w:val="none" w:sz="0" w:space="0" w:color="auto"/>
                    <w:left w:val="none" w:sz="0" w:space="0" w:color="auto"/>
                    <w:bottom w:val="none" w:sz="0" w:space="0" w:color="auto"/>
                    <w:right w:val="none" w:sz="0" w:space="0" w:color="auto"/>
                  </w:divBdr>
                  <w:divsChild>
                    <w:div w:id="57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15764">
      <w:bodyDiv w:val="1"/>
      <w:marLeft w:val="0"/>
      <w:marRight w:val="0"/>
      <w:marTop w:val="0"/>
      <w:marBottom w:val="0"/>
      <w:divBdr>
        <w:top w:val="none" w:sz="0" w:space="0" w:color="auto"/>
        <w:left w:val="none" w:sz="0" w:space="0" w:color="auto"/>
        <w:bottom w:val="none" w:sz="0" w:space="0" w:color="auto"/>
        <w:right w:val="none" w:sz="0" w:space="0" w:color="auto"/>
      </w:divBdr>
      <w:divsChild>
        <w:div w:id="545915442">
          <w:marLeft w:val="0"/>
          <w:marRight w:val="0"/>
          <w:marTop w:val="0"/>
          <w:marBottom w:val="0"/>
          <w:divBdr>
            <w:top w:val="none" w:sz="0" w:space="0" w:color="auto"/>
            <w:left w:val="none" w:sz="0" w:space="0" w:color="auto"/>
            <w:bottom w:val="none" w:sz="0" w:space="0" w:color="auto"/>
            <w:right w:val="none" w:sz="0" w:space="0" w:color="auto"/>
          </w:divBdr>
          <w:divsChild>
            <w:div w:id="1070079256">
              <w:marLeft w:val="0"/>
              <w:marRight w:val="0"/>
              <w:marTop w:val="0"/>
              <w:marBottom w:val="0"/>
              <w:divBdr>
                <w:top w:val="none" w:sz="0" w:space="0" w:color="auto"/>
                <w:left w:val="none" w:sz="0" w:space="0" w:color="auto"/>
                <w:bottom w:val="none" w:sz="0" w:space="0" w:color="auto"/>
                <w:right w:val="none" w:sz="0" w:space="0" w:color="auto"/>
              </w:divBdr>
              <w:divsChild>
                <w:div w:id="21164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874">
      <w:bodyDiv w:val="1"/>
      <w:marLeft w:val="0"/>
      <w:marRight w:val="0"/>
      <w:marTop w:val="0"/>
      <w:marBottom w:val="0"/>
      <w:divBdr>
        <w:top w:val="none" w:sz="0" w:space="0" w:color="auto"/>
        <w:left w:val="none" w:sz="0" w:space="0" w:color="auto"/>
        <w:bottom w:val="none" w:sz="0" w:space="0" w:color="auto"/>
        <w:right w:val="none" w:sz="0" w:space="0" w:color="auto"/>
      </w:divBdr>
      <w:divsChild>
        <w:div w:id="1422530720">
          <w:marLeft w:val="0"/>
          <w:marRight w:val="0"/>
          <w:marTop w:val="0"/>
          <w:marBottom w:val="0"/>
          <w:divBdr>
            <w:top w:val="none" w:sz="0" w:space="0" w:color="auto"/>
            <w:left w:val="none" w:sz="0" w:space="0" w:color="auto"/>
            <w:bottom w:val="none" w:sz="0" w:space="0" w:color="auto"/>
            <w:right w:val="none" w:sz="0" w:space="0" w:color="auto"/>
          </w:divBdr>
          <w:divsChild>
            <w:div w:id="1760445850">
              <w:marLeft w:val="0"/>
              <w:marRight w:val="0"/>
              <w:marTop w:val="0"/>
              <w:marBottom w:val="0"/>
              <w:divBdr>
                <w:top w:val="none" w:sz="0" w:space="0" w:color="auto"/>
                <w:left w:val="none" w:sz="0" w:space="0" w:color="auto"/>
                <w:bottom w:val="none" w:sz="0" w:space="0" w:color="auto"/>
                <w:right w:val="none" w:sz="0" w:space="0" w:color="auto"/>
              </w:divBdr>
              <w:divsChild>
                <w:div w:id="1443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79944">
      <w:bodyDiv w:val="1"/>
      <w:marLeft w:val="0"/>
      <w:marRight w:val="0"/>
      <w:marTop w:val="0"/>
      <w:marBottom w:val="0"/>
      <w:divBdr>
        <w:top w:val="none" w:sz="0" w:space="0" w:color="auto"/>
        <w:left w:val="none" w:sz="0" w:space="0" w:color="auto"/>
        <w:bottom w:val="none" w:sz="0" w:space="0" w:color="auto"/>
        <w:right w:val="none" w:sz="0" w:space="0" w:color="auto"/>
      </w:divBdr>
      <w:divsChild>
        <w:div w:id="407193954">
          <w:marLeft w:val="0"/>
          <w:marRight w:val="0"/>
          <w:marTop w:val="0"/>
          <w:marBottom w:val="0"/>
          <w:divBdr>
            <w:top w:val="none" w:sz="0" w:space="0" w:color="auto"/>
            <w:left w:val="none" w:sz="0" w:space="0" w:color="auto"/>
            <w:bottom w:val="none" w:sz="0" w:space="0" w:color="auto"/>
            <w:right w:val="none" w:sz="0" w:space="0" w:color="auto"/>
          </w:divBdr>
          <w:divsChild>
            <w:div w:id="333339902">
              <w:marLeft w:val="0"/>
              <w:marRight w:val="0"/>
              <w:marTop w:val="0"/>
              <w:marBottom w:val="0"/>
              <w:divBdr>
                <w:top w:val="none" w:sz="0" w:space="0" w:color="auto"/>
                <w:left w:val="none" w:sz="0" w:space="0" w:color="auto"/>
                <w:bottom w:val="none" w:sz="0" w:space="0" w:color="auto"/>
                <w:right w:val="none" w:sz="0" w:space="0" w:color="auto"/>
              </w:divBdr>
              <w:divsChild>
                <w:div w:id="799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78365">
      <w:bodyDiv w:val="1"/>
      <w:marLeft w:val="0"/>
      <w:marRight w:val="0"/>
      <w:marTop w:val="0"/>
      <w:marBottom w:val="0"/>
      <w:divBdr>
        <w:top w:val="none" w:sz="0" w:space="0" w:color="auto"/>
        <w:left w:val="none" w:sz="0" w:space="0" w:color="auto"/>
        <w:bottom w:val="none" w:sz="0" w:space="0" w:color="auto"/>
        <w:right w:val="none" w:sz="0" w:space="0" w:color="auto"/>
      </w:divBdr>
      <w:divsChild>
        <w:div w:id="998734795">
          <w:marLeft w:val="0"/>
          <w:marRight w:val="0"/>
          <w:marTop w:val="0"/>
          <w:marBottom w:val="0"/>
          <w:divBdr>
            <w:top w:val="none" w:sz="0" w:space="0" w:color="auto"/>
            <w:left w:val="none" w:sz="0" w:space="0" w:color="auto"/>
            <w:bottom w:val="none" w:sz="0" w:space="0" w:color="auto"/>
            <w:right w:val="none" w:sz="0" w:space="0" w:color="auto"/>
          </w:divBdr>
          <w:divsChild>
            <w:div w:id="1476533829">
              <w:marLeft w:val="0"/>
              <w:marRight w:val="0"/>
              <w:marTop w:val="0"/>
              <w:marBottom w:val="0"/>
              <w:divBdr>
                <w:top w:val="none" w:sz="0" w:space="0" w:color="auto"/>
                <w:left w:val="none" w:sz="0" w:space="0" w:color="auto"/>
                <w:bottom w:val="none" w:sz="0" w:space="0" w:color="auto"/>
                <w:right w:val="none" w:sz="0" w:space="0" w:color="auto"/>
              </w:divBdr>
              <w:divsChild>
                <w:div w:id="368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6936">
      <w:bodyDiv w:val="1"/>
      <w:marLeft w:val="0"/>
      <w:marRight w:val="0"/>
      <w:marTop w:val="0"/>
      <w:marBottom w:val="0"/>
      <w:divBdr>
        <w:top w:val="none" w:sz="0" w:space="0" w:color="auto"/>
        <w:left w:val="none" w:sz="0" w:space="0" w:color="auto"/>
        <w:bottom w:val="none" w:sz="0" w:space="0" w:color="auto"/>
        <w:right w:val="none" w:sz="0" w:space="0" w:color="auto"/>
      </w:divBdr>
    </w:div>
    <w:div w:id="1219785209">
      <w:bodyDiv w:val="1"/>
      <w:marLeft w:val="0"/>
      <w:marRight w:val="0"/>
      <w:marTop w:val="0"/>
      <w:marBottom w:val="0"/>
      <w:divBdr>
        <w:top w:val="none" w:sz="0" w:space="0" w:color="auto"/>
        <w:left w:val="none" w:sz="0" w:space="0" w:color="auto"/>
        <w:bottom w:val="none" w:sz="0" w:space="0" w:color="auto"/>
        <w:right w:val="none" w:sz="0" w:space="0" w:color="auto"/>
      </w:divBdr>
      <w:divsChild>
        <w:div w:id="1291283342">
          <w:marLeft w:val="0"/>
          <w:marRight w:val="0"/>
          <w:marTop w:val="0"/>
          <w:marBottom w:val="0"/>
          <w:divBdr>
            <w:top w:val="none" w:sz="0" w:space="0" w:color="auto"/>
            <w:left w:val="none" w:sz="0" w:space="0" w:color="auto"/>
            <w:bottom w:val="none" w:sz="0" w:space="0" w:color="auto"/>
            <w:right w:val="none" w:sz="0" w:space="0" w:color="auto"/>
          </w:divBdr>
          <w:divsChild>
            <w:div w:id="1754428413">
              <w:marLeft w:val="0"/>
              <w:marRight w:val="0"/>
              <w:marTop w:val="0"/>
              <w:marBottom w:val="0"/>
              <w:divBdr>
                <w:top w:val="none" w:sz="0" w:space="0" w:color="auto"/>
                <w:left w:val="none" w:sz="0" w:space="0" w:color="auto"/>
                <w:bottom w:val="none" w:sz="0" w:space="0" w:color="auto"/>
                <w:right w:val="none" w:sz="0" w:space="0" w:color="auto"/>
              </w:divBdr>
              <w:divsChild>
                <w:div w:id="48387040">
                  <w:marLeft w:val="0"/>
                  <w:marRight w:val="0"/>
                  <w:marTop w:val="0"/>
                  <w:marBottom w:val="0"/>
                  <w:divBdr>
                    <w:top w:val="none" w:sz="0" w:space="0" w:color="auto"/>
                    <w:left w:val="none" w:sz="0" w:space="0" w:color="auto"/>
                    <w:bottom w:val="none" w:sz="0" w:space="0" w:color="auto"/>
                    <w:right w:val="none" w:sz="0" w:space="0" w:color="auto"/>
                  </w:divBdr>
                </w:div>
              </w:divsChild>
            </w:div>
            <w:div w:id="147749252">
              <w:marLeft w:val="0"/>
              <w:marRight w:val="0"/>
              <w:marTop w:val="0"/>
              <w:marBottom w:val="0"/>
              <w:divBdr>
                <w:top w:val="none" w:sz="0" w:space="0" w:color="auto"/>
                <w:left w:val="none" w:sz="0" w:space="0" w:color="auto"/>
                <w:bottom w:val="none" w:sz="0" w:space="0" w:color="auto"/>
                <w:right w:val="none" w:sz="0" w:space="0" w:color="auto"/>
              </w:divBdr>
              <w:divsChild>
                <w:div w:id="1666974465">
                  <w:marLeft w:val="0"/>
                  <w:marRight w:val="0"/>
                  <w:marTop w:val="0"/>
                  <w:marBottom w:val="0"/>
                  <w:divBdr>
                    <w:top w:val="none" w:sz="0" w:space="0" w:color="auto"/>
                    <w:left w:val="none" w:sz="0" w:space="0" w:color="auto"/>
                    <w:bottom w:val="none" w:sz="0" w:space="0" w:color="auto"/>
                    <w:right w:val="none" w:sz="0" w:space="0" w:color="auto"/>
                  </w:divBdr>
                </w:div>
                <w:div w:id="1401365463">
                  <w:marLeft w:val="0"/>
                  <w:marRight w:val="0"/>
                  <w:marTop w:val="0"/>
                  <w:marBottom w:val="0"/>
                  <w:divBdr>
                    <w:top w:val="none" w:sz="0" w:space="0" w:color="auto"/>
                    <w:left w:val="none" w:sz="0" w:space="0" w:color="auto"/>
                    <w:bottom w:val="none" w:sz="0" w:space="0" w:color="auto"/>
                    <w:right w:val="none" w:sz="0" w:space="0" w:color="auto"/>
                  </w:divBdr>
                </w:div>
              </w:divsChild>
            </w:div>
            <w:div w:id="276958015">
              <w:marLeft w:val="0"/>
              <w:marRight w:val="0"/>
              <w:marTop w:val="0"/>
              <w:marBottom w:val="0"/>
              <w:divBdr>
                <w:top w:val="none" w:sz="0" w:space="0" w:color="auto"/>
                <w:left w:val="none" w:sz="0" w:space="0" w:color="auto"/>
                <w:bottom w:val="none" w:sz="0" w:space="0" w:color="auto"/>
                <w:right w:val="none" w:sz="0" w:space="0" w:color="auto"/>
              </w:divBdr>
              <w:divsChild>
                <w:div w:id="1472670944">
                  <w:marLeft w:val="0"/>
                  <w:marRight w:val="0"/>
                  <w:marTop w:val="0"/>
                  <w:marBottom w:val="0"/>
                  <w:divBdr>
                    <w:top w:val="none" w:sz="0" w:space="0" w:color="auto"/>
                    <w:left w:val="none" w:sz="0" w:space="0" w:color="auto"/>
                    <w:bottom w:val="none" w:sz="0" w:space="0" w:color="auto"/>
                    <w:right w:val="none" w:sz="0" w:space="0" w:color="auto"/>
                  </w:divBdr>
                </w:div>
                <w:div w:id="727992437">
                  <w:marLeft w:val="0"/>
                  <w:marRight w:val="0"/>
                  <w:marTop w:val="0"/>
                  <w:marBottom w:val="0"/>
                  <w:divBdr>
                    <w:top w:val="none" w:sz="0" w:space="0" w:color="auto"/>
                    <w:left w:val="none" w:sz="0" w:space="0" w:color="auto"/>
                    <w:bottom w:val="none" w:sz="0" w:space="0" w:color="auto"/>
                    <w:right w:val="none" w:sz="0" w:space="0" w:color="auto"/>
                  </w:divBdr>
                </w:div>
                <w:div w:id="1199394091">
                  <w:marLeft w:val="0"/>
                  <w:marRight w:val="0"/>
                  <w:marTop w:val="0"/>
                  <w:marBottom w:val="0"/>
                  <w:divBdr>
                    <w:top w:val="none" w:sz="0" w:space="0" w:color="auto"/>
                    <w:left w:val="none" w:sz="0" w:space="0" w:color="auto"/>
                    <w:bottom w:val="none" w:sz="0" w:space="0" w:color="auto"/>
                    <w:right w:val="none" w:sz="0" w:space="0" w:color="auto"/>
                  </w:divBdr>
                </w:div>
              </w:divsChild>
            </w:div>
            <w:div w:id="2246126">
              <w:marLeft w:val="0"/>
              <w:marRight w:val="0"/>
              <w:marTop w:val="0"/>
              <w:marBottom w:val="0"/>
              <w:divBdr>
                <w:top w:val="none" w:sz="0" w:space="0" w:color="auto"/>
                <w:left w:val="none" w:sz="0" w:space="0" w:color="auto"/>
                <w:bottom w:val="none" w:sz="0" w:space="0" w:color="auto"/>
                <w:right w:val="none" w:sz="0" w:space="0" w:color="auto"/>
              </w:divBdr>
              <w:divsChild>
                <w:div w:id="2114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658">
          <w:marLeft w:val="0"/>
          <w:marRight w:val="0"/>
          <w:marTop w:val="0"/>
          <w:marBottom w:val="0"/>
          <w:divBdr>
            <w:top w:val="none" w:sz="0" w:space="0" w:color="auto"/>
            <w:left w:val="none" w:sz="0" w:space="0" w:color="auto"/>
            <w:bottom w:val="none" w:sz="0" w:space="0" w:color="auto"/>
            <w:right w:val="none" w:sz="0" w:space="0" w:color="auto"/>
          </w:divBdr>
          <w:divsChild>
            <w:div w:id="1504903948">
              <w:marLeft w:val="0"/>
              <w:marRight w:val="0"/>
              <w:marTop w:val="0"/>
              <w:marBottom w:val="0"/>
              <w:divBdr>
                <w:top w:val="none" w:sz="0" w:space="0" w:color="auto"/>
                <w:left w:val="none" w:sz="0" w:space="0" w:color="auto"/>
                <w:bottom w:val="none" w:sz="0" w:space="0" w:color="auto"/>
                <w:right w:val="none" w:sz="0" w:space="0" w:color="auto"/>
              </w:divBdr>
              <w:divsChild>
                <w:div w:id="1459761838">
                  <w:marLeft w:val="0"/>
                  <w:marRight w:val="0"/>
                  <w:marTop w:val="0"/>
                  <w:marBottom w:val="0"/>
                  <w:divBdr>
                    <w:top w:val="none" w:sz="0" w:space="0" w:color="auto"/>
                    <w:left w:val="none" w:sz="0" w:space="0" w:color="auto"/>
                    <w:bottom w:val="none" w:sz="0" w:space="0" w:color="auto"/>
                    <w:right w:val="none" w:sz="0" w:space="0" w:color="auto"/>
                  </w:divBdr>
                </w:div>
              </w:divsChild>
            </w:div>
            <w:div w:id="2114813823">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sChild>
            </w:div>
            <w:div w:id="564801107">
              <w:marLeft w:val="0"/>
              <w:marRight w:val="0"/>
              <w:marTop w:val="0"/>
              <w:marBottom w:val="0"/>
              <w:divBdr>
                <w:top w:val="none" w:sz="0" w:space="0" w:color="auto"/>
                <w:left w:val="none" w:sz="0" w:space="0" w:color="auto"/>
                <w:bottom w:val="none" w:sz="0" w:space="0" w:color="auto"/>
                <w:right w:val="none" w:sz="0" w:space="0" w:color="auto"/>
              </w:divBdr>
              <w:divsChild>
                <w:div w:id="1682319527">
                  <w:marLeft w:val="0"/>
                  <w:marRight w:val="0"/>
                  <w:marTop w:val="0"/>
                  <w:marBottom w:val="0"/>
                  <w:divBdr>
                    <w:top w:val="none" w:sz="0" w:space="0" w:color="auto"/>
                    <w:left w:val="none" w:sz="0" w:space="0" w:color="auto"/>
                    <w:bottom w:val="none" w:sz="0" w:space="0" w:color="auto"/>
                    <w:right w:val="none" w:sz="0" w:space="0" w:color="auto"/>
                  </w:divBdr>
                </w:div>
              </w:divsChild>
            </w:div>
            <w:div w:id="1282952482">
              <w:marLeft w:val="0"/>
              <w:marRight w:val="0"/>
              <w:marTop w:val="0"/>
              <w:marBottom w:val="0"/>
              <w:divBdr>
                <w:top w:val="none" w:sz="0" w:space="0" w:color="auto"/>
                <w:left w:val="none" w:sz="0" w:space="0" w:color="auto"/>
                <w:bottom w:val="none" w:sz="0" w:space="0" w:color="auto"/>
                <w:right w:val="none" w:sz="0" w:space="0" w:color="auto"/>
              </w:divBdr>
              <w:divsChild>
                <w:div w:id="1066413081">
                  <w:marLeft w:val="0"/>
                  <w:marRight w:val="0"/>
                  <w:marTop w:val="0"/>
                  <w:marBottom w:val="0"/>
                  <w:divBdr>
                    <w:top w:val="none" w:sz="0" w:space="0" w:color="auto"/>
                    <w:left w:val="none" w:sz="0" w:space="0" w:color="auto"/>
                    <w:bottom w:val="none" w:sz="0" w:space="0" w:color="auto"/>
                    <w:right w:val="none" w:sz="0" w:space="0" w:color="auto"/>
                  </w:divBdr>
                </w:div>
              </w:divsChild>
            </w:div>
            <w:div w:id="1258825145">
              <w:marLeft w:val="0"/>
              <w:marRight w:val="0"/>
              <w:marTop w:val="0"/>
              <w:marBottom w:val="0"/>
              <w:divBdr>
                <w:top w:val="none" w:sz="0" w:space="0" w:color="auto"/>
                <w:left w:val="none" w:sz="0" w:space="0" w:color="auto"/>
                <w:bottom w:val="none" w:sz="0" w:space="0" w:color="auto"/>
                <w:right w:val="none" w:sz="0" w:space="0" w:color="auto"/>
              </w:divBdr>
              <w:divsChild>
                <w:div w:id="5252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63">
          <w:marLeft w:val="0"/>
          <w:marRight w:val="0"/>
          <w:marTop w:val="0"/>
          <w:marBottom w:val="0"/>
          <w:divBdr>
            <w:top w:val="none" w:sz="0" w:space="0" w:color="auto"/>
            <w:left w:val="none" w:sz="0" w:space="0" w:color="auto"/>
            <w:bottom w:val="none" w:sz="0" w:space="0" w:color="auto"/>
            <w:right w:val="none" w:sz="0" w:space="0" w:color="auto"/>
          </w:divBdr>
          <w:divsChild>
            <w:div w:id="687026946">
              <w:marLeft w:val="0"/>
              <w:marRight w:val="0"/>
              <w:marTop w:val="0"/>
              <w:marBottom w:val="0"/>
              <w:divBdr>
                <w:top w:val="none" w:sz="0" w:space="0" w:color="auto"/>
                <w:left w:val="none" w:sz="0" w:space="0" w:color="auto"/>
                <w:bottom w:val="none" w:sz="0" w:space="0" w:color="auto"/>
                <w:right w:val="none" w:sz="0" w:space="0" w:color="auto"/>
              </w:divBdr>
              <w:divsChild>
                <w:div w:id="1911766784">
                  <w:marLeft w:val="0"/>
                  <w:marRight w:val="0"/>
                  <w:marTop w:val="0"/>
                  <w:marBottom w:val="0"/>
                  <w:divBdr>
                    <w:top w:val="none" w:sz="0" w:space="0" w:color="auto"/>
                    <w:left w:val="none" w:sz="0" w:space="0" w:color="auto"/>
                    <w:bottom w:val="none" w:sz="0" w:space="0" w:color="auto"/>
                    <w:right w:val="none" w:sz="0" w:space="0" w:color="auto"/>
                  </w:divBdr>
                </w:div>
                <w:div w:id="155848426">
                  <w:marLeft w:val="0"/>
                  <w:marRight w:val="0"/>
                  <w:marTop w:val="0"/>
                  <w:marBottom w:val="0"/>
                  <w:divBdr>
                    <w:top w:val="none" w:sz="0" w:space="0" w:color="auto"/>
                    <w:left w:val="none" w:sz="0" w:space="0" w:color="auto"/>
                    <w:bottom w:val="none" w:sz="0" w:space="0" w:color="auto"/>
                    <w:right w:val="none" w:sz="0" w:space="0" w:color="auto"/>
                  </w:divBdr>
                </w:div>
              </w:divsChild>
            </w:div>
            <w:div w:id="1512720293">
              <w:marLeft w:val="0"/>
              <w:marRight w:val="0"/>
              <w:marTop w:val="0"/>
              <w:marBottom w:val="0"/>
              <w:divBdr>
                <w:top w:val="none" w:sz="0" w:space="0" w:color="auto"/>
                <w:left w:val="none" w:sz="0" w:space="0" w:color="auto"/>
                <w:bottom w:val="none" w:sz="0" w:space="0" w:color="auto"/>
                <w:right w:val="none" w:sz="0" w:space="0" w:color="auto"/>
              </w:divBdr>
              <w:divsChild>
                <w:div w:id="1771899637">
                  <w:marLeft w:val="0"/>
                  <w:marRight w:val="0"/>
                  <w:marTop w:val="0"/>
                  <w:marBottom w:val="0"/>
                  <w:divBdr>
                    <w:top w:val="none" w:sz="0" w:space="0" w:color="auto"/>
                    <w:left w:val="none" w:sz="0" w:space="0" w:color="auto"/>
                    <w:bottom w:val="none" w:sz="0" w:space="0" w:color="auto"/>
                    <w:right w:val="none" w:sz="0" w:space="0" w:color="auto"/>
                  </w:divBdr>
                </w:div>
              </w:divsChild>
            </w:div>
            <w:div w:id="807013973">
              <w:marLeft w:val="0"/>
              <w:marRight w:val="0"/>
              <w:marTop w:val="0"/>
              <w:marBottom w:val="0"/>
              <w:divBdr>
                <w:top w:val="none" w:sz="0" w:space="0" w:color="auto"/>
                <w:left w:val="none" w:sz="0" w:space="0" w:color="auto"/>
                <w:bottom w:val="none" w:sz="0" w:space="0" w:color="auto"/>
                <w:right w:val="none" w:sz="0" w:space="0" w:color="auto"/>
              </w:divBdr>
              <w:divsChild>
                <w:div w:id="620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5408">
      <w:bodyDiv w:val="1"/>
      <w:marLeft w:val="0"/>
      <w:marRight w:val="0"/>
      <w:marTop w:val="0"/>
      <w:marBottom w:val="0"/>
      <w:divBdr>
        <w:top w:val="none" w:sz="0" w:space="0" w:color="auto"/>
        <w:left w:val="none" w:sz="0" w:space="0" w:color="auto"/>
        <w:bottom w:val="none" w:sz="0" w:space="0" w:color="auto"/>
        <w:right w:val="none" w:sz="0" w:space="0" w:color="auto"/>
      </w:divBdr>
      <w:divsChild>
        <w:div w:id="1508520348">
          <w:marLeft w:val="0"/>
          <w:marRight w:val="0"/>
          <w:marTop w:val="0"/>
          <w:marBottom w:val="0"/>
          <w:divBdr>
            <w:top w:val="none" w:sz="0" w:space="0" w:color="auto"/>
            <w:left w:val="none" w:sz="0" w:space="0" w:color="auto"/>
            <w:bottom w:val="none" w:sz="0" w:space="0" w:color="auto"/>
            <w:right w:val="none" w:sz="0" w:space="0" w:color="auto"/>
          </w:divBdr>
          <w:divsChild>
            <w:div w:id="1824808345">
              <w:marLeft w:val="0"/>
              <w:marRight w:val="0"/>
              <w:marTop w:val="0"/>
              <w:marBottom w:val="0"/>
              <w:divBdr>
                <w:top w:val="none" w:sz="0" w:space="0" w:color="auto"/>
                <w:left w:val="none" w:sz="0" w:space="0" w:color="auto"/>
                <w:bottom w:val="none" w:sz="0" w:space="0" w:color="auto"/>
                <w:right w:val="none" w:sz="0" w:space="0" w:color="auto"/>
              </w:divBdr>
              <w:divsChild>
                <w:div w:id="1016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5926">
      <w:bodyDiv w:val="1"/>
      <w:marLeft w:val="0"/>
      <w:marRight w:val="0"/>
      <w:marTop w:val="0"/>
      <w:marBottom w:val="0"/>
      <w:divBdr>
        <w:top w:val="none" w:sz="0" w:space="0" w:color="auto"/>
        <w:left w:val="none" w:sz="0" w:space="0" w:color="auto"/>
        <w:bottom w:val="none" w:sz="0" w:space="0" w:color="auto"/>
        <w:right w:val="none" w:sz="0" w:space="0" w:color="auto"/>
      </w:divBdr>
      <w:divsChild>
        <w:div w:id="409813619">
          <w:marLeft w:val="0"/>
          <w:marRight w:val="0"/>
          <w:marTop w:val="0"/>
          <w:marBottom w:val="0"/>
          <w:divBdr>
            <w:top w:val="none" w:sz="0" w:space="0" w:color="auto"/>
            <w:left w:val="none" w:sz="0" w:space="0" w:color="auto"/>
            <w:bottom w:val="none" w:sz="0" w:space="0" w:color="auto"/>
            <w:right w:val="none" w:sz="0" w:space="0" w:color="auto"/>
          </w:divBdr>
          <w:divsChild>
            <w:div w:id="1429539111">
              <w:marLeft w:val="0"/>
              <w:marRight w:val="0"/>
              <w:marTop w:val="0"/>
              <w:marBottom w:val="0"/>
              <w:divBdr>
                <w:top w:val="none" w:sz="0" w:space="0" w:color="auto"/>
                <w:left w:val="none" w:sz="0" w:space="0" w:color="auto"/>
                <w:bottom w:val="none" w:sz="0" w:space="0" w:color="auto"/>
                <w:right w:val="none" w:sz="0" w:space="0" w:color="auto"/>
              </w:divBdr>
              <w:divsChild>
                <w:div w:id="8650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5238">
      <w:bodyDiv w:val="1"/>
      <w:marLeft w:val="0"/>
      <w:marRight w:val="0"/>
      <w:marTop w:val="0"/>
      <w:marBottom w:val="0"/>
      <w:divBdr>
        <w:top w:val="none" w:sz="0" w:space="0" w:color="auto"/>
        <w:left w:val="none" w:sz="0" w:space="0" w:color="auto"/>
        <w:bottom w:val="none" w:sz="0" w:space="0" w:color="auto"/>
        <w:right w:val="none" w:sz="0" w:space="0" w:color="auto"/>
      </w:divBdr>
      <w:divsChild>
        <w:div w:id="1952663362">
          <w:marLeft w:val="0"/>
          <w:marRight w:val="0"/>
          <w:marTop w:val="0"/>
          <w:marBottom w:val="0"/>
          <w:divBdr>
            <w:top w:val="none" w:sz="0" w:space="0" w:color="auto"/>
            <w:left w:val="none" w:sz="0" w:space="0" w:color="auto"/>
            <w:bottom w:val="none" w:sz="0" w:space="0" w:color="auto"/>
            <w:right w:val="none" w:sz="0" w:space="0" w:color="auto"/>
          </w:divBdr>
          <w:divsChild>
            <w:div w:id="1871607499">
              <w:marLeft w:val="0"/>
              <w:marRight w:val="0"/>
              <w:marTop w:val="0"/>
              <w:marBottom w:val="0"/>
              <w:divBdr>
                <w:top w:val="none" w:sz="0" w:space="0" w:color="auto"/>
                <w:left w:val="none" w:sz="0" w:space="0" w:color="auto"/>
                <w:bottom w:val="none" w:sz="0" w:space="0" w:color="auto"/>
                <w:right w:val="none" w:sz="0" w:space="0" w:color="auto"/>
              </w:divBdr>
              <w:divsChild>
                <w:div w:id="7527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5467">
      <w:bodyDiv w:val="1"/>
      <w:marLeft w:val="0"/>
      <w:marRight w:val="0"/>
      <w:marTop w:val="0"/>
      <w:marBottom w:val="0"/>
      <w:divBdr>
        <w:top w:val="none" w:sz="0" w:space="0" w:color="auto"/>
        <w:left w:val="none" w:sz="0" w:space="0" w:color="auto"/>
        <w:bottom w:val="none" w:sz="0" w:space="0" w:color="auto"/>
        <w:right w:val="none" w:sz="0" w:space="0" w:color="auto"/>
      </w:divBdr>
      <w:divsChild>
        <w:div w:id="998196975">
          <w:marLeft w:val="0"/>
          <w:marRight w:val="0"/>
          <w:marTop w:val="0"/>
          <w:marBottom w:val="0"/>
          <w:divBdr>
            <w:top w:val="none" w:sz="0" w:space="0" w:color="auto"/>
            <w:left w:val="none" w:sz="0" w:space="0" w:color="auto"/>
            <w:bottom w:val="none" w:sz="0" w:space="0" w:color="auto"/>
            <w:right w:val="none" w:sz="0" w:space="0" w:color="auto"/>
          </w:divBdr>
          <w:divsChild>
            <w:div w:id="558443264">
              <w:marLeft w:val="0"/>
              <w:marRight w:val="0"/>
              <w:marTop w:val="0"/>
              <w:marBottom w:val="0"/>
              <w:divBdr>
                <w:top w:val="none" w:sz="0" w:space="0" w:color="auto"/>
                <w:left w:val="none" w:sz="0" w:space="0" w:color="auto"/>
                <w:bottom w:val="none" w:sz="0" w:space="0" w:color="auto"/>
                <w:right w:val="none" w:sz="0" w:space="0" w:color="auto"/>
              </w:divBdr>
              <w:divsChild>
                <w:div w:id="15391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062">
      <w:bodyDiv w:val="1"/>
      <w:marLeft w:val="0"/>
      <w:marRight w:val="0"/>
      <w:marTop w:val="0"/>
      <w:marBottom w:val="0"/>
      <w:divBdr>
        <w:top w:val="none" w:sz="0" w:space="0" w:color="auto"/>
        <w:left w:val="none" w:sz="0" w:space="0" w:color="auto"/>
        <w:bottom w:val="none" w:sz="0" w:space="0" w:color="auto"/>
        <w:right w:val="none" w:sz="0" w:space="0" w:color="auto"/>
      </w:divBdr>
      <w:divsChild>
        <w:div w:id="976374772">
          <w:marLeft w:val="0"/>
          <w:marRight w:val="0"/>
          <w:marTop w:val="0"/>
          <w:marBottom w:val="0"/>
          <w:divBdr>
            <w:top w:val="none" w:sz="0" w:space="0" w:color="auto"/>
            <w:left w:val="none" w:sz="0" w:space="0" w:color="auto"/>
            <w:bottom w:val="none" w:sz="0" w:space="0" w:color="auto"/>
            <w:right w:val="none" w:sz="0" w:space="0" w:color="auto"/>
          </w:divBdr>
          <w:divsChild>
            <w:div w:id="1370109276">
              <w:marLeft w:val="0"/>
              <w:marRight w:val="0"/>
              <w:marTop w:val="0"/>
              <w:marBottom w:val="0"/>
              <w:divBdr>
                <w:top w:val="none" w:sz="0" w:space="0" w:color="auto"/>
                <w:left w:val="none" w:sz="0" w:space="0" w:color="auto"/>
                <w:bottom w:val="none" w:sz="0" w:space="0" w:color="auto"/>
                <w:right w:val="none" w:sz="0" w:space="0" w:color="auto"/>
              </w:divBdr>
              <w:divsChild>
                <w:div w:id="1271860724">
                  <w:marLeft w:val="0"/>
                  <w:marRight w:val="0"/>
                  <w:marTop w:val="0"/>
                  <w:marBottom w:val="0"/>
                  <w:divBdr>
                    <w:top w:val="none" w:sz="0" w:space="0" w:color="auto"/>
                    <w:left w:val="none" w:sz="0" w:space="0" w:color="auto"/>
                    <w:bottom w:val="none" w:sz="0" w:space="0" w:color="auto"/>
                    <w:right w:val="none" w:sz="0" w:space="0" w:color="auto"/>
                  </w:divBdr>
                </w:div>
              </w:divsChild>
            </w:div>
            <w:div w:id="1808082384">
              <w:marLeft w:val="0"/>
              <w:marRight w:val="0"/>
              <w:marTop w:val="0"/>
              <w:marBottom w:val="0"/>
              <w:divBdr>
                <w:top w:val="none" w:sz="0" w:space="0" w:color="auto"/>
                <w:left w:val="none" w:sz="0" w:space="0" w:color="auto"/>
                <w:bottom w:val="none" w:sz="0" w:space="0" w:color="auto"/>
                <w:right w:val="none" w:sz="0" w:space="0" w:color="auto"/>
              </w:divBdr>
              <w:divsChild>
                <w:div w:id="382026404">
                  <w:marLeft w:val="0"/>
                  <w:marRight w:val="0"/>
                  <w:marTop w:val="0"/>
                  <w:marBottom w:val="0"/>
                  <w:divBdr>
                    <w:top w:val="none" w:sz="0" w:space="0" w:color="auto"/>
                    <w:left w:val="none" w:sz="0" w:space="0" w:color="auto"/>
                    <w:bottom w:val="none" w:sz="0" w:space="0" w:color="auto"/>
                    <w:right w:val="none" w:sz="0" w:space="0" w:color="auto"/>
                  </w:divBdr>
                </w:div>
                <w:div w:id="931626673">
                  <w:marLeft w:val="0"/>
                  <w:marRight w:val="0"/>
                  <w:marTop w:val="0"/>
                  <w:marBottom w:val="0"/>
                  <w:divBdr>
                    <w:top w:val="none" w:sz="0" w:space="0" w:color="auto"/>
                    <w:left w:val="none" w:sz="0" w:space="0" w:color="auto"/>
                    <w:bottom w:val="none" w:sz="0" w:space="0" w:color="auto"/>
                    <w:right w:val="none" w:sz="0" w:space="0" w:color="auto"/>
                  </w:divBdr>
                </w:div>
              </w:divsChild>
            </w:div>
            <w:div w:id="1680043566">
              <w:marLeft w:val="0"/>
              <w:marRight w:val="0"/>
              <w:marTop w:val="0"/>
              <w:marBottom w:val="0"/>
              <w:divBdr>
                <w:top w:val="none" w:sz="0" w:space="0" w:color="auto"/>
                <w:left w:val="none" w:sz="0" w:space="0" w:color="auto"/>
                <w:bottom w:val="none" w:sz="0" w:space="0" w:color="auto"/>
                <w:right w:val="none" w:sz="0" w:space="0" w:color="auto"/>
              </w:divBdr>
              <w:divsChild>
                <w:div w:id="961375589">
                  <w:marLeft w:val="0"/>
                  <w:marRight w:val="0"/>
                  <w:marTop w:val="0"/>
                  <w:marBottom w:val="0"/>
                  <w:divBdr>
                    <w:top w:val="none" w:sz="0" w:space="0" w:color="auto"/>
                    <w:left w:val="none" w:sz="0" w:space="0" w:color="auto"/>
                    <w:bottom w:val="none" w:sz="0" w:space="0" w:color="auto"/>
                    <w:right w:val="none" w:sz="0" w:space="0" w:color="auto"/>
                  </w:divBdr>
                </w:div>
                <w:div w:id="1687755793">
                  <w:marLeft w:val="0"/>
                  <w:marRight w:val="0"/>
                  <w:marTop w:val="0"/>
                  <w:marBottom w:val="0"/>
                  <w:divBdr>
                    <w:top w:val="none" w:sz="0" w:space="0" w:color="auto"/>
                    <w:left w:val="none" w:sz="0" w:space="0" w:color="auto"/>
                    <w:bottom w:val="none" w:sz="0" w:space="0" w:color="auto"/>
                    <w:right w:val="none" w:sz="0" w:space="0" w:color="auto"/>
                  </w:divBdr>
                </w:div>
                <w:div w:id="1173496006">
                  <w:marLeft w:val="0"/>
                  <w:marRight w:val="0"/>
                  <w:marTop w:val="0"/>
                  <w:marBottom w:val="0"/>
                  <w:divBdr>
                    <w:top w:val="none" w:sz="0" w:space="0" w:color="auto"/>
                    <w:left w:val="none" w:sz="0" w:space="0" w:color="auto"/>
                    <w:bottom w:val="none" w:sz="0" w:space="0" w:color="auto"/>
                    <w:right w:val="none" w:sz="0" w:space="0" w:color="auto"/>
                  </w:divBdr>
                </w:div>
              </w:divsChild>
            </w:div>
            <w:div w:id="40785757">
              <w:marLeft w:val="0"/>
              <w:marRight w:val="0"/>
              <w:marTop w:val="0"/>
              <w:marBottom w:val="0"/>
              <w:divBdr>
                <w:top w:val="none" w:sz="0" w:space="0" w:color="auto"/>
                <w:left w:val="none" w:sz="0" w:space="0" w:color="auto"/>
                <w:bottom w:val="none" w:sz="0" w:space="0" w:color="auto"/>
                <w:right w:val="none" w:sz="0" w:space="0" w:color="auto"/>
              </w:divBdr>
              <w:divsChild>
                <w:div w:id="2049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6572">
          <w:marLeft w:val="0"/>
          <w:marRight w:val="0"/>
          <w:marTop w:val="0"/>
          <w:marBottom w:val="0"/>
          <w:divBdr>
            <w:top w:val="none" w:sz="0" w:space="0" w:color="auto"/>
            <w:left w:val="none" w:sz="0" w:space="0" w:color="auto"/>
            <w:bottom w:val="none" w:sz="0" w:space="0" w:color="auto"/>
            <w:right w:val="none" w:sz="0" w:space="0" w:color="auto"/>
          </w:divBdr>
          <w:divsChild>
            <w:div w:id="346060452">
              <w:marLeft w:val="0"/>
              <w:marRight w:val="0"/>
              <w:marTop w:val="0"/>
              <w:marBottom w:val="0"/>
              <w:divBdr>
                <w:top w:val="none" w:sz="0" w:space="0" w:color="auto"/>
                <w:left w:val="none" w:sz="0" w:space="0" w:color="auto"/>
                <w:bottom w:val="none" w:sz="0" w:space="0" w:color="auto"/>
                <w:right w:val="none" w:sz="0" w:space="0" w:color="auto"/>
              </w:divBdr>
              <w:divsChild>
                <w:div w:id="1849320485">
                  <w:marLeft w:val="0"/>
                  <w:marRight w:val="0"/>
                  <w:marTop w:val="0"/>
                  <w:marBottom w:val="0"/>
                  <w:divBdr>
                    <w:top w:val="none" w:sz="0" w:space="0" w:color="auto"/>
                    <w:left w:val="none" w:sz="0" w:space="0" w:color="auto"/>
                    <w:bottom w:val="none" w:sz="0" w:space="0" w:color="auto"/>
                    <w:right w:val="none" w:sz="0" w:space="0" w:color="auto"/>
                  </w:divBdr>
                </w:div>
              </w:divsChild>
            </w:div>
            <w:div w:id="1033725038">
              <w:marLeft w:val="0"/>
              <w:marRight w:val="0"/>
              <w:marTop w:val="0"/>
              <w:marBottom w:val="0"/>
              <w:divBdr>
                <w:top w:val="none" w:sz="0" w:space="0" w:color="auto"/>
                <w:left w:val="none" w:sz="0" w:space="0" w:color="auto"/>
                <w:bottom w:val="none" w:sz="0" w:space="0" w:color="auto"/>
                <w:right w:val="none" w:sz="0" w:space="0" w:color="auto"/>
              </w:divBdr>
              <w:divsChild>
                <w:div w:id="616303148">
                  <w:marLeft w:val="0"/>
                  <w:marRight w:val="0"/>
                  <w:marTop w:val="0"/>
                  <w:marBottom w:val="0"/>
                  <w:divBdr>
                    <w:top w:val="none" w:sz="0" w:space="0" w:color="auto"/>
                    <w:left w:val="none" w:sz="0" w:space="0" w:color="auto"/>
                    <w:bottom w:val="none" w:sz="0" w:space="0" w:color="auto"/>
                    <w:right w:val="none" w:sz="0" w:space="0" w:color="auto"/>
                  </w:divBdr>
                </w:div>
              </w:divsChild>
            </w:div>
            <w:div w:id="1991858052">
              <w:marLeft w:val="0"/>
              <w:marRight w:val="0"/>
              <w:marTop w:val="0"/>
              <w:marBottom w:val="0"/>
              <w:divBdr>
                <w:top w:val="none" w:sz="0" w:space="0" w:color="auto"/>
                <w:left w:val="none" w:sz="0" w:space="0" w:color="auto"/>
                <w:bottom w:val="none" w:sz="0" w:space="0" w:color="auto"/>
                <w:right w:val="none" w:sz="0" w:space="0" w:color="auto"/>
              </w:divBdr>
              <w:divsChild>
                <w:div w:id="76172980">
                  <w:marLeft w:val="0"/>
                  <w:marRight w:val="0"/>
                  <w:marTop w:val="0"/>
                  <w:marBottom w:val="0"/>
                  <w:divBdr>
                    <w:top w:val="none" w:sz="0" w:space="0" w:color="auto"/>
                    <w:left w:val="none" w:sz="0" w:space="0" w:color="auto"/>
                    <w:bottom w:val="none" w:sz="0" w:space="0" w:color="auto"/>
                    <w:right w:val="none" w:sz="0" w:space="0" w:color="auto"/>
                  </w:divBdr>
                </w:div>
              </w:divsChild>
            </w:div>
            <w:div w:id="2040665635">
              <w:marLeft w:val="0"/>
              <w:marRight w:val="0"/>
              <w:marTop w:val="0"/>
              <w:marBottom w:val="0"/>
              <w:divBdr>
                <w:top w:val="none" w:sz="0" w:space="0" w:color="auto"/>
                <w:left w:val="none" w:sz="0" w:space="0" w:color="auto"/>
                <w:bottom w:val="none" w:sz="0" w:space="0" w:color="auto"/>
                <w:right w:val="none" w:sz="0" w:space="0" w:color="auto"/>
              </w:divBdr>
              <w:divsChild>
                <w:div w:id="2134713827">
                  <w:marLeft w:val="0"/>
                  <w:marRight w:val="0"/>
                  <w:marTop w:val="0"/>
                  <w:marBottom w:val="0"/>
                  <w:divBdr>
                    <w:top w:val="none" w:sz="0" w:space="0" w:color="auto"/>
                    <w:left w:val="none" w:sz="0" w:space="0" w:color="auto"/>
                    <w:bottom w:val="none" w:sz="0" w:space="0" w:color="auto"/>
                    <w:right w:val="none" w:sz="0" w:space="0" w:color="auto"/>
                  </w:divBdr>
                </w:div>
              </w:divsChild>
            </w:div>
            <w:div w:id="1960379342">
              <w:marLeft w:val="0"/>
              <w:marRight w:val="0"/>
              <w:marTop w:val="0"/>
              <w:marBottom w:val="0"/>
              <w:divBdr>
                <w:top w:val="none" w:sz="0" w:space="0" w:color="auto"/>
                <w:left w:val="none" w:sz="0" w:space="0" w:color="auto"/>
                <w:bottom w:val="none" w:sz="0" w:space="0" w:color="auto"/>
                <w:right w:val="none" w:sz="0" w:space="0" w:color="auto"/>
              </w:divBdr>
              <w:divsChild>
                <w:div w:id="12461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012">
          <w:marLeft w:val="0"/>
          <w:marRight w:val="0"/>
          <w:marTop w:val="0"/>
          <w:marBottom w:val="0"/>
          <w:divBdr>
            <w:top w:val="none" w:sz="0" w:space="0" w:color="auto"/>
            <w:left w:val="none" w:sz="0" w:space="0" w:color="auto"/>
            <w:bottom w:val="none" w:sz="0" w:space="0" w:color="auto"/>
            <w:right w:val="none" w:sz="0" w:space="0" w:color="auto"/>
          </w:divBdr>
          <w:divsChild>
            <w:div w:id="64884879">
              <w:marLeft w:val="0"/>
              <w:marRight w:val="0"/>
              <w:marTop w:val="0"/>
              <w:marBottom w:val="0"/>
              <w:divBdr>
                <w:top w:val="none" w:sz="0" w:space="0" w:color="auto"/>
                <w:left w:val="none" w:sz="0" w:space="0" w:color="auto"/>
                <w:bottom w:val="none" w:sz="0" w:space="0" w:color="auto"/>
                <w:right w:val="none" w:sz="0" w:space="0" w:color="auto"/>
              </w:divBdr>
              <w:divsChild>
                <w:div w:id="1771196623">
                  <w:marLeft w:val="0"/>
                  <w:marRight w:val="0"/>
                  <w:marTop w:val="0"/>
                  <w:marBottom w:val="0"/>
                  <w:divBdr>
                    <w:top w:val="none" w:sz="0" w:space="0" w:color="auto"/>
                    <w:left w:val="none" w:sz="0" w:space="0" w:color="auto"/>
                    <w:bottom w:val="none" w:sz="0" w:space="0" w:color="auto"/>
                    <w:right w:val="none" w:sz="0" w:space="0" w:color="auto"/>
                  </w:divBdr>
                </w:div>
                <w:div w:id="1028683387">
                  <w:marLeft w:val="0"/>
                  <w:marRight w:val="0"/>
                  <w:marTop w:val="0"/>
                  <w:marBottom w:val="0"/>
                  <w:divBdr>
                    <w:top w:val="none" w:sz="0" w:space="0" w:color="auto"/>
                    <w:left w:val="none" w:sz="0" w:space="0" w:color="auto"/>
                    <w:bottom w:val="none" w:sz="0" w:space="0" w:color="auto"/>
                    <w:right w:val="none" w:sz="0" w:space="0" w:color="auto"/>
                  </w:divBdr>
                </w:div>
              </w:divsChild>
            </w:div>
            <w:div w:id="2036419368">
              <w:marLeft w:val="0"/>
              <w:marRight w:val="0"/>
              <w:marTop w:val="0"/>
              <w:marBottom w:val="0"/>
              <w:divBdr>
                <w:top w:val="none" w:sz="0" w:space="0" w:color="auto"/>
                <w:left w:val="none" w:sz="0" w:space="0" w:color="auto"/>
                <w:bottom w:val="none" w:sz="0" w:space="0" w:color="auto"/>
                <w:right w:val="none" w:sz="0" w:space="0" w:color="auto"/>
              </w:divBdr>
              <w:divsChild>
                <w:div w:id="1384675556">
                  <w:marLeft w:val="0"/>
                  <w:marRight w:val="0"/>
                  <w:marTop w:val="0"/>
                  <w:marBottom w:val="0"/>
                  <w:divBdr>
                    <w:top w:val="none" w:sz="0" w:space="0" w:color="auto"/>
                    <w:left w:val="none" w:sz="0" w:space="0" w:color="auto"/>
                    <w:bottom w:val="none" w:sz="0" w:space="0" w:color="auto"/>
                    <w:right w:val="none" w:sz="0" w:space="0" w:color="auto"/>
                  </w:divBdr>
                </w:div>
              </w:divsChild>
            </w:div>
            <w:div w:id="1263340106">
              <w:marLeft w:val="0"/>
              <w:marRight w:val="0"/>
              <w:marTop w:val="0"/>
              <w:marBottom w:val="0"/>
              <w:divBdr>
                <w:top w:val="none" w:sz="0" w:space="0" w:color="auto"/>
                <w:left w:val="none" w:sz="0" w:space="0" w:color="auto"/>
                <w:bottom w:val="none" w:sz="0" w:space="0" w:color="auto"/>
                <w:right w:val="none" w:sz="0" w:space="0" w:color="auto"/>
              </w:divBdr>
              <w:divsChild>
                <w:div w:id="16387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2019">
      <w:bodyDiv w:val="1"/>
      <w:marLeft w:val="0"/>
      <w:marRight w:val="0"/>
      <w:marTop w:val="0"/>
      <w:marBottom w:val="0"/>
      <w:divBdr>
        <w:top w:val="none" w:sz="0" w:space="0" w:color="auto"/>
        <w:left w:val="none" w:sz="0" w:space="0" w:color="auto"/>
        <w:bottom w:val="none" w:sz="0" w:space="0" w:color="auto"/>
        <w:right w:val="none" w:sz="0" w:space="0" w:color="auto"/>
      </w:divBdr>
      <w:divsChild>
        <w:div w:id="1138916723">
          <w:marLeft w:val="0"/>
          <w:marRight w:val="0"/>
          <w:marTop w:val="0"/>
          <w:marBottom w:val="0"/>
          <w:divBdr>
            <w:top w:val="none" w:sz="0" w:space="0" w:color="auto"/>
            <w:left w:val="none" w:sz="0" w:space="0" w:color="auto"/>
            <w:bottom w:val="none" w:sz="0" w:space="0" w:color="auto"/>
            <w:right w:val="none" w:sz="0" w:space="0" w:color="auto"/>
          </w:divBdr>
          <w:divsChild>
            <w:div w:id="752631916">
              <w:marLeft w:val="0"/>
              <w:marRight w:val="0"/>
              <w:marTop w:val="0"/>
              <w:marBottom w:val="0"/>
              <w:divBdr>
                <w:top w:val="none" w:sz="0" w:space="0" w:color="auto"/>
                <w:left w:val="none" w:sz="0" w:space="0" w:color="auto"/>
                <w:bottom w:val="none" w:sz="0" w:space="0" w:color="auto"/>
                <w:right w:val="none" w:sz="0" w:space="0" w:color="auto"/>
              </w:divBdr>
              <w:divsChild>
                <w:div w:id="1610162356">
                  <w:marLeft w:val="0"/>
                  <w:marRight w:val="0"/>
                  <w:marTop w:val="0"/>
                  <w:marBottom w:val="0"/>
                  <w:divBdr>
                    <w:top w:val="none" w:sz="0" w:space="0" w:color="auto"/>
                    <w:left w:val="none" w:sz="0" w:space="0" w:color="auto"/>
                    <w:bottom w:val="none" w:sz="0" w:space="0" w:color="auto"/>
                    <w:right w:val="none" w:sz="0" w:space="0" w:color="auto"/>
                  </w:divBdr>
                </w:div>
              </w:divsChild>
            </w:div>
            <w:div w:id="724524623">
              <w:marLeft w:val="0"/>
              <w:marRight w:val="0"/>
              <w:marTop w:val="0"/>
              <w:marBottom w:val="0"/>
              <w:divBdr>
                <w:top w:val="none" w:sz="0" w:space="0" w:color="auto"/>
                <w:left w:val="none" w:sz="0" w:space="0" w:color="auto"/>
                <w:bottom w:val="none" w:sz="0" w:space="0" w:color="auto"/>
                <w:right w:val="none" w:sz="0" w:space="0" w:color="auto"/>
              </w:divBdr>
              <w:divsChild>
                <w:div w:id="201553175">
                  <w:marLeft w:val="0"/>
                  <w:marRight w:val="0"/>
                  <w:marTop w:val="0"/>
                  <w:marBottom w:val="0"/>
                  <w:divBdr>
                    <w:top w:val="none" w:sz="0" w:space="0" w:color="auto"/>
                    <w:left w:val="none" w:sz="0" w:space="0" w:color="auto"/>
                    <w:bottom w:val="none" w:sz="0" w:space="0" w:color="auto"/>
                    <w:right w:val="none" w:sz="0" w:space="0" w:color="auto"/>
                  </w:divBdr>
                </w:div>
                <w:div w:id="550771378">
                  <w:marLeft w:val="0"/>
                  <w:marRight w:val="0"/>
                  <w:marTop w:val="0"/>
                  <w:marBottom w:val="0"/>
                  <w:divBdr>
                    <w:top w:val="none" w:sz="0" w:space="0" w:color="auto"/>
                    <w:left w:val="none" w:sz="0" w:space="0" w:color="auto"/>
                    <w:bottom w:val="none" w:sz="0" w:space="0" w:color="auto"/>
                    <w:right w:val="none" w:sz="0" w:space="0" w:color="auto"/>
                  </w:divBdr>
                </w:div>
              </w:divsChild>
            </w:div>
            <w:div w:id="802043527">
              <w:marLeft w:val="0"/>
              <w:marRight w:val="0"/>
              <w:marTop w:val="0"/>
              <w:marBottom w:val="0"/>
              <w:divBdr>
                <w:top w:val="none" w:sz="0" w:space="0" w:color="auto"/>
                <w:left w:val="none" w:sz="0" w:space="0" w:color="auto"/>
                <w:bottom w:val="none" w:sz="0" w:space="0" w:color="auto"/>
                <w:right w:val="none" w:sz="0" w:space="0" w:color="auto"/>
              </w:divBdr>
              <w:divsChild>
                <w:div w:id="596254830">
                  <w:marLeft w:val="0"/>
                  <w:marRight w:val="0"/>
                  <w:marTop w:val="0"/>
                  <w:marBottom w:val="0"/>
                  <w:divBdr>
                    <w:top w:val="none" w:sz="0" w:space="0" w:color="auto"/>
                    <w:left w:val="none" w:sz="0" w:space="0" w:color="auto"/>
                    <w:bottom w:val="none" w:sz="0" w:space="0" w:color="auto"/>
                    <w:right w:val="none" w:sz="0" w:space="0" w:color="auto"/>
                  </w:divBdr>
                </w:div>
                <w:div w:id="912155729">
                  <w:marLeft w:val="0"/>
                  <w:marRight w:val="0"/>
                  <w:marTop w:val="0"/>
                  <w:marBottom w:val="0"/>
                  <w:divBdr>
                    <w:top w:val="none" w:sz="0" w:space="0" w:color="auto"/>
                    <w:left w:val="none" w:sz="0" w:space="0" w:color="auto"/>
                    <w:bottom w:val="none" w:sz="0" w:space="0" w:color="auto"/>
                    <w:right w:val="none" w:sz="0" w:space="0" w:color="auto"/>
                  </w:divBdr>
                </w:div>
                <w:div w:id="359549738">
                  <w:marLeft w:val="0"/>
                  <w:marRight w:val="0"/>
                  <w:marTop w:val="0"/>
                  <w:marBottom w:val="0"/>
                  <w:divBdr>
                    <w:top w:val="none" w:sz="0" w:space="0" w:color="auto"/>
                    <w:left w:val="none" w:sz="0" w:space="0" w:color="auto"/>
                    <w:bottom w:val="none" w:sz="0" w:space="0" w:color="auto"/>
                    <w:right w:val="none" w:sz="0" w:space="0" w:color="auto"/>
                  </w:divBdr>
                </w:div>
              </w:divsChild>
            </w:div>
            <w:div w:id="71317860">
              <w:marLeft w:val="0"/>
              <w:marRight w:val="0"/>
              <w:marTop w:val="0"/>
              <w:marBottom w:val="0"/>
              <w:divBdr>
                <w:top w:val="none" w:sz="0" w:space="0" w:color="auto"/>
                <w:left w:val="none" w:sz="0" w:space="0" w:color="auto"/>
                <w:bottom w:val="none" w:sz="0" w:space="0" w:color="auto"/>
                <w:right w:val="none" w:sz="0" w:space="0" w:color="auto"/>
              </w:divBdr>
              <w:divsChild>
                <w:div w:id="2021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827">
          <w:marLeft w:val="0"/>
          <w:marRight w:val="0"/>
          <w:marTop w:val="0"/>
          <w:marBottom w:val="0"/>
          <w:divBdr>
            <w:top w:val="none" w:sz="0" w:space="0" w:color="auto"/>
            <w:left w:val="none" w:sz="0" w:space="0" w:color="auto"/>
            <w:bottom w:val="none" w:sz="0" w:space="0" w:color="auto"/>
            <w:right w:val="none" w:sz="0" w:space="0" w:color="auto"/>
          </w:divBdr>
          <w:divsChild>
            <w:div w:id="511602111">
              <w:marLeft w:val="0"/>
              <w:marRight w:val="0"/>
              <w:marTop w:val="0"/>
              <w:marBottom w:val="0"/>
              <w:divBdr>
                <w:top w:val="none" w:sz="0" w:space="0" w:color="auto"/>
                <w:left w:val="none" w:sz="0" w:space="0" w:color="auto"/>
                <w:bottom w:val="none" w:sz="0" w:space="0" w:color="auto"/>
                <w:right w:val="none" w:sz="0" w:space="0" w:color="auto"/>
              </w:divBdr>
              <w:divsChild>
                <w:div w:id="1627275076">
                  <w:marLeft w:val="0"/>
                  <w:marRight w:val="0"/>
                  <w:marTop w:val="0"/>
                  <w:marBottom w:val="0"/>
                  <w:divBdr>
                    <w:top w:val="none" w:sz="0" w:space="0" w:color="auto"/>
                    <w:left w:val="none" w:sz="0" w:space="0" w:color="auto"/>
                    <w:bottom w:val="none" w:sz="0" w:space="0" w:color="auto"/>
                    <w:right w:val="none" w:sz="0" w:space="0" w:color="auto"/>
                  </w:divBdr>
                </w:div>
              </w:divsChild>
            </w:div>
            <w:div w:id="1516773731">
              <w:marLeft w:val="0"/>
              <w:marRight w:val="0"/>
              <w:marTop w:val="0"/>
              <w:marBottom w:val="0"/>
              <w:divBdr>
                <w:top w:val="none" w:sz="0" w:space="0" w:color="auto"/>
                <w:left w:val="none" w:sz="0" w:space="0" w:color="auto"/>
                <w:bottom w:val="none" w:sz="0" w:space="0" w:color="auto"/>
                <w:right w:val="none" w:sz="0" w:space="0" w:color="auto"/>
              </w:divBdr>
              <w:divsChild>
                <w:div w:id="1763406441">
                  <w:marLeft w:val="0"/>
                  <w:marRight w:val="0"/>
                  <w:marTop w:val="0"/>
                  <w:marBottom w:val="0"/>
                  <w:divBdr>
                    <w:top w:val="none" w:sz="0" w:space="0" w:color="auto"/>
                    <w:left w:val="none" w:sz="0" w:space="0" w:color="auto"/>
                    <w:bottom w:val="none" w:sz="0" w:space="0" w:color="auto"/>
                    <w:right w:val="none" w:sz="0" w:space="0" w:color="auto"/>
                  </w:divBdr>
                </w:div>
              </w:divsChild>
            </w:div>
            <w:div w:id="1009680064">
              <w:marLeft w:val="0"/>
              <w:marRight w:val="0"/>
              <w:marTop w:val="0"/>
              <w:marBottom w:val="0"/>
              <w:divBdr>
                <w:top w:val="none" w:sz="0" w:space="0" w:color="auto"/>
                <w:left w:val="none" w:sz="0" w:space="0" w:color="auto"/>
                <w:bottom w:val="none" w:sz="0" w:space="0" w:color="auto"/>
                <w:right w:val="none" w:sz="0" w:space="0" w:color="auto"/>
              </w:divBdr>
              <w:divsChild>
                <w:div w:id="1749379918">
                  <w:marLeft w:val="0"/>
                  <w:marRight w:val="0"/>
                  <w:marTop w:val="0"/>
                  <w:marBottom w:val="0"/>
                  <w:divBdr>
                    <w:top w:val="none" w:sz="0" w:space="0" w:color="auto"/>
                    <w:left w:val="none" w:sz="0" w:space="0" w:color="auto"/>
                    <w:bottom w:val="none" w:sz="0" w:space="0" w:color="auto"/>
                    <w:right w:val="none" w:sz="0" w:space="0" w:color="auto"/>
                  </w:divBdr>
                </w:div>
              </w:divsChild>
            </w:div>
            <w:div w:id="1262487875">
              <w:marLeft w:val="0"/>
              <w:marRight w:val="0"/>
              <w:marTop w:val="0"/>
              <w:marBottom w:val="0"/>
              <w:divBdr>
                <w:top w:val="none" w:sz="0" w:space="0" w:color="auto"/>
                <w:left w:val="none" w:sz="0" w:space="0" w:color="auto"/>
                <w:bottom w:val="none" w:sz="0" w:space="0" w:color="auto"/>
                <w:right w:val="none" w:sz="0" w:space="0" w:color="auto"/>
              </w:divBdr>
              <w:divsChild>
                <w:div w:id="834491830">
                  <w:marLeft w:val="0"/>
                  <w:marRight w:val="0"/>
                  <w:marTop w:val="0"/>
                  <w:marBottom w:val="0"/>
                  <w:divBdr>
                    <w:top w:val="none" w:sz="0" w:space="0" w:color="auto"/>
                    <w:left w:val="none" w:sz="0" w:space="0" w:color="auto"/>
                    <w:bottom w:val="none" w:sz="0" w:space="0" w:color="auto"/>
                    <w:right w:val="none" w:sz="0" w:space="0" w:color="auto"/>
                  </w:divBdr>
                </w:div>
              </w:divsChild>
            </w:div>
            <w:div w:id="741484069">
              <w:marLeft w:val="0"/>
              <w:marRight w:val="0"/>
              <w:marTop w:val="0"/>
              <w:marBottom w:val="0"/>
              <w:divBdr>
                <w:top w:val="none" w:sz="0" w:space="0" w:color="auto"/>
                <w:left w:val="none" w:sz="0" w:space="0" w:color="auto"/>
                <w:bottom w:val="none" w:sz="0" w:space="0" w:color="auto"/>
                <w:right w:val="none" w:sz="0" w:space="0" w:color="auto"/>
              </w:divBdr>
              <w:divsChild>
                <w:div w:id="1605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994">
          <w:marLeft w:val="0"/>
          <w:marRight w:val="0"/>
          <w:marTop w:val="0"/>
          <w:marBottom w:val="0"/>
          <w:divBdr>
            <w:top w:val="none" w:sz="0" w:space="0" w:color="auto"/>
            <w:left w:val="none" w:sz="0" w:space="0" w:color="auto"/>
            <w:bottom w:val="none" w:sz="0" w:space="0" w:color="auto"/>
            <w:right w:val="none" w:sz="0" w:space="0" w:color="auto"/>
          </w:divBdr>
          <w:divsChild>
            <w:div w:id="1429034689">
              <w:marLeft w:val="0"/>
              <w:marRight w:val="0"/>
              <w:marTop w:val="0"/>
              <w:marBottom w:val="0"/>
              <w:divBdr>
                <w:top w:val="none" w:sz="0" w:space="0" w:color="auto"/>
                <w:left w:val="none" w:sz="0" w:space="0" w:color="auto"/>
                <w:bottom w:val="none" w:sz="0" w:space="0" w:color="auto"/>
                <w:right w:val="none" w:sz="0" w:space="0" w:color="auto"/>
              </w:divBdr>
              <w:divsChild>
                <w:div w:id="908689323">
                  <w:marLeft w:val="0"/>
                  <w:marRight w:val="0"/>
                  <w:marTop w:val="0"/>
                  <w:marBottom w:val="0"/>
                  <w:divBdr>
                    <w:top w:val="none" w:sz="0" w:space="0" w:color="auto"/>
                    <w:left w:val="none" w:sz="0" w:space="0" w:color="auto"/>
                    <w:bottom w:val="none" w:sz="0" w:space="0" w:color="auto"/>
                    <w:right w:val="none" w:sz="0" w:space="0" w:color="auto"/>
                  </w:divBdr>
                </w:div>
                <w:div w:id="1689676766">
                  <w:marLeft w:val="0"/>
                  <w:marRight w:val="0"/>
                  <w:marTop w:val="0"/>
                  <w:marBottom w:val="0"/>
                  <w:divBdr>
                    <w:top w:val="none" w:sz="0" w:space="0" w:color="auto"/>
                    <w:left w:val="none" w:sz="0" w:space="0" w:color="auto"/>
                    <w:bottom w:val="none" w:sz="0" w:space="0" w:color="auto"/>
                    <w:right w:val="none" w:sz="0" w:space="0" w:color="auto"/>
                  </w:divBdr>
                </w:div>
              </w:divsChild>
            </w:div>
            <w:div w:id="2132898929">
              <w:marLeft w:val="0"/>
              <w:marRight w:val="0"/>
              <w:marTop w:val="0"/>
              <w:marBottom w:val="0"/>
              <w:divBdr>
                <w:top w:val="none" w:sz="0" w:space="0" w:color="auto"/>
                <w:left w:val="none" w:sz="0" w:space="0" w:color="auto"/>
                <w:bottom w:val="none" w:sz="0" w:space="0" w:color="auto"/>
                <w:right w:val="none" w:sz="0" w:space="0" w:color="auto"/>
              </w:divBdr>
              <w:divsChild>
                <w:div w:id="1054233913">
                  <w:marLeft w:val="0"/>
                  <w:marRight w:val="0"/>
                  <w:marTop w:val="0"/>
                  <w:marBottom w:val="0"/>
                  <w:divBdr>
                    <w:top w:val="none" w:sz="0" w:space="0" w:color="auto"/>
                    <w:left w:val="none" w:sz="0" w:space="0" w:color="auto"/>
                    <w:bottom w:val="none" w:sz="0" w:space="0" w:color="auto"/>
                    <w:right w:val="none" w:sz="0" w:space="0" w:color="auto"/>
                  </w:divBdr>
                </w:div>
              </w:divsChild>
            </w:div>
            <w:div w:id="95366693">
              <w:marLeft w:val="0"/>
              <w:marRight w:val="0"/>
              <w:marTop w:val="0"/>
              <w:marBottom w:val="0"/>
              <w:divBdr>
                <w:top w:val="none" w:sz="0" w:space="0" w:color="auto"/>
                <w:left w:val="none" w:sz="0" w:space="0" w:color="auto"/>
                <w:bottom w:val="none" w:sz="0" w:space="0" w:color="auto"/>
                <w:right w:val="none" w:sz="0" w:space="0" w:color="auto"/>
              </w:divBdr>
              <w:divsChild>
                <w:div w:id="12748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4886">
      <w:bodyDiv w:val="1"/>
      <w:marLeft w:val="0"/>
      <w:marRight w:val="0"/>
      <w:marTop w:val="0"/>
      <w:marBottom w:val="0"/>
      <w:divBdr>
        <w:top w:val="none" w:sz="0" w:space="0" w:color="auto"/>
        <w:left w:val="none" w:sz="0" w:space="0" w:color="auto"/>
        <w:bottom w:val="none" w:sz="0" w:space="0" w:color="auto"/>
        <w:right w:val="none" w:sz="0" w:space="0" w:color="auto"/>
      </w:divBdr>
      <w:divsChild>
        <w:div w:id="506559683">
          <w:marLeft w:val="0"/>
          <w:marRight w:val="0"/>
          <w:marTop w:val="0"/>
          <w:marBottom w:val="0"/>
          <w:divBdr>
            <w:top w:val="none" w:sz="0" w:space="0" w:color="auto"/>
            <w:left w:val="none" w:sz="0" w:space="0" w:color="auto"/>
            <w:bottom w:val="none" w:sz="0" w:space="0" w:color="auto"/>
            <w:right w:val="none" w:sz="0" w:space="0" w:color="auto"/>
          </w:divBdr>
        </w:div>
      </w:divsChild>
    </w:div>
    <w:div w:id="1643466450">
      <w:bodyDiv w:val="1"/>
      <w:marLeft w:val="0"/>
      <w:marRight w:val="0"/>
      <w:marTop w:val="0"/>
      <w:marBottom w:val="0"/>
      <w:divBdr>
        <w:top w:val="none" w:sz="0" w:space="0" w:color="auto"/>
        <w:left w:val="none" w:sz="0" w:space="0" w:color="auto"/>
        <w:bottom w:val="none" w:sz="0" w:space="0" w:color="auto"/>
        <w:right w:val="none" w:sz="0" w:space="0" w:color="auto"/>
      </w:divBdr>
      <w:divsChild>
        <w:div w:id="962662474">
          <w:marLeft w:val="0"/>
          <w:marRight w:val="0"/>
          <w:marTop w:val="0"/>
          <w:marBottom w:val="0"/>
          <w:divBdr>
            <w:top w:val="none" w:sz="0" w:space="0" w:color="auto"/>
            <w:left w:val="none" w:sz="0" w:space="0" w:color="auto"/>
            <w:bottom w:val="none" w:sz="0" w:space="0" w:color="auto"/>
            <w:right w:val="none" w:sz="0" w:space="0" w:color="auto"/>
          </w:divBdr>
          <w:divsChild>
            <w:div w:id="1819298512">
              <w:marLeft w:val="0"/>
              <w:marRight w:val="0"/>
              <w:marTop w:val="0"/>
              <w:marBottom w:val="0"/>
              <w:divBdr>
                <w:top w:val="none" w:sz="0" w:space="0" w:color="auto"/>
                <w:left w:val="none" w:sz="0" w:space="0" w:color="auto"/>
                <w:bottom w:val="none" w:sz="0" w:space="0" w:color="auto"/>
                <w:right w:val="none" w:sz="0" w:space="0" w:color="auto"/>
              </w:divBdr>
              <w:divsChild>
                <w:div w:id="13001704">
                  <w:marLeft w:val="0"/>
                  <w:marRight w:val="0"/>
                  <w:marTop w:val="0"/>
                  <w:marBottom w:val="0"/>
                  <w:divBdr>
                    <w:top w:val="none" w:sz="0" w:space="0" w:color="auto"/>
                    <w:left w:val="none" w:sz="0" w:space="0" w:color="auto"/>
                    <w:bottom w:val="none" w:sz="0" w:space="0" w:color="auto"/>
                    <w:right w:val="none" w:sz="0" w:space="0" w:color="auto"/>
                  </w:divBdr>
                  <w:divsChild>
                    <w:div w:id="437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8060">
      <w:bodyDiv w:val="1"/>
      <w:marLeft w:val="0"/>
      <w:marRight w:val="0"/>
      <w:marTop w:val="0"/>
      <w:marBottom w:val="0"/>
      <w:divBdr>
        <w:top w:val="none" w:sz="0" w:space="0" w:color="auto"/>
        <w:left w:val="none" w:sz="0" w:space="0" w:color="auto"/>
        <w:bottom w:val="none" w:sz="0" w:space="0" w:color="auto"/>
        <w:right w:val="none" w:sz="0" w:space="0" w:color="auto"/>
      </w:divBdr>
      <w:divsChild>
        <w:div w:id="1161849686">
          <w:marLeft w:val="0"/>
          <w:marRight w:val="0"/>
          <w:marTop w:val="0"/>
          <w:marBottom w:val="0"/>
          <w:divBdr>
            <w:top w:val="none" w:sz="0" w:space="0" w:color="auto"/>
            <w:left w:val="none" w:sz="0" w:space="0" w:color="auto"/>
            <w:bottom w:val="none" w:sz="0" w:space="0" w:color="auto"/>
            <w:right w:val="none" w:sz="0" w:space="0" w:color="auto"/>
          </w:divBdr>
          <w:divsChild>
            <w:div w:id="256180933">
              <w:marLeft w:val="0"/>
              <w:marRight w:val="0"/>
              <w:marTop w:val="0"/>
              <w:marBottom w:val="0"/>
              <w:divBdr>
                <w:top w:val="none" w:sz="0" w:space="0" w:color="auto"/>
                <w:left w:val="none" w:sz="0" w:space="0" w:color="auto"/>
                <w:bottom w:val="none" w:sz="0" w:space="0" w:color="auto"/>
                <w:right w:val="none" w:sz="0" w:space="0" w:color="auto"/>
              </w:divBdr>
              <w:divsChild>
                <w:div w:id="6230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2091">
      <w:bodyDiv w:val="1"/>
      <w:marLeft w:val="0"/>
      <w:marRight w:val="0"/>
      <w:marTop w:val="0"/>
      <w:marBottom w:val="0"/>
      <w:divBdr>
        <w:top w:val="none" w:sz="0" w:space="0" w:color="auto"/>
        <w:left w:val="none" w:sz="0" w:space="0" w:color="auto"/>
        <w:bottom w:val="none" w:sz="0" w:space="0" w:color="auto"/>
        <w:right w:val="none" w:sz="0" w:space="0" w:color="auto"/>
      </w:divBdr>
      <w:divsChild>
        <w:div w:id="1735199103">
          <w:marLeft w:val="0"/>
          <w:marRight w:val="0"/>
          <w:marTop w:val="0"/>
          <w:marBottom w:val="0"/>
          <w:divBdr>
            <w:top w:val="none" w:sz="0" w:space="0" w:color="auto"/>
            <w:left w:val="none" w:sz="0" w:space="0" w:color="auto"/>
            <w:bottom w:val="none" w:sz="0" w:space="0" w:color="auto"/>
            <w:right w:val="none" w:sz="0" w:space="0" w:color="auto"/>
          </w:divBdr>
          <w:divsChild>
            <w:div w:id="1537154463">
              <w:marLeft w:val="0"/>
              <w:marRight w:val="0"/>
              <w:marTop w:val="0"/>
              <w:marBottom w:val="0"/>
              <w:divBdr>
                <w:top w:val="none" w:sz="0" w:space="0" w:color="auto"/>
                <w:left w:val="none" w:sz="0" w:space="0" w:color="auto"/>
                <w:bottom w:val="none" w:sz="0" w:space="0" w:color="auto"/>
                <w:right w:val="none" w:sz="0" w:space="0" w:color="auto"/>
              </w:divBdr>
              <w:divsChild>
                <w:div w:id="1753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4697">
      <w:bodyDiv w:val="1"/>
      <w:marLeft w:val="0"/>
      <w:marRight w:val="0"/>
      <w:marTop w:val="0"/>
      <w:marBottom w:val="0"/>
      <w:divBdr>
        <w:top w:val="none" w:sz="0" w:space="0" w:color="auto"/>
        <w:left w:val="none" w:sz="0" w:space="0" w:color="auto"/>
        <w:bottom w:val="none" w:sz="0" w:space="0" w:color="auto"/>
        <w:right w:val="none" w:sz="0" w:space="0" w:color="auto"/>
      </w:divBdr>
      <w:divsChild>
        <w:div w:id="826362274">
          <w:marLeft w:val="0"/>
          <w:marRight w:val="0"/>
          <w:marTop w:val="0"/>
          <w:marBottom w:val="0"/>
          <w:divBdr>
            <w:top w:val="none" w:sz="0" w:space="0" w:color="auto"/>
            <w:left w:val="none" w:sz="0" w:space="0" w:color="auto"/>
            <w:bottom w:val="none" w:sz="0" w:space="0" w:color="auto"/>
            <w:right w:val="none" w:sz="0" w:space="0" w:color="auto"/>
          </w:divBdr>
          <w:divsChild>
            <w:div w:id="833497169">
              <w:marLeft w:val="0"/>
              <w:marRight w:val="0"/>
              <w:marTop w:val="0"/>
              <w:marBottom w:val="0"/>
              <w:divBdr>
                <w:top w:val="none" w:sz="0" w:space="0" w:color="auto"/>
                <w:left w:val="none" w:sz="0" w:space="0" w:color="auto"/>
                <w:bottom w:val="none" w:sz="0" w:space="0" w:color="auto"/>
                <w:right w:val="none" w:sz="0" w:space="0" w:color="auto"/>
              </w:divBdr>
              <w:divsChild>
                <w:div w:id="10479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4976">
      <w:bodyDiv w:val="1"/>
      <w:marLeft w:val="0"/>
      <w:marRight w:val="0"/>
      <w:marTop w:val="0"/>
      <w:marBottom w:val="0"/>
      <w:divBdr>
        <w:top w:val="none" w:sz="0" w:space="0" w:color="auto"/>
        <w:left w:val="none" w:sz="0" w:space="0" w:color="auto"/>
        <w:bottom w:val="none" w:sz="0" w:space="0" w:color="auto"/>
        <w:right w:val="none" w:sz="0" w:space="0" w:color="auto"/>
      </w:divBdr>
    </w:div>
    <w:div w:id="1731616657">
      <w:bodyDiv w:val="1"/>
      <w:marLeft w:val="0"/>
      <w:marRight w:val="0"/>
      <w:marTop w:val="0"/>
      <w:marBottom w:val="0"/>
      <w:divBdr>
        <w:top w:val="none" w:sz="0" w:space="0" w:color="auto"/>
        <w:left w:val="none" w:sz="0" w:space="0" w:color="auto"/>
        <w:bottom w:val="none" w:sz="0" w:space="0" w:color="auto"/>
        <w:right w:val="none" w:sz="0" w:space="0" w:color="auto"/>
      </w:divBdr>
      <w:divsChild>
        <w:div w:id="1358266176">
          <w:marLeft w:val="0"/>
          <w:marRight w:val="0"/>
          <w:marTop w:val="0"/>
          <w:marBottom w:val="0"/>
          <w:divBdr>
            <w:top w:val="none" w:sz="0" w:space="0" w:color="auto"/>
            <w:left w:val="none" w:sz="0" w:space="0" w:color="auto"/>
            <w:bottom w:val="none" w:sz="0" w:space="0" w:color="auto"/>
            <w:right w:val="none" w:sz="0" w:space="0" w:color="auto"/>
          </w:divBdr>
          <w:divsChild>
            <w:div w:id="1803184941">
              <w:marLeft w:val="0"/>
              <w:marRight w:val="0"/>
              <w:marTop w:val="0"/>
              <w:marBottom w:val="0"/>
              <w:divBdr>
                <w:top w:val="none" w:sz="0" w:space="0" w:color="auto"/>
                <w:left w:val="none" w:sz="0" w:space="0" w:color="auto"/>
                <w:bottom w:val="none" w:sz="0" w:space="0" w:color="auto"/>
                <w:right w:val="none" w:sz="0" w:space="0" w:color="auto"/>
              </w:divBdr>
              <w:divsChild>
                <w:div w:id="17814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134">
      <w:bodyDiv w:val="1"/>
      <w:marLeft w:val="0"/>
      <w:marRight w:val="0"/>
      <w:marTop w:val="0"/>
      <w:marBottom w:val="0"/>
      <w:divBdr>
        <w:top w:val="none" w:sz="0" w:space="0" w:color="auto"/>
        <w:left w:val="none" w:sz="0" w:space="0" w:color="auto"/>
        <w:bottom w:val="none" w:sz="0" w:space="0" w:color="auto"/>
        <w:right w:val="none" w:sz="0" w:space="0" w:color="auto"/>
      </w:divBdr>
      <w:divsChild>
        <w:div w:id="556627659">
          <w:marLeft w:val="0"/>
          <w:marRight w:val="0"/>
          <w:marTop w:val="0"/>
          <w:marBottom w:val="0"/>
          <w:divBdr>
            <w:top w:val="none" w:sz="0" w:space="0" w:color="auto"/>
            <w:left w:val="none" w:sz="0" w:space="0" w:color="auto"/>
            <w:bottom w:val="none" w:sz="0" w:space="0" w:color="auto"/>
            <w:right w:val="none" w:sz="0" w:space="0" w:color="auto"/>
          </w:divBdr>
          <w:divsChild>
            <w:div w:id="1276862655">
              <w:marLeft w:val="0"/>
              <w:marRight w:val="0"/>
              <w:marTop w:val="0"/>
              <w:marBottom w:val="0"/>
              <w:divBdr>
                <w:top w:val="none" w:sz="0" w:space="0" w:color="auto"/>
                <w:left w:val="none" w:sz="0" w:space="0" w:color="auto"/>
                <w:bottom w:val="none" w:sz="0" w:space="0" w:color="auto"/>
                <w:right w:val="none" w:sz="0" w:space="0" w:color="auto"/>
              </w:divBdr>
              <w:divsChild>
                <w:div w:id="17772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1497">
      <w:bodyDiv w:val="1"/>
      <w:marLeft w:val="0"/>
      <w:marRight w:val="0"/>
      <w:marTop w:val="0"/>
      <w:marBottom w:val="0"/>
      <w:divBdr>
        <w:top w:val="none" w:sz="0" w:space="0" w:color="auto"/>
        <w:left w:val="none" w:sz="0" w:space="0" w:color="auto"/>
        <w:bottom w:val="none" w:sz="0" w:space="0" w:color="auto"/>
        <w:right w:val="none" w:sz="0" w:space="0" w:color="auto"/>
      </w:divBdr>
      <w:divsChild>
        <w:div w:id="1023284972">
          <w:marLeft w:val="0"/>
          <w:marRight w:val="0"/>
          <w:marTop w:val="100"/>
          <w:marBottom w:val="100"/>
          <w:divBdr>
            <w:top w:val="none" w:sz="0" w:space="0" w:color="auto"/>
            <w:left w:val="none" w:sz="0" w:space="0" w:color="auto"/>
            <w:bottom w:val="none" w:sz="0" w:space="0" w:color="auto"/>
            <w:right w:val="none" w:sz="0" w:space="0" w:color="auto"/>
          </w:divBdr>
          <w:divsChild>
            <w:div w:id="8974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192">
      <w:bodyDiv w:val="1"/>
      <w:marLeft w:val="0"/>
      <w:marRight w:val="0"/>
      <w:marTop w:val="0"/>
      <w:marBottom w:val="0"/>
      <w:divBdr>
        <w:top w:val="none" w:sz="0" w:space="0" w:color="auto"/>
        <w:left w:val="none" w:sz="0" w:space="0" w:color="auto"/>
        <w:bottom w:val="none" w:sz="0" w:space="0" w:color="auto"/>
        <w:right w:val="none" w:sz="0" w:space="0" w:color="auto"/>
      </w:divBdr>
      <w:divsChild>
        <w:div w:id="157963009">
          <w:marLeft w:val="0"/>
          <w:marRight w:val="0"/>
          <w:marTop w:val="0"/>
          <w:marBottom w:val="0"/>
          <w:divBdr>
            <w:top w:val="none" w:sz="0" w:space="0" w:color="auto"/>
            <w:left w:val="none" w:sz="0" w:space="0" w:color="auto"/>
            <w:bottom w:val="none" w:sz="0" w:space="0" w:color="auto"/>
            <w:right w:val="none" w:sz="0" w:space="0" w:color="auto"/>
          </w:divBdr>
        </w:div>
      </w:divsChild>
    </w:div>
    <w:div w:id="1848324859">
      <w:bodyDiv w:val="1"/>
      <w:marLeft w:val="0"/>
      <w:marRight w:val="0"/>
      <w:marTop w:val="0"/>
      <w:marBottom w:val="0"/>
      <w:divBdr>
        <w:top w:val="none" w:sz="0" w:space="0" w:color="auto"/>
        <w:left w:val="none" w:sz="0" w:space="0" w:color="auto"/>
        <w:bottom w:val="none" w:sz="0" w:space="0" w:color="auto"/>
        <w:right w:val="none" w:sz="0" w:space="0" w:color="auto"/>
      </w:divBdr>
      <w:divsChild>
        <w:div w:id="617489043">
          <w:marLeft w:val="0"/>
          <w:marRight w:val="0"/>
          <w:marTop w:val="0"/>
          <w:marBottom w:val="0"/>
          <w:divBdr>
            <w:top w:val="none" w:sz="0" w:space="0" w:color="auto"/>
            <w:left w:val="none" w:sz="0" w:space="0" w:color="auto"/>
            <w:bottom w:val="none" w:sz="0" w:space="0" w:color="auto"/>
            <w:right w:val="none" w:sz="0" w:space="0" w:color="auto"/>
          </w:divBdr>
          <w:divsChild>
            <w:div w:id="1130049173">
              <w:marLeft w:val="0"/>
              <w:marRight w:val="0"/>
              <w:marTop w:val="0"/>
              <w:marBottom w:val="0"/>
              <w:divBdr>
                <w:top w:val="none" w:sz="0" w:space="0" w:color="auto"/>
                <w:left w:val="none" w:sz="0" w:space="0" w:color="auto"/>
                <w:bottom w:val="none" w:sz="0" w:space="0" w:color="auto"/>
                <w:right w:val="none" w:sz="0" w:space="0" w:color="auto"/>
              </w:divBdr>
              <w:divsChild>
                <w:div w:id="20866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0479">
      <w:bodyDiv w:val="1"/>
      <w:marLeft w:val="0"/>
      <w:marRight w:val="0"/>
      <w:marTop w:val="0"/>
      <w:marBottom w:val="0"/>
      <w:divBdr>
        <w:top w:val="none" w:sz="0" w:space="0" w:color="auto"/>
        <w:left w:val="none" w:sz="0" w:space="0" w:color="auto"/>
        <w:bottom w:val="none" w:sz="0" w:space="0" w:color="auto"/>
        <w:right w:val="none" w:sz="0" w:space="0" w:color="auto"/>
      </w:divBdr>
      <w:divsChild>
        <w:div w:id="1487163964">
          <w:marLeft w:val="0"/>
          <w:marRight w:val="0"/>
          <w:marTop w:val="0"/>
          <w:marBottom w:val="0"/>
          <w:divBdr>
            <w:top w:val="none" w:sz="0" w:space="0" w:color="auto"/>
            <w:left w:val="none" w:sz="0" w:space="0" w:color="auto"/>
            <w:bottom w:val="none" w:sz="0" w:space="0" w:color="auto"/>
            <w:right w:val="none" w:sz="0" w:space="0" w:color="auto"/>
          </w:divBdr>
          <w:divsChild>
            <w:div w:id="843515973">
              <w:marLeft w:val="0"/>
              <w:marRight w:val="0"/>
              <w:marTop w:val="0"/>
              <w:marBottom w:val="0"/>
              <w:divBdr>
                <w:top w:val="none" w:sz="0" w:space="0" w:color="auto"/>
                <w:left w:val="none" w:sz="0" w:space="0" w:color="auto"/>
                <w:bottom w:val="none" w:sz="0" w:space="0" w:color="auto"/>
                <w:right w:val="none" w:sz="0" w:space="0" w:color="auto"/>
              </w:divBdr>
              <w:divsChild>
                <w:div w:id="4652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0122">
      <w:bodyDiv w:val="1"/>
      <w:marLeft w:val="0"/>
      <w:marRight w:val="0"/>
      <w:marTop w:val="0"/>
      <w:marBottom w:val="0"/>
      <w:divBdr>
        <w:top w:val="none" w:sz="0" w:space="0" w:color="auto"/>
        <w:left w:val="none" w:sz="0" w:space="0" w:color="auto"/>
        <w:bottom w:val="none" w:sz="0" w:space="0" w:color="auto"/>
        <w:right w:val="none" w:sz="0" w:space="0" w:color="auto"/>
      </w:divBdr>
      <w:divsChild>
        <w:div w:id="854609371">
          <w:marLeft w:val="0"/>
          <w:marRight w:val="0"/>
          <w:marTop w:val="0"/>
          <w:marBottom w:val="0"/>
          <w:divBdr>
            <w:top w:val="none" w:sz="0" w:space="0" w:color="auto"/>
            <w:left w:val="none" w:sz="0" w:space="0" w:color="auto"/>
            <w:bottom w:val="none" w:sz="0" w:space="0" w:color="auto"/>
            <w:right w:val="none" w:sz="0" w:space="0" w:color="auto"/>
          </w:divBdr>
          <w:divsChild>
            <w:div w:id="2001225034">
              <w:marLeft w:val="0"/>
              <w:marRight w:val="0"/>
              <w:marTop w:val="0"/>
              <w:marBottom w:val="0"/>
              <w:divBdr>
                <w:top w:val="none" w:sz="0" w:space="0" w:color="auto"/>
                <w:left w:val="none" w:sz="0" w:space="0" w:color="auto"/>
                <w:bottom w:val="none" w:sz="0" w:space="0" w:color="auto"/>
                <w:right w:val="none" w:sz="0" w:space="0" w:color="auto"/>
              </w:divBdr>
              <w:divsChild>
                <w:div w:id="1759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818">
      <w:bodyDiv w:val="1"/>
      <w:marLeft w:val="0"/>
      <w:marRight w:val="0"/>
      <w:marTop w:val="0"/>
      <w:marBottom w:val="0"/>
      <w:divBdr>
        <w:top w:val="none" w:sz="0" w:space="0" w:color="auto"/>
        <w:left w:val="none" w:sz="0" w:space="0" w:color="auto"/>
        <w:bottom w:val="none" w:sz="0" w:space="0" w:color="auto"/>
        <w:right w:val="none" w:sz="0" w:space="0" w:color="auto"/>
      </w:divBdr>
      <w:divsChild>
        <w:div w:id="806581809">
          <w:marLeft w:val="0"/>
          <w:marRight w:val="0"/>
          <w:marTop w:val="0"/>
          <w:marBottom w:val="0"/>
          <w:divBdr>
            <w:top w:val="none" w:sz="0" w:space="0" w:color="auto"/>
            <w:left w:val="none" w:sz="0" w:space="0" w:color="auto"/>
            <w:bottom w:val="none" w:sz="0" w:space="0" w:color="auto"/>
            <w:right w:val="none" w:sz="0" w:space="0" w:color="auto"/>
          </w:divBdr>
          <w:divsChild>
            <w:div w:id="548960546">
              <w:marLeft w:val="0"/>
              <w:marRight w:val="0"/>
              <w:marTop w:val="0"/>
              <w:marBottom w:val="0"/>
              <w:divBdr>
                <w:top w:val="none" w:sz="0" w:space="0" w:color="auto"/>
                <w:left w:val="none" w:sz="0" w:space="0" w:color="auto"/>
                <w:bottom w:val="none" w:sz="0" w:space="0" w:color="auto"/>
                <w:right w:val="none" w:sz="0" w:space="0" w:color="auto"/>
              </w:divBdr>
              <w:divsChild>
                <w:div w:id="13763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8257">
      <w:bodyDiv w:val="1"/>
      <w:marLeft w:val="0"/>
      <w:marRight w:val="0"/>
      <w:marTop w:val="0"/>
      <w:marBottom w:val="0"/>
      <w:divBdr>
        <w:top w:val="none" w:sz="0" w:space="0" w:color="auto"/>
        <w:left w:val="none" w:sz="0" w:space="0" w:color="auto"/>
        <w:bottom w:val="none" w:sz="0" w:space="0" w:color="auto"/>
        <w:right w:val="none" w:sz="0" w:space="0" w:color="auto"/>
      </w:divBdr>
      <w:divsChild>
        <w:div w:id="187642493">
          <w:marLeft w:val="0"/>
          <w:marRight w:val="0"/>
          <w:marTop w:val="0"/>
          <w:marBottom w:val="0"/>
          <w:divBdr>
            <w:top w:val="none" w:sz="0" w:space="0" w:color="auto"/>
            <w:left w:val="none" w:sz="0" w:space="0" w:color="auto"/>
            <w:bottom w:val="none" w:sz="0" w:space="0" w:color="auto"/>
            <w:right w:val="none" w:sz="0" w:space="0" w:color="auto"/>
          </w:divBdr>
        </w:div>
      </w:divsChild>
    </w:div>
    <w:div w:id="1920673110">
      <w:bodyDiv w:val="1"/>
      <w:marLeft w:val="0"/>
      <w:marRight w:val="0"/>
      <w:marTop w:val="0"/>
      <w:marBottom w:val="0"/>
      <w:divBdr>
        <w:top w:val="none" w:sz="0" w:space="0" w:color="auto"/>
        <w:left w:val="none" w:sz="0" w:space="0" w:color="auto"/>
        <w:bottom w:val="none" w:sz="0" w:space="0" w:color="auto"/>
        <w:right w:val="none" w:sz="0" w:space="0" w:color="auto"/>
      </w:divBdr>
      <w:divsChild>
        <w:div w:id="249588289">
          <w:marLeft w:val="0"/>
          <w:marRight w:val="0"/>
          <w:marTop w:val="0"/>
          <w:marBottom w:val="0"/>
          <w:divBdr>
            <w:top w:val="none" w:sz="0" w:space="0" w:color="auto"/>
            <w:left w:val="none" w:sz="0" w:space="0" w:color="auto"/>
            <w:bottom w:val="none" w:sz="0" w:space="0" w:color="auto"/>
            <w:right w:val="none" w:sz="0" w:space="0" w:color="auto"/>
          </w:divBdr>
          <w:divsChild>
            <w:div w:id="83500631">
              <w:marLeft w:val="0"/>
              <w:marRight w:val="0"/>
              <w:marTop w:val="0"/>
              <w:marBottom w:val="0"/>
              <w:divBdr>
                <w:top w:val="none" w:sz="0" w:space="0" w:color="auto"/>
                <w:left w:val="none" w:sz="0" w:space="0" w:color="auto"/>
                <w:bottom w:val="none" w:sz="0" w:space="0" w:color="auto"/>
                <w:right w:val="none" w:sz="0" w:space="0" w:color="auto"/>
              </w:divBdr>
              <w:divsChild>
                <w:div w:id="7183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10206">
      <w:bodyDiv w:val="1"/>
      <w:marLeft w:val="0"/>
      <w:marRight w:val="0"/>
      <w:marTop w:val="0"/>
      <w:marBottom w:val="0"/>
      <w:divBdr>
        <w:top w:val="none" w:sz="0" w:space="0" w:color="auto"/>
        <w:left w:val="none" w:sz="0" w:space="0" w:color="auto"/>
        <w:bottom w:val="none" w:sz="0" w:space="0" w:color="auto"/>
        <w:right w:val="none" w:sz="0" w:space="0" w:color="auto"/>
      </w:divBdr>
      <w:divsChild>
        <w:div w:id="220405962">
          <w:marLeft w:val="0"/>
          <w:marRight w:val="0"/>
          <w:marTop w:val="0"/>
          <w:marBottom w:val="0"/>
          <w:divBdr>
            <w:top w:val="none" w:sz="0" w:space="0" w:color="auto"/>
            <w:left w:val="none" w:sz="0" w:space="0" w:color="auto"/>
            <w:bottom w:val="none" w:sz="0" w:space="0" w:color="auto"/>
            <w:right w:val="none" w:sz="0" w:space="0" w:color="auto"/>
          </w:divBdr>
          <w:divsChild>
            <w:div w:id="1508712037">
              <w:marLeft w:val="0"/>
              <w:marRight w:val="0"/>
              <w:marTop w:val="0"/>
              <w:marBottom w:val="0"/>
              <w:divBdr>
                <w:top w:val="none" w:sz="0" w:space="0" w:color="auto"/>
                <w:left w:val="none" w:sz="0" w:space="0" w:color="auto"/>
                <w:bottom w:val="none" w:sz="0" w:space="0" w:color="auto"/>
                <w:right w:val="none" w:sz="0" w:space="0" w:color="auto"/>
              </w:divBdr>
              <w:divsChild>
                <w:div w:id="1163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2787">
      <w:bodyDiv w:val="1"/>
      <w:marLeft w:val="0"/>
      <w:marRight w:val="0"/>
      <w:marTop w:val="0"/>
      <w:marBottom w:val="0"/>
      <w:divBdr>
        <w:top w:val="none" w:sz="0" w:space="0" w:color="auto"/>
        <w:left w:val="none" w:sz="0" w:space="0" w:color="auto"/>
        <w:bottom w:val="none" w:sz="0" w:space="0" w:color="auto"/>
        <w:right w:val="none" w:sz="0" w:space="0" w:color="auto"/>
      </w:divBdr>
      <w:divsChild>
        <w:div w:id="1916743673">
          <w:marLeft w:val="0"/>
          <w:marRight w:val="0"/>
          <w:marTop w:val="0"/>
          <w:marBottom w:val="0"/>
          <w:divBdr>
            <w:top w:val="none" w:sz="0" w:space="0" w:color="auto"/>
            <w:left w:val="none" w:sz="0" w:space="0" w:color="auto"/>
            <w:bottom w:val="none" w:sz="0" w:space="0" w:color="auto"/>
            <w:right w:val="none" w:sz="0" w:space="0" w:color="auto"/>
          </w:divBdr>
          <w:divsChild>
            <w:div w:id="1422869458">
              <w:marLeft w:val="0"/>
              <w:marRight w:val="0"/>
              <w:marTop w:val="0"/>
              <w:marBottom w:val="0"/>
              <w:divBdr>
                <w:top w:val="none" w:sz="0" w:space="0" w:color="auto"/>
                <w:left w:val="none" w:sz="0" w:space="0" w:color="auto"/>
                <w:bottom w:val="none" w:sz="0" w:space="0" w:color="auto"/>
                <w:right w:val="none" w:sz="0" w:space="0" w:color="auto"/>
              </w:divBdr>
              <w:divsChild>
                <w:div w:id="12523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oi.org/10.1080/19425120.2012.751941" TargetMode="External"/><Relationship Id="rId26" Type="http://schemas.openxmlformats.org/officeDocument/2006/relationships/hyperlink" Target="http://www.admb-project.org/" TargetMode="External"/><Relationship Id="rId3" Type="http://schemas.openxmlformats.org/officeDocument/2006/relationships/styles" Target="styles.xml"/><Relationship Id="rId21" Type="http://schemas.openxmlformats.org/officeDocument/2006/relationships/hyperlink" Target="https://academic.oup.com/icesjms/article/73/8/2112/219825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16/j.fishres.2020.105745" TargetMode="External"/><Relationship Id="rId25" Type="http://schemas.openxmlformats.org/officeDocument/2006/relationships/hyperlink" Target="http://www.ciereviews.com/" TargetMode="External"/><Relationship Id="rId2" Type="http://schemas.openxmlformats.org/officeDocument/2006/relationships/numbering" Target="numbering.xml"/><Relationship Id="rId16" Type="http://schemas.openxmlformats.org/officeDocument/2006/relationships/hyperlink" Target="https://doi.org/10.1016/j.fishres.2018.10.013" TargetMode="External"/><Relationship Id="rId20" Type="http://schemas.openxmlformats.org/officeDocument/2006/relationships/hyperlink" Target="https://apps-afsc.fisheries.noaa.gov/refm/docs/2001/GOAsloperck.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iereviews.com/" TargetMode="External"/><Relationship Id="rId5" Type="http://schemas.openxmlformats.org/officeDocument/2006/relationships/webSettings" Target="webSettings.xml"/><Relationship Id="rId15" Type="http://schemas.openxmlformats.org/officeDocument/2006/relationships/hyperlink" Target="https://doi.org/10.1016/j.fishres.2020.105848" TargetMode="External"/><Relationship Id="rId23" Type="http://schemas.openxmlformats.org/officeDocument/2006/relationships/hyperlink" Target="http://www.cio.noaa.gov/services_programs/pdfs/OMB_Peer_Review_Bulletin_m05-03.pdf"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fs.fish.govt.nz/Page.aspx?pk=113&amp;dk=2368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pcouncil.org/documents/2017/11/agenda-item-f-4-attachment-1-2.pdf/" TargetMode="External"/><Relationship Id="rId27"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24A27-28B2-8E4A-AD00-3DA2CE9A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9921</Words>
  <Characters>56556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SFP</Company>
  <LinksUpToDate>false</LinksUpToDate>
  <CharactersWithSpaces>66345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dc:creator>
  <cp:keywords/>
  <dc:description/>
  <cp:lastModifiedBy>Manoj Shivlani</cp:lastModifiedBy>
  <cp:revision>2</cp:revision>
  <cp:lastPrinted>2021-05-17T07:51:00Z</cp:lastPrinted>
  <dcterms:created xsi:type="dcterms:W3CDTF">2021-06-17T17:36:00Z</dcterms:created>
  <dcterms:modified xsi:type="dcterms:W3CDTF">2021-06-17T17:36:00Z</dcterms:modified>
</cp:coreProperties>
</file>