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3556000"/>
            <wp:effectExtent b="0" l="0" r="0" t="0"/>
            <wp:docPr descr="Figure 1. Proportion of the eastern Bering Sea shelf survey area (including northwest strata 82 and 90) where bottom temperatures were \leq 2°C, \leq 1°C, \leq 0°C, and \leq -1°C for the 39-year bottom trawl survey time series (1982–2021)."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Proportion of the eastern Bering Sea shelf survey area (including northwest strata 82 and 90) where bottom temperatures were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for the 39-year bottom trawl survey time series (1982–2021).</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date X to Y).</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5334000"/>
            <wp:effectExtent b="0" l="0" r="0" t="0"/>
            <wp:docPr descr="Figure 2. Cold pool extent in the eastern Bering Sea from 2002–2021, showing areas with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Cold pool extent in the eastern Bering Sea from 2002–2021, showing areas with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one to two standard deviations below the grand mean of the time series (Figure 1). Estimates from 2018 and 2019 were the lowest on record, followed by 2003, which was only slightly lower than the 2021 estimate. In general, the extent of isotherms at all thresholds</w:t>
      </w:r>
      <w:r>
        <w:t xml:space="preserve"> </w:t>
      </w:r>
      <m:oMath>
        <m:r>
          <m:rPr>
            <m:sty m:val="p"/>
          </m:rPr>
          <m:t>≤</m:t>
        </m:r>
      </m:oMath>
      <w:r>
        <w:t xml:space="preserve"> </w:t>
      </w:r>
      <w:r>
        <w:t xml:space="preserve">1°C were similar, if slightly greater than prior record lows (Figure 1). As is typical when the extent is small, the cold pool was restricted to the northern edge of the eastern Bering Sea shelf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2021-10-07T05:26:40Z</dcterms:created>
  <dcterms:modified xsi:type="dcterms:W3CDTF">2021-10-07T05:26:40Z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