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421" w:rsidRPr="00B87610" w:rsidRDefault="00A31421" w:rsidP="00A31421">
      <w:pPr>
        <w:pStyle w:val="BodyText"/>
        <w:rPr>
          <w:b/>
        </w:rPr>
      </w:pPr>
      <w:bookmarkStart w:id="0" w:name="_GoBack"/>
      <w:bookmarkEnd w:id="0"/>
      <w:r w:rsidRPr="00B87610">
        <w:rPr>
          <w:b/>
        </w:rPr>
        <w:t>Literature cited:</w:t>
      </w:r>
    </w:p>
    <w:p w:rsidR="00BE2134" w:rsidRDefault="00BE2134" w:rsidP="00A31421">
      <w:pPr>
        <w:pStyle w:val="BodyText"/>
        <w:ind w:left="180" w:hanging="180"/>
      </w:pPr>
      <w:r w:rsidRPr="00BE2134">
        <w:t>Baker, M.R., 2021. Contrast of warm and cold phases in the Bering Sea to understand spatial distributions of Arctic and sub-Arctic gadids. Polar Biology</w:t>
      </w:r>
      <w:r>
        <w:t xml:space="preserve"> 44:1083-1105.</w:t>
      </w:r>
    </w:p>
    <w:p w:rsidR="00A31421" w:rsidRDefault="00A31421" w:rsidP="00A31421">
      <w:pPr>
        <w:pStyle w:val="BodyText"/>
        <w:ind w:left="180" w:hanging="180"/>
      </w:pPr>
      <w:r>
        <w:t>Coyle, K. O., L. Eisner, F. J. Mueter, A. Pinchuk, M. Janout, K. Cieciel, E. Farley, and A. Andrews. 2011. Climate change in the southeastern Bering Sea: impacts on pollock stocks and implications for the Oscillating Control Hypothesis. Fisheries Oceanography 20:139-156.</w:t>
      </w:r>
    </w:p>
    <w:p w:rsidR="005F7CFF" w:rsidRDefault="005F7CFF" w:rsidP="00A31421">
      <w:pPr>
        <w:pStyle w:val="BodyText"/>
        <w:ind w:left="180" w:hanging="180"/>
      </w:pPr>
      <w:r>
        <w:t>Duffy-Anderson, J. T., P. J. Stabeno, E. C. Siddon, A. G. Andrews, D. W. Cooper, L. B. Eisner, E. V. Farley, C. E. Harpold, R. A. Heintz, and D. G. Kimmel. 2017. Return of warm conditions in the southeastern Bering Sea: Phytoplankton-Fish. PloS one 12:e0178955.</w:t>
      </w:r>
    </w:p>
    <w:p w:rsidR="005F7CFF" w:rsidRDefault="005F7CFF" w:rsidP="00A31421">
      <w:pPr>
        <w:pStyle w:val="BodyText"/>
        <w:ind w:left="180" w:hanging="180"/>
      </w:pPr>
      <w:r w:rsidRPr="005F7CFF">
        <w:t xml:space="preserve">Eisner, L.B., Zuenko, Y.I., Basyuk, E.O., Britt, L.L., Duffy-Anderson, J.T., Kotwicki, S., Ladd, C. and </w:t>
      </w:r>
      <w:r w:rsidR="00096EBB">
        <w:t>W. Cheng.</w:t>
      </w:r>
      <w:r w:rsidRPr="005F7CFF">
        <w:t xml:space="preserve"> 2020. Environmental impacts on walleye pollock (</w:t>
      </w:r>
      <w:r w:rsidRPr="00096EBB">
        <w:rPr>
          <w:i/>
        </w:rPr>
        <w:t>Gadus chalcogrammus</w:t>
      </w:r>
      <w:r w:rsidRPr="005F7CFF">
        <w:t>) distribution across the Bering Sea shelf. Deep Sea Research Part II: Topical Studies in Oceanography, 181, p.104881.</w:t>
      </w:r>
    </w:p>
    <w:p w:rsidR="00A31421" w:rsidRDefault="00A31421" w:rsidP="00A31421">
      <w:pPr>
        <w:pStyle w:val="BodyText"/>
        <w:ind w:left="180" w:hanging="180"/>
      </w:pPr>
      <w:r>
        <w:t>Hunt, G. L., P. Stabeno, G. Walters, E. Sinclair, R. D. Brodeur, J. M. Napp, and N. A. Bond. 2002. Climate change and control of the southeastern Bering Sea pelagic ecosystem. Deep-Sea Research Part II-Topical Studies in Oceanography 49:5821-5853.</w:t>
      </w:r>
    </w:p>
    <w:p w:rsidR="00A31421" w:rsidRDefault="00A31421" w:rsidP="00A31421">
      <w:pPr>
        <w:pStyle w:val="BodyText"/>
        <w:ind w:left="180" w:hanging="180"/>
      </w:pPr>
      <w:r>
        <w:t>Hunt, J., George L., K. O. Coyle, L. B. Eisner, E. V. Farley, R. A. Heintz, F. Mueter, J. M. Napp, J. E. Overland, P. H. Ressler, S. Salo, and P. J. Stabeno. 2011. Climate impacts on eastern Bering Sea foodwebs: a synthesis of new data and an assessment of the Oscillating Control Hypothesis. ICES Journal of Marine Science 68:1230-1243.</w:t>
      </w:r>
    </w:p>
    <w:p w:rsidR="00A31421" w:rsidRDefault="00A31421" w:rsidP="00A31421">
      <w:pPr>
        <w:pStyle w:val="BodyText"/>
        <w:ind w:left="180" w:hanging="180"/>
      </w:pPr>
      <w:r>
        <w:t>Kotwicki, S., and R. R. Lauth. 2013. Detecting temporal trends and environmentally-driven changes in the spatial distribution of bottom fishes and crabs on the eastern Bering Sea shelf. Deep Sea Research Part II: Topical Studies in Oceanography 94:231-243.</w:t>
      </w:r>
    </w:p>
    <w:p w:rsidR="00A31421" w:rsidRDefault="00A31421" w:rsidP="00A31421">
      <w:pPr>
        <w:pStyle w:val="BodyText"/>
        <w:ind w:left="180" w:hanging="180"/>
      </w:pPr>
      <w:r>
        <w:t>Mueter, F. J., and M. A. Litzow. 2008. Sea ice retreat alters the biogeography of the Bering Sea continental shelf. Ecological Applications 18:309-320.</w:t>
      </w:r>
    </w:p>
    <w:p w:rsidR="00A31421" w:rsidRDefault="00A31421" w:rsidP="00A31421">
      <w:pPr>
        <w:pStyle w:val="BodyText"/>
        <w:ind w:left="180" w:hanging="180"/>
      </w:pPr>
      <w:r w:rsidRPr="00A31421">
        <w:t>Spencer, P. D. 2008. Density-independent and density-dependen</w:t>
      </w:r>
      <w:r>
        <w:t xml:space="preserve">t factors affecting temporal </w:t>
      </w:r>
      <w:r w:rsidRPr="00A31421">
        <w:t>changes in spatial distrib</w:t>
      </w:r>
      <w:r>
        <w:t xml:space="preserve">utions of eastern Bering Sea flatfish. Fisheries Oceanography </w:t>
      </w:r>
      <w:r w:rsidRPr="00A31421">
        <w:t>17</w:t>
      </w:r>
      <w:r>
        <w:t>:396-</w:t>
      </w:r>
      <w:r w:rsidRPr="00A31421">
        <w:t>410.</w:t>
      </w:r>
    </w:p>
    <w:p w:rsidR="00A31421" w:rsidRDefault="00A31421">
      <w:pPr>
        <w:pStyle w:val="BodyText"/>
        <w:ind w:left="180" w:hanging="180"/>
      </w:pPr>
    </w:p>
    <w:sectPr w:rsidR="00A31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D89" w:rsidRDefault="00396D89">
      <w:pPr>
        <w:spacing w:after="0"/>
      </w:pPr>
      <w:r>
        <w:separator/>
      </w:r>
    </w:p>
  </w:endnote>
  <w:endnote w:type="continuationSeparator" w:id="0">
    <w:p w:rsidR="00396D89" w:rsidRDefault="00396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D89" w:rsidRDefault="00396D89">
      <w:r>
        <w:separator/>
      </w:r>
    </w:p>
  </w:footnote>
  <w:footnote w:type="continuationSeparator" w:id="0">
    <w:p w:rsidR="00396D89" w:rsidRDefault="00396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8E46B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6EBB"/>
    <w:rsid w:val="00396D89"/>
    <w:rsid w:val="004E29B3"/>
    <w:rsid w:val="005020F9"/>
    <w:rsid w:val="00590D07"/>
    <w:rsid w:val="005D64CD"/>
    <w:rsid w:val="005F7CFF"/>
    <w:rsid w:val="00784D58"/>
    <w:rsid w:val="008D6863"/>
    <w:rsid w:val="00A31421"/>
    <w:rsid w:val="00AD784A"/>
    <w:rsid w:val="00B86B75"/>
    <w:rsid w:val="00B87610"/>
    <w:rsid w:val="00BC48D5"/>
    <w:rsid w:val="00BE213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13AA"/>
  <w15:docId w15:val="{FA70E78E-8E0C-44B0-9670-2DC5E57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Summer Bottom and Surface Temperatures, and the Cold Pool Index</vt:lpstr>
    </vt:vector>
  </TitlesOfParts>
  <Company>NOAA - Alaska Fisheries Science Center</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Lewis.Barnett</dc:creator>
  <cp:keywords/>
  <cp:lastModifiedBy>Lewis.Barnett</cp:lastModifiedBy>
  <cp:revision>2</cp:revision>
  <dcterms:created xsi:type="dcterms:W3CDTF">2021-10-07T23:10:00Z</dcterms:created>
  <dcterms:modified xsi:type="dcterms:W3CDTF">2021-10-07T23:10:00Z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