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CorpusAI</w:t>
      </w:r>
    </w:p>
    <w:p>
      <w:r>
        <w:rPr>
          <w:i/>
          <w:sz w:val="26"/>
        </w:rPr>
        <w:t>Build &amp; Use Tutorial — a multi-agent biology research assistant</w:t>
      </w:r>
    </w:p>
    <w:p>
      <w:pPr>
        <w:spacing w:after="120"/>
      </w:pPr>
      <w:r>
        <w:t>This document has two halves. Part A teaches you how to use the app. Part B teaches you how it was built, file by file, so you can extend it.</w:t>
      </w:r>
    </w:p>
    <w:p/>
    <w:p>
      <w:pPr>
        <w:pStyle w:val="Heading1"/>
      </w:pPr>
      <w:r>
        <w:t>Part A — Using CorpusAI</w:t>
      </w:r>
    </w:p>
    <w:p>
      <w:pPr>
        <w:pStyle w:val="Heading2"/>
      </w:pPr>
      <w:r>
        <w:t>What it does</w:t>
      </w:r>
    </w:p>
    <w:p>
      <w:pPr>
        <w:spacing w:after="120"/>
      </w:pPr>
      <w:r>
        <w:t>CorpusAI is a web application that helps biology researchers in two ways:</w:t>
      </w:r>
    </w:p>
    <w:p>
      <w:pPr>
        <w:pStyle w:val="ListBullet"/>
      </w:pPr>
      <w:r>
        <w:t>Explore mode — you type a topic; the app searches the literature, identifies a research gap, and proposes one paragraph each of a novel idea, a hypothetical method, and the aim &amp; importance.</w:t>
      </w:r>
    </w:p>
    <w:p>
      <w:pPr>
        <w:pStyle w:val="ListBullet"/>
      </w:pPr>
      <w:r>
        <w:t>Write mode — you upload reference PDFs and CorpusAI drafts a full academic paper (Abstract, Introduction, Methods, Results, Discussion) with three peer reviews (biology, statistics, gap) plus a synthesised revision list.</w:t>
      </w:r>
    </w:p>
    <w:p>
      <w:pPr>
        <w:spacing w:after="120"/>
      </w:pPr>
      <w:r>
        <w:t>Behind the curtain, 18 specialised LLM agents are wired into pipelines by an orchestrator. The frontend streams progress over Server-Sent Events so you can watch each step happen live.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Python 3.11 (uv will download it automatically if missing)</w:t>
      </w:r>
    </w:p>
    <w:p>
      <w:pPr>
        <w:pStyle w:val="ListBullet"/>
      </w:pPr>
      <w:r>
        <w:t>Node 20+ and npm</w:t>
      </w:r>
    </w:p>
    <w:p>
      <w:pPr>
        <w:pStyle w:val="ListBullet"/>
      </w:pPr>
      <w:r>
        <w:t>An Anthropic API key — set ANTHROPIC_API_KEY in backend/.env</w:t>
      </w:r>
    </w:p>
    <w:p>
      <w:pPr>
        <w:pStyle w:val="Heading2"/>
      </w:pPr>
      <w:r>
        <w:t>Running locally</w:t>
      </w:r>
    </w:p>
    <w:p>
      <w:pPr>
        <w:spacing w:after="120"/>
      </w:pPr>
      <w:r>
        <w:t>Open two terminals.</w:t>
      </w:r>
    </w:p>
    <w:p>
      <w:pPr>
        <w:spacing w:after="120"/>
      </w:pPr>
      <w:r>
        <w:t>Terminal 1 — backend: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cd backend</w:t>
        <w:br/>
        <w:t>cp .env.example .env          # then edit .env to add your Anthropic key</w:t>
        <w:br/>
        <w:t>uv sync                       # installs dependencies</w:t>
        <w:br/>
        <w:t>uv run uvicorn app.main:app --reload</w:t>
        <w:br/>
        <w:t># server: http://localhost:8000</w:t>
      </w:r>
    </w:p>
    <w:p>
      <w:pPr>
        <w:spacing w:after="120"/>
      </w:pPr>
      <w:r>
        <w:t>Terminal 2 — frontend: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cd frontend</w:t>
        <w:br/>
        <w:t>npm install</w:t>
        <w:br/>
        <w:t>npm run dev</w:t>
        <w:br/>
        <w:t># UI: http://localhost:3000</w:t>
      </w:r>
    </w:p>
    <w:p>
      <w:pPr>
        <w:spacing w:after="120"/>
      </w:pPr>
      <w:r>
        <w:t>Open http://localhost:3000. You will see two tabs: Explore and Write.</w:t>
      </w:r>
    </w:p>
    <w:p>
      <w:pPr>
        <w:pStyle w:val="Heading2"/>
      </w:pPr>
      <w:r>
        <w:t>Using Explore mode</w:t>
      </w:r>
    </w:p>
    <w:p>
      <w:pPr>
        <w:pStyle w:val="ListNumber"/>
      </w:pPr>
      <w:r>
        <w:t>Click the Explore tab.</w:t>
      </w:r>
    </w:p>
    <w:p>
      <w:pPr>
        <w:pStyle w:val="ListNumber"/>
      </w:pPr>
      <w:r>
        <w:t>Enter a biology topic. Be specific — "Mitochondrial dynamics in T-cell exhaustion" produces better results than just "T cells".</w:t>
      </w:r>
    </w:p>
    <w:p>
      <w:pPr>
        <w:pStyle w:val="ListNumber"/>
      </w:pPr>
      <w:r>
        <w:t>Click Generate idea. The left sidebar shows a step list — each step switches to amber while running and green when done.</w:t>
      </w:r>
    </w:p>
    <w:p>
      <w:pPr>
        <w:pStyle w:val="ListNumber"/>
      </w:pPr>
      <w:r>
        <w:t>When the pipeline finishes, the right panel shows four sections: Research gap, Idea, Hypothetical method, and Aim &amp; importance, followed by the references list.</w:t>
      </w:r>
    </w:p>
    <w:p>
      <w:pPr>
        <w:spacing w:after="120"/>
      </w:pPr>
      <w:r>
        <w:t>If literature search returns no papers (rare on common topics), the pipeline emits an error event and stops gracefully.</w:t>
      </w:r>
    </w:p>
    <w:p>
      <w:pPr>
        <w:pStyle w:val="Heading2"/>
      </w:pPr>
      <w:r>
        <w:t>Using Write mode</w:t>
      </w:r>
    </w:p>
    <w:p>
      <w:pPr>
        <w:pStyle w:val="ListNumber"/>
      </w:pPr>
      <w:r>
        <w:t>Click the Write tab.</w:t>
      </w:r>
    </w:p>
    <w:p>
      <w:pPr>
        <w:pStyle w:val="ListNumber"/>
      </w:pPr>
      <w:r>
        <w:t>Upload reference PDFs (up to 30 files, 25 MB each). The backend parses every page and builds a BM25 retrieval index in memory.</w:t>
      </w:r>
    </w:p>
    <w:p>
      <w:pPr>
        <w:pStyle w:val="ListNumber"/>
      </w:pPr>
      <w:r>
        <w:t>Enter the paper topic.</w:t>
      </w:r>
    </w:p>
    <w:p>
      <w:pPr>
        <w:pStyle w:val="ListNumber"/>
      </w:pPr>
      <w:r>
        <w:t>Choose which sections to generate. Tick all five for a full paper, or any subset — for example, just Methods if you only need that section.</w:t>
      </w:r>
    </w:p>
    <w:p>
      <w:pPr>
        <w:pStyle w:val="ListNumber"/>
      </w:pPr>
      <w:r>
        <w:t>(Optional) expand Optional context to paste raw experimental results or notes for the writer agents.</w:t>
      </w:r>
    </w:p>
    <w:p>
      <w:pPr>
        <w:pStyle w:val="ListNumber"/>
      </w:pPr>
      <w:r>
        <w:t>Click Generate paper. Each section streams in: amber while writing, green when done. The references are formatted, the markdown is assembled, and the three reviewers run in parallel.</w:t>
      </w:r>
    </w:p>
    <w:p>
      <w:pPr>
        <w:pStyle w:val="ListNumber"/>
      </w:pPr>
      <w:r>
        <w:t>When complete, the assembled paper is displayed at the top, with the four-tab Peer review panel below (Synthesis, Biology, Statistics, Gap).</w:t>
      </w:r>
    </w:p>
    <w:p>
      <w:pPr>
        <w:pStyle w:val="ListNumber"/>
      </w:pPr>
      <w:r>
        <w:t>Click Download .docx to save a Word file. The .md button gives you the same content as plain markdown.</w:t>
      </w:r>
    </w:p>
    <w:p>
      <w:pPr>
        <w:pStyle w:val="Heading2"/>
      </w:pPr>
      <w:r>
        <w:t>Reading the peer review</w:t>
      </w:r>
    </w:p>
    <w:p>
      <w:pPr>
        <w:spacing w:after="120"/>
      </w:pPr>
      <w:r>
        <w:t>The review panel has four tabs:</w:t>
      </w:r>
    </w:p>
    <w:p>
      <w:r>
        <w:rPr>
          <w:b/>
        </w:rPr>
        <w:t xml:space="preserve">Synthesis: </w:t>
      </w:r>
      <w:r>
        <w:t>An executive summary that merges all three reviews plus a prioritised list of revisions, ordered by impact.</w:t>
      </w:r>
    </w:p>
    <w:p>
      <w:r>
        <w:rPr>
          <w:b/>
        </w:rPr>
        <w:t xml:space="preserve">Biology: </w:t>
      </w:r>
      <w:r>
        <w:t>A senior PI critique — accuracy, missing controls, terminology errors, over-interpretation of correlative data. Includes an overall score (1–5) and per-issue severity (critical/major/minor).</w:t>
      </w:r>
    </w:p>
    <w:p>
      <w:r>
        <w:rPr>
          <w:b/>
        </w:rPr>
        <w:t xml:space="preserve">Statistics: </w:t>
      </w:r>
      <w:r>
        <w:t>A biostatistician critique — sample size, test choice, multiple comparisons, effect sizes, reproducibility hooks.</w:t>
      </w:r>
    </w:p>
    <w:p>
      <w:r>
        <w:rPr>
          <w:b/>
        </w:rPr>
        <w:t xml:space="preserve">Gap: </w:t>
      </w:r>
      <w:r>
        <w:t>What the paper does NOT address — open questions, suggested future experiments.</w:t>
      </w:r>
    </w:p>
    <w:p>
      <w:pPr>
        <w:spacing w:after="120"/>
      </w:pPr>
      <w:r>
        <w:t>Treat reviewer feedback as a checklist for revision, not as ground truth — LLM reviewers are reasonable but not infallible.</w:t>
      </w:r>
    </w:p>
    <w:p>
      <w:pPr>
        <w:pStyle w:val="Heading2"/>
      </w:pPr>
      <w:r>
        <w:t>Common issues</w:t>
      </w:r>
    </w:p>
    <w:p>
      <w:r>
        <w:rPr>
          <w:b/>
        </w:rPr>
        <w:t xml:space="preserve">Backend health says api_key_configured: no: </w:t>
      </w:r>
      <w:r>
        <w:t>Edit backend/.env, restart uvicorn.</w:t>
      </w:r>
    </w:p>
    <w:p>
      <w:r>
        <w:rPr>
          <w:b/>
        </w:rPr>
        <w:t xml:space="preserve">Frontend cannot reach backend: </w:t>
      </w:r>
      <w:r>
        <w:t>Confirm NEXT_PUBLIC_API_URL in the frontend .env.local matches the uvicorn URL, and that the backend's CORS_ALLOWED_ORIGINS lists the frontend URL.</w:t>
      </w:r>
    </w:p>
    <w:p>
      <w:r>
        <w:rPr>
          <w:b/>
        </w:rPr>
        <w:t xml:space="preserve">Pipeline times out: </w:t>
      </w:r>
      <w:r>
        <w:t>A full Write run with reviews takes 60–180s. Don't background the browser tab — Chrome throttles SSE in background tabs.</w:t>
      </w:r>
    </w:p>
    <w:p>
      <w:r>
        <w:br w:type="page"/>
      </w:r>
    </w:p>
    <w:p>
      <w:pPr>
        <w:pStyle w:val="Heading1"/>
      </w:pPr>
      <w:r>
        <w:t>Part B — How CorpusAI was built</w:t>
      </w:r>
    </w:p>
    <w:p>
      <w:pPr>
        <w:pStyle w:val="Heading2"/>
      </w:pPr>
      <w:r>
        <w:t>The big picture</w:t>
      </w:r>
    </w:p>
    <w:p>
      <w:pPr>
        <w:spacing w:after="120"/>
      </w:pPr>
      <w:r>
        <w:t>Two halves: a Python backend (FastAPI + Microsoft Agent Framework) and a Next.js frontend (React + Tailwind). The backend orchestrates LLM agents into pipelines and streams progress. The frontend is a thin presentation layer that uploads PDFs, initiates pipelines, and renders streamed events.</w:t>
      </w:r>
    </w:p>
    <w:p>
      <w:pPr>
        <w:spacing w:after="120"/>
      </w:pPr>
      <w:r>
        <w:t>Three pipelines exist, all wired the same way: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Explore:  TopicAnalyser -&gt; SemanticScholar -&gt; PaperSummariser (xN, parallel)</w:t>
        <w:br/>
        <w:t xml:space="preserve">          -&gt; GapFinder -&gt; IdeaGenerator -&gt; MethodDesigner</w:t>
        <w:br/>
        <w:t xml:space="preserve">          -&gt; ExploreDiscussionWriter</w:t>
        <w:br/>
        <w:br/>
        <w:t>Write:    PdfReader + Chunker + BM25 index (Phase 3)</w:t>
        <w:br/>
        <w:t xml:space="preserve">          -&gt; for each section in {Intro, Methods, Results, Discussion, Abstract}:</w:t>
        <w:br/>
        <w:t xml:space="preserve">                retrieve top-k chunks -&gt; SectionWriter</w:t>
        <w:br/>
        <w:t xml:space="preserve">          -&gt; ReferenceFormatter -&gt; assemble markdown</w:t>
        <w:br/>
        <w:t xml:space="preserve">          -&gt; [BiologyReviewer || StatisticsReviewer || GapReviewer] (parallel)</w:t>
        <w:br/>
        <w:t xml:space="preserve">          -&gt; ReviewSynthesiser</w:t>
      </w:r>
    </w:p>
    <w:p>
      <w:pPr>
        <w:pStyle w:val="Heading2"/>
      </w:pPr>
      <w:r>
        <w:t>The agent pattern</w:t>
      </w:r>
    </w:p>
    <w:p>
      <w:pPr>
        <w:spacing w:after="120"/>
      </w:pPr>
      <w:r>
        <w:t>Every agent in the project follows the same three-piece recipe:</w:t>
      </w:r>
    </w:p>
    <w:p>
      <w:pPr>
        <w:pStyle w:val="ListNumber"/>
      </w:pPr>
      <w:r>
        <w:t>A Pydantic input model and a Pydantic output model — both live in app/schemas/.</w:t>
      </w:r>
    </w:p>
    <w:p>
      <w:pPr>
        <w:pStyle w:val="ListNumber"/>
      </w:pPr>
      <w:r>
        <w:t>A markdown prompt file in app/prompts/ that defines the agent's personality and the exact JSON shape it must reply with.</w:t>
      </w:r>
    </w:p>
    <w:p>
      <w:pPr>
        <w:pStyle w:val="ListNumber"/>
      </w:pPr>
      <w:r>
        <w:t>A small Python class in app/agents/ that subclasses BaseAgent and declares prompt_name, output_model, and a render_input method.</w:t>
      </w:r>
    </w:p>
    <w:p>
      <w:pPr>
        <w:spacing w:after="120"/>
      </w:pPr>
      <w:r>
        <w:t>BaseAgent (in app/agents/base.py) handles the rest: constructing the Microsoft Agent Framework client, loading the prompt, calling the LLM, extracting a JSON object from the reply, and validating it against the output model. A new agent costs about 10 lines of Python plus a markdown file.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# A complete agent — TopicAnalyser</w:t>
        <w:br/>
        <w:t>from app.agents.base import BaseAgent</w:t>
        <w:br/>
        <w:t>from app.schemas.research import TopicAnalysis, TopicRequest</w:t>
        <w:br/>
        <w:br/>
        <w:t>class TopicAnalyser(BaseAgent[TopicRequest, TopicAnalysis]):</w:t>
        <w:br/>
        <w:t xml:space="preserve">    prompt_name = "topic_analyser"</w:t>
        <w:br/>
        <w:t xml:space="preserve">    output_model = TopicAnalysis</w:t>
        <w:br/>
        <w:br/>
        <w:t xml:space="preserve">    def render_input(self, payload: TopicRequest) -&gt; str:</w:t>
        <w:br/>
        <w:t xml:space="preserve">        if payload.sub_field:</w:t>
        <w:br/>
        <w:t xml:space="preserve">            return f"Topic: {payload.topic}\nSub-field: {payload.sub_field}"</w:t>
        <w:br/>
        <w:t xml:space="preserve">        return f"Topic: {payload.topic}"</w:t>
      </w:r>
    </w:p>
    <w:p>
      <w:pPr>
        <w:pStyle w:val="Heading2"/>
      </w:pPr>
      <w:r>
        <w:t>Backend layout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backend/app/</w:t>
        <w:br/>
        <w:t xml:space="preserve">  core/</w:t>
        <w:br/>
        <w:t xml:space="preserve">    config.py            settings (env-driven, pydantic-settings)</w:t>
        <w:br/>
        <w:t xml:space="preserve">    prompts.py           load_prompt() helper</w:t>
        <w:br/>
        <w:t xml:space="preserve">  agents/                13 .py files — one class per agent</w:t>
        <w:br/>
        <w:t xml:space="preserve">  prompts/               18 .md files — one prompt per agent</w:t>
        <w:br/>
        <w:t xml:space="preserve">  schemas/</w:t>
        <w:br/>
        <w:t xml:space="preserve">    research.py          Explore-mode types</w:t>
        <w:br/>
        <w:t xml:space="preserve">    papers.py            ingestion types (PDF, chunks, ref sets)</w:t>
        <w:br/>
        <w:t xml:space="preserve">    paper.py             Write-mode types (sections, reviews)</w:t>
        <w:br/>
        <w:t xml:space="preserve">  services/</w:t>
        <w:br/>
        <w:t xml:space="preserve">    semantic_scholar.py  HTTP client for paper search</w:t>
        <w:br/>
        <w:t xml:space="preserve">    pdf_reader.py        PDF parsing (pypdf)</w:t>
        <w:br/>
        <w:t xml:space="preserve">    chunker.py           paragraph batching into ~350-word chunks</w:t>
        <w:br/>
        <w:t xml:space="preserve">    retrieval.py         BM25 index over chunks</w:t>
        <w:br/>
        <w:t xml:space="preserve">    reference_store.py   in-memory store of upload sets</w:t>
        <w:br/>
        <w:t xml:space="preserve">    docx_export.py       markdown -&gt; .docx writer</w:t>
        <w:br/>
        <w:t xml:space="preserve">  workflows/</w:t>
        <w:br/>
        <w:t xml:space="preserve">    explore.py           Explore orchestrator</w:t>
        <w:br/>
        <w:t xml:space="preserve">    write.py             Write orchestrator (sections + parallel review)</w:t>
        <w:br/>
        <w:t xml:space="preserve">  api/</w:t>
        <w:br/>
        <w:t xml:space="preserve">    routes_research.py   POST /api/research/explore (SSE)</w:t>
        <w:br/>
        <w:t xml:space="preserve">    routes_papers.py     PDF upload + POST /api/paper/write (SSE)</w:t>
        <w:br/>
        <w:t xml:space="preserve">  main.py                FastAPI app + CORS</w:t>
      </w:r>
    </w:p>
    <w:p>
      <w:pPr>
        <w:pStyle w:val="Heading2"/>
      </w:pPr>
      <w:r>
        <w:t>Schemas — the contract</w:t>
      </w:r>
    </w:p>
    <w:p>
      <w:pPr>
        <w:spacing w:after="120"/>
      </w:pPr>
      <w:r>
        <w:t>Every model that crosses a boundary (HTTP request, agent input, agent output, workflow event) is a Pydantic model. Three files split by domain:</w:t>
      </w:r>
    </w:p>
    <w:p>
      <w:r>
        <w:rPr>
          <w:b/>
        </w:rPr>
        <w:t xml:space="preserve">research.py: </w:t>
      </w:r>
      <w:r>
        <w:t>Explore mode — TopicRequest, ResearchGap, ResearchIdea, etc.</w:t>
      </w:r>
    </w:p>
    <w:p>
      <w:r>
        <w:rPr>
          <w:b/>
        </w:rPr>
        <w:t xml:space="preserve">papers.py: </w:t>
      </w:r>
      <w:r>
        <w:t>Ingestion — UploadedRef, Chunk, RefSet, SearchRequest.</w:t>
      </w:r>
    </w:p>
    <w:p>
      <w:r>
        <w:rPr>
          <w:b/>
        </w:rPr>
        <w:t xml:space="preserve">paper.py: </w:t>
      </w:r>
      <w:r>
        <w:t>Write mode — SectionName enum, WriterInput, BiologyReview, ReviewSynthesis, PaperDraft, WriteResult.</w:t>
      </w:r>
    </w:p>
    <w:p>
      <w:pPr>
        <w:spacing w:after="120"/>
      </w:pPr>
      <w:r>
        <w:t>Pydantic does triple duty: HTTP body validation, automatic OpenAPI schema generation, and JSON parsing of LLM replies (BaseAgent calls model_validate_json on every reply).</w:t>
      </w:r>
    </w:p>
    <w:p>
      <w:pPr>
        <w:pStyle w:val="Heading2"/>
      </w:pPr>
      <w:r>
        <w:t>Prompts — the personalities</w:t>
      </w:r>
    </w:p>
    <w:p>
      <w:pPr>
        <w:spacing w:after="120"/>
      </w:pPr>
      <w:r>
        <w:t>Every agent has a markdown prompt in app/prompts/. They share a strict convention: end with a fenced JSON block showing exactly the output shape. That convention is what makes BaseAgent's parser reliable.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Reply with ONE JSON object and nothing else:</w:t>
        <w:br/>
        <w:br/>
        <w:t>```json</w:t>
        <w:br/>
        <w:t>{ "idea": "&lt;one paragraph, 120-200 words&gt;" }</w:t>
        <w:br/>
        <w:t>```</w:t>
      </w:r>
    </w:p>
    <w:p>
      <w:pPr>
        <w:spacing w:after="120"/>
      </w:pPr>
      <w:r>
        <w:t>Edit prompts, not Python, when you want an agent to behave differently. Anything you'd put in a long docstring instructing the LLM belongs in the prompt file.</w:t>
      </w:r>
    </w:p>
    <w:p>
      <w:pPr>
        <w:pStyle w:val="Heading2"/>
      </w:pPr>
      <w:r>
        <w:t>Services — non-LLM helpers</w:t>
      </w:r>
    </w:p>
    <w:p>
      <w:r>
        <w:rPr>
          <w:b/>
        </w:rPr>
        <w:t xml:space="preserve">semantic_scholar.py: </w:t>
      </w:r>
      <w:r>
        <w:t>Async HTTPX client hitting Semantic Scholar's free /paper/search endpoint. Filters out papers without abstracts.</w:t>
      </w:r>
    </w:p>
    <w:p>
      <w:r>
        <w:rPr>
          <w:b/>
        </w:rPr>
        <w:t xml:space="preserve">pdf_reader.py: </w:t>
      </w:r>
      <w:r>
        <w:t>Wraps pypdf. Returns a list of PageText with 1-indexed page numbers so chunk metadata can carry citation hints.</w:t>
      </w:r>
    </w:p>
    <w:p>
      <w:r>
        <w:rPr>
          <w:b/>
        </w:rPr>
        <w:t xml:space="preserve">chunker.py: </w:t>
      </w:r>
      <w:r>
        <w:t>Paragraph-batching: split each page on blank lines, accumulate up to ~350 words, emit a chunk with the starting page recorded.</w:t>
      </w:r>
    </w:p>
    <w:p>
      <w:r>
        <w:rPr>
          <w:b/>
        </w:rPr>
        <w:t xml:space="preserve">retrieval.py: </w:t>
      </w:r>
      <w:r>
        <w:t>BM25 index using rank-bm25. The public surface is add(chunks) and search(query, k); swap the internals for embeddings later without changing callers.</w:t>
      </w:r>
    </w:p>
    <w:p>
      <w:r>
        <w:rPr>
          <w:b/>
        </w:rPr>
        <w:t xml:space="preserve">reference_store.py: </w:t>
      </w:r>
      <w:r>
        <w:t>Process-local dict keyed by set_id. Holds metadata plus a ChunkIndex per uploaded set. Single-process MVP — restarts wipe state.</w:t>
      </w:r>
    </w:p>
    <w:p>
      <w:r>
        <w:rPr>
          <w:b/>
        </w:rPr>
        <w:t xml:space="preserve">docx_export.py: </w:t>
      </w:r>
      <w:r>
        <w:t>Line-by-line markdown walker that emits a .docx using python-docx.</w:t>
      </w:r>
    </w:p>
    <w:p>
      <w:pPr>
        <w:pStyle w:val="Heading2"/>
      </w:pPr>
      <w:r>
        <w:t>Workflows — the orchestrators</w:t>
      </w:r>
    </w:p>
    <w:p>
      <w:pPr>
        <w:spacing w:after="120"/>
      </w:pPr>
      <w:r>
        <w:t>Per the project's rules, agents do not call each other directly. Both Explore and Write are async generators that yield typed events. Each yield becomes one Server-Sent Event the browser consumes.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@dataclass</w:t>
        <w:br/>
        <w:t>class ExploreEvent:</w:t>
        <w:br/>
        <w:t xml:space="preserve">    kind: EventKind         # 'started', 'idea_generated', ...</w:t>
        <w:br/>
        <w:t xml:space="preserve">    payload: dict[str, Any]</w:t>
        <w:br/>
        <w:br/>
        <w:t>async def run_explore(request) -&gt; AsyncIterator[ExploreEvent]:</w:t>
        <w:br/>
        <w:t xml:space="preserve">    yield ExploreEvent('started', {...})</w:t>
        <w:br/>
        <w:t xml:space="preserve">    analysis = await TopicAnalyser().run(request)</w:t>
        <w:br/>
        <w:t xml:space="preserve">    yield ExploreEvent('topic_analysed', {...})</w:t>
        <w:br/>
        <w:t xml:space="preserve">    # ...etc</w:t>
      </w:r>
    </w:p>
    <w:p>
      <w:pPr>
        <w:spacing w:after="120"/>
      </w:pPr>
      <w:r>
        <w:t>Two patterns worth noting:</w:t>
      </w:r>
    </w:p>
    <w:p>
      <w:pPr>
        <w:pStyle w:val="ListBullet"/>
      </w:pPr>
      <w:r>
        <w:t>Concurrency where it pays. PaperSummariser runs over N papers via asyncio.gather — total wait is the slowest paper, not the sum. Same trick for the three reviewers in Write mode.</w:t>
      </w:r>
    </w:p>
    <w:p>
      <w:pPr>
        <w:pStyle w:val="ListBullet"/>
      </w:pPr>
      <w:r>
        <w:t>Dependency injection for tests. run_explore takes an optional search_fn parameter; run_write takes an optional store. Tests pass fakes; production uses the real services.</w:t>
      </w:r>
    </w:p>
    <w:p>
      <w:pPr>
        <w:pStyle w:val="Heading2"/>
      </w:pPr>
      <w:r>
        <w:t>API — thin pass-throughs</w:t>
      </w:r>
    </w:p>
    <w:p>
      <w:pPr>
        <w:spacing w:after="120"/>
      </w:pPr>
      <w:r>
        <w:t>Routes do almost no logic — they validate the request, call the workflow, and stream events. Errors during the stream are emitted as 'error' events rather than HTTP 500s, so the client always sees a clean stream end.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@router.post("/explore")</w:t>
        <w:br/>
        <w:t>async def explore(request: TopicRequest) -&gt; EventSourceResponse:</w:t>
        <w:br/>
        <w:t xml:space="preserve">    return EventSourceResponse(_event_stream(request))</w:t>
        <w:br/>
        <w:br/>
        <w:t>async def _event_stream(req):</w:t>
        <w:br/>
        <w:t xml:space="preserve">    try:</w:t>
        <w:br/>
        <w:t xml:space="preserve">        async for event in run_explore(req):</w:t>
        <w:br/>
        <w:t xml:space="preserve">            yield {"event": event.kind, "data": json.dumps(event.payload)}</w:t>
        <w:br/>
        <w:t xml:space="preserve">    except Exception as exc:</w:t>
        <w:br/>
        <w:t xml:space="preserve">        yield {"event": "error", "data": json.dumps({"message": str(exc)})}</w:t>
      </w:r>
    </w:p>
    <w:p>
      <w:pPr>
        <w:pStyle w:val="Heading2"/>
      </w:pPr>
      <w:r>
        <w:t>Frontend layout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frontend/</w:t>
        <w:br/>
        <w:t xml:space="preserve">  app/</w:t>
        <w:br/>
        <w:t xml:space="preserve">    layout.tsx           html shell + fonts</w:t>
        <w:br/>
        <w:t xml:space="preserve">    page.tsx             header/footer + ModeTabs</w:t>
        <w:br/>
        <w:t xml:space="preserve">  components/</w:t>
        <w:br/>
        <w:t xml:space="preserve">    ModeTabs.tsx         Explore | Write tab switcher</w:t>
        <w:br/>
        <w:t xml:space="preserve">    explore/</w:t>
        <w:br/>
        <w:t xml:space="preserve">      ExploreView.tsx    sidebar + streaming result panel</w:t>
        <w:br/>
        <w:t xml:space="preserve">    write/</w:t>
        <w:br/>
        <w:t xml:space="preserve">      WriteView.tsx      whole Write workflow UI</w:t>
        <w:br/>
        <w:t xml:space="preserve">      PdfUploader.tsx    multi-file &lt;input type=file&gt;</w:t>
        <w:br/>
        <w:t xml:space="preserve">      SectionSelector.tsx  five checkboxes</w:t>
        <w:br/>
        <w:t xml:space="preserve">      ReviewPanel.tsx    four-tab review viewer</w:t>
        <w:br/>
        <w:t xml:space="preserve">      ExportButtons.tsx  .docx (backend) + .md (Blob)</w:t>
        <w:br/>
        <w:t xml:space="preserve">    ui/</w:t>
        <w:br/>
        <w:t xml:space="preserve">      StreamLog.tsx      generic step list</w:t>
        <w:br/>
        <w:t xml:space="preserve">      Markdown.tsx       react-markdown wrapper</w:t>
        <w:br/>
        <w:t xml:space="preserve">  lib/</w:t>
        <w:br/>
        <w:t xml:space="preserve">    types.ts             TS mirrors of Pydantic schemas</w:t>
        <w:br/>
        <w:t xml:space="preserve">    api.ts               fetch wrappers (upload, exportDocx)</w:t>
        <w:br/>
        <w:t xml:space="preserve">    sse.ts               manual SSE parser over fetch streams</w:t>
      </w:r>
    </w:p>
    <w:p>
      <w:pPr>
        <w:pStyle w:val="Heading2"/>
      </w:pPr>
      <w:r>
        <w:t>The SSE pattern (most important frontend file)</w:t>
      </w:r>
    </w:p>
    <w:p>
      <w:pPr>
        <w:spacing w:after="120"/>
      </w:pPr>
      <w:r>
        <w:t>Browser EventSource only supports GET, but our streams are POST + JSON body. Hand-rolled async generator over fetch's ReadableStream: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// lib/sse.ts (excerpt)</w:t>
        <w:br/>
        <w:t>export async function* streamSse(url, body) {</w:t>
        <w:br/>
        <w:t xml:space="preserve">  const response = await fetch(url, {</w:t>
        <w:br/>
        <w:t xml:space="preserve">    method: 'POST',</w:t>
        <w:br/>
        <w:t xml:space="preserve">    headers: {'Content-Type': 'application/json'},</w:t>
        <w:br/>
        <w:t xml:space="preserve">    body: JSON.stringify(body),</w:t>
        <w:br/>
        <w:t xml:space="preserve">  });</w:t>
        <w:br/>
        <w:t xml:space="preserve">  const reader = response.body.getReader();</w:t>
        <w:br/>
        <w:t xml:space="preserve">  const decoder = new TextDecoder();</w:t>
        <w:br/>
        <w:t xml:space="preserve">  let buffer = '';</w:t>
        <w:br/>
        <w:t xml:space="preserve">  while (true) {</w:t>
        <w:br/>
        <w:t xml:space="preserve">    const {value, done} = await reader.read();</w:t>
        <w:br/>
        <w:t xml:space="preserve">    if (done) break;</w:t>
        <w:br/>
        <w:t xml:space="preserve">    buffer += decoder.decode(value, {stream: true});</w:t>
        <w:br/>
        <w:t xml:space="preserve">    // split on \n\n, parse 'event:' and 'data:' lines, yield {kind,data}</w:t>
        <w:br/>
        <w:t xml:space="preserve">  }</w:t>
        <w:br/>
        <w:t>}</w:t>
      </w:r>
    </w:p>
    <w:p>
      <w:pPr>
        <w:spacing w:after="120"/>
      </w:pPr>
      <w:r>
        <w:t>Both ExploreView and WriteView consume this generator with for-await: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for await (const ev of streamSse(url, payload)) {</w:t>
        <w:br/>
        <w:t xml:space="preserve">  if (ev.kind === 'section_completed') updateProgress(ev.data.section);</w:t>
        <w:br/>
        <w:t xml:space="preserve">  if (ev.kind === 'completed') setResult(ev.data);</w:t>
        <w:br/>
        <w:t>}</w:t>
      </w:r>
    </w:p>
    <w:p>
      <w:pPr>
        <w:pStyle w:val="Heading2"/>
      </w:pPr>
      <w:r>
        <w:t>Recipe — adding a new agent</w:t>
      </w:r>
    </w:p>
    <w:p>
      <w:pPr>
        <w:spacing w:after="120"/>
      </w:pPr>
      <w:r>
        <w:t>Say you want to add a CitationChecker that verifies references against the literature.</w:t>
      </w:r>
    </w:p>
    <w:p>
      <w:pPr>
        <w:pStyle w:val="ListNumber"/>
      </w:pPr>
      <w:r>
        <w:t>Add the input/output models in app/schemas/paper.py (CitationCheckerInput, CitationCheckResult).</w:t>
      </w:r>
    </w:p>
    <w:p>
      <w:pPr>
        <w:pStyle w:val="ListNumber"/>
      </w:pPr>
      <w:r>
        <w:t>Write app/prompts/citation_checker.md with the agent's instructions and the JSON output spec.</w:t>
      </w:r>
    </w:p>
    <w:p>
      <w:pPr>
        <w:pStyle w:val="ListNumber"/>
      </w:pPr>
      <w:r>
        <w:t>Write app/agents/citation_checker.py: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from app.agents.base import BaseAgent</w:t>
        <w:br/>
        <w:t>from app.schemas.paper import CitationCheckerInput, CitationCheckResult</w:t>
        <w:br/>
        <w:br/>
        <w:t>class CitationChecker(BaseAgent[CitationCheckerInput, CitationCheckResult]):</w:t>
        <w:br/>
        <w:t xml:space="preserve">    prompt_name = "citation_checker"</w:t>
        <w:br/>
        <w:t xml:space="preserve">    output_model = CitationCheckResult</w:t>
        <w:br/>
        <w:br/>
        <w:t xml:space="preserve">    def render_input(self, payload):</w:t>
        <w:br/>
        <w:t xml:space="preserve">        return f"Paper:\n{payload.markdown}"</w:t>
      </w:r>
    </w:p>
    <w:p>
      <w:pPr>
        <w:pStyle w:val="ListNumber"/>
      </w:pPr>
      <w:r>
        <w:t>Export the class from app/agents/__init__.py.</w:t>
      </w:r>
    </w:p>
    <w:p>
      <w:pPr>
        <w:pStyle w:val="ListNumber"/>
      </w:pPr>
      <w:r>
        <w:t>Call it from the relevant workflow (e.g. between paper_assembled and review_started). Yield a new event kind for the UI.</w:t>
      </w:r>
    </w:p>
    <w:p>
      <w:pPr>
        <w:pStyle w:val="ListNumber"/>
      </w:pPr>
      <w:r>
        <w:t>Write a test in tests/test_agents/ that monkey-patches the agent's _agent.run and verifies the parser populates the model.</w:t>
      </w:r>
    </w:p>
    <w:p>
      <w:pPr>
        <w:pStyle w:val="Heading2"/>
      </w:pPr>
      <w:r>
        <w:t>Tests</w:t>
      </w:r>
    </w:p>
    <w:p>
      <w:pPr>
        <w:spacing w:after="120"/>
      </w:pPr>
      <w:r>
        <w:t>Every test runs without an Anthropic API key. The trick is to monkey-patch BaseAgent's _agent.run with a fake that returns canned JSON. PDFs in tests are generated in-process by reportlab so no fixture files are committed.</w:t>
      </w:r>
    </w:p>
    <w:p>
      <w:pPr>
        <w:spacing w:before="40" w:after="120"/>
        <w:shd w:val="clear" w:color="auto" w:fill="F4F4F4"/>
      </w:pPr>
      <w:r>
        <w:rPr>
          <w:rFonts w:ascii="Consolas" w:hAnsi="Consolas"/>
          <w:sz w:val="19"/>
        </w:rPr>
        <w:t>uv run pytest -v</w:t>
        <w:br/>
        <w:t># 26 passed in ~3s</w:t>
      </w:r>
    </w:p>
    <w:p>
      <w:pPr>
        <w:pStyle w:val="Heading2"/>
      </w:pPr>
      <w:r>
        <w:t>Deployment summary</w:t>
      </w:r>
    </w:p>
    <w:p>
      <w:pPr>
        <w:spacing w:after="120"/>
      </w:pPr>
      <w:r>
        <w:t>Backend on Fly.io (single always-on machine — required because the ReferenceStore is in-process). Frontend on Vercel (free tier, auto-detected Next.js). See DEPLOY.md at the repo root for the full step-by-step.</w:t>
      </w:r>
    </w:p>
    <w:p>
      <w:pPr>
        <w:pStyle w:val="Heading2"/>
      </w:pPr>
      <w:r>
        <w:t>Where to read next</w:t>
      </w:r>
    </w:p>
    <w:p>
      <w:pPr>
        <w:pStyle w:val="ListBullet"/>
      </w:pPr>
      <w:r>
        <w:t>CLAUDE.md — project conventions and rules.</w:t>
      </w:r>
    </w:p>
    <w:p>
      <w:pPr>
        <w:pStyle w:val="ListBullet"/>
      </w:pPr>
      <w:r>
        <w:t>.claude/rules/agent-conventions.md — what every agent must do.</w:t>
      </w:r>
    </w:p>
    <w:p>
      <w:pPr>
        <w:pStyle w:val="ListBullet"/>
      </w:pPr>
      <w:r>
        <w:t>DEPLOY.md — Fly.io + Vercel walkthrough.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