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3A5C"/>
          <w:sz w:val="48"/>
          <w:szCs w:val="48"/>
        </w:rPr>
        <w:t xml:space="preserve">TradeWave ML Scorer V3</w:t>
      </w:r>
    </w:p>
    <w:p>
      <w:pPr>
        <w:spacing w:after="0" w:before="200"/>
      </w:pPr>
    </w:p>
    <w:p>
      <w:pPr>
        <w:jc w:val="center"/>
      </w:pPr>
      <w:r>
        <w:rPr>
          <w:rFonts w:ascii="Arial" w:cs="Arial" w:eastAsia="Arial" w:hAnsi="Arial"/>
          <w:color w:val="2E5984"/>
          <w:sz w:val="40"/>
          <w:szCs w:val="40"/>
        </w:rPr>
        <w:t xml:space="preserve">Second-Stage Portfolio Selection Model</w:t>
      </w:r>
    </w:p>
    <w:p>
      <w:pPr>
        <w:spacing w:after="0" w:before="100"/>
      </w:pPr>
    </w:p>
    <w:p>
      <w:pPr>
        <w:spacing w:after="40" w:before="40"/>
        <w:jc w:val="center"/>
      </w:pPr>
      <w:r>
        <w:rPr>
          <w:rFonts w:ascii="Arial" w:cs="Arial" w:eastAsia="Arial" w:hAnsi="Arial"/>
          <w:color w:val="666666"/>
          <w:sz w:val="24"/>
          <w:szCs w:val="24"/>
        </w:rPr>
        <w:t xml:space="preserve">Learning-to-Rank for Optimal Trade Selection from Scored Candidates</w:t>
      </w:r>
    </w:p>
    <w:p>
      <w:pPr>
        <w:spacing w:after="0" w:before="200"/>
      </w:pPr>
    </w:p>
    <w:p>
      <w:pPr>
        <w:jc w:val="center"/>
      </w:pPr>
      <w:r>
        <w:rPr>
          <w:rFonts w:ascii="Arial" w:cs="Arial" w:eastAsia="Arial" w:hAnsi="Arial"/>
          <w:color w:val="666666"/>
          <w:sz w:val="22"/>
          <w:szCs w:val="22"/>
        </w:rPr>
        <w:t xml:space="preserve">March 2026  |  Design Specification</w:t>
      </w:r>
    </w:p>
    <w:p>
      <w:pPr>
        <w:spacing w:after="0" w:before="600"/>
      </w:pPr>
    </w:p>
    <w:p>
      <w:pPr>
        <w:jc w:val="center"/>
      </w:pPr>
      <w:r>
        <w:rPr>
          <w:rFonts w:ascii="Arial" w:cs="Arial" w:eastAsia="Arial" w:hAnsi="Arial"/>
          <w:i/>
          <w:iCs/>
          <w:color w:val="666666"/>
          <w:sz w:val="20"/>
          <w:szCs w:val="20"/>
        </w:rPr>
        <w:t xml:space="preserve">Prerequisite: ML Scorer V2 (opportunity scoring) + Stock Strategy Playbook backtester results</w:t>
      </w:r>
    </w:p>
    <w:p>
      <w:r>
        <w:br w:type="page"/>
      </w: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The Problem: Scoring Is Not Selecting</w:t>
      </w:r>
    </w:p>
    <w:p>
      <w:pPr>
        <w:pStyle w:val="Heading2"/>
        <w:spacing w:after="160" w:before="280"/>
      </w:pPr>
      <w:r>
        <w:rPr>
          <w:rFonts w:ascii="Arial" w:cs="Arial" w:eastAsia="Arial" w:hAnsi="Arial"/>
          <w:b/>
          <w:bCs/>
          <w:color w:val="2E5984"/>
          <w:sz w:val="26"/>
          <w:szCs w:val="26"/>
        </w:rPr>
        <w:t xml:space="preserve">1.1 What V2 Does Well</w:t>
      </w:r>
    </w:p>
    <w:p>
      <w:pPr>
        <w:spacing w:after="80" w:before="80"/>
        <w:jc w:val="left"/>
      </w:pPr>
      <w:r>
        <w:rPr>
          <w:rFonts w:ascii="Arial" w:cs="Arial" w:eastAsia="Arial" w:hAnsi="Arial"/>
          <w:i w:val="false"/>
          <w:iCs w:val="false"/>
          <w:color w:val="333333"/>
          <w:sz w:val="21"/>
          <w:szCs w:val="21"/>
        </w:rPr>
        <w:t xml:space="preserve">The ML Scorer V2 is a strong opportunity filter. It takes seasonal patterns with a ~65% baseline win rate and reliably pushes them to ~78-82% by identifying which patterns are most likely to succeed in current market conditions. It has never produced a negative average cohort return in 8 years of walk-forward validation. As a filter, it works.</w:t>
      </w:r>
    </w:p>
    <w:p>
      <w:pPr>
        <w:spacing w:after="0" w:before="120"/>
      </w:pPr>
    </w:p>
    <w:p>
      <w:pPr>
        <w:pStyle w:val="Heading2"/>
        <w:spacing w:after="160" w:before="280"/>
      </w:pPr>
      <w:r>
        <w:rPr>
          <w:rFonts w:ascii="Arial" w:cs="Arial" w:eastAsia="Arial" w:hAnsi="Arial"/>
          <w:b/>
          <w:bCs/>
          <w:color w:val="2E5984"/>
          <w:sz w:val="26"/>
          <w:szCs w:val="26"/>
        </w:rPr>
        <w:t xml:space="preserve">1.2 What V2 Cannot Do</w:t>
      </w:r>
    </w:p>
    <w:p>
      <w:pPr>
        <w:spacing w:after="80" w:before="80"/>
        <w:jc w:val="left"/>
      </w:pPr>
      <w:r>
        <w:rPr>
          <w:rFonts w:ascii="Arial" w:cs="Arial" w:eastAsia="Arial" w:hAnsi="Arial"/>
          <w:i w:val="false"/>
          <w:iCs w:val="false"/>
          <w:color w:val="333333"/>
          <w:sz w:val="21"/>
          <w:szCs w:val="21"/>
        </w:rPr>
        <w:t xml:space="preserve">V2 scores each opportunity independently. It answers the question: 'Is this individual pattern likely to produce a positive return?' It does NOT answer: 'Given 800 good candidates today, which 3-4 should I actually trade together?'</w:t>
      </w:r>
    </w:p>
    <w:p>
      <w:pPr>
        <w:spacing w:after="80" w:before="80"/>
        <w:jc w:val="left"/>
      </w:pPr>
      <w:r>
        <w:rPr>
          <w:rFonts w:ascii="Arial" w:cs="Arial" w:eastAsia="Arial" w:hAnsi="Arial"/>
          <w:i w:val="false"/>
          <w:iCs w:val="false"/>
          <w:color w:val="333333"/>
          <w:sz w:val="21"/>
          <w:szCs w:val="21"/>
        </w:rPr>
        <w:t xml:space="preserve">This distinction matters because the qualities that make an individual opportunity good are different from the qualities that make a set of opportunities good to hold simultaneously. A portfolio is not a collection of good ideas — it is a system where correlation, timing overlap, sector concentration, and relative edge all interact.</w:t>
      </w:r>
    </w:p>
    <w:p>
      <w:pPr>
        <w:spacing w:after="0" w:before="120"/>
      </w:pPr>
    </w:p>
    <w:p>
      <w:pPr>
        <w:pStyle w:val="Heading2"/>
        <w:spacing w:after="160" w:before="280"/>
      </w:pPr>
      <w:r>
        <w:rPr>
          <w:rFonts w:ascii="Arial" w:cs="Arial" w:eastAsia="Arial" w:hAnsi="Arial"/>
          <w:b/>
          <w:bCs/>
          <w:color w:val="2E5984"/>
          <w:sz w:val="26"/>
          <w:szCs w:val="26"/>
        </w:rPr>
        <w:t xml:space="preserve">1.3 The Selection Bottleneck</w:t>
      </w:r>
    </w:p>
    <w:p>
      <w:pPr>
        <w:spacing w:after="80" w:before="80"/>
        <w:jc w:val="left"/>
      </w:pPr>
      <w:r>
        <w:rPr>
          <w:rFonts w:ascii="Arial" w:cs="Arial" w:eastAsia="Arial" w:hAnsi="Arial"/>
          <w:i w:val="false"/>
          <w:iCs w:val="false"/>
          <w:color w:val="333333"/>
          <w:sz w:val="21"/>
          <w:szCs w:val="21"/>
        </w:rPr>
        <w:t xml:space="preserve">At ML_85, approximately 800 opportunities pass the scoring threshold each day. A realistic portfolio holds 3-4 concurrent positions, running perhaps 40-80 trades per year. That means the selection policy discards 99.5% of qualifying opportunities every day.</w:t>
      </w:r>
    </w:p>
    <w:p>
      <w:pPr>
        <w:spacing w:after="80" w:before="80"/>
        <w:jc w:val="left"/>
      </w:pPr>
      <w:r>
        <w:rPr>
          <w:rFonts w:ascii="Arial" w:cs="Arial" w:eastAsia="Arial" w:hAnsi="Arial"/>
          <w:i w:val="false"/>
          <w:iCs w:val="false"/>
          <w:color w:val="333333"/>
          <w:sz w:val="21"/>
          <w:szCs w:val="21"/>
        </w:rPr>
        <w:t xml:space="preserve">The heuristic approach (rank by win probability, filter by sector) treats this as a simple sorting problem. But the academic literature on learning-to-rank for portfolio selection demonstrates that purpose-built ranking models can achieve approximately 2-3x improvement in portfolio Sharpe ratio compared to simple sorting heuristics applied to the same scored candidates. This is because the ranking model can learn non-obvious interactions: for example, that the 5th-ranked candidate is a better addition to the portfolio than the 2nd-ranked candidate when the 1st and 3rd candidates are already selected from correlated sectors.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The Core Insight</w:t>
            </w:r>
          </w:p>
          <w:p>
            <w:r>
              <w:rPr>
                <w:rFonts w:ascii="Arial" w:cs="Arial" w:eastAsia="Arial" w:hAnsi="Arial"/>
                <w:color w:val="333333"/>
                <w:sz w:val="20"/>
                <w:szCs w:val="20"/>
              </w:rPr>
              <w:t xml:space="preserve">V2 optimizes for individual opportunity quality. V3 should optimize for portfolio-level quality. These are mathematically different objectives. V2's loss function penalizes misclassifying a good opportunity as bad (or vice versa). V3's loss function should penalize selecting a set of opportunities that produces poor combined risk-adjusted returns.</w:t>
            </w:r>
          </w:p>
        </w:tc>
      </w:tr>
    </w:tbl>
    <w:p>
      <w:r>
        <w:br w:type="page"/>
      </w:r>
    </w:p>
    <w:p>
      <w:pPr>
        <w:pStyle w:val="Heading1"/>
        <w:spacing w:after="200" w:before="360"/>
      </w:pPr>
      <w:r>
        <w:rPr>
          <w:rFonts w:ascii="Arial" w:cs="Arial" w:eastAsia="Arial" w:hAnsi="Arial"/>
          <w:b/>
          <w:bCs/>
          <w:color w:val="1B3A5C"/>
          <w:sz w:val="32"/>
          <w:szCs w:val="32"/>
        </w:rPr>
        <w:t xml:space="preserve">2. Learning-to-Rank Framework</w:t>
      </w:r>
    </w:p>
    <w:p>
      <w:pPr>
        <w:pStyle w:val="Heading2"/>
        <w:spacing w:after="160" w:before="280"/>
      </w:pPr>
      <w:r>
        <w:rPr>
          <w:rFonts w:ascii="Arial" w:cs="Arial" w:eastAsia="Arial" w:hAnsi="Arial"/>
          <w:b/>
          <w:bCs/>
          <w:color w:val="2E5984"/>
          <w:sz w:val="26"/>
          <w:szCs w:val="26"/>
        </w:rPr>
        <w:t xml:space="preserve">2.1 What Is Learning-to-Rank?</w:t>
      </w:r>
    </w:p>
    <w:p>
      <w:pPr>
        <w:spacing w:after="80" w:before="80"/>
        <w:jc w:val="left"/>
      </w:pPr>
      <w:r>
        <w:rPr>
          <w:rFonts w:ascii="Arial" w:cs="Arial" w:eastAsia="Arial" w:hAnsi="Arial"/>
          <w:i w:val="false"/>
          <w:iCs w:val="false"/>
          <w:color w:val="333333"/>
          <w:sz w:val="21"/>
          <w:szCs w:val="21"/>
        </w:rPr>
        <w:t xml:space="preserve">Learning-to-rank (LTR) is a class of machine learning algorithms designed to produce optimal orderings of items given a query context. Originally developed for search engines (ranking web pages for a search query), LTR has been successfully applied to portfolio selection where the 'query' is today's market state and the 'items' are candidate trades.</w:t>
      </w:r>
    </w:p>
    <w:p>
      <w:pPr>
        <w:spacing w:after="80" w:before="80"/>
        <w:jc w:val="left"/>
      </w:pPr>
      <w:r>
        <w:rPr>
          <w:rFonts w:ascii="Arial" w:cs="Arial" w:eastAsia="Arial" w:hAnsi="Arial"/>
          <w:i w:val="false"/>
          <w:iCs w:val="false"/>
          <w:color w:val="333333"/>
          <w:sz w:val="21"/>
          <w:szCs w:val="21"/>
        </w:rPr>
        <w:t xml:space="preserve">There are three paradigms: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Pointwise:</w:t>
      </w:r>
      <w:r>
        <w:rPr>
          <w:rFonts w:ascii="Arial" w:cs="Arial" w:eastAsia="Arial" w:hAnsi="Arial"/>
          <w:color w:val="333333"/>
          <w:sz w:val="21"/>
          <w:szCs w:val="21"/>
        </w:rPr>
        <w:t xml:space="preserve"> Train a model to predict a score for each item independently, then sort by score. This is what V2 already does (predicted return is the score). It ignores interactions between items.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Pairwise:</w:t>
      </w:r>
      <w:r>
        <w:rPr>
          <w:rFonts w:ascii="Arial" w:cs="Arial" w:eastAsia="Arial" w:hAnsi="Arial"/>
          <w:color w:val="333333"/>
          <w:sz w:val="21"/>
          <w:szCs w:val="21"/>
        </w:rPr>
        <w:t xml:space="preserve"> Train a model to predict which of two items should rank higher. The loss function penalizes incorrect pairwise orderings. Examples: RankNet, LambdaRank. This captures relative comparisons but still doesn't consider the full set.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Listwise:</w:t>
      </w:r>
      <w:r>
        <w:rPr>
          <w:rFonts w:ascii="Arial" w:cs="Arial" w:eastAsia="Arial" w:hAnsi="Arial"/>
          <w:color w:val="333333"/>
          <w:sz w:val="21"/>
          <w:szCs w:val="21"/>
        </w:rPr>
        <w:t xml:space="preserve"> Train a model to optimize a metric computed over the entire ranked list. The loss function operates on the full set of candidates for a given day. Examples: ListNet, ListMLE, LambdaMART. This is the most powerful paradigm because it directly optimizes for the quality of the final selected set.</w:t>
      </w:r>
    </w:p>
    <w:p>
      <w:pPr>
        <w:spacing w:after="0" w:before="120"/>
      </w:pPr>
    </w:p>
    <w:p>
      <w:pPr>
        <w:spacing w:after="80" w:before="80"/>
        <w:jc w:val="left"/>
      </w:pPr>
      <w:r>
        <w:rPr>
          <w:rFonts w:ascii="Arial" w:cs="Arial" w:eastAsia="Arial" w:hAnsi="Arial"/>
          <w:i w:val="false"/>
          <w:iCs w:val="false"/>
          <w:color w:val="333333"/>
          <w:sz w:val="21"/>
          <w:szCs w:val="21"/>
        </w:rPr>
        <w:t xml:space="preserve">For portfolio selection, the </w:t>
      </w:r>
      <w:r>
        <w:rPr>
          <w:rFonts w:ascii="Arial" w:cs="Arial" w:eastAsia="Arial" w:hAnsi="Arial"/>
          <w:b/>
          <w:bCs/>
          <w:color w:val="333333"/>
          <w:sz w:val="21"/>
          <w:szCs w:val="21"/>
        </w:rPr>
        <w:t xml:space="preserve">listwise</w:t>
      </w:r>
      <w:r>
        <w:rPr>
          <w:rFonts w:ascii="Arial" w:cs="Arial" w:eastAsia="Arial" w:hAnsi="Arial"/>
          <w:i w:val="false"/>
          <w:iCs w:val="false"/>
          <w:color w:val="333333"/>
          <w:sz w:val="21"/>
          <w:szCs w:val="21"/>
        </w:rPr>
        <w:t xml:space="preserve"> approach is the right choice because we care about the quality of the top-K set (the 3-4 trades we actually take), not about the full ranking of all 800 candidates.</w:t>
      </w:r>
    </w:p>
    <w:p>
      <w:pPr>
        <w:spacing w:after="0" w:before="120"/>
      </w:pPr>
    </w:p>
    <w:p>
      <w:pPr>
        <w:pStyle w:val="Heading2"/>
        <w:spacing w:after="160" w:before="280"/>
      </w:pPr>
      <w:r>
        <w:rPr>
          <w:rFonts w:ascii="Arial" w:cs="Arial" w:eastAsia="Arial" w:hAnsi="Arial"/>
          <w:b/>
          <w:bCs/>
          <w:color w:val="2E5984"/>
          <w:sz w:val="26"/>
          <w:szCs w:val="26"/>
        </w:rPr>
        <w:t xml:space="preserve">2.2 Mapping to Our Problem</w:t>
      </w:r>
    </w:p>
    <w:p>
      <w:pPr>
        <w:spacing w:after="80" w:before="80"/>
        <w:jc w:val="left"/>
      </w:pPr>
      <w:r>
        <w:rPr>
          <w:rFonts w:ascii="Arial" w:cs="Arial" w:eastAsia="Arial" w:hAnsi="Arial"/>
          <w:i w:val="false"/>
          <w:iCs w:val="false"/>
          <w:color w:val="333333"/>
          <w:sz w:val="21"/>
          <w:szCs w:val="21"/>
        </w:rPr>
        <w:t xml:space="preserve">In the LTR framework, our problem maps as follows: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Query:</w:t>
      </w:r>
      <w:r>
        <w:rPr>
          <w:rFonts w:ascii="Arial" w:cs="Arial" w:eastAsia="Arial" w:hAnsi="Arial"/>
          <w:color w:val="333333"/>
          <w:sz w:val="21"/>
          <w:szCs w:val="21"/>
        </w:rPr>
        <w:t xml:space="preserve"> A single trading day, characterized by the current market state (VIX, yield curve, SPX momentum, etc.) and the set of all ML_85+ candidates available that day.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Documents (items to rank):</w:t>
      </w:r>
      <w:r>
        <w:rPr>
          <w:rFonts w:ascii="Arial" w:cs="Arial" w:eastAsia="Arial" w:hAnsi="Arial"/>
          <w:color w:val="333333"/>
          <w:sz w:val="21"/>
          <w:szCs w:val="21"/>
        </w:rPr>
        <w:t xml:space="preserve"> The individual opportunity candidates, each with their V2 model outputs (ML score, predicted return, predicted MFE, win probability) plus additional features not used by V2.</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Relevance label:</w:t>
      </w:r>
      <w:r>
        <w:rPr>
          <w:rFonts w:ascii="Arial" w:cs="Arial" w:eastAsia="Arial" w:hAnsi="Arial"/>
          <w:color w:val="333333"/>
          <w:sz w:val="21"/>
          <w:szCs w:val="21"/>
        </w:rPr>
        <w:t xml:space="preserve"> The actual portfolio-level contribution of including this opportunity. This is the key innovation: the label is NOT just the individual return, but how much this opportunity improved the portfolio it was added to.</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Ranking function:</w:t>
      </w:r>
      <w:r>
        <w:rPr>
          <w:rFonts w:ascii="Arial" w:cs="Arial" w:eastAsia="Arial" w:hAnsi="Arial"/>
          <w:color w:val="333333"/>
          <w:sz w:val="21"/>
          <w:szCs w:val="21"/>
        </w:rPr>
        <w:t xml:space="preserve"> A model that takes the query context + candidate features and outputs a score. The top-K candidates by this score form the portfolio.</w:t>
      </w:r>
    </w:p>
    <w:p>
      <w:r>
        <w:br w:type="page"/>
      </w:r>
    </w:p>
    <w:p>
      <w:pPr>
        <w:pStyle w:val="Heading1"/>
        <w:spacing w:after="200" w:before="360"/>
      </w:pPr>
      <w:r>
        <w:rPr>
          <w:rFonts w:ascii="Arial" w:cs="Arial" w:eastAsia="Arial" w:hAnsi="Arial"/>
          <w:b/>
          <w:bCs/>
          <w:color w:val="1B3A5C"/>
          <w:sz w:val="32"/>
          <w:szCs w:val="32"/>
        </w:rPr>
        <w:t xml:space="preserve">3. Training Data Construction</w:t>
      </w:r>
    </w:p>
    <w:p>
      <w:pPr>
        <w:spacing w:after="80" w:before="80"/>
        <w:jc w:val="left"/>
      </w:pPr>
      <w:r>
        <w:rPr>
          <w:rFonts w:ascii="Arial" w:cs="Arial" w:eastAsia="Arial" w:hAnsi="Arial"/>
          <w:i w:val="false"/>
          <w:iCs w:val="false"/>
          <w:color w:val="333333"/>
          <w:sz w:val="21"/>
          <w:szCs w:val="21"/>
        </w:rPr>
        <w:t xml:space="preserve">This is the most critical and novel section. The training data for V3 must be constructed from the walk-forward validation data by simulating portfolio selection and labeling opportunities based on their portfolio-level contribution.</w:t>
      </w:r>
    </w:p>
    <w:p>
      <w:pPr>
        <w:spacing w:after="0" w:before="120"/>
      </w:pPr>
    </w:p>
    <w:p>
      <w:pPr>
        <w:pStyle w:val="Heading2"/>
        <w:spacing w:after="160" w:before="280"/>
      </w:pPr>
      <w:r>
        <w:rPr>
          <w:rFonts w:ascii="Arial" w:cs="Arial" w:eastAsia="Arial" w:hAnsi="Arial"/>
          <w:b/>
          <w:bCs/>
          <w:color w:val="2E5984"/>
          <w:sz w:val="26"/>
          <w:szCs w:val="26"/>
        </w:rPr>
        <w:t xml:space="preserve">3.1 The Labeling Problem</w:t>
      </w:r>
    </w:p>
    <w:p>
      <w:pPr>
        <w:spacing w:after="80" w:before="80"/>
        <w:jc w:val="left"/>
      </w:pPr>
      <w:r>
        <w:rPr>
          <w:rFonts w:ascii="Arial" w:cs="Arial" w:eastAsia="Arial" w:hAnsi="Arial"/>
          <w:i w:val="false"/>
          <w:iCs w:val="false"/>
          <w:color w:val="333333"/>
          <w:sz w:val="21"/>
          <w:szCs w:val="21"/>
        </w:rPr>
        <w:t xml:space="preserve">For V2, labeling was straightforward: each opportunity got a binary label (win/loss based on actual_return &gt; 0) or a continuous label (actual_return). For V3, the label must capture: 'How valuable was this opportunity as part of a portfolio on this day?'</w:t>
      </w:r>
    </w:p>
    <w:p>
      <w:pPr>
        <w:spacing w:after="80" w:before="80"/>
        <w:jc w:val="left"/>
      </w:pPr>
      <w:r>
        <w:rPr>
          <w:rFonts w:ascii="Arial" w:cs="Arial" w:eastAsia="Arial" w:hAnsi="Arial"/>
          <w:i w:val="false"/>
          <w:iCs w:val="false"/>
          <w:color w:val="333333"/>
          <w:sz w:val="21"/>
          <w:szCs w:val="21"/>
        </w:rPr>
        <w:t xml:space="preserve">There are several approaches to constructing these labels, in order of increasing sophistication:</w:t>
      </w:r>
    </w:p>
    <w:p>
      <w:pPr>
        <w:spacing w:after="0" w:before="120"/>
      </w:pPr>
    </w:p>
    <w:p>
      <w:pPr>
        <w:spacing w:after="120" w:before="200"/>
      </w:pPr>
      <w:r>
        <w:rPr>
          <w:rFonts w:ascii="Arial" w:cs="Arial" w:eastAsia="Arial" w:hAnsi="Arial"/>
          <w:b/>
          <w:bCs/>
          <w:color w:val="3B7DD8"/>
          <w:sz w:val="22"/>
          <w:szCs w:val="22"/>
        </w:rPr>
        <w:t xml:space="preserve">Approach A: Return-Based Labels (Simplest)</w:t>
      </w:r>
    </w:p>
    <w:p>
      <w:pPr>
        <w:spacing w:after="80" w:before="80"/>
        <w:jc w:val="left"/>
      </w:pPr>
      <w:r>
        <w:rPr>
          <w:rFonts w:ascii="Arial" w:cs="Arial" w:eastAsia="Arial" w:hAnsi="Arial"/>
          <w:i w:val="false"/>
          <w:iCs w:val="false"/>
          <w:color w:val="333333"/>
          <w:sz w:val="21"/>
          <w:szCs w:val="21"/>
        </w:rPr>
        <w:t xml:space="preserve">Label each opportunity with its actual return, but re-rank using features that V2 doesn't have (cross-sectional features, correlation features). Train the LTR model to predict these returns while considering the day's full candidate set. This is essentially V2 re-trained with additional features in a listwise framework.</w:t>
      </w:r>
    </w:p>
    <w:p>
      <w:pPr>
        <w:spacing w:after="80" w:before="8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Pros:</w:t>
      </w:r>
      <w:r>
        <w:rPr>
          <w:rFonts w:ascii="Arial" w:cs="Arial" w:eastAsia="Arial" w:hAnsi="Arial"/>
          <w:i w:val="false"/>
          <w:iCs w:val="false"/>
          <w:color w:val="333333"/>
          <w:sz w:val="21"/>
          <w:szCs w:val="21"/>
        </w:rPr>
        <w:t xml:space="preserve"> Simple, uses existing data directly. </w:t>
      </w:r>
      <w:r>
        <w:rPr>
          <w:rFonts w:ascii="Arial" w:cs="Arial" w:eastAsia="Arial" w:hAnsi="Arial"/>
          <w:b/>
          <w:bCs/>
          <w:color w:val="333333"/>
          <w:sz w:val="21"/>
          <w:szCs w:val="21"/>
        </w:rPr>
        <w:t xml:space="preserve">Cons:</w:t>
      </w:r>
      <w:r>
        <w:rPr>
          <w:rFonts w:ascii="Arial" w:cs="Arial" w:eastAsia="Arial" w:hAnsi="Arial"/>
          <w:i w:val="false"/>
          <w:iCs w:val="false"/>
          <w:color w:val="333333"/>
          <w:sz w:val="21"/>
          <w:szCs w:val="21"/>
        </w:rPr>
        <w:t xml:space="preserve"> Still optimizes for individual returns, not portfolio quality.</w:t>
      </w:r>
    </w:p>
    <w:p>
      <w:pPr>
        <w:spacing w:after="0" w:before="120"/>
      </w:pPr>
    </w:p>
    <w:p>
      <w:pPr>
        <w:spacing w:after="120" w:before="200"/>
      </w:pPr>
      <w:r>
        <w:rPr>
          <w:rFonts w:ascii="Arial" w:cs="Arial" w:eastAsia="Arial" w:hAnsi="Arial"/>
          <w:b/>
          <w:bCs/>
          <w:color w:val="3B7DD8"/>
          <w:sz w:val="22"/>
          <w:szCs w:val="22"/>
        </w:rPr>
        <w:t xml:space="preserve">Approach B: Marginal Portfolio Contribution Labels (Recommended)</w:t>
      </w:r>
    </w:p>
    <w:p>
      <w:pPr>
        <w:spacing w:after="80" w:before="80"/>
        <w:jc w:val="left"/>
      </w:pPr>
      <w:r>
        <w:rPr>
          <w:rFonts w:ascii="Arial" w:cs="Arial" w:eastAsia="Arial" w:hAnsi="Arial"/>
          <w:i w:val="false"/>
          <w:iCs w:val="false"/>
          <w:color w:val="333333"/>
          <w:sz w:val="21"/>
          <w:szCs w:val="21"/>
        </w:rPr>
        <w:t xml:space="preserve">For each day in the validation period, simulate all possible selections of K candidates from the day's pool (or a large sample of combinations). For each combination, compute the portfolio-level return and Sharpe. Then, for each individual candidate, compute its marginal contribution: the average improvement in portfolio Sharpe when this candidate is included vs. excluded.</w:t>
      </w:r>
    </w:p>
    <w:p>
      <w:pPr>
        <w:spacing w:after="20" w:before="20"/>
        <w:ind w:left="360"/>
      </w:pPr>
      <w:r>
        <w:rPr>
          <w:rFonts w:ascii="Courier New" w:cs="Courier New" w:eastAsia="Courier New" w:hAnsi="Courier New"/>
          <w:color w:val="333333"/>
          <w:sz w:val="19"/>
          <w:szCs w:val="19"/>
        </w:rPr>
        <w:t xml:space="preserve">for each day D in validation period:</w:t>
      </w:r>
    </w:p>
    <w:p>
      <w:pPr>
        <w:spacing w:after="20" w:before="20"/>
        <w:ind w:left="360"/>
      </w:pPr>
      <w:r>
        <w:rPr>
          <w:rFonts w:ascii="Courier New" w:cs="Courier New" w:eastAsia="Courier New" w:hAnsi="Courier New"/>
          <w:color w:val="333333"/>
          <w:sz w:val="19"/>
          <w:szCs w:val="19"/>
        </w:rPr>
        <w:t xml:space="preserve">  candidates = all ML_85+ opportunities on day D</w:t>
      </w:r>
    </w:p>
    <w:p>
      <w:pPr>
        <w:spacing w:after="20" w:before="20"/>
        <w:ind w:left="360"/>
      </w:pPr>
      <w:r>
        <w:rPr>
          <w:rFonts w:ascii="Courier New" w:cs="Courier New" w:eastAsia="Courier New" w:hAnsi="Courier New"/>
          <w:color w:val="333333"/>
          <w:sz w:val="19"/>
          <w:szCs w:val="19"/>
        </w:rPr>
        <w:t xml:space="preserve">  K = target number of positions (e.g., 3)</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Sample N random K-subsets from candidates</w:t>
      </w:r>
    </w:p>
    <w:p>
      <w:pPr>
        <w:spacing w:after="20" w:before="20"/>
        <w:ind w:left="360"/>
      </w:pPr>
      <w:r>
        <w:rPr>
          <w:rFonts w:ascii="Courier New" w:cs="Courier New" w:eastAsia="Courier New" w:hAnsi="Courier New"/>
          <w:color w:val="333333"/>
          <w:sz w:val="19"/>
          <w:szCs w:val="19"/>
        </w:rPr>
        <w:t xml:space="preserve">  for i in range(N_samples):  # e.g., 10000 samples</w:t>
      </w:r>
    </w:p>
    <w:p>
      <w:pPr>
        <w:spacing w:after="20" w:before="20"/>
        <w:ind w:left="360"/>
      </w:pPr>
      <w:r>
        <w:rPr>
          <w:rFonts w:ascii="Courier New" w:cs="Courier New" w:eastAsia="Courier New" w:hAnsi="Courier New"/>
          <w:color w:val="333333"/>
          <w:sz w:val="19"/>
          <w:szCs w:val="19"/>
        </w:rPr>
        <w:t xml:space="preserve">    subset = random.sample(candidates, K)</w:t>
      </w:r>
    </w:p>
    <w:p>
      <w:pPr>
        <w:spacing w:after="20" w:before="20"/>
        <w:ind w:left="360"/>
      </w:pPr>
      <w:r>
        <w:rPr>
          <w:rFonts w:ascii="Courier New" w:cs="Courier New" w:eastAsia="Courier New" w:hAnsi="Courier New"/>
          <w:color w:val="333333"/>
          <w:sz w:val="19"/>
          <w:szCs w:val="19"/>
        </w:rPr>
        <w:t xml:space="preserve">    portfolio_return = mean(c.actual_return for c in subset)</w:t>
      </w:r>
    </w:p>
    <w:p>
      <w:pPr>
        <w:spacing w:after="20" w:before="20"/>
        <w:ind w:left="360"/>
      </w:pPr>
      <w:r>
        <w:rPr>
          <w:rFonts w:ascii="Courier New" w:cs="Courier New" w:eastAsia="Courier New" w:hAnsi="Courier New"/>
          <w:color w:val="333333"/>
          <w:sz w:val="19"/>
          <w:szCs w:val="19"/>
        </w:rPr>
        <w:t xml:space="preserve">    portfolio_sharpe = portfolio_return / std(c.actual_return for c in subset)</w:t>
      </w:r>
    </w:p>
    <w:p>
      <w:pPr>
        <w:spacing w:after="20" w:before="20"/>
        <w:ind w:left="360"/>
      </w:pPr>
      <w:r>
        <w:rPr>
          <w:rFonts w:ascii="Courier New" w:cs="Courier New" w:eastAsia="Courier New" w:hAnsi="Courier New"/>
          <w:color w:val="333333"/>
          <w:sz w:val="19"/>
          <w:szCs w:val="19"/>
        </w:rPr>
        <w:t xml:space="preserve">    for c in subset:</w:t>
      </w:r>
    </w:p>
    <w:p>
      <w:pPr>
        <w:spacing w:after="20" w:before="20"/>
        <w:ind w:left="360"/>
      </w:pPr>
      <w:r>
        <w:rPr>
          <w:rFonts w:ascii="Courier New" w:cs="Courier New" w:eastAsia="Courier New" w:hAnsi="Courier New"/>
          <w:color w:val="333333"/>
          <w:sz w:val="19"/>
          <w:szCs w:val="19"/>
        </w:rPr>
        <w:t xml:space="preserve">      c.contribution_scores.append(portfolio_sharpe)</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  # Label = average portfolio Sharpe when this candidate was included</w:t>
      </w:r>
    </w:p>
    <w:p>
      <w:pPr>
        <w:spacing w:after="20" w:before="20"/>
        <w:ind w:left="360"/>
      </w:pPr>
      <w:r>
        <w:rPr>
          <w:rFonts w:ascii="Courier New" w:cs="Courier New" w:eastAsia="Courier New" w:hAnsi="Courier New"/>
          <w:color w:val="333333"/>
          <w:sz w:val="19"/>
          <w:szCs w:val="19"/>
        </w:rPr>
        <w:t xml:space="preserve">  for c in candidates:</w:t>
      </w:r>
    </w:p>
    <w:p>
      <w:pPr>
        <w:spacing w:after="20" w:before="20"/>
        <w:ind w:left="360"/>
      </w:pPr>
      <w:r>
        <w:rPr>
          <w:rFonts w:ascii="Courier New" w:cs="Courier New" w:eastAsia="Courier New" w:hAnsi="Courier New"/>
          <w:color w:val="333333"/>
          <w:sz w:val="19"/>
          <w:szCs w:val="19"/>
        </w:rPr>
        <w:t xml:space="preserve">    c.label = mean(c.contribution_scores)  # or median</w:t>
      </w:r>
    </w:p>
    <w:p>
      <w:pPr>
        <w:spacing w:after="0" w:before="120"/>
      </w:pPr>
    </w:p>
    <w:p>
      <w:pPr>
        <w:spacing w:after="80" w:before="8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Pros:</w:t>
      </w:r>
      <w:r>
        <w:rPr>
          <w:rFonts w:ascii="Arial" w:cs="Arial" w:eastAsia="Arial" w:hAnsi="Arial"/>
          <w:i w:val="false"/>
          <w:iCs w:val="false"/>
          <w:color w:val="333333"/>
          <w:sz w:val="21"/>
          <w:szCs w:val="21"/>
        </w:rPr>
        <w:t xml:space="preserve"> Directly measures portfolio-level value. Candidates that play well with others get high labels. Candidates that are individually strong but highly correlated with common selections get lower labels. </w:t>
      </w:r>
      <w:r>
        <w:rPr>
          <w:rFonts w:ascii="Arial" w:cs="Arial" w:eastAsia="Arial" w:hAnsi="Arial"/>
          <w:b/>
          <w:bCs/>
          <w:color w:val="333333"/>
          <w:sz w:val="21"/>
          <w:szCs w:val="21"/>
        </w:rPr>
        <w:t xml:space="preserve">Cons:</w:t>
      </w:r>
      <w:r>
        <w:rPr>
          <w:rFonts w:ascii="Arial" w:cs="Arial" w:eastAsia="Arial" w:hAnsi="Arial"/>
          <w:i w:val="false"/>
          <w:iCs w:val="false"/>
          <w:color w:val="333333"/>
          <w:sz w:val="21"/>
          <w:szCs w:val="21"/>
        </w:rPr>
        <w:t xml:space="preserve"> Computationally expensive (millions of portfolio combinations to evaluate). But this is a one-time training data construction step, not a runtime cost.</w:t>
      </w:r>
    </w:p>
    <w:p>
      <w:pPr>
        <w:spacing w:after="0" w:before="120"/>
      </w:pPr>
    </w:p>
    <w:p>
      <w:pPr>
        <w:spacing w:after="120" w:before="200"/>
      </w:pPr>
      <w:r>
        <w:rPr>
          <w:rFonts w:ascii="Arial" w:cs="Arial" w:eastAsia="Arial" w:hAnsi="Arial"/>
          <w:b/>
          <w:bCs/>
          <w:color w:val="3B7DD8"/>
          <w:sz w:val="22"/>
          <w:szCs w:val="22"/>
        </w:rPr>
        <w:t xml:space="preserve">Approach C: Optimal Portfolio Hindsight Labels (Most Sophisticated)</w:t>
      </w:r>
    </w:p>
    <w:p>
      <w:pPr>
        <w:spacing w:after="80" w:before="80"/>
        <w:jc w:val="left"/>
      </w:pPr>
      <w:r>
        <w:rPr>
          <w:rFonts w:ascii="Arial" w:cs="Arial" w:eastAsia="Arial" w:hAnsi="Arial"/>
          <w:i w:val="false"/>
          <w:iCs w:val="false"/>
          <w:color w:val="333333"/>
          <w:sz w:val="21"/>
          <w:szCs w:val="21"/>
        </w:rPr>
        <w:t xml:space="preserve">For each day, find the actual optimal K-subset using the realized returns. This is a combinatorial optimization problem (choose K from N to maximize some portfolio metric). Then label each candidate based on whether it was in the optimal set (binary) or how close it was to the optimal set members (continuous).</w:t>
      </w:r>
    </w:p>
    <w:p>
      <w:pPr>
        <w:spacing w:after="80" w:before="8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Pros:</w:t>
      </w:r>
      <w:r>
        <w:rPr>
          <w:rFonts w:ascii="Arial" w:cs="Arial" w:eastAsia="Arial" w:hAnsi="Arial"/>
          <w:i w:val="false"/>
          <w:iCs w:val="false"/>
          <w:color w:val="333333"/>
          <w:sz w:val="21"/>
          <w:szCs w:val="21"/>
        </w:rPr>
        <w:t xml:space="preserve"> Learns to replicate the truly optimal selection. </w:t>
      </w:r>
      <w:r>
        <w:rPr>
          <w:rFonts w:ascii="Arial" w:cs="Arial" w:eastAsia="Arial" w:hAnsi="Arial"/>
          <w:b/>
          <w:bCs/>
          <w:color w:val="333333"/>
          <w:sz w:val="21"/>
          <w:szCs w:val="21"/>
        </w:rPr>
        <w:t xml:space="preserve">Cons:</w:t>
      </w:r>
      <w:r>
        <w:rPr>
          <w:rFonts w:ascii="Arial" w:cs="Arial" w:eastAsia="Arial" w:hAnsi="Arial"/>
          <w:i w:val="false"/>
          <w:iCs w:val="false"/>
          <w:color w:val="333333"/>
          <w:sz w:val="21"/>
          <w:szCs w:val="21"/>
        </w:rPr>
        <w:t xml:space="preserve"> The optimal set is found with perfect hindsight (actual returns), which may not generalize. Also, solving the combinatorial optimization for every day is expensive for large candidate pools.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Recommendation: Start with Approach B</w:t>
            </w:r>
          </w:p>
          <w:p>
            <w:r>
              <w:rPr>
                <w:rFonts w:ascii="Arial" w:cs="Arial" w:eastAsia="Arial" w:hAnsi="Arial"/>
                <w:color w:val="333333"/>
                <w:sz w:val="20"/>
                <w:szCs w:val="20"/>
              </w:rPr>
              <w:t xml:space="preserve">Approach B (Marginal Portfolio Contribution) is the best balance of signal quality and feasibility. It captures the interaction effects that matter (correlation, sector overlap) without requiring perfect hindsight optimization. It also produces continuous labels, which are better for gradient-based learning than binary labels from Approach C.</w:t>
            </w:r>
          </w:p>
        </w:tc>
      </w:tr>
    </w:tbl>
    <w:p>
      <w:r>
        <w:br w:type="page"/>
      </w:r>
    </w:p>
    <w:p>
      <w:pPr>
        <w:pStyle w:val="Heading2"/>
        <w:spacing w:after="160" w:before="280"/>
      </w:pPr>
      <w:r>
        <w:rPr>
          <w:rFonts w:ascii="Arial" w:cs="Arial" w:eastAsia="Arial" w:hAnsi="Arial"/>
          <w:b/>
          <w:bCs/>
          <w:color w:val="2E5984"/>
          <w:sz w:val="26"/>
          <w:szCs w:val="26"/>
        </w:rPr>
        <w:t xml:space="preserve">3.2 Training Sample Structure</w:t>
      </w:r>
    </w:p>
    <w:p>
      <w:pPr>
        <w:spacing w:after="80" w:before="80"/>
        <w:jc w:val="left"/>
      </w:pPr>
      <w:r>
        <w:rPr>
          <w:rFonts w:ascii="Arial" w:cs="Arial" w:eastAsia="Arial" w:hAnsi="Arial"/>
          <w:i w:val="false"/>
          <w:iCs w:val="false"/>
          <w:color w:val="333333"/>
          <w:sz w:val="21"/>
          <w:szCs w:val="21"/>
        </w:rPr>
        <w:t xml:space="preserve">Each training sample is a (query, candidate_list, labels) tuple representing one day:</w:t>
      </w:r>
    </w:p>
    <w:p>
      <w:pPr>
        <w:spacing w:after="0" w:before="120"/>
      </w:pPr>
    </w:p>
    <w:p>
      <w:pPr>
        <w:spacing w:after="20" w:before="20"/>
        <w:ind w:left="360"/>
      </w:pPr>
      <w:r>
        <w:rPr>
          <w:rFonts w:ascii="Courier New" w:cs="Courier New" w:eastAsia="Courier New" w:hAnsi="Courier New"/>
          <w:color w:val="333333"/>
          <w:sz w:val="19"/>
          <w:szCs w:val="19"/>
        </w:rPr>
        <w:t xml:space="preserve">training_sample = {</w:t>
      </w:r>
    </w:p>
    <w:p>
      <w:pPr>
        <w:spacing w:after="20" w:before="20"/>
        <w:ind w:left="360"/>
      </w:pPr>
      <w:r>
        <w:rPr>
          <w:rFonts w:ascii="Courier New" w:cs="Courier New" w:eastAsia="Courier New" w:hAnsi="Courier New"/>
          <w:color w:val="333333"/>
          <w:sz w:val="19"/>
          <w:szCs w:val="19"/>
        </w:rPr>
        <w:t xml:space="preserve">  'query_date': '2020-06-15',</w:t>
      </w:r>
    </w:p>
    <w:p>
      <w:pPr>
        <w:spacing w:after="20" w:before="20"/>
        <w:ind w:left="360"/>
      </w:pPr>
      <w:r>
        <w:rPr>
          <w:rFonts w:ascii="Courier New" w:cs="Courier New" w:eastAsia="Courier New" w:hAnsi="Courier New"/>
          <w:color w:val="333333"/>
          <w:sz w:val="19"/>
          <w:szCs w:val="19"/>
        </w:rPr>
        <w:t xml:space="preserve">  'query_features': {  # market state on this day</w:t>
      </w:r>
    </w:p>
    <w:p>
      <w:pPr>
        <w:spacing w:after="20" w:before="20"/>
        <w:ind w:left="360"/>
      </w:pPr>
      <w:r>
        <w:rPr>
          <w:rFonts w:ascii="Courier New" w:cs="Courier New" w:eastAsia="Courier New" w:hAnsi="Courier New"/>
          <w:color w:val="333333"/>
          <w:sz w:val="19"/>
          <w:szCs w:val="19"/>
        </w:rPr>
        <w:t xml:space="preserve">    'vix': 27.5,</w:t>
      </w:r>
    </w:p>
    <w:p>
      <w:pPr>
        <w:spacing w:after="20" w:before="20"/>
        <w:ind w:left="360"/>
      </w:pPr>
      <w:r>
        <w:rPr>
          <w:rFonts w:ascii="Courier New" w:cs="Courier New" w:eastAsia="Courier New" w:hAnsi="Courier New"/>
          <w:color w:val="333333"/>
          <w:sz w:val="19"/>
          <w:szCs w:val="19"/>
        </w:rPr>
        <w:t xml:space="preserve">    'yield_curve_slope': -0.12,</w:t>
      </w:r>
    </w:p>
    <w:p>
      <w:pPr>
        <w:spacing w:after="20" w:before="20"/>
        <w:ind w:left="360"/>
      </w:pPr>
      <w:r>
        <w:rPr>
          <w:rFonts w:ascii="Courier New" w:cs="Courier New" w:eastAsia="Courier New" w:hAnsi="Courier New"/>
          <w:color w:val="333333"/>
          <w:sz w:val="19"/>
          <w:szCs w:val="19"/>
        </w:rPr>
        <w:t xml:space="preserve">    'spx_20d_return': -0.03,</w:t>
      </w:r>
    </w:p>
    <w:p>
      <w:pPr>
        <w:spacing w:after="20" w:before="20"/>
        <w:ind w:left="360"/>
      </w:pPr>
      <w:r>
        <w:rPr>
          <w:rFonts w:ascii="Courier New" w:cs="Courier New" w:eastAsia="Courier New" w:hAnsi="Courier New"/>
          <w:color w:val="333333"/>
          <w:sz w:val="19"/>
          <w:szCs w:val="19"/>
        </w:rPr>
        <w:t xml:space="preserve">    'spx_breadth': 0.42,</w:t>
      </w:r>
    </w:p>
    <w:p>
      <w:pPr>
        <w:spacing w:after="20" w:before="20"/>
        <w:ind w:left="360"/>
      </w:pPr>
      <w:r>
        <w:rPr>
          <w:rFonts w:ascii="Courier New" w:cs="Courier New" w:eastAsia="Courier New" w:hAnsi="Courier New"/>
          <w:color w:val="333333"/>
          <w:sz w:val="19"/>
          <w:szCs w:val="19"/>
        </w:rPr>
        <w:t xml:space="preserve">    'n_candidates': 823,</w:t>
      </w:r>
    </w:p>
    <w:p>
      <w:pPr>
        <w:spacing w:after="20" w:before="20"/>
        <w:ind w:left="360"/>
      </w:pPr>
      <w:r>
        <w:rPr>
          <w:rFonts w:ascii="Courier New" w:cs="Courier New" w:eastAsia="Courier New" w:hAnsi="Courier New"/>
          <w:color w:val="333333"/>
          <w:sz w:val="19"/>
          <w:szCs w:val="19"/>
        </w:rPr>
        <w:t xml:space="preserve">    'avg_ml_score': 89.2,</w:t>
      </w:r>
    </w:p>
    <w:p>
      <w:pPr>
        <w:spacing w:after="20" w:before="20"/>
        <w:ind w:left="360"/>
      </w:pPr>
      <w:r>
        <w:rPr>
          <w:rFonts w:ascii="Courier New" w:cs="Courier New" w:eastAsia="Courier New" w:hAnsi="Courier New"/>
          <w:color w:val="333333"/>
          <w:sz w:val="19"/>
          <w:szCs w:val="19"/>
        </w:rPr>
        <w:t xml:space="preserve">    'sector_distribution': {'tech': 0.28, 'health': 0.15, ...},</w:t>
      </w:r>
    </w:p>
    <w:p>
      <w:pPr>
        <w:spacing w:after="20" w:before="20"/>
        <w:ind w:left="360"/>
      </w:pPr>
      <w:r>
        <w:rPr>
          <w:rFonts w:ascii="Courier New" w:cs="Courier New" w:eastAsia="Courier New" w:hAnsi="Courier New"/>
          <w:color w:val="333333"/>
          <w:sz w:val="19"/>
          <w:szCs w:val="19"/>
        </w:rPr>
        <w:t xml:space="preserve">    # ... other market regime features from V2</w:t>
      </w:r>
    </w:p>
    <w:p>
      <w:pPr>
        <w:spacing w:after="20" w:before="20"/>
        <w:ind w:left="360"/>
      </w:pPr>
      <w:r>
        <w:rPr>
          <w:rFonts w:ascii="Courier New" w:cs="Courier New" w:eastAsia="Courier New" w:hAnsi="Courier New"/>
          <w:color w:val="333333"/>
          <w:sz w:val="19"/>
          <w:szCs w:val="19"/>
        </w:rPr>
        <w:t xml:space="preserve">  },</w:t>
      </w:r>
    </w:p>
    <w:p>
      <w:pPr>
        <w:spacing w:after="20" w:before="20"/>
        <w:ind w:left="360"/>
      </w:pPr>
      <w:r>
        <w:rPr>
          <w:rFonts w:ascii="Courier New" w:cs="Courier New" w:eastAsia="Courier New" w:hAnsi="Courier New"/>
          <w:color w:val="333333"/>
          <w:sz w:val="19"/>
          <w:szCs w:val="19"/>
        </w:rPr>
        <w:t xml:space="preserve">  'candidates': [</w:t>
      </w:r>
    </w:p>
    <w:p>
      <w:pPr>
        <w:spacing w:after="20" w:before="20"/>
        <w:ind w:left="360"/>
      </w:pPr>
      <w:r>
        <w:rPr>
          <w:rFonts w:ascii="Courier New" w:cs="Courier New" w:eastAsia="Courier New" w:hAnsi="Courier New"/>
          <w:color w:val="333333"/>
          <w:sz w:val="19"/>
          <w:szCs w:val="19"/>
        </w:rPr>
        <w:t xml:space="preserve">    {</w:t>
      </w:r>
    </w:p>
    <w:p>
      <w:pPr>
        <w:spacing w:after="20" w:before="20"/>
        <w:ind w:left="360"/>
      </w:pPr>
      <w:r>
        <w:rPr>
          <w:rFonts w:ascii="Courier New" w:cs="Courier New" w:eastAsia="Courier New" w:hAnsi="Courier New"/>
          <w:color w:val="333333"/>
          <w:sz w:val="19"/>
          <w:szCs w:val="19"/>
        </w:rPr>
        <w:t xml:space="preserve">      'ticker': 'AAPL',</w:t>
      </w:r>
    </w:p>
    <w:p>
      <w:pPr>
        <w:spacing w:after="20" w:before="20"/>
        <w:ind w:left="360"/>
      </w:pPr>
      <w:r>
        <w:rPr>
          <w:rFonts w:ascii="Courier New" w:cs="Courier New" w:eastAsia="Courier New" w:hAnsi="Courier New"/>
          <w:color w:val="333333"/>
          <w:sz w:val="19"/>
          <w:szCs w:val="19"/>
        </w:rPr>
        <w:t xml:space="preserve">      'v2_features': { ml_score, pred_return, pred_mfe, win_prob, ... },</w:t>
      </w:r>
    </w:p>
    <w:p>
      <w:pPr>
        <w:spacing w:after="20" w:before="20"/>
        <w:ind w:left="360"/>
      </w:pPr>
      <w:r>
        <w:rPr>
          <w:rFonts w:ascii="Courier New" w:cs="Courier New" w:eastAsia="Courier New" w:hAnsi="Courier New"/>
          <w:color w:val="333333"/>
          <w:sz w:val="19"/>
          <w:szCs w:val="19"/>
        </w:rPr>
        <w:t xml:space="preserve">      'cross_sectional_features': { ... },  # NEW - see Section 4</w:t>
      </w:r>
    </w:p>
    <w:p>
      <w:pPr>
        <w:spacing w:after="20" w:before="20"/>
        <w:ind w:left="360"/>
      </w:pPr>
      <w:r>
        <w:rPr>
          <w:rFonts w:ascii="Courier New" w:cs="Courier New" w:eastAsia="Courier New" w:hAnsi="Courier New"/>
          <w:color w:val="333333"/>
          <w:sz w:val="19"/>
          <w:szCs w:val="19"/>
        </w:rPr>
        <w:t xml:space="preserve">      'label': 0.87  # marginal portfolio contribution score</w:t>
      </w:r>
    </w:p>
    <w:p>
      <w:pPr>
        <w:spacing w:after="20" w:before="20"/>
        <w:ind w:left="360"/>
      </w:pPr>
      <w:r>
        <w:rPr>
          <w:rFonts w:ascii="Courier New" w:cs="Courier New" w:eastAsia="Courier New" w:hAnsi="Courier New"/>
          <w:color w:val="333333"/>
          <w:sz w:val="19"/>
          <w:szCs w:val="19"/>
        </w:rPr>
        <w:t xml:space="preserve">    },</w:t>
      </w:r>
    </w:p>
    <w:p>
      <w:pPr>
        <w:spacing w:after="20" w:before="20"/>
        <w:ind w:left="360"/>
      </w:pPr>
      <w:r>
        <w:rPr>
          <w:rFonts w:ascii="Courier New" w:cs="Courier New" w:eastAsia="Courier New" w:hAnsi="Courier New"/>
          <w:color w:val="333333"/>
          <w:sz w:val="19"/>
          <w:szCs w:val="19"/>
        </w:rPr>
        <w:t xml:space="preserve">    ... # all candidates for this day</w:t>
      </w:r>
    </w:p>
    <w:p>
      <w:pPr>
        <w:spacing w:after="20" w:before="20"/>
        <w:ind w:left="360"/>
      </w:pPr>
      <w:r>
        <w:rPr>
          <w:rFonts w:ascii="Courier New" w:cs="Courier New" w:eastAsia="Courier New" w:hAnsi="Courier New"/>
          <w:color w:val="333333"/>
          <w:sz w:val="19"/>
          <w:szCs w:val="19"/>
        </w:rPr>
        <w:t xml:space="preserve">  ]</w:t>
      </w:r>
    </w:p>
    <w:p>
      <w:pPr>
        <w:spacing w:after="20" w:before="20"/>
        <w:ind w:left="360"/>
      </w:pPr>
      <w:r>
        <w:rPr>
          <w:rFonts w:ascii="Courier New" w:cs="Courier New" w:eastAsia="Courier New" w:hAnsi="Courier New"/>
          <w:color w:val="333333"/>
          <w:sz w:val="19"/>
          <w:szCs w:val="19"/>
        </w:rPr>
        <w:t xml:space="preserve">}</w:t>
      </w:r>
    </w:p>
    <w:p>
      <w:pPr>
        <w:spacing w:after="0" w:before="120"/>
      </w:pPr>
    </w:p>
    <w:p>
      <w:pPr>
        <w:spacing w:after="80" w:before="80"/>
        <w:jc w:val="left"/>
      </w:pPr>
      <w:r>
        <w:rPr>
          <w:rFonts w:ascii="Arial" w:cs="Arial" w:eastAsia="Arial" w:hAnsi="Arial"/>
          <w:i w:val="false"/>
          <w:iCs w:val="false"/>
          <w:color w:val="333333"/>
          <w:sz w:val="21"/>
          <w:szCs w:val="21"/>
        </w:rPr>
        <w:t xml:space="preserve">The training set consists of approximately 2,000 such samples (one per trading day across 8 years). Each sample contains 400-1200 candidates. This is a large but manageable dataset.</w:t>
      </w:r>
    </w:p>
    <w:p>
      <w:r>
        <w:br w:type="page"/>
      </w:r>
    </w:p>
    <w:p>
      <w:pPr>
        <w:pStyle w:val="Heading1"/>
        <w:spacing w:after="200" w:before="360"/>
      </w:pPr>
      <w:r>
        <w:rPr>
          <w:rFonts w:ascii="Arial" w:cs="Arial" w:eastAsia="Arial" w:hAnsi="Arial"/>
          <w:b/>
          <w:bCs/>
          <w:color w:val="1B3A5C"/>
          <w:sz w:val="32"/>
          <w:szCs w:val="32"/>
        </w:rPr>
        <w:t xml:space="preserve">4. Feature Engineering for V3</w:t>
      </w:r>
    </w:p>
    <w:p>
      <w:pPr>
        <w:spacing w:after="80" w:before="80"/>
        <w:jc w:val="left"/>
      </w:pPr>
      <w:r>
        <w:rPr>
          <w:rFonts w:ascii="Arial" w:cs="Arial" w:eastAsia="Arial" w:hAnsi="Arial"/>
          <w:i w:val="false"/>
          <w:iCs w:val="false"/>
          <w:color w:val="333333"/>
          <w:sz w:val="21"/>
          <w:szCs w:val="21"/>
        </w:rPr>
        <w:t xml:space="preserve">V3 uses all 59 features from V2 (they are still valuable for individual opportunity quality) plus new cross-sectional and portfolio-aware features that V2 cannot see. These new features capture the information needed to select WHICH opportunities to combine.</w:t>
      </w:r>
    </w:p>
    <w:p>
      <w:pPr>
        <w:spacing w:after="0" w:before="120"/>
      </w:pPr>
    </w:p>
    <w:p>
      <w:pPr>
        <w:pStyle w:val="Heading2"/>
        <w:spacing w:after="160" w:before="280"/>
      </w:pPr>
      <w:r>
        <w:rPr>
          <w:rFonts w:ascii="Arial" w:cs="Arial" w:eastAsia="Arial" w:hAnsi="Arial"/>
          <w:b/>
          <w:bCs/>
          <w:color w:val="2E5984"/>
          <w:sz w:val="26"/>
          <w:szCs w:val="26"/>
        </w:rPr>
        <w:t xml:space="preserve">4.1 Cross-Sectional Features (Relative to Today's Pool)</w:t>
      </w:r>
    </w:p>
    <w:p>
      <w:pPr>
        <w:spacing w:after="80" w:before="80"/>
        <w:jc w:val="left"/>
      </w:pPr>
      <w:r>
        <w:rPr>
          <w:rFonts w:ascii="Arial" w:cs="Arial" w:eastAsia="Arial" w:hAnsi="Arial"/>
          <w:i w:val="false"/>
          <w:iCs w:val="false"/>
          <w:color w:val="333333"/>
          <w:sz w:val="21"/>
          <w:szCs w:val="21"/>
        </w:rPr>
        <w:t xml:space="preserve">These features measure how each candidate compares to the OTHER candidates available on the same day:</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rank_ml_score:</w:t>
      </w:r>
      <w:r>
        <w:rPr>
          <w:rFonts w:ascii="Arial" w:cs="Arial" w:eastAsia="Arial" w:hAnsi="Arial"/>
          <w:color w:val="333333"/>
          <w:sz w:val="21"/>
          <w:szCs w:val="21"/>
        </w:rPr>
        <w:t xml:space="preserve"> Percentile rank of this candidate's ML score within today's pool (0-1). A candidate with ML score 92 means different things when the pool average is 87 vs. 95.</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rank_predicted_return:</w:t>
      </w:r>
      <w:r>
        <w:rPr>
          <w:rFonts w:ascii="Arial" w:cs="Arial" w:eastAsia="Arial" w:hAnsi="Arial"/>
          <w:color w:val="333333"/>
          <w:sz w:val="21"/>
          <w:szCs w:val="21"/>
        </w:rPr>
        <w:t xml:space="preserve"> Percentile rank of predicted return within today's pool.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rank_win_probability:</w:t>
      </w:r>
      <w:r>
        <w:rPr>
          <w:rFonts w:ascii="Arial" w:cs="Arial" w:eastAsia="Arial" w:hAnsi="Arial"/>
          <w:color w:val="333333"/>
          <w:sz w:val="21"/>
          <w:szCs w:val="21"/>
        </w:rPr>
        <w:t xml:space="preserve"> Percentile rank of win probability within today's pool.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rank_mfe_gap:</w:t>
      </w:r>
      <w:r>
        <w:rPr>
          <w:rFonts w:ascii="Arial" w:cs="Arial" w:eastAsia="Arial" w:hAnsi="Arial"/>
          <w:color w:val="333333"/>
          <w:sz w:val="21"/>
          <w:szCs w:val="21"/>
        </w:rPr>
        <w:t xml:space="preserve"> Percentile rank of (MFE - predicted_return) within today's pool.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pool_size:</w:t>
      </w:r>
      <w:r>
        <w:rPr>
          <w:rFonts w:ascii="Arial" w:cs="Arial" w:eastAsia="Arial" w:hAnsi="Arial"/>
          <w:color w:val="333333"/>
          <w:sz w:val="21"/>
          <w:szCs w:val="21"/>
        </w:rPr>
        <w:t xml:space="preserve"> Total number of candidates today. A thin pool (200 candidates) is a different selection environment than a thick pool (1200 candidates).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pool_quality_spread:</w:t>
      </w:r>
      <w:r>
        <w:rPr>
          <w:rFonts w:ascii="Arial" w:cs="Arial" w:eastAsia="Arial" w:hAnsi="Arial"/>
          <w:color w:val="333333"/>
          <w:sz w:val="21"/>
          <w:szCs w:val="21"/>
        </w:rPr>
        <w:t xml:space="preserve"> Standard deviation of ML scores in today's pool. A wide spread means the top candidates are much better than the median. A narrow spread means all candidates are similar quality, so selection matters less.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distance_from_top:</w:t>
      </w:r>
      <w:r>
        <w:rPr>
          <w:rFonts w:ascii="Arial" w:cs="Arial" w:eastAsia="Arial" w:hAnsi="Arial"/>
          <w:color w:val="333333"/>
          <w:sz w:val="21"/>
          <w:szCs w:val="21"/>
        </w:rPr>
        <w:t xml:space="preserve"> (max_ml_score - this_ml_score) / max_ml_score. How far this candidate is from the best candidate today.</w:t>
      </w:r>
    </w:p>
    <w:p>
      <w:pPr>
        <w:spacing w:after="0" w:before="120"/>
      </w:pPr>
    </w:p>
    <w:p>
      <w:pPr>
        <w:pStyle w:val="Heading2"/>
        <w:spacing w:after="160" w:before="280"/>
      </w:pPr>
      <w:r>
        <w:rPr>
          <w:rFonts w:ascii="Arial" w:cs="Arial" w:eastAsia="Arial" w:hAnsi="Arial"/>
          <w:b/>
          <w:bCs/>
          <w:color w:val="2E5984"/>
          <w:sz w:val="26"/>
          <w:szCs w:val="26"/>
        </w:rPr>
        <w:t xml:space="preserve">4.2 Sector and Correlation Features</w:t>
      </w:r>
    </w:p>
    <w:p>
      <w:pPr>
        <w:spacing w:after="80" w:before="80"/>
        <w:jc w:val="left"/>
      </w:pPr>
      <w:r>
        <w:rPr>
          <w:rFonts w:ascii="Arial" w:cs="Arial" w:eastAsia="Arial" w:hAnsi="Arial"/>
          <w:i w:val="false"/>
          <w:iCs w:val="false"/>
          <w:color w:val="333333"/>
          <w:sz w:val="21"/>
          <w:szCs w:val="21"/>
        </w:rPr>
        <w:t xml:space="preserve">These capture whether this candidate adds diversification or concentration to a portfolio:</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sector_share:</w:t>
      </w:r>
      <w:r>
        <w:rPr>
          <w:rFonts w:ascii="Arial" w:cs="Arial" w:eastAsia="Arial" w:hAnsi="Arial"/>
          <w:color w:val="333333"/>
          <w:sz w:val="21"/>
          <w:szCs w:val="21"/>
        </w:rPr>
        <w:t xml:space="preserve"> Fraction of today's candidates in the same sector as this candidate. If 30% of candidates are tech, a tech stock gets sector_share = 0.30. High sector_share means the sector is overrepresented, which creates correlation risk.</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sector_rank_in_sector:</w:t>
      </w:r>
      <w:r>
        <w:rPr>
          <w:rFonts w:ascii="Arial" w:cs="Arial" w:eastAsia="Arial" w:hAnsi="Arial"/>
          <w:color w:val="333333"/>
          <w:sz w:val="21"/>
          <w:szCs w:val="21"/>
        </w:rPr>
        <w:t xml:space="preserve"> Rank of this candidate among candidates in its own sector. The #1 tech candidate is more valuable than the #15 tech candidate, even if both pass ML_85.</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unique_sector_flag:</w:t>
      </w:r>
      <w:r>
        <w:rPr>
          <w:rFonts w:ascii="Arial" w:cs="Arial" w:eastAsia="Arial" w:hAnsi="Arial"/>
          <w:color w:val="333333"/>
          <w:sz w:val="21"/>
          <w:szCs w:val="21"/>
        </w:rPr>
        <w:t xml:space="preserve"> Binary: is this the only candidate from this sector today? Unique sectors provide guaranteed diversification.</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sector_avg_return_hist:</w:t>
      </w:r>
      <w:r>
        <w:rPr>
          <w:rFonts w:ascii="Arial" w:cs="Arial" w:eastAsia="Arial" w:hAnsi="Arial"/>
          <w:color w:val="333333"/>
          <w:sz w:val="21"/>
          <w:szCs w:val="21"/>
        </w:rPr>
        <w:t xml:space="preserve"> Historical average return of this sector in the current PE cycle year / calendar month. Some sectors have predictable seasonal strength.</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n_sectors_in_top20:</w:t>
      </w:r>
      <w:r>
        <w:rPr>
          <w:rFonts w:ascii="Arial" w:cs="Arial" w:eastAsia="Arial" w:hAnsi="Arial"/>
          <w:color w:val="333333"/>
          <w:sz w:val="21"/>
          <w:szCs w:val="21"/>
        </w:rPr>
        <w:t xml:space="preserve"> Number of distinct sectors represented in today's top 20 candidates. If the top 20 are all from 2 sectors, diversification requires reaching deeper into the list.</w:t>
      </w:r>
    </w:p>
    <w:p>
      <w:pPr>
        <w:spacing w:after="0" w:before="120"/>
      </w:pPr>
    </w:p>
    <w:p>
      <w:pPr>
        <w:pStyle w:val="Heading2"/>
        <w:spacing w:after="160" w:before="280"/>
      </w:pPr>
      <w:r>
        <w:rPr>
          <w:rFonts w:ascii="Arial" w:cs="Arial" w:eastAsia="Arial" w:hAnsi="Arial"/>
          <w:b/>
          <w:bCs/>
          <w:color w:val="2E5984"/>
          <w:sz w:val="26"/>
          <w:szCs w:val="26"/>
        </w:rPr>
        <w:t xml:space="preserve">4.3 Timing and Overlap Features</w:t>
      </w:r>
    </w:p>
    <w:p>
      <w:pPr>
        <w:spacing w:after="80" w:before="80"/>
        <w:jc w:val="left"/>
      </w:pPr>
      <w:r>
        <w:rPr>
          <w:rFonts w:ascii="Arial" w:cs="Arial" w:eastAsia="Arial" w:hAnsi="Arial"/>
          <w:i w:val="false"/>
          <w:iCs w:val="false"/>
          <w:color w:val="333333"/>
          <w:sz w:val="21"/>
          <w:szCs w:val="21"/>
        </w:rPr>
        <w:t xml:space="preserve">These capture how this candidate's holding period interacts with other candidates and with existing portfolio positions:</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holding_period_days:</w:t>
      </w:r>
      <w:r>
        <w:rPr>
          <w:rFonts w:ascii="Arial" w:cs="Arial" w:eastAsia="Arial" w:hAnsi="Arial"/>
          <w:color w:val="333333"/>
          <w:sz w:val="21"/>
          <w:szCs w:val="21"/>
        </w:rPr>
        <w:t xml:space="preserve"> The candidate's holding period (10-30 days). Shorter holds free up capital sooner.</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overlap_with_top5:</w:t>
      </w:r>
      <w:r>
        <w:rPr>
          <w:rFonts w:ascii="Arial" w:cs="Arial" w:eastAsia="Arial" w:hAnsi="Arial"/>
          <w:color w:val="333333"/>
          <w:sz w:val="21"/>
          <w:szCs w:val="21"/>
        </w:rPr>
        <w:t xml:space="preserve"> Average overlap in holding period between this candidate and the top 5 candidates. If all top candidates start and end at the same time, the portfolio is fully committed for the whole period.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start_day_clustering:</w:t>
      </w:r>
      <w:r>
        <w:rPr>
          <w:rFonts w:ascii="Arial" w:cs="Arial" w:eastAsia="Arial" w:hAnsi="Arial"/>
          <w:color w:val="333333"/>
          <w:sz w:val="21"/>
          <w:szCs w:val="21"/>
        </w:rPr>
        <w:t xml:space="preserve"> How many other candidates share the same start date. High clustering means many options to choose from but also means the portfolio will be fully rebuilt at once rather than staggered.</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calendar_day_of_week:</w:t>
      </w:r>
      <w:r>
        <w:rPr>
          <w:rFonts w:ascii="Arial" w:cs="Arial" w:eastAsia="Arial" w:hAnsi="Arial"/>
          <w:color w:val="333333"/>
          <w:sz w:val="21"/>
          <w:szCs w:val="21"/>
        </w:rPr>
        <w:t xml:space="preserve"> Day of week (Mon-Fri). Some market microstructure effects favor certain entry days.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days_since_last_entry:</w:t>
      </w:r>
      <w:r>
        <w:rPr>
          <w:rFonts w:ascii="Arial" w:cs="Arial" w:eastAsia="Arial" w:hAnsi="Arial"/>
          <w:color w:val="333333"/>
          <w:sz w:val="21"/>
          <w:szCs w:val="21"/>
        </w:rPr>
        <w:t xml:space="preserve"> If the model knows the portfolio state, how many days since the last position was opened. Helps learn staggering behavior.</w:t>
      </w:r>
    </w:p>
    <w:p>
      <w:pPr>
        <w:spacing w:after="0" w:before="120"/>
      </w:pPr>
    </w:p>
    <w:p>
      <w:pPr>
        <w:pStyle w:val="Heading2"/>
        <w:spacing w:after="160" w:before="280"/>
      </w:pPr>
      <w:r>
        <w:rPr>
          <w:rFonts w:ascii="Arial" w:cs="Arial" w:eastAsia="Arial" w:hAnsi="Arial"/>
          <w:b/>
          <w:bCs/>
          <w:color w:val="2E5984"/>
          <w:sz w:val="26"/>
          <w:szCs w:val="26"/>
        </w:rPr>
        <w:t xml:space="preserve">4.4 V2 Model Output Features (Passed Through)</w:t>
      </w:r>
    </w:p>
    <w:p>
      <w:pPr>
        <w:spacing w:after="80" w:before="80"/>
        <w:jc w:val="left"/>
      </w:pPr>
      <w:r>
        <w:rPr>
          <w:rFonts w:ascii="Arial" w:cs="Arial" w:eastAsia="Arial" w:hAnsi="Arial"/>
          <w:i w:val="false"/>
          <w:iCs w:val="false"/>
          <w:color w:val="333333"/>
          <w:sz w:val="21"/>
          <w:szCs w:val="21"/>
        </w:rPr>
        <w:t xml:space="preserve">All V2 outputs are included as-is, since they remain the primary signal for individual opportunity quality:</w:t>
      </w:r>
    </w:p>
    <w:p>
      <w:pPr>
        <w:pStyle w:val="ListParagraph"/>
        <w:numPr>
          <w:ilvl w:val="0"/>
          <w:numId w:val="2"/>
        </w:numPr>
        <w:spacing w:after="40" w:before="40"/>
      </w:pPr>
      <w:r>
        <w:rPr>
          <w:rFonts w:ascii="Arial" w:cs="Arial" w:eastAsia="Arial" w:hAnsi="Arial"/>
          <w:color w:val="333333"/>
          <w:sz w:val="21"/>
          <w:szCs w:val="21"/>
        </w:rPr>
        <w:t xml:space="preserve">ml_score, predicted_return, predicted_mfe, win_probability (the 4 core V2 outputs)</w:t>
      </w:r>
    </w:p>
    <w:p>
      <w:pPr>
        <w:pStyle w:val="ListParagraph"/>
        <w:numPr>
          <w:ilvl w:val="0"/>
          <w:numId w:val="2"/>
        </w:numPr>
        <w:spacing w:after="40" w:before="40"/>
      </w:pPr>
      <w:r>
        <w:rPr>
          <w:rFonts w:ascii="Arial" w:cs="Arial" w:eastAsia="Arial" w:hAnsi="Arial"/>
          <w:color w:val="333333"/>
          <w:sz w:val="21"/>
          <w:szCs w:val="21"/>
        </w:rPr>
        <w:t xml:space="preserve">All 59 raw V2 input features (pattern intrinsic, technical, market regime, context, calendar, interactions)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Total Feature Count</w:t>
            </w:r>
          </w:p>
          <w:p>
            <w:r>
              <w:rPr>
                <w:rFonts w:ascii="Arial" w:cs="Arial" w:eastAsia="Arial" w:hAnsi="Arial"/>
                <w:color w:val="333333"/>
                <w:sz w:val="20"/>
                <w:szCs w:val="20"/>
              </w:rPr>
              <w:t xml:space="preserve">V3 uses approximately 75-80 features: 59 from V2 (individual opportunity features) + 7 cross-sectional features + 5 sector/correlation features + 5 timing features + a few derived features. This is a manageable feature set for gradient boosting or neural ranking models.</w:t>
            </w:r>
          </w:p>
        </w:tc>
      </w:tr>
    </w:tbl>
    <w:p>
      <w:r>
        <w:br w:type="page"/>
      </w:r>
    </w:p>
    <w:p>
      <w:pPr>
        <w:pStyle w:val="Heading1"/>
        <w:spacing w:after="200" w:before="360"/>
      </w:pPr>
      <w:r>
        <w:rPr>
          <w:rFonts w:ascii="Arial" w:cs="Arial" w:eastAsia="Arial" w:hAnsi="Arial"/>
          <w:b/>
          <w:bCs/>
          <w:color w:val="1B3A5C"/>
          <w:sz w:val="32"/>
          <w:szCs w:val="32"/>
        </w:rPr>
        <w:t xml:space="preserve">5. Model Architecture Options</w:t>
      </w:r>
    </w:p>
    <w:p>
      <w:pPr>
        <w:spacing w:after="80" w:before="80"/>
        <w:jc w:val="left"/>
      </w:pPr>
      <w:r>
        <w:rPr>
          <w:rFonts w:ascii="Arial" w:cs="Arial" w:eastAsia="Arial" w:hAnsi="Arial"/>
          <w:i w:val="false"/>
          <w:iCs w:val="false"/>
          <w:color w:val="333333"/>
          <w:sz w:val="21"/>
          <w:szCs w:val="21"/>
        </w:rPr>
        <w:t xml:space="preserve">Three architectures are recommended for evaluation. All should be tested and compared on the same walk-forward validation protocol.</w:t>
      </w:r>
    </w:p>
    <w:p>
      <w:pPr>
        <w:spacing w:after="0" w:before="120"/>
      </w:pPr>
    </w:p>
    <w:p>
      <w:pPr>
        <w:pStyle w:val="Heading2"/>
        <w:spacing w:after="160" w:before="280"/>
      </w:pPr>
      <w:r>
        <w:rPr>
          <w:rFonts w:ascii="Arial" w:cs="Arial" w:eastAsia="Arial" w:hAnsi="Arial"/>
          <w:b/>
          <w:bCs/>
          <w:color w:val="2E5984"/>
          <w:sz w:val="26"/>
          <w:szCs w:val="26"/>
        </w:rPr>
        <w:t xml:space="preserve">5.1 Option A: LambdaMART (Recommended Starting Point)</w:t>
      </w:r>
    </w:p>
    <w:p>
      <w:pPr>
        <w:spacing w:after="80" w:before="80"/>
        <w:jc w:val="left"/>
      </w:pPr>
      <w:r>
        <w:rPr>
          <w:rFonts w:ascii="Arial" w:cs="Arial" w:eastAsia="Arial" w:hAnsi="Arial"/>
          <w:i w:val="false"/>
          <w:iCs w:val="false"/>
          <w:color w:val="333333"/>
          <w:sz w:val="21"/>
          <w:szCs w:val="21"/>
        </w:rPr>
        <w:t xml:space="preserve">LambdaMART is the industry standard for learning-to-rank. It is a gradient boosted tree model (like the V2 ensemble) but trained with a listwise loss function that optimizes NDCG (Normalized Discounted Cumulative Gain) over the ranked list.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Implementation:</w:t>
      </w:r>
      <w:r>
        <w:rPr>
          <w:rFonts w:ascii="Arial" w:cs="Arial" w:eastAsia="Arial" w:hAnsi="Arial"/>
          <w:color w:val="333333"/>
          <w:sz w:val="21"/>
          <w:szCs w:val="21"/>
        </w:rPr>
        <w:t xml:space="preserve"> LightGBM has built-in LambdaMART support via the 'lambdarank' objective. XGBoost also supports it via 'rank:ndcg'.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Why it fits:</w:t>
      </w:r>
      <w:r>
        <w:rPr>
          <w:rFonts w:ascii="Arial" w:cs="Arial" w:eastAsia="Arial" w:hAnsi="Arial"/>
          <w:color w:val="333333"/>
          <w:sz w:val="21"/>
          <w:szCs w:val="21"/>
        </w:rPr>
        <w:t xml:space="preserve"> Gradient boosted trees already work well on this data (V2 proves it). LambdaMART extends them to ranking without requiring a fundamentally different architecture. Feature engineering is the same (tabular features per candidate).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Training:</w:t>
      </w:r>
      <w:r>
        <w:rPr>
          <w:rFonts w:ascii="Arial" w:cs="Arial" w:eastAsia="Arial" w:hAnsi="Arial"/>
          <w:color w:val="333333"/>
          <w:sz w:val="21"/>
          <w:szCs w:val="21"/>
        </w:rPr>
        <w:t xml:space="preserve"> Each query = one day. Each candidate = one item in the list. Labels = marginal portfolio contribution scores (Section 3.2). The model learns to assign higher scores to candidates that contribute more to portfolio quality.</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Key hyperparameter:</w:t>
      </w:r>
      <w:r>
        <w:rPr>
          <w:rFonts w:ascii="Arial" w:cs="Arial" w:eastAsia="Arial" w:hAnsi="Arial"/>
          <w:color w:val="333333"/>
          <w:sz w:val="21"/>
          <w:szCs w:val="21"/>
        </w:rPr>
        <w:t xml:space="preserve"> ndcg_at = [3, 4, 5] (optimize NDCG for the top 3-5 positions, since that is how many we actually select). This focuses the model on getting the TOP of the list right, not the entire ranking.</w:t>
      </w:r>
    </w:p>
    <w:p>
      <w:pPr>
        <w:spacing w:after="0" w:before="120"/>
      </w:pPr>
    </w:p>
    <w:p>
      <w:pPr>
        <w:pStyle w:val="Heading2"/>
        <w:spacing w:after="160" w:before="280"/>
      </w:pPr>
      <w:r>
        <w:rPr>
          <w:rFonts w:ascii="Arial" w:cs="Arial" w:eastAsia="Arial" w:hAnsi="Arial"/>
          <w:b/>
          <w:bCs/>
          <w:color w:val="2E5984"/>
          <w:sz w:val="26"/>
          <w:szCs w:val="26"/>
        </w:rPr>
        <w:t xml:space="preserve">5.2 Option B: RankNet / Deep RankNet</w:t>
      </w:r>
    </w:p>
    <w:p>
      <w:pPr>
        <w:spacing w:after="80" w:before="80"/>
        <w:jc w:val="left"/>
      </w:pPr>
      <w:r>
        <w:rPr>
          <w:rFonts w:ascii="Arial" w:cs="Arial" w:eastAsia="Arial" w:hAnsi="Arial"/>
          <w:i w:val="false"/>
          <w:iCs w:val="false"/>
          <w:color w:val="333333"/>
          <w:sz w:val="21"/>
          <w:szCs w:val="21"/>
        </w:rPr>
        <w:t xml:space="preserve">A neural network approach that learns pairwise comparisons. For each pair of candidates on the same day, the model predicts which one should rank higher. The pairwise loss is aggregated over all pairs in the day's candidate list.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Advantage over LambdaMART:</w:t>
      </w:r>
      <w:r>
        <w:rPr>
          <w:rFonts w:ascii="Arial" w:cs="Arial" w:eastAsia="Arial" w:hAnsi="Arial"/>
          <w:color w:val="333333"/>
          <w:sz w:val="21"/>
          <w:szCs w:val="21"/>
        </w:rPr>
        <w:t xml:space="preserve"> Can learn more complex feature interactions through deep layers. Potentially better at capturing non-linear correlation effects between candidates.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Disadvantage:</w:t>
      </w:r>
      <w:r>
        <w:rPr>
          <w:rFonts w:ascii="Arial" w:cs="Arial" w:eastAsia="Arial" w:hAnsi="Arial"/>
          <w:color w:val="333333"/>
          <w:sz w:val="21"/>
          <w:szCs w:val="21"/>
        </w:rPr>
        <w:t xml:space="preserve"> Requires more data to train, harder to interpret, slower to train. Pairwise comparison is O(N^2) per day, which is expensive with 800 candidates.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Implementation:</w:t>
      </w:r>
      <w:r>
        <w:rPr>
          <w:rFonts w:ascii="Arial" w:cs="Arial" w:eastAsia="Arial" w:hAnsi="Arial"/>
          <w:color w:val="333333"/>
          <w:sz w:val="21"/>
          <w:szCs w:val="21"/>
        </w:rPr>
        <w:t xml:space="preserve"> PyTorch or TensorFlow. A 3-layer MLP with 128-64-32 hidden units is a reasonable starting architecture.</w:t>
      </w:r>
    </w:p>
    <w:p>
      <w:pPr>
        <w:spacing w:after="0" w:before="120"/>
      </w:pPr>
    </w:p>
    <w:p>
      <w:pPr>
        <w:pStyle w:val="Heading2"/>
        <w:spacing w:after="160" w:before="280"/>
      </w:pPr>
      <w:r>
        <w:rPr>
          <w:rFonts w:ascii="Arial" w:cs="Arial" w:eastAsia="Arial" w:hAnsi="Arial"/>
          <w:b/>
          <w:bCs/>
          <w:color w:val="2E5984"/>
          <w:sz w:val="26"/>
          <w:szCs w:val="26"/>
        </w:rPr>
        <w:t xml:space="preserve">5.3 Option C: Two-Stage Reranking</w:t>
      </w:r>
    </w:p>
    <w:p>
      <w:pPr>
        <w:spacing w:after="80" w:before="80"/>
        <w:jc w:val="left"/>
      </w:pPr>
      <w:r>
        <w:rPr>
          <w:rFonts w:ascii="Arial" w:cs="Arial" w:eastAsia="Arial" w:hAnsi="Arial"/>
          <w:i w:val="false"/>
          <w:iCs w:val="false"/>
          <w:color w:val="333333"/>
          <w:sz w:val="21"/>
          <w:szCs w:val="21"/>
        </w:rPr>
        <w:t xml:space="preserve">The simplest approach: keep V2 scores as the primary ranking, then train a lightweight model that adjusts the V2 ranking using cross-sectional features. This is a residual learning approach.</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How it works:</w:t>
      </w:r>
      <w:r>
        <w:rPr>
          <w:rFonts w:ascii="Arial" w:cs="Arial" w:eastAsia="Arial" w:hAnsi="Arial"/>
          <w:color w:val="333333"/>
          <w:sz w:val="21"/>
          <w:szCs w:val="21"/>
        </w:rPr>
        <w:t xml:space="preserve"> V2 scores are used to pre-rank candidates. The V3 model takes the top 50 candidates (not all 800) and predicts a 're-ranking adjustment' for each. Final score = V2_score + V3_adjustment. Select top K by final score.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Advantage:</w:t>
      </w:r>
      <w:r>
        <w:rPr>
          <w:rFonts w:ascii="Arial" w:cs="Arial" w:eastAsia="Arial" w:hAnsi="Arial"/>
          <w:color w:val="333333"/>
          <w:sz w:val="21"/>
          <w:szCs w:val="21"/>
        </w:rPr>
        <w:t xml:space="preserve"> Much faster training (only 50 candidates per query instead of 800). V2's strong individual scoring is preserved. V3 only needs to learn the marginal portfolio-aware adjustments.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Disadvantage:</w:t>
      </w:r>
      <w:r>
        <w:rPr>
          <w:rFonts w:ascii="Arial" w:cs="Arial" w:eastAsia="Arial" w:hAnsi="Arial"/>
          <w:color w:val="333333"/>
          <w:sz w:val="21"/>
          <w:szCs w:val="21"/>
        </w:rPr>
        <w:t xml:space="preserve"> If the optimal candidate is ranked outside the top 50 by V2, it can never be promoted. But given V2's strong filtering, this is unlikely for the truly best portfolio candidates.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Recommendation: Start with Option C, Graduate to Option A</w:t>
            </w:r>
          </w:p>
          <w:p>
            <w:r>
              <w:rPr>
                <w:rFonts w:ascii="Arial" w:cs="Arial" w:eastAsia="Arial" w:hAnsi="Arial"/>
                <w:color w:val="333333"/>
                <w:sz w:val="20"/>
                <w:szCs w:val="20"/>
              </w:rPr>
              <w:t xml:space="preserve">Option C (Two-Stage Reranking) is the fastest to build and test. It answers the most important question first: do cross-sectional features add any value at all? If the reranker improves portfolio Sharpe compared to simple V2 sorting, that validates the entire V3 concept. Then graduate to LambdaMART (Option A) for full listwise optimization.</w:t>
            </w:r>
          </w:p>
        </w:tc>
      </w:tr>
    </w:tbl>
    <w:p>
      <w:r>
        <w:br w:type="page"/>
      </w:r>
    </w:p>
    <w:p>
      <w:pPr>
        <w:pStyle w:val="Heading1"/>
        <w:spacing w:after="200" w:before="360"/>
      </w:pPr>
      <w:r>
        <w:rPr>
          <w:rFonts w:ascii="Arial" w:cs="Arial" w:eastAsia="Arial" w:hAnsi="Arial"/>
          <w:b/>
          <w:bCs/>
          <w:color w:val="1B3A5C"/>
          <w:sz w:val="32"/>
          <w:szCs w:val="32"/>
        </w:rPr>
        <w:t xml:space="preserve">6. Training and Validation Protocol</w:t>
      </w:r>
    </w:p>
    <w:p>
      <w:pPr>
        <w:pStyle w:val="Heading2"/>
        <w:spacing w:after="160" w:before="280"/>
      </w:pPr>
      <w:r>
        <w:rPr>
          <w:rFonts w:ascii="Arial" w:cs="Arial" w:eastAsia="Arial" w:hAnsi="Arial"/>
          <w:b/>
          <w:bCs/>
          <w:color w:val="2E5984"/>
          <w:sz w:val="26"/>
          <w:szCs w:val="26"/>
        </w:rPr>
        <w:t xml:space="preserve">6.1 Walk-Forward Validation (Same as V2)</w:t>
      </w:r>
    </w:p>
    <w:p>
      <w:pPr>
        <w:spacing w:after="80" w:before="80"/>
        <w:jc w:val="left"/>
      </w:pPr>
      <w:r>
        <w:rPr>
          <w:rFonts w:ascii="Arial" w:cs="Arial" w:eastAsia="Arial" w:hAnsi="Arial"/>
          <w:i w:val="false"/>
          <w:iCs w:val="false"/>
          <w:color w:val="333333"/>
          <w:sz w:val="21"/>
          <w:szCs w:val="21"/>
        </w:rPr>
        <w:t xml:space="preserve">V3 must use the same expanding-window walk-forward validation as V2. Train on years 2000-Y, validate on year Y+1. This means: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V3 training data:</w:t>
      </w:r>
      <w:r>
        <w:rPr>
          <w:rFonts w:ascii="Arial" w:cs="Arial" w:eastAsia="Arial" w:hAnsi="Arial"/>
          <w:color w:val="333333"/>
          <w:sz w:val="21"/>
          <w:szCs w:val="21"/>
        </w:rPr>
        <w:t xml:space="preserve"> Walk-forward predictions from V2 + actual returns for years 2018-2024 (using the V2 predictions that were already out-of-sample for V2).</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V3 validation:</w:t>
      </w:r>
      <w:r>
        <w:rPr>
          <w:rFonts w:ascii="Arial" w:cs="Arial" w:eastAsia="Arial" w:hAnsi="Arial"/>
          <w:color w:val="333333"/>
          <w:sz w:val="21"/>
          <w:szCs w:val="21"/>
        </w:rPr>
        <w:t xml:space="preserve"> Year 2025 (fully out-of-sample for both V2 and V3).</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For more validation years:</w:t>
      </w:r>
      <w:r>
        <w:rPr>
          <w:rFonts w:ascii="Arial" w:cs="Arial" w:eastAsia="Arial" w:hAnsi="Arial"/>
          <w:color w:val="333333"/>
          <w:sz w:val="21"/>
          <w:szCs w:val="21"/>
        </w:rPr>
        <w:t xml:space="preserve"> Use a nested walk-forward. Train V3 on 2018-2020, validate on 2021. Train on 2018-2021, validate on 2022. And so on through 2025. This gives 5 V3 validation years (2021-2025).</w:t>
      </w:r>
    </w:p>
    <w:p>
      <w:pPr>
        <w:spacing w:after="0" w:before="120"/>
      </w:pPr>
    </w:p>
    <w:p>
      <w:pPr>
        <w:spacing w:after="80" w:before="80"/>
        <w:jc w:val="left"/>
      </w:pPr>
      <w:r>
        <w:rPr>
          <w:rFonts w:ascii="Arial" w:cs="Arial" w:eastAsia="Arial" w:hAnsi="Arial"/>
          <w:i w:val="false"/>
          <w:iCs w:val="false"/>
          <w:color w:val="333333"/>
          <w:sz w:val="21"/>
          <w:szCs w:val="21"/>
        </w:rPr>
        <w:t xml:space="preserve">The nested walk-forward is important: V3 is trained on V2's out-of-sample predictions, and validated on data that is out-of-sample for BOTH models. This prevents the common mistake of training a second-stage model on the same data the first stage was validated on.</w:t>
      </w:r>
    </w:p>
    <w:p>
      <w:pPr>
        <w:spacing w:after="0" w:before="120"/>
      </w:pPr>
    </w:p>
    <w:p>
      <w:pPr>
        <w:pStyle w:val="Heading2"/>
        <w:spacing w:after="160" w:before="280"/>
      </w:pPr>
      <w:r>
        <w:rPr>
          <w:rFonts w:ascii="Arial" w:cs="Arial" w:eastAsia="Arial" w:hAnsi="Arial"/>
          <w:b/>
          <w:bCs/>
          <w:color w:val="2E5984"/>
          <w:sz w:val="26"/>
          <w:szCs w:val="26"/>
        </w:rPr>
        <w:t xml:space="preserve">6.2 Evaluation Metric</w:t>
      </w:r>
    </w:p>
    <w:p>
      <w:pPr>
        <w:spacing w:after="80" w:before="80"/>
        <w:jc w:val="left"/>
      </w:pPr>
      <w:r>
        <w:rPr>
          <w:rFonts w:ascii="Arial" w:cs="Arial" w:eastAsia="Arial" w:hAnsi="Arial"/>
          <w:i w:val="false"/>
          <w:iCs w:val="false"/>
          <w:color w:val="333333"/>
          <w:sz w:val="21"/>
          <w:szCs w:val="21"/>
        </w:rPr>
        <w:t xml:space="preserve">The evaluation metric for V3 is NOT AUC or individual return prediction accuracy. It is </w:t>
      </w:r>
      <w:r>
        <w:rPr>
          <w:rFonts w:ascii="Arial" w:cs="Arial" w:eastAsia="Arial" w:hAnsi="Arial"/>
          <w:b/>
          <w:bCs/>
          <w:color w:val="333333"/>
          <w:sz w:val="21"/>
          <w:szCs w:val="21"/>
        </w:rPr>
        <w:t xml:space="preserve">portfolio-level Sharpe ratio on the top-K selected trades.</w:t>
      </w:r>
      <w:r>
        <w:rPr>
          <w:rFonts w:ascii="Arial" w:cs="Arial" w:eastAsia="Arial" w:hAnsi="Arial"/>
          <w:i w:val="false"/>
          <w:iCs w:val="false"/>
          <w:color w:val="333333"/>
          <w:sz w:val="21"/>
          <w:szCs w:val="21"/>
        </w:rPr>
        <w:t xml:space="preserve"/>
      </w:r>
    </w:p>
    <w:p>
      <w:pPr>
        <w:spacing w:after="80" w:before="80"/>
        <w:jc w:val="left"/>
      </w:pPr>
      <w:r>
        <w:rPr>
          <w:rFonts w:ascii="Arial" w:cs="Arial" w:eastAsia="Arial" w:hAnsi="Arial"/>
          <w:i w:val="false"/>
          <w:iCs w:val="false"/>
          <w:color w:val="333333"/>
          <w:sz w:val="21"/>
          <w:szCs w:val="21"/>
        </w:rPr>
        <w:t xml:space="preserve">Specifically, for each validation day:</w:t>
      </w:r>
    </w:p>
    <w:p>
      <w:pPr>
        <w:pStyle w:val="ListParagraph"/>
        <w:numPr>
          <w:ilvl w:val="0"/>
          <w:numId w:val="2"/>
        </w:numPr>
        <w:spacing w:after="40" w:before="40"/>
      </w:pPr>
      <w:r>
        <w:rPr>
          <w:rFonts w:ascii="Arial" w:cs="Arial" w:eastAsia="Arial" w:hAnsi="Arial"/>
          <w:color w:val="333333"/>
          <w:sz w:val="21"/>
          <w:szCs w:val="21"/>
        </w:rPr>
        <w:t xml:space="preserve">Run V3 ranking on the day's candidates</w:t>
      </w:r>
    </w:p>
    <w:p>
      <w:pPr>
        <w:pStyle w:val="ListParagraph"/>
        <w:numPr>
          <w:ilvl w:val="0"/>
          <w:numId w:val="2"/>
        </w:numPr>
        <w:spacing w:after="40" w:before="40"/>
      </w:pPr>
      <w:r>
        <w:rPr>
          <w:rFonts w:ascii="Arial" w:cs="Arial" w:eastAsia="Arial" w:hAnsi="Arial"/>
          <w:color w:val="333333"/>
          <w:sz w:val="21"/>
          <w:szCs w:val="21"/>
        </w:rPr>
        <w:t xml:space="preserve">Select the top K candidates by V3 score</w:t>
      </w:r>
    </w:p>
    <w:p>
      <w:pPr>
        <w:pStyle w:val="ListParagraph"/>
        <w:numPr>
          <w:ilvl w:val="0"/>
          <w:numId w:val="2"/>
        </w:numPr>
        <w:spacing w:after="40" w:before="40"/>
      </w:pPr>
      <w:r>
        <w:rPr>
          <w:rFonts w:ascii="Arial" w:cs="Arial" w:eastAsia="Arial" w:hAnsi="Arial"/>
          <w:color w:val="333333"/>
          <w:sz w:val="21"/>
          <w:szCs w:val="21"/>
        </w:rPr>
        <w:t xml:space="preserve">Compute the equal-weight portfolio return of those K candidates</w:t>
      </w:r>
    </w:p>
    <w:p>
      <w:pPr>
        <w:pStyle w:val="ListParagraph"/>
        <w:numPr>
          <w:ilvl w:val="0"/>
          <w:numId w:val="2"/>
        </w:numPr>
        <w:spacing w:after="40" w:before="40"/>
      </w:pPr>
      <w:r>
        <w:rPr>
          <w:rFonts w:ascii="Arial" w:cs="Arial" w:eastAsia="Arial" w:hAnsi="Arial"/>
          <w:color w:val="333333"/>
          <w:sz w:val="21"/>
          <w:szCs w:val="21"/>
        </w:rPr>
        <w:t xml:space="preserve">At the end of the validation year, compute the annualized Sharpe ratio of the daily portfolio returns</w:t>
      </w:r>
    </w:p>
    <w:p>
      <w:pPr>
        <w:spacing w:after="0" w:before="120"/>
      </w:pPr>
    </w:p>
    <w:p>
      <w:pPr>
        <w:spacing w:after="80" w:before="80"/>
        <w:jc w:val="left"/>
      </w:pPr>
      <w:r>
        <w:rPr>
          <w:rFonts w:ascii="Arial" w:cs="Arial" w:eastAsia="Arial" w:hAnsi="Arial"/>
          <w:i w:val="false"/>
          <w:iCs w:val="false"/>
          <w:color w:val="333333"/>
          <w:sz w:val="21"/>
          <w:szCs w:val="21"/>
        </w:rPr>
        <w:t xml:space="preserve">Compare this V3 portfolio Sharpe to the baseline: the portfolio Sharpe from selecting top K by V2's predicted return (or win probability, or whatever the best heuristic from the Stock Strategy Playbook backtester turns out to be). If V3 Sharpe &gt; baseline Sharpe, V3 adds value.</w:t>
      </w:r>
    </w:p>
    <w:p>
      <w:pPr>
        <w:spacing w:after="0" w:before="120"/>
      </w:pPr>
    </w:p>
    <w:p>
      <w:pPr>
        <w:pStyle w:val="Heading2"/>
        <w:spacing w:after="160" w:before="280"/>
      </w:pPr>
      <w:r>
        <w:rPr>
          <w:rFonts w:ascii="Arial" w:cs="Arial" w:eastAsia="Arial" w:hAnsi="Arial"/>
          <w:b/>
          <w:bCs/>
          <w:color w:val="2E5984"/>
          <w:sz w:val="26"/>
          <w:szCs w:val="26"/>
        </w:rPr>
        <w:t xml:space="preserve">6.3 Training Loss Function</w:t>
      </w:r>
    </w:p>
    <w:p>
      <w:pPr>
        <w:spacing w:after="80" w:before="80"/>
        <w:jc w:val="left"/>
      </w:pPr>
      <w:r>
        <w:rPr>
          <w:rFonts w:ascii="Arial" w:cs="Arial" w:eastAsia="Arial" w:hAnsi="Arial"/>
          <w:i w:val="false"/>
          <w:iCs w:val="false"/>
          <w:color w:val="333333"/>
          <w:sz w:val="21"/>
          <w:szCs w:val="21"/>
        </w:rPr>
        <w:t xml:space="preserve">For LambdaMART: use NDCG@K as the optimization target, where K = target number of positions. LightGBM supports this directly via the 'label_gain' and 'max_position' parameters.</w:t>
      </w:r>
    </w:p>
    <w:p>
      <w:pPr>
        <w:spacing w:after="80" w:before="80"/>
        <w:jc w:val="left"/>
      </w:pPr>
      <w:r>
        <w:rPr>
          <w:rFonts w:ascii="Arial" w:cs="Arial" w:eastAsia="Arial" w:hAnsi="Arial"/>
          <w:i w:val="false"/>
          <w:iCs w:val="false"/>
          <w:color w:val="333333"/>
          <w:sz w:val="21"/>
          <w:szCs w:val="21"/>
        </w:rPr>
        <w:t xml:space="preserve">For the Two-Stage Reranker: use a standard regression loss (MSE or Huber) on the marginal portfolio contribution labels. The model learns to predict each candidate's portfolio contribution score, and the top K by predicted score are selected.</w:t>
      </w:r>
    </w:p>
    <w:p>
      <w:pPr>
        <w:spacing w:after="80" w:before="80"/>
        <w:jc w:val="left"/>
      </w:pPr>
      <w:r>
        <w:rPr>
          <w:rFonts w:ascii="Arial" w:cs="Arial" w:eastAsia="Arial" w:hAnsi="Arial"/>
          <w:i w:val="false"/>
          <w:iCs w:val="false"/>
          <w:color w:val="333333"/>
          <w:sz w:val="21"/>
          <w:szCs w:val="21"/>
        </w:rPr>
        <w:t xml:space="preserve">For RankNet: use the standard pairwise cross-entropy loss, but weight pairs by the difference in their labels. Pairs with large label differences (one candidate is clearly better than the other) should contribute more to the loss than pairs with similar labels.</w:t>
      </w:r>
    </w:p>
    <w:p>
      <w:pPr>
        <w:spacing w:after="0" w:before="120"/>
      </w:pPr>
    </w:p>
    <w:p>
      <w:pPr>
        <w:pStyle w:val="Heading2"/>
        <w:spacing w:after="160" w:before="280"/>
      </w:pPr>
      <w:r>
        <w:rPr>
          <w:rFonts w:ascii="Arial" w:cs="Arial" w:eastAsia="Arial" w:hAnsi="Arial"/>
          <w:b/>
          <w:bCs/>
          <w:color w:val="2E5984"/>
          <w:sz w:val="26"/>
          <w:szCs w:val="26"/>
        </w:rPr>
        <w:t xml:space="preserve">6.4 Hyperparameter Tuning</w:t>
      </w:r>
    </w:p>
    <w:p>
      <w:pPr>
        <w:spacing w:after="80" w:before="80"/>
        <w:jc w:val="left"/>
      </w:pPr>
      <w:r>
        <w:rPr>
          <w:rFonts w:ascii="Arial" w:cs="Arial" w:eastAsia="Arial" w:hAnsi="Arial"/>
          <w:i w:val="false"/>
          <w:iCs w:val="false"/>
          <w:color w:val="333333"/>
          <w:sz w:val="21"/>
          <w:szCs w:val="21"/>
        </w:rPr>
        <w:t xml:space="preserve">Use Optuna (same as V2) with the portfolio Sharpe ratio as the objective. Tune on the nested walk-forward validation folds. Key parameters to tune:</w:t>
      </w:r>
    </w:p>
    <w:p>
      <w:pPr>
        <w:pStyle w:val="ListParagraph"/>
        <w:numPr>
          <w:ilvl w:val="0"/>
          <w:numId w:val="2"/>
        </w:numPr>
        <w:spacing w:after="40" w:before="40"/>
      </w:pPr>
      <w:r>
        <w:rPr>
          <w:rFonts w:ascii="Arial" w:cs="Arial" w:eastAsia="Arial" w:hAnsi="Arial"/>
          <w:color w:val="333333"/>
          <w:sz w:val="21"/>
          <w:szCs w:val="21"/>
        </w:rPr>
        <w:t xml:space="preserve">For LambdaMART: learning_rate, num_leaves, min_data_in_leaf, ndcg_eval_at, lambda_l1, lambda_l2</w:t>
      </w:r>
    </w:p>
    <w:p>
      <w:pPr>
        <w:pStyle w:val="ListParagraph"/>
        <w:numPr>
          <w:ilvl w:val="0"/>
          <w:numId w:val="2"/>
        </w:numPr>
        <w:spacing w:after="40" w:before="40"/>
      </w:pPr>
      <w:r>
        <w:rPr>
          <w:rFonts w:ascii="Arial" w:cs="Arial" w:eastAsia="Arial" w:hAnsi="Arial"/>
          <w:color w:val="333333"/>
          <w:sz w:val="21"/>
          <w:szCs w:val="21"/>
        </w:rPr>
        <w:t xml:space="preserve">For Two-Stage Reranker: same GBM parameters + the cutoff for how many V2 candidates to pass to V3 (top 20, 50, or 100)</w:t>
      </w:r>
    </w:p>
    <w:p>
      <w:pPr>
        <w:pStyle w:val="ListParagraph"/>
        <w:numPr>
          <w:ilvl w:val="0"/>
          <w:numId w:val="2"/>
        </w:numPr>
        <w:spacing w:after="40" w:before="40"/>
      </w:pPr>
      <w:r>
        <w:rPr>
          <w:rFonts w:ascii="Arial" w:cs="Arial" w:eastAsia="Arial" w:hAnsi="Arial"/>
          <w:color w:val="333333"/>
          <w:sz w:val="21"/>
          <w:szCs w:val="21"/>
        </w:rPr>
        <w:t xml:space="preserve">For all: K (number of positions to select). Test K = 2, 3, 4, 5. The optimal K from V3 might differ from the heuristic backtester's optimal K.</w:t>
      </w:r>
    </w:p>
    <w:p>
      <w:r>
        <w:br w:type="page"/>
      </w:r>
    </w:p>
    <w:p>
      <w:pPr>
        <w:pStyle w:val="Heading1"/>
        <w:spacing w:after="200" w:before="360"/>
      </w:pPr>
      <w:r>
        <w:rPr>
          <w:rFonts w:ascii="Arial" w:cs="Arial" w:eastAsia="Arial" w:hAnsi="Arial"/>
          <w:b/>
          <w:bCs/>
          <w:color w:val="1B3A5C"/>
          <w:sz w:val="32"/>
          <w:szCs w:val="32"/>
        </w:rPr>
        <w:t xml:space="preserve">7. Integration with V2 Scoring Pipeline</w:t>
      </w:r>
    </w:p>
    <w:p>
      <w:pPr>
        <w:pStyle w:val="Heading2"/>
        <w:spacing w:after="160" w:before="280"/>
      </w:pPr>
      <w:r>
        <w:rPr>
          <w:rFonts w:ascii="Arial" w:cs="Arial" w:eastAsia="Arial" w:hAnsi="Arial"/>
          <w:b/>
          <w:bCs/>
          <w:color w:val="2E5984"/>
          <w:sz w:val="26"/>
          <w:szCs w:val="26"/>
        </w:rPr>
        <w:t xml:space="preserve">7.1 Runtime Architecture</w:t>
      </w:r>
    </w:p>
    <w:p>
      <w:pPr>
        <w:spacing w:after="80" w:before="80"/>
        <w:jc w:val="left"/>
      </w:pPr>
      <w:r>
        <w:rPr>
          <w:rFonts w:ascii="Arial" w:cs="Arial" w:eastAsia="Arial" w:hAnsi="Arial"/>
          <w:i w:val="false"/>
          <w:iCs w:val="false"/>
          <w:color w:val="333333"/>
          <w:sz w:val="21"/>
          <w:szCs w:val="21"/>
        </w:rPr>
        <w:t xml:space="preserve">In production, V3 runs after V2 as a downstream step:</w:t>
      </w:r>
    </w:p>
    <w:p>
      <w:pPr>
        <w:spacing w:after="0" w:before="120"/>
      </w:pPr>
    </w:p>
    <w:p>
      <w:pPr>
        <w:spacing w:after="20" w:before="20"/>
        <w:ind w:left="360"/>
      </w:pPr>
      <w:r>
        <w:rPr>
          <w:rFonts w:ascii="Courier New" w:cs="Courier New" w:eastAsia="Courier New" w:hAnsi="Courier New"/>
          <w:color w:val="333333"/>
          <w:sz w:val="19"/>
          <w:szCs w:val="19"/>
        </w:rPr>
        <w:t xml:space="preserve"># Daily scoring pipeline</w:t>
      </w:r>
    </w:p>
    <w:p>
      <w:pPr>
        <w:spacing w:after="20" w:before="20"/>
        <w:ind w:left="360"/>
      </w:pPr>
      <w:r>
        <w:rPr>
          <w:rFonts w:ascii="Courier New" w:cs="Courier New" w:eastAsia="Courier New" w:hAnsi="Courier New"/>
          <w:color w:val="333333"/>
          <w:sz w:val="19"/>
          <w:szCs w:val="19"/>
        </w:rPr>
        <w:t xml:space="preserve">1. V2 scores all opportunities for today</w:t>
      </w:r>
    </w:p>
    <w:p>
      <w:pPr>
        <w:spacing w:after="20" w:before="20"/>
        <w:ind w:left="360"/>
      </w:pPr>
      <w:r>
        <w:rPr>
          <w:rFonts w:ascii="Courier New" w:cs="Courier New" w:eastAsia="Courier New" w:hAnsi="Courier New"/>
          <w:color w:val="333333"/>
          <w:sz w:val="19"/>
          <w:szCs w:val="19"/>
        </w:rPr>
        <w:t xml:space="preserve">   -&gt; ~200,000 scored opportunities</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2. Apply ML_85 threshold + universal filters</w:t>
      </w:r>
    </w:p>
    <w:p>
      <w:pPr>
        <w:spacing w:after="20" w:before="20"/>
        <w:ind w:left="360"/>
      </w:pPr>
      <w:r>
        <w:rPr>
          <w:rFonts w:ascii="Courier New" w:cs="Courier New" w:eastAsia="Courier New" w:hAnsi="Courier New"/>
          <w:color w:val="333333"/>
          <w:sz w:val="19"/>
          <w:szCs w:val="19"/>
        </w:rPr>
        <w:t xml:space="preserve">   -&gt; ~800 candidates</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3. V3 computes cross-sectional features for the candidate pool</w:t>
      </w:r>
    </w:p>
    <w:p>
      <w:pPr>
        <w:spacing w:after="20" w:before="20"/>
        <w:ind w:left="360"/>
      </w:pPr>
      <w:r>
        <w:rPr>
          <w:rFonts w:ascii="Courier New" w:cs="Courier New" w:eastAsia="Courier New" w:hAnsi="Courier New"/>
          <w:color w:val="333333"/>
          <w:sz w:val="19"/>
          <w:szCs w:val="19"/>
        </w:rPr>
        <w:t xml:space="preserve">   -&gt; pool statistics, sector distributions, correlations</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4. V3 ranks the ~800 candidates (or top 50 for Two-Stage)</w:t>
      </w:r>
    </w:p>
    <w:p>
      <w:pPr>
        <w:spacing w:after="20" w:before="20"/>
        <w:ind w:left="360"/>
      </w:pPr>
      <w:r>
        <w:rPr>
          <w:rFonts w:ascii="Courier New" w:cs="Courier New" w:eastAsia="Courier New" w:hAnsi="Courier New"/>
          <w:color w:val="333333"/>
          <w:sz w:val="19"/>
          <w:szCs w:val="19"/>
        </w:rPr>
        <w:t xml:space="preserve">   -&gt; produces a portfolio-optimized ranking</w:t>
      </w:r>
    </w:p>
    <w:p>
      <w:pPr>
        <w:spacing w:after="20" w:before="20"/>
        <w:ind w:left="360"/>
      </w:pPr>
      <w:r>
        <w:rPr>
          <w:rFonts w:ascii="Courier New" w:cs="Courier New" w:eastAsia="Courier New" w:hAnsi="Courier New"/>
          <w:color w:val="333333"/>
          <w:sz w:val="19"/>
          <w:szCs w:val="19"/>
        </w:rPr>
        <w:t xml:space="preserve"/>
      </w:r>
    </w:p>
    <w:p>
      <w:pPr>
        <w:spacing w:after="20" w:before="20"/>
        <w:ind w:left="360"/>
      </w:pPr>
      <w:r>
        <w:rPr>
          <w:rFonts w:ascii="Courier New" w:cs="Courier New" w:eastAsia="Courier New" w:hAnsi="Courier New"/>
          <w:color w:val="333333"/>
          <w:sz w:val="19"/>
          <w:szCs w:val="19"/>
        </w:rPr>
        <w:t xml:space="preserve">5. Select top K candidates respecting sector limits and open positions</w:t>
      </w:r>
    </w:p>
    <w:p>
      <w:pPr>
        <w:spacing w:after="20" w:before="20"/>
        <w:ind w:left="360"/>
      </w:pPr>
      <w:r>
        <w:rPr>
          <w:rFonts w:ascii="Courier New" w:cs="Courier New" w:eastAsia="Courier New" w:hAnsi="Courier New"/>
          <w:color w:val="333333"/>
          <w:sz w:val="19"/>
          <w:szCs w:val="19"/>
        </w:rPr>
        <w:t xml:space="preserve">   -&gt; 3-4 trades to execute today</w:t>
      </w:r>
    </w:p>
    <w:p>
      <w:pPr>
        <w:spacing w:after="0" w:before="120"/>
      </w:pPr>
    </w:p>
    <w:p>
      <w:pPr>
        <w:spacing w:after="80" w:before="80"/>
        <w:jc w:val="left"/>
      </w:pPr>
      <w:r>
        <w:rPr>
          <w:rFonts w:ascii="Arial" w:cs="Arial" w:eastAsia="Arial" w:hAnsi="Arial"/>
          <w:i w:val="false"/>
          <w:iCs w:val="false"/>
          <w:color w:val="333333"/>
          <w:sz w:val="21"/>
          <w:szCs w:val="21"/>
        </w:rPr>
        <w:t xml:space="preserve">V3 adds negligible runtime. The cross-sectional feature computation is O(N) over the candidate pool (a few hundred candidates). The ranking model inference is a single forward pass of a GBM model. Total added latency: &lt; 100ms.</w:t>
      </w:r>
    </w:p>
    <w:p>
      <w:pPr>
        <w:spacing w:after="0" w:before="120"/>
      </w:pPr>
    </w:p>
    <w:p>
      <w:pPr>
        <w:pStyle w:val="Heading2"/>
        <w:spacing w:after="160" w:before="280"/>
      </w:pPr>
      <w:r>
        <w:rPr>
          <w:rFonts w:ascii="Arial" w:cs="Arial" w:eastAsia="Arial" w:hAnsi="Arial"/>
          <w:b/>
          <w:bCs/>
          <w:color w:val="2E5984"/>
          <w:sz w:val="26"/>
          <w:szCs w:val="26"/>
        </w:rPr>
        <w:t xml:space="preserve">7.2 V3 Does Not Replace V2</w:t>
      </w:r>
    </w:p>
    <w:p>
      <w:pPr>
        <w:spacing w:after="80" w:before="80"/>
        <w:jc w:val="left"/>
      </w:pPr>
      <w:r>
        <w:rPr>
          <w:rFonts w:ascii="Arial" w:cs="Arial" w:eastAsia="Arial" w:hAnsi="Arial"/>
          <w:i w:val="false"/>
          <w:iCs w:val="false"/>
          <w:color w:val="333333"/>
          <w:sz w:val="21"/>
          <w:szCs w:val="21"/>
        </w:rPr>
        <w:t xml:space="preserve">V2 remains the core filter. V3 only operates on candidates that V2 has already scored highly. If V2's scoring degrades (e.g., model drift), V3 will not save the system because V3 assumes the input candidates are genuinely good opportunities. Think of it as: V2 is the talent scout (finds good players), V3 is the coach (picks the best lineup from the available players).</w:t>
      </w:r>
    </w:p>
    <w:p>
      <w:pPr>
        <w:spacing w:after="0" w:before="120"/>
      </w:pPr>
    </w:p>
    <w:p>
      <w:pPr>
        <w:pStyle w:val="Heading2"/>
        <w:spacing w:after="160" w:before="280"/>
      </w:pPr>
      <w:r>
        <w:rPr>
          <w:rFonts w:ascii="Arial" w:cs="Arial" w:eastAsia="Arial" w:hAnsi="Arial"/>
          <w:b/>
          <w:bCs/>
          <w:color w:val="2E5984"/>
          <w:sz w:val="26"/>
          <w:szCs w:val="26"/>
        </w:rPr>
        <w:t xml:space="preserve">7.3 Fallback to Heuristic</w:t>
      </w:r>
    </w:p>
    <w:p>
      <w:pPr>
        <w:spacing w:after="80" w:before="80"/>
        <w:jc w:val="left"/>
      </w:pPr>
      <w:r>
        <w:rPr>
          <w:rFonts w:ascii="Arial" w:cs="Arial" w:eastAsia="Arial" w:hAnsi="Arial"/>
          <w:i w:val="false"/>
          <w:iCs w:val="false"/>
          <w:color w:val="333333"/>
          <w:sz w:val="21"/>
          <w:szCs w:val="21"/>
        </w:rPr>
        <w:t xml:space="preserve">V3 should always have a heuristic fallback. If V3 model files are unavailable, or if V3 produces degenerate rankings (all candidates get the same score), the system falls back to the best heuristic ranking from the Stock Strategy Playbook (likely win probability or composite WP-weighted). This means V3 can only improve the system; it cannot make it worse than the heuristic baseline.</w:t>
      </w:r>
    </w:p>
    <w:p>
      <w:r>
        <w:br w:type="page"/>
      </w:r>
    </w:p>
    <w:p>
      <w:pPr>
        <w:pStyle w:val="Heading1"/>
        <w:spacing w:after="200" w:before="360"/>
      </w:pPr>
      <w:r>
        <w:rPr>
          <w:rFonts w:ascii="Arial" w:cs="Arial" w:eastAsia="Arial" w:hAnsi="Arial"/>
          <w:b/>
          <w:bCs/>
          <w:color w:val="1B3A5C"/>
          <w:sz w:val="32"/>
          <w:szCs w:val="32"/>
        </w:rPr>
        <w:t xml:space="preserve">8. Implementation Sequence</w:t>
      </w:r>
    </w:p>
    <w:p>
      <w:pPr>
        <w:pStyle w:val="Heading2"/>
        <w:spacing w:after="160" w:before="280"/>
      </w:pPr>
      <w:r>
        <w:rPr>
          <w:rFonts w:ascii="Arial" w:cs="Arial" w:eastAsia="Arial" w:hAnsi="Arial"/>
          <w:b/>
          <w:bCs/>
          <w:color w:val="2E5984"/>
          <w:sz w:val="26"/>
          <w:szCs w:val="26"/>
        </w:rPr>
        <w:t xml:space="preserve">8.1 Prerequisites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ML Scorer V2 walk-forward predictions</w:t>
      </w:r>
      <w:r>
        <w:rPr>
          <w:rFonts w:ascii="Arial" w:cs="Arial" w:eastAsia="Arial" w:hAnsi="Arial"/>
          <w:color w:val="333333"/>
          <w:sz w:val="21"/>
          <w:szCs w:val="21"/>
        </w:rPr>
        <w:t xml:space="preserve"> for all 8 validation years (2018-2025) with actual outcomes. This data already exists.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Stock Strategy Playbook backtester results</w:t>
      </w:r>
      <w:r>
        <w:rPr>
          <w:rFonts w:ascii="Arial" w:cs="Arial" w:eastAsia="Arial" w:hAnsi="Arial"/>
          <w:color w:val="333333"/>
          <w:sz w:val="21"/>
          <w:szCs w:val="21"/>
        </w:rPr>
        <w:t xml:space="preserve"> showing which heuristic ranking method performs best. This is the baseline to beat.</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Daily OHLC price data</w:t>
      </w:r>
      <w:r>
        <w:rPr>
          <w:rFonts w:ascii="Arial" w:cs="Arial" w:eastAsia="Arial" w:hAnsi="Arial"/>
          <w:color w:val="333333"/>
          <w:sz w:val="21"/>
          <w:szCs w:val="21"/>
        </w:rPr>
        <w:t xml:space="preserve"> for all 475 S&amp;P 500 stocks (needed for correlation computation and daily_returns arrays).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GICS sector mappings</w:t>
      </w:r>
      <w:r>
        <w:rPr>
          <w:rFonts w:ascii="Arial" w:cs="Arial" w:eastAsia="Arial" w:hAnsi="Arial"/>
          <w:color w:val="333333"/>
          <w:sz w:val="21"/>
          <w:szCs w:val="21"/>
        </w:rPr>
        <w:t xml:space="preserve"> for all tickers.</w:t>
      </w:r>
    </w:p>
    <w:p>
      <w:pPr>
        <w:spacing w:after="0" w:before="120"/>
      </w:pPr>
    </w:p>
    <w:p>
      <w:pPr>
        <w:pStyle w:val="Heading2"/>
        <w:spacing w:after="160" w:before="280"/>
      </w:pPr>
      <w:r>
        <w:rPr>
          <w:rFonts w:ascii="Arial" w:cs="Arial" w:eastAsia="Arial" w:hAnsi="Arial"/>
          <w:b/>
          <w:bCs/>
          <w:color w:val="2E5984"/>
          <w:sz w:val="26"/>
          <w:szCs w:val="26"/>
        </w:rPr>
        <w:t xml:space="preserve">8.2 Phase 1: Construct Training Data (Week 1)</w:t>
      </w:r>
    </w:p>
    <w:p>
      <w:pPr>
        <w:pStyle w:val="ListParagraph"/>
        <w:numPr>
          <w:ilvl w:val="0"/>
          <w:numId w:val="2"/>
        </w:numPr>
        <w:spacing w:after="40" w:before="40"/>
      </w:pPr>
      <w:r>
        <w:rPr>
          <w:rFonts w:ascii="Arial" w:cs="Arial" w:eastAsia="Arial" w:hAnsi="Arial"/>
          <w:color w:val="333333"/>
          <w:sz w:val="21"/>
          <w:szCs w:val="21"/>
        </w:rPr>
        <w:t xml:space="preserve">Load V2 walk-forward predictions for all 8 years</w:t>
      </w:r>
    </w:p>
    <w:p>
      <w:pPr>
        <w:pStyle w:val="ListParagraph"/>
        <w:numPr>
          <w:ilvl w:val="0"/>
          <w:numId w:val="2"/>
        </w:numPr>
        <w:spacing w:after="40" w:before="40"/>
      </w:pPr>
      <w:r>
        <w:rPr>
          <w:rFonts w:ascii="Arial" w:cs="Arial" w:eastAsia="Arial" w:hAnsi="Arial"/>
          <w:color w:val="333333"/>
          <w:sz w:val="21"/>
          <w:szCs w:val="21"/>
        </w:rPr>
        <w:t xml:space="preserve">For each trading day, collect the ML_85+ candidate pool</w:t>
      </w:r>
    </w:p>
    <w:p>
      <w:pPr>
        <w:pStyle w:val="ListParagraph"/>
        <w:numPr>
          <w:ilvl w:val="0"/>
          <w:numId w:val="2"/>
        </w:numPr>
        <w:spacing w:after="40" w:before="40"/>
      </w:pPr>
      <w:r>
        <w:rPr>
          <w:rFonts w:ascii="Arial" w:cs="Arial" w:eastAsia="Arial" w:hAnsi="Arial"/>
          <w:color w:val="333333"/>
          <w:sz w:val="21"/>
          <w:szCs w:val="21"/>
        </w:rPr>
        <w:t xml:space="preserve">Compute cross-sectional features for each candidate (Section 4.1-4.3)</w:t>
      </w:r>
    </w:p>
    <w:p>
      <w:pPr>
        <w:pStyle w:val="ListParagraph"/>
        <w:numPr>
          <w:ilvl w:val="0"/>
          <w:numId w:val="2"/>
        </w:numPr>
        <w:spacing w:after="40" w:before="40"/>
      </w:pPr>
      <w:r>
        <w:rPr>
          <w:rFonts w:ascii="Arial" w:cs="Arial" w:eastAsia="Arial" w:hAnsi="Arial"/>
          <w:color w:val="333333"/>
          <w:sz w:val="21"/>
          <w:szCs w:val="21"/>
        </w:rPr>
        <w:t xml:space="preserve">Compute marginal portfolio contribution labels using Approach B (Section 3.1) with K=3 and K=4</w:t>
      </w:r>
    </w:p>
    <w:p>
      <w:pPr>
        <w:pStyle w:val="ListParagraph"/>
        <w:numPr>
          <w:ilvl w:val="0"/>
          <w:numId w:val="2"/>
        </w:numPr>
        <w:spacing w:after="40" w:before="40"/>
      </w:pPr>
      <w:r>
        <w:rPr>
          <w:rFonts w:ascii="Arial" w:cs="Arial" w:eastAsia="Arial" w:hAnsi="Arial"/>
          <w:color w:val="333333"/>
          <w:sz w:val="21"/>
          <w:szCs w:val="21"/>
        </w:rPr>
        <w:t xml:space="preserve">Store as structured dataset: one query per day, candidates nested within queries</w:t>
      </w:r>
    </w:p>
    <w:p>
      <w:pPr>
        <w:pStyle w:val="ListParagraph"/>
        <w:numPr>
          <w:ilvl w:val="0"/>
          <w:numId w:val="2"/>
        </w:numPr>
        <w:spacing w:after="40" w:before="40"/>
      </w:pPr>
      <w:r>
        <w:rPr>
          <w:rFonts w:ascii="Arial" w:cs="Arial" w:eastAsia="Arial" w:hAnsi="Arial"/>
          <w:color w:val="333333"/>
          <w:sz w:val="21"/>
          <w:szCs w:val="21"/>
        </w:rPr>
        <w:t xml:space="preserve">Verify: each day should have 400-1200 candidates with valid labels</w:t>
      </w:r>
    </w:p>
    <w:p>
      <w:pPr>
        <w:spacing w:after="0" w:before="120"/>
      </w:pPr>
    </w:p>
    <w:p>
      <w:pPr>
        <w:pStyle w:val="Heading2"/>
        <w:spacing w:after="160" w:before="280"/>
      </w:pPr>
      <w:r>
        <w:rPr>
          <w:rFonts w:ascii="Arial" w:cs="Arial" w:eastAsia="Arial" w:hAnsi="Arial"/>
          <w:b/>
          <w:bCs/>
          <w:color w:val="2E5984"/>
          <w:sz w:val="26"/>
          <w:szCs w:val="26"/>
        </w:rPr>
        <w:t xml:space="preserve">8.3 Phase 2: Train Two-Stage Reranker (Week 2)</w:t>
      </w:r>
    </w:p>
    <w:p>
      <w:pPr>
        <w:pStyle w:val="ListParagraph"/>
        <w:numPr>
          <w:ilvl w:val="0"/>
          <w:numId w:val="2"/>
        </w:numPr>
        <w:spacing w:after="40" w:before="40"/>
      </w:pPr>
      <w:r>
        <w:rPr>
          <w:rFonts w:ascii="Arial" w:cs="Arial" w:eastAsia="Arial" w:hAnsi="Arial"/>
          <w:color w:val="333333"/>
          <w:sz w:val="21"/>
          <w:szCs w:val="21"/>
        </w:rPr>
        <w:t xml:space="preserve">Implement the simplest V3 model: take V2's top 50 candidates per day</w:t>
      </w:r>
    </w:p>
    <w:p>
      <w:pPr>
        <w:pStyle w:val="ListParagraph"/>
        <w:numPr>
          <w:ilvl w:val="0"/>
          <w:numId w:val="2"/>
        </w:numPr>
        <w:spacing w:after="40" w:before="40"/>
      </w:pPr>
      <w:r>
        <w:rPr>
          <w:rFonts w:ascii="Arial" w:cs="Arial" w:eastAsia="Arial" w:hAnsi="Arial"/>
          <w:color w:val="333333"/>
          <w:sz w:val="21"/>
          <w:szCs w:val="21"/>
        </w:rPr>
        <w:t xml:space="preserve">Train a LightGBM regression model to predict marginal portfolio contribution</w:t>
      </w:r>
    </w:p>
    <w:p>
      <w:pPr>
        <w:pStyle w:val="ListParagraph"/>
        <w:numPr>
          <w:ilvl w:val="0"/>
          <w:numId w:val="2"/>
        </w:numPr>
        <w:spacing w:after="40" w:before="40"/>
      </w:pPr>
      <w:r>
        <w:rPr>
          <w:rFonts w:ascii="Arial" w:cs="Arial" w:eastAsia="Arial" w:hAnsi="Arial"/>
          <w:color w:val="333333"/>
          <w:sz w:val="21"/>
          <w:szCs w:val="21"/>
        </w:rPr>
        <w:t xml:space="preserve">Features: V2 outputs + cross-sectional features + sector features</w:t>
      </w:r>
    </w:p>
    <w:p>
      <w:pPr>
        <w:pStyle w:val="ListParagraph"/>
        <w:numPr>
          <w:ilvl w:val="0"/>
          <w:numId w:val="2"/>
        </w:numPr>
        <w:spacing w:after="40" w:before="40"/>
      </w:pPr>
      <w:r>
        <w:rPr>
          <w:rFonts w:ascii="Arial" w:cs="Arial" w:eastAsia="Arial" w:hAnsi="Arial"/>
          <w:color w:val="333333"/>
          <w:sz w:val="21"/>
          <w:szCs w:val="21"/>
        </w:rPr>
        <w:t xml:space="preserve">Evaluate: compare portfolio Sharpe of V3's top-K selection vs V2's top-K on nested walk-forward</w:t>
      </w:r>
    </w:p>
    <w:p>
      <w:pPr>
        <w:pStyle w:val="ListParagraph"/>
        <w:numPr>
          <w:ilvl w:val="0"/>
          <w:numId w:val="2"/>
        </w:numPr>
        <w:spacing w:after="40" w:before="40"/>
      </w:pPr>
      <w:r>
        <w:rPr>
          <w:rFonts w:ascii="Arial" w:cs="Arial" w:eastAsia="Arial" w:hAnsi="Arial"/>
          <w:color w:val="333333"/>
          <w:sz w:val="21"/>
          <w:szCs w:val="21"/>
        </w:rPr>
        <w:t xml:space="preserve">If V3 Sharpe &gt; V2 heuristic Sharpe by &gt; 10%: the concept is validated, proceed to Phase 3</w:t>
      </w:r>
    </w:p>
    <w:p>
      <w:pPr>
        <w:pStyle w:val="ListParagraph"/>
        <w:numPr>
          <w:ilvl w:val="0"/>
          <w:numId w:val="2"/>
        </w:numPr>
        <w:spacing w:after="40" w:before="40"/>
      </w:pPr>
      <w:r>
        <w:rPr>
          <w:rFonts w:ascii="Arial" w:cs="Arial" w:eastAsia="Arial" w:hAnsi="Arial"/>
          <w:color w:val="333333"/>
          <w:sz w:val="21"/>
          <w:szCs w:val="21"/>
        </w:rPr>
        <w:t xml:space="preserve">If V3 Sharpe is within 10% of heuristic: cross-sectional features add minimal value, stick with heuristic</w:t>
      </w:r>
    </w:p>
    <w:p>
      <w:pPr>
        <w:spacing w:after="0" w:before="120"/>
      </w:pPr>
    </w:p>
    <w:p>
      <w:pPr>
        <w:pStyle w:val="Heading2"/>
        <w:spacing w:after="160" w:before="280"/>
      </w:pPr>
      <w:r>
        <w:rPr>
          <w:rFonts w:ascii="Arial" w:cs="Arial" w:eastAsia="Arial" w:hAnsi="Arial"/>
          <w:b/>
          <w:bCs/>
          <w:color w:val="2E5984"/>
          <w:sz w:val="26"/>
          <w:szCs w:val="26"/>
        </w:rPr>
        <w:t xml:space="preserve">8.4 Phase 3: Train LambdaMART (Week 3)</w:t>
      </w:r>
    </w:p>
    <w:p>
      <w:pPr>
        <w:pStyle w:val="ListParagraph"/>
        <w:numPr>
          <w:ilvl w:val="0"/>
          <w:numId w:val="2"/>
        </w:numPr>
        <w:spacing w:after="40" w:before="40"/>
      </w:pPr>
      <w:r>
        <w:rPr>
          <w:rFonts w:ascii="Arial" w:cs="Arial" w:eastAsia="Arial" w:hAnsi="Arial"/>
          <w:color w:val="333333"/>
          <w:sz w:val="21"/>
          <w:szCs w:val="21"/>
        </w:rPr>
        <w:t xml:space="preserve">If Phase 2 validates the concept, train full listwise LambdaMART on the complete candidate lists</w:t>
      </w:r>
    </w:p>
    <w:p>
      <w:pPr>
        <w:pStyle w:val="ListParagraph"/>
        <w:numPr>
          <w:ilvl w:val="0"/>
          <w:numId w:val="2"/>
        </w:numPr>
        <w:spacing w:after="40" w:before="40"/>
      </w:pPr>
      <w:r>
        <w:rPr>
          <w:rFonts w:ascii="Arial" w:cs="Arial" w:eastAsia="Arial" w:hAnsi="Arial"/>
          <w:color w:val="333333"/>
          <w:sz w:val="21"/>
          <w:szCs w:val="21"/>
        </w:rPr>
        <w:t xml:space="preserve">Use LightGBM with objective='lambdarank', ndcg_eval_at=[3,4,5]</w:t>
      </w:r>
    </w:p>
    <w:p>
      <w:pPr>
        <w:pStyle w:val="ListParagraph"/>
        <w:numPr>
          <w:ilvl w:val="0"/>
          <w:numId w:val="2"/>
        </w:numPr>
        <w:spacing w:after="40" w:before="40"/>
      </w:pPr>
      <w:r>
        <w:rPr>
          <w:rFonts w:ascii="Arial" w:cs="Arial" w:eastAsia="Arial" w:hAnsi="Arial"/>
          <w:color w:val="333333"/>
          <w:sz w:val="21"/>
          <w:szCs w:val="21"/>
        </w:rPr>
        <w:t xml:space="preserve">Hyperparameter tune with Optuna (objective = portfolio Sharpe on nested validation)</w:t>
      </w:r>
    </w:p>
    <w:p>
      <w:pPr>
        <w:pStyle w:val="ListParagraph"/>
        <w:numPr>
          <w:ilvl w:val="0"/>
          <w:numId w:val="2"/>
        </w:numPr>
        <w:spacing w:after="40" w:before="40"/>
      </w:pPr>
      <w:r>
        <w:rPr>
          <w:rFonts w:ascii="Arial" w:cs="Arial" w:eastAsia="Arial" w:hAnsi="Arial"/>
          <w:color w:val="333333"/>
          <w:sz w:val="21"/>
          <w:szCs w:val="21"/>
        </w:rPr>
        <w:t xml:space="preserve">Compare LambdaMART vs Two-Stage Reranker vs heuristic baseline</w:t>
      </w:r>
    </w:p>
    <w:p>
      <w:pPr>
        <w:pStyle w:val="ListParagraph"/>
        <w:numPr>
          <w:ilvl w:val="0"/>
          <w:numId w:val="2"/>
        </w:numPr>
        <w:spacing w:after="40" w:before="40"/>
      </w:pPr>
      <w:r>
        <w:rPr>
          <w:rFonts w:ascii="Arial" w:cs="Arial" w:eastAsia="Arial" w:hAnsi="Arial"/>
          <w:color w:val="333333"/>
          <w:sz w:val="21"/>
          <w:szCs w:val="21"/>
        </w:rPr>
        <w:t xml:space="preserve">Select the best model</w:t>
      </w:r>
    </w:p>
    <w:p>
      <w:pPr>
        <w:spacing w:after="0" w:before="120"/>
      </w:pPr>
    </w:p>
    <w:p>
      <w:pPr>
        <w:pStyle w:val="Heading2"/>
        <w:spacing w:after="160" w:before="280"/>
      </w:pPr>
      <w:r>
        <w:rPr>
          <w:rFonts w:ascii="Arial" w:cs="Arial" w:eastAsia="Arial" w:hAnsi="Arial"/>
          <w:b/>
          <w:bCs/>
          <w:color w:val="2E5984"/>
          <w:sz w:val="26"/>
          <w:szCs w:val="26"/>
        </w:rPr>
        <w:t xml:space="preserve">8.5 Phase 4: Integrate and Test (Week 4)</w:t>
      </w:r>
    </w:p>
    <w:p>
      <w:pPr>
        <w:pStyle w:val="ListParagraph"/>
        <w:numPr>
          <w:ilvl w:val="0"/>
          <w:numId w:val="2"/>
        </w:numPr>
        <w:spacing w:after="40" w:before="40"/>
      </w:pPr>
      <w:r>
        <w:rPr>
          <w:rFonts w:ascii="Arial" w:cs="Arial" w:eastAsia="Arial" w:hAnsi="Arial"/>
          <w:color w:val="333333"/>
          <w:sz w:val="21"/>
          <w:szCs w:val="21"/>
        </w:rPr>
        <w:t xml:space="preserve">Integrate selected V3 model into the scoring pipeline</w:t>
      </w:r>
    </w:p>
    <w:p>
      <w:pPr>
        <w:pStyle w:val="ListParagraph"/>
        <w:numPr>
          <w:ilvl w:val="0"/>
          <w:numId w:val="2"/>
        </w:numPr>
        <w:spacing w:after="40" w:before="40"/>
      </w:pPr>
      <w:r>
        <w:rPr>
          <w:rFonts w:ascii="Arial" w:cs="Arial" w:eastAsia="Arial" w:hAnsi="Arial"/>
          <w:color w:val="333333"/>
          <w:sz w:val="21"/>
          <w:szCs w:val="21"/>
        </w:rPr>
        <w:t xml:space="preserve">Re-run the full Stock Strategy Playbook backtester, but replace the heuristic ranking with V3 ranking</w:t>
      </w:r>
    </w:p>
    <w:p>
      <w:pPr>
        <w:pStyle w:val="ListParagraph"/>
        <w:numPr>
          <w:ilvl w:val="0"/>
          <w:numId w:val="2"/>
        </w:numPr>
        <w:spacing w:after="40" w:before="40"/>
      </w:pPr>
      <w:r>
        <w:rPr>
          <w:rFonts w:ascii="Arial" w:cs="Arial" w:eastAsia="Arial" w:hAnsi="Arial"/>
          <w:color w:val="333333"/>
          <w:sz w:val="21"/>
          <w:szCs w:val="21"/>
        </w:rPr>
        <w:t xml:space="preserve">This produces an updated set of 112 strategy results, now with V3 selection instead of heuristic</w:t>
      </w:r>
    </w:p>
    <w:p>
      <w:pPr>
        <w:pStyle w:val="ListParagraph"/>
        <w:numPr>
          <w:ilvl w:val="0"/>
          <w:numId w:val="2"/>
        </w:numPr>
        <w:spacing w:after="40" w:before="40"/>
      </w:pPr>
      <w:r>
        <w:rPr>
          <w:rFonts w:ascii="Arial" w:cs="Arial" w:eastAsia="Arial" w:hAnsi="Arial"/>
          <w:color w:val="333333"/>
          <w:sz w:val="21"/>
          <w:szCs w:val="21"/>
        </w:rPr>
        <w:t xml:space="preserve">Compare: how much does V3 improve the best heuristic strategy?</w:t>
      </w:r>
    </w:p>
    <w:p>
      <w:pPr>
        <w:pStyle w:val="ListParagraph"/>
        <w:numPr>
          <w:ilvl w:val="0"/>
          <w:numId w:val="2"/>
        </w:numPr>
        <w:spacing w:after="40" w:before="40"/>
      </w:pPr>
      <w:r>
        <w:rPr>
          <w:rFonts w:ascii="Arial" w:cs="Arial" w:eastAsia="Arial" w:hAnsi="Arial"/>
          <w:color w:val="333333"/>
          <w:sz w:val="21"/>
          <w:szCs w:val="21"/>
        </w:rPr>
        <w:t xml:space="preserve">Update the final strategy selection: 1 for stock, 1 for options</w:t>
      </w:r>
    </w:p>
    <w:p>
      <w:r>
        <w:br w:type="page"/>
      </w:r>
    </w:p>
    <w:p>
      <w:pPr>
        <w:pStyle w:val="Heading1"/>
        <w:spacing w:after="200" w:before="360"/>
      </w:pPr>
      <w:r>
        <w:rPr>
          <w:rFonts w:ascii="Arial" w:cs="Arial" w:eastAsia="Arial" w:hAnsi="Arial"/>
          <w:b/>
          <w:bCs/>
          <w:color w:val="1B3A5C"/>
          <w:sz w:val="32"/>
          <w:szCs w:val="32"/>
        </w:rPr>
        <w:t xml:space="preserve">9. Success Criteria and Decision Points</w:t>
      </w:r>
    </w:p>
    <w:p>
      <w:pPr>
        <w:pStyle w:val="Heading2"/>
        <w:spacing w:after="160" w:before="280"/>
      </w:pPr>
      <w:r>
        <w:rPr>
          <w:rFonts w:ascii="Arial" w:cs="Arial" w:eastAsia="Arial" w:hAnsi="Arial"/>
          <w:b/>
          <w:bCs/>
          <w:color w:val="2E5984"/>
          <w:sz w:val="26"/>
          <w:szCs w:val="26"/>
        </w:rPr>
        <w:t xml:space="preserve">9.1 Minimum Success: 15% Sharpe Improvement</w:t>
      </w:r>
    </w:p>
    <w:p>
      <w:pPr>
        <w:spacing w:after="80" w:before="80"/>
        <w:jc w:val="left"/>
      </w:pPr>
      <w:r>
        <w:rPr>
          <w:rFonts w:ascii="Arial" w:cs="Arial" w:eastAsia="Arial" w:hAnsi="Arial"/>
          <w:i w:val="false"/>
          <w:iCs w:val="false"/>
          <w:color w:val="333333"/>
          <w:sz w:val="21"/>
          <w:szCs w:val="21"/>
        </w:rPr>
        <w:t xml:space="preserve">V3 must improve the best heuristic strategy's portfolio Sharpe ratio by at least 15% to justify the added complexity. If the heuristic achieves Sharpe 1.5, V3 must achieve at least Sharpe 1.725. Below this threshold, the heuristic is simpler and sufficient.</w:t>
      </w:r>
    </w:p>
    <w:p>
      <w:pPr>
        <w:spacing w:after="0" w:before="120"/>
      </w:pPr>
    </w:p>
    <w:p>
      <w:pPr>
        <w:pStyle w:val="Heading2"/>
        <w:spacing w:after="160" w:before="280"/>
      </w:pPr>
      <w:r>
        <w:rPr>
          <w:rFonts w:ascii="Arial" w:cs="Arial" w:eastAsia="Arial" w:hAnsi="Arial"/>
          <w:b/>
          <w:bCs/>
          <w:color w:val="2E5984"/>
          <w:sz w:val="26"/>
          <w:szCs w:val="26"/>
        </w:rPr>
        <w:t xml:space="preserve">9.2 Target Success: 30%+ Sharpe Improvement</w:t>
      </w:r>
    </w:p>
    <w:p>
      <w:pPr>
        <w:spacing w:after="80" w:before="80"/>
        <w:jc w:val="left"/>
      </w:pPr>
      <w:r>
        <w:rPr>
          <w:rFonts w:ascii="Arial" w:cs="Arial" w:eastAsia="Arial" w:hAnsi="Arial"/>
          <w:i w:val="false"/>
          <w:iCs w:val="false"/>
          <w:color w:val="333333"/>
          <w:sz w:val="21"/>
          <w:szCs w:val="21"/>
        </w:rPr>
        <w:t xml:space="preserve">Based on the academic literature showing 2-3x improvements, a 30%+ Sharpe improvement is a realistic target for a well-implemented learning-to-rank model on this dataset. This would validate the investment in a two-stage scoring pipeline.</w:t>
      </w:r>
    </w:p>
    <w:p>
      <w:pPr>
        <w:spacing w:after="0" w:before="120"/>
      </w:pPr>
    </w:p>
    <w:p>
      <w:pPr>
        <w:pStyle w:val="Heading2"/>
        <w:spacing w:after="160" w:before="280"/>
      </w:pPr>
      <w:r>
        <w:rPr>
          <w:rFonts w:ascii="Arial" w:cs="Arial" w:eastAsia="Arial" w:hAnsi="Arial"/>
          <w:b/>
          <w:bCs/>
          <w:color w:val="2E5984"/>
          <w:sz w:val="26"/>
          <w:szCs w:val="26"/>
        </w:rPr>
        <w:t xml:space="preserve">9.3 Failure Case: Cross-Sectional Features Add No Value</w:t>
      </w:r>
    </w:p>
    <w:p>
      <w:pPr>
        <w:spacing w:after="80" w:before="80"/>
        <w:jc w:val="left"/>
      </w:pPr>
      <w:r>
        <w:rPr>
          <w:rFonts w:ascii="Arial" w:cs="Arial" w:eastAsia="Arial" w:hAnsi="Arial"/>
          <w:i w:val="false"/>
          <w:iCs w:val="false"/>
          <w:color w:val="333333"/>
          <w:sz w:val="21"/>
          <w:szCs w:val="21"/>
        </w:rPr>
        <w:t xml:space="preserve">If the Two-Stage Reranker (Phase 2) produces less than 5% improvement over the heuristic, the most likely explanation is that the 800 daily candidates are already diverse enough that simple sorting captures most of the portfolio value. In this case, the heuristic ranking from the Stock Strategy Playbook is sufficient, and V3 should be shelved.</w:t>
      </w:r>
    </w:p>
    <w:p>
      <w:pPr>
        <w:spacing w:after="80" w:before="80"/>
        <w:jc w:val="left"/>
      </w:pPr>
      <w:r>
        <w:rPr>
          <w:rFonts w:ascii="Arial" w:cs="Arial" w:eastAsia="Arial" w:hAnsi="Arial"/>
          <w:i w:val="false"/>
          <w:iCs w:val="false"/>
          <w:color w:val="333333"/>
          <w:sz w:val="21"/>
          <w:szCs w:val="21"/>
        </w:rPr>
        <w:t xml:space="preserve">This is a valid and useful outcome. It means the trade selection gap is smaller than feared, and the heuristic approach in the Stock Strategy Playbook is the right architecture. The backtester results will confirm this either way.</w:t>
      </w:r>
    </w:p>
    <w:p>
      <w:pPr>
        <w:spacing w:after="0" w:before="120"/>
      </w:pPr>
    </w:p>
    <w:p>
      <w:pPr>
        <w:pStyle w:val="Heading2"/>
        <w:spacing w:after="160" w:before="280"/>
      </w:pPr>
      <w:r>
        <w:rPr>
          <w:rFonts w:ascii="Arial" w:cs="Arial" w:eastAsia="Arial" w:hAnsi="Arial"/>
          <w:b/>
          <w:bCs/>
          <w:color w:val="2E5984"/>
          <w:sz w:val="26"/>
          <w:szCs w:val="26"/>
        </w:rPr>
        <w:t xml:space="preserve">9.4 When to Build V3</w:t>
      </w:r>
    </w:p>
    <w:p>
      <w:pPr>
        <w:spacing w:after="80" w:before="80"/>
        <w:jc w:val="left"/>
      </w:pPr>
      <w:r>
        <w:rPr>
          <w:rFonts w:ascii="Arial" w:cs="Arial" w:eastAsia="Arial" w:hAnsi="Arial"/>
          <w:i w:val="false"/>
          <w:iCs w:val="false"/>
          <w:color w:val="333333"/>
          <w:sz w:val="21"/>
          <w:szCs w:val="21"/>
        </w:rPr>
        <w:t xml:space="preserve">V3 should be built AFTER the Stock Strategy Playbook backtester reveals the heuristic baseline. The implementation sequence is:</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1:</w:t>
      </w:r>
      <w:r>
        <w:rPr>
          <w:rFonts w:ascii="Arial" w:cs="Arial" w:eastAsia="Arial" w:hAnsi="Arial"/>
          <w:color w:val="333333"/>
          <w:sz w:val="21"/>
          <w:szCs w:val="21"/>
        </w:rPr>
        <w:t xml:space="preserve"> Run Stock Playbook backtester (112 strategies, heuristic ranking)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2:</w:t>
      </w:r>
      <w:r>
        <w:rPr>
          <w:rFonts w:ascii="Arial" w:cs="Arial" w:eastAsia="Arial" w:hAnsi="Arial"/>
          <w:color w:val="333333"/>
          <w:sz w:val="21"/>
          <w:szCs w:val="21"/>
        </w:rPr>
        <w:t xml:space="preserve"> Identify the best heuristic strategy and its portfolio Sharpe</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3:</w:t>
      </w:r>
      <w:r>
        <w:rPr>
          <w:rFonts w:ascii="Arial" w:cs="Arial" w:eastAsia="Arial" w:hAnsi="Arial"/>
          <w:color w:val="333333"/>
          <w:sz w:val="21"/>
          <w:szCs w:val="21"/>
        </w:rPr>
        <w:t xml:space="preserve"> If the Sharpe is already in the 2.0+ range, V3 may not be needed (the heuristic is working well)</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4:</w:t>
      </w:r>
      <w:r>
        <w:rPr>
          <w:rFonts w:ascii="Arial" w:cs="Arial" w:eastAsia="Arial" w:hAnsi="Arial"/>
          <w:color w:val="333333"/>
          <w:sz w:val="21"/>
          <w:szCs w:val="21"/>
        </w:rPr>
        <w:t xml:space="preserve"> If the Sharpe is in the 1.0-1.5 range and there is a clear gap between cohort-level performance and portfolio-level performance, V3 is likely worth building</w:t>
      </w:r>
    </w:p>
    <w:p>
      <w:pPr>
        <w:pStyle w:val="ListParagraph"/>
        <w:numPr>
          <w:ilvl w:val="0"/>
          <w:numId w:val="2"/>
        </w:numPr>
        <w:spacing w:after="40" w:before="4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Step 5:</w:t>
      </w:r>
      <w:r>
        <w:rPr>
          <w:rFonts w:ascii="Arial" w:cs="Arial" w:eastAsia="Arial" w:hAnsi="Arial"/>
          <w:color w:val="333333"/>
          <w:sz w:val="21"/>
          <w:szCs w:val="21"/>
        </w:rPr>
        <w:t xml:space="preserve"> Build V3 per this spec, compare results, decide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1B3A5C" w:sz="8"/>
              <w:bottom w:val="single" w:color="BBBBBB" w:sz="1"/>
              <w:right w:val="single" w:color="BBBBBB" w:sz="1"/>
            </w:tcBorders>
            <w:shd w:fill="EBF3F8" w:val="clear"/>
            <w:tcMar>
              <w:top w:type="dxa" w:w="100"/>
              <w:left w:type="dxa" w:w="160"/>
              <w:bottom w:type="dxa" w:w="100"/>
              <w:right w:type="dxa" w:w="160"/>
            </w:tcMar>
          </w:tcPr>
          <w:p>
            <w:pPr>
              <w:spacing w:after="60"/>
            </w:pPr>
            <w:r>
              <w:rPr>
                <w:rFonts w:ascii="Arial" w:cs="Arial" w:eastAsia="Arial" w:hAnsi="Arial"/>
                <w:b/>
                <w:bCs/>
                <w:color w:val="1B3A5C"/>
                <w:sz w:val="21"/>
                <w:szCs w:val="21"/>
              </w:rPr>
              <w:t xml:space="preserve">The Practical Sequence</w:t>
            </w:r>
          </w:p>
          <w:p>
            <w:r>
              <w:rPr>
                <w:rFonts w:ascii="Arial" w:cs="Arial" w:eastAsia="Arial" w:hAnsi="Arial"/>
                <w:color w:val="333333"/>
                <w:sz w:val="20"/>
                <w:szCs w:val="20"/>
              </w:rPr>
              <w:t xml:space="preserve">Run the heuristic backtester first. Get a real portfolio-level Sharpe number. Then decide if V3 is worth building based on how much room for improvement exists. This document should be on the shelf, ready to go, but only activated when the data says it is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2026-03-20T12:39:42.982Z</dcterms:created>
  <dcterms:modified xsi:type="dcterms:W3CDTF">2026-03-20T12:39:42.983Z</dcterms:modified>
</cp:coreProperties>
</file>

<file path=docProps/custom.xml><?xml version="1.0" encoding="utf-8"?>
<Properties xmlns="http://schemas.openxmlformats.org/officeDocument/2006/custom-properties" xmlns:vt="http://schemas.openxmlformats.org/officeDocument/2006/docPropsVTypes"/>
</file>