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70dahwm8sdg" w:id="0"/>
      <w:bookmarkEnd w:id="0"/>
      <w:r w:rsidDel="00000000" w:rsidR="00000000" w:rsidRPr="00000000">
        <w:rPr>
          <w:rtl w:val="0"/>
        </w:rPr>
        <w:t xml:space="preserve">Understanding Historical Price Charts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9ad55ij64hi" w:id="1"/>
      <w:bookmarkEnd w:id="1"/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Price Charts show how a security behaved during specific years.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Traders can analyze how seasonal patterns performed under different market environments.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Year-by-year comparisons help identify recurring trends and anomalies.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context strengthens long-term seasonal analysis and strategy development.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dyu38otitp2v" w:id="2"/>
      <w:bookmarkEnd w:id="2"/>
      <w:r w:rsidDel="00000000" w:rsidR="00000000" w:rsidRPr="00000000">
        <w:rPr>
          <w:rtl w:val="0"/>
        </w:rPr>
        <w:t xml:space="preserve">What Are Historical Price Charts?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Price Charts allow traders to analyze how a security performed during a specific year within a selected seasonal wave.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viewing only aggregated historical averages, traders can drill down into individual years to better understand how the market behaved under varying economic conditions, volatility regimes, and macro environments.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deeper level of analysis helps traders identify both consistency and exceptions within seasonal patterns.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zoivwjfzpxa" w:id="3"/>
      <w:bookmarkEnd w:id="3"/>
      <w:r w:rsidDel="00000000" w:rsidR="00000000" w:rsidRPr="00000000">
        <w:rPr>
          <w:rtl w:val="0"/>
        </w:rPr>
        <w:t xml:space="preserve">How to Access Historical Price Charts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any bar in the bar chart to display the Historical Price Chart for that specific year.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selecting the 2022 bar loads the security’s historical performance throughout 2022. TradeWave will automatically switch to the chart view using the right navigation display.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manually access Historical Price Charts by clicking the right navigation dot on the horizontal blue ribbon.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7naa26uoc7jo" w:id="4"/>
      <w:bookmarkEnd w:id="4"/>
      <w:r w:rsidDel="00000000" w:rsidR="00000000" w:rsidRPr="00000000">
        <w:rPr>
          <w:rtl w:val="0"/>
        </w:rPr>
        <w:t xml:space="preserve">How to Analyze Historical Trading Behavior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wrrwm7zbq5r7" w:id="5"/>
      <w:bookmarkEnd w:id="5"/>
      <w:r w:rsidDel="00000000" w:rsidR="00000000" w:rsidRPr="00000000">
        <w:rPr>
          <w:rtl w:val="0"/>
        </w:rPr>
        <w:t xml:space="preserve">Perform Year-by-Year Analysis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selected year provides a detailed snapshot of how the security behaved during that historical period.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traders to evaluate how the same seasonal wave performed during different market environments.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63rev9naga85" w:id="6"/>
      <w:bookmarkEnd w:id="6"/>
      <w:r w:rsidDel="00000000" w:rsidR="00000000" w:rsidRPr="00000000">
        <w:rPr>
          <w:rtl w:val="0"/>
        </w:rPr>
        <w:t xml:space="preserve">Identify Seasonal Consistency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Comparing multiple years helps reveal recurring seasonal trends, recurring strengths or weaknesses, and periods where patterns broke down.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1x9femq89zsh" w:id="7"/>
      <w:bookmarkEnd w:id="7"/>
      <w:r w:rsidDel="00000000" w:rsidR="00000000" w:rsidRPr="00000000">
        <w:rPr>
          <w:rtl w:val="0"/>
        </w:rPr>
        <w:t xml:space="preserve">Study Market Context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Price Charts can also provide insight into how macroeconomic events, earnings cycles, interest rate changes, or broader market conditions influenced performance.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wgcgxa7nypdf" w:id="8"/>
      <w:bookmarkEnd w:id="8"/>
      <w:r w:rsidDel="00000000" w:rsidR="00000000" w:rsidRPr="00000000">
        <w:rPr>
          <w:rtl w:val="0"/>
        </w:rPr>
        <w:t xml:space="preserve">Why Historical Price Charts Matter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Seasonal analysis becomes significantly more powerful when traders can move beyond averages and evaluate individual historical outcomes.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Price Charts provide the context needed to understand how patterns behaved across changing market conditions, helping traders build more informed and adaptable strategies.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