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9967"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Accountability in governance and public policy refers to the mechanisms, processes, and institutions through which individuals and organizations are held responsible for their actions, decisions, and policies. It ensures that those in positions of power are answerable to the public and other stakeholders, promoting transparency, integrity, and trust in the system. Here are some key aspects of accountability in governance and public policy:</w:t>
      </w:r>
    </w:p>
    <w:p w14:paraId="6A83E752"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Transparency</w:t>
      </w:r>
      <w:r w:rsidRPr="001658AA">
        <w:rPr>
          <w:rFonts w:ascii="Times New Roman" w:eastAsia="Times New Roman" w:hAnsi="Times New Roman" w:cs="Times New Roman"/>
          <w:sz w:val="24"/>
          <w:szCs w:val="24"/>
        </w:rPr>
        <w:t>: Public officials and institutions must operate in an open manner, providing access to information about decisions, actions, and policies. Transparency enables citizens to be informed and to scrutinize government activities effectively.</w:t>
      </w:r>
    </w:p>
    <w:p w14:paraId="614E2C00"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Answerability</w:t>
      </w:r>
      <w:r w:rsidRPr="001658AA">
        <w:rPr>
          <w:rFonts w:ascii="Times New Roman" w:eastAsia="Times New Roman" w:hAnsi="Times New Roman" w:cs="Times New Roman"/>
          <w:sz w:val="24"/>
          <w:szCs w:val="24"/>
        </w:rPr>
        <w:t>: This involves the obligation of public officials to explain and justify their actions and decisions. It means being responsive to questions from the public, media, and other stakeholders, and providing reasons for policy choices and actions taken.</w:t>
      </w:r>
    </w:p>
    <w:p w14:paraId="0EFAD578"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Responsiveness</w:t>
      </w:r>
      <w:r w:rsidRPr="001658AA">
        <w:rPr>
          <w:rFonts w:ascii="Times New Roman" w:eastAsia="Times New Roman" w:hAnsi="Times New Roman" w:cs="Times New Roman"/>
          <w:sz w:val="24"/>
          <w:szCs w:val="24"/>
        </w:rPr>
        <w:t>: Governments and public officials must respond to the needs and concerns of the public. This includes listening to citizen feedback, addressing grievances, and adapting policies to better serve the community.</w:t>
      </w:r>
    </w:p>
    <w:p w14:paraId="47DC0B6C"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Sanctions and Corrective Actions</w:t>
      </w:r>
      <w:r w:rsidRPr="001658AA">
        <w:rPr>
          <w:rFonts w:ascii="Times New Roman" w:eastAsia="Times New Roman" w:hAnsi="Times New Roman" w:cs="Times New Roman"/>
          <w:sz w:val="24"/>
          <w:szCs w:val="24"/>
        </w:rPr>
        <w:t>: Effective accountability systems include mechanisms for sanctioning or punishing wrongdoing and taking corrective actions. This can involve legal consequences, administrative penalties, or other measures to rectify misconduct and prevent future occurrences.</w:t>
      </w:r>
    </w:p>
    <w:p w14:paraId="5FAF1C3A"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Participation and Inclusion</w:t>
      </w:r>
      <w:r w:rsidRPr="001658AA">
        <w:rPr>
          <w:rFonts w:ascii="Times New Roman" w:eastAsia="Times New Roman" w:hAnsi="Times New Roman" w:cs="Times New Roman"/>
          <w:sz w:val="24"/>
          <w:szCs w:val="24"/>
        </w:rPr>
        <w:t>: Accountability is strengthened when citizens are actively involved in the decision-making process. Public participation ensures that diverse perspectives are considered, and it enhances the legitimacy of policies and actions.</w:t>
      </w:r>
    </w:p>
    <w:p w14:paraId="5BDACFC9"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Evaluation and Monitoring</w:t>
      </w:r>
      <w:r w:rsidRPr="001658AA">
        <w:rPr>
          <w:rFonts w:ascii="Times New Roman" w:eastAsia="Times New Roman" w:hAnsi="Times New Roman" w:cs="Times New Roman"/>
          <w:sz w:val="24"/>
          <w:szCs w:val="24"/>
        </w:rPr>
        <w:t>: Continuous evaluation and monitoring of policies and programs are essential for accountability. This involves assessing the effectiveness, efficiency, and impact of government actions and making adjustments as needed.</w:t>
      </w:r>
    </w:p>
    <w:p w14:paraId="74622F61" w14:textId="77777777" w:rsidR="001658AA" w:rsidRPr="001658AA" w:rsidRDefault="001658AA" w:rsidP="00165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Institutional Checks and Balances</w:t>
      </w:r>
      <w:r w:rsidRPr="001658AA">
        <w:rPr>
          <w:rFonts w:ascii="Times New Roman" w:eastAsia="Times New Roman" w:hAnsi="Times New Roman" w:cs="Times New Roman"/>
          <w:sz w:val="24"/>
          <w:szCs w:val="24"/>
        </w:rPr>
        <w:t>: Robust accountability systems rely on the separation of powers and checks and balances between different branches of government (executive, legislative, judiciary). Independent oversight bodies, such as ombudsman offices, anti-corruption agencies, and audit institutions, play a crucial role in holding public officials accountable.</w:t>
      </w:r>
    </w:p>
    <w:p w14:paraId="75C08283"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Importance of Accountability in Governance and Public Policy</w:t>
      </w:r>
    </w:p>
    <w:p w14:paraId="755BD98B" w14:textId="77777777" w:rsidR="001658AA" w:rsidRPr="001658AA" w:rsidRDefault="001658AA" w:rsidP="001658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Enhances Trust</w:t>
      </w:r>
      <w:r w:rsidRPr="001658AA">
        <w:rPr>
          <w:rFonts w:ascii="Times New Roman" w:eastAsia="Times New Roman" w:hAnsi="Times New Roman" w:cs="Times New Roman"/>
          <w:sz w:val="24"/>
          <w:szCs w:val="24"/>
        </w:rPr>
        <w:t>: Accountability builds public trust in government institutions and officials by ensuring that they act in the public's interest and are subject to scrutiny.</w:t>
      </w:r>
    </w:p>
    <w:p w14:paraId="5FB5905F" w14:textId="77777777" w:rsidR="001658AA" w:rsidRPr="001658AA" w:rsidRDefault="001658AA" w:rsidP="001658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Prevents Corruption</w:t>
      </w:r>
      <w:r w:rsidRPr="001658AA">
        <w:rPr>
          <w:rFonts w:ascii="Times New Roman" w:eastAsia="Times New Roman" w:hAnsi="Times New Roman" w:cs="Times New Roman"/>
          <w:sz w:val="24"/>
          <w:szCs w:val="24"/>
        </w:rPr>
        <w:t>: By holding officials accountable for their actions, accountability mechanisms help prevent and reduce corruption and misuse of public resources.</w:t>
      </w:r>
    </w:p>
    <w:p w14:paraId="5370757C" w14:textId="77777777" w:rsidR="001658AA" w:rsidRPr="001658AA" w:rsidRDefault="001658AA" w:rsidP="001658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Improves Performance</w:t>
      </w:r>
      <w:r w:rsidRPr="001658AA">
        <w:rPr>
          <w:rFonts w:ascii="Times New Roman" w:eastAsia="Times New Roman" w:hAnsi="Times New Roman" w:cs="Times New Roman"/>
          <w:sz w:val="24"/>
          <w:szCs w:val="24"/>
        </w:rPr>
        <w:t>: Accountability drives better performance and efficiency in public service delivery, as officials are motivated to meet standards and achieve policy goals.</w:t>
      </w:r>
    </w:p>
    <w:p w14:paraId="1C58023F" w14:textId="77777777" w:rsidR="001658AA" w:rsidRPr="001658AA" w:rsidRDefault="001658AA" w:rsidP="001658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Protects Rights</w:t>
      </w:r>
      <w:r w:rsidRPr="001658AA">
        <w:rPr>
          <w:rFonts w:ascii="Times New Roman" w:eastAsia="Times New Roman" w:hAnsi="Times New Roman" w:cs="Times New Roman"/>
          <w:sz w:val="24"/>
          <w:szCs w:val="24"/>
        </w:rPr>
        <w:t>: It safeguards citizens' rights by ensuring that government actions are lawful, fair, and just.</w:t>
      </w:r>
    </w:p>
    <w:p w14:paraId="775AE973" w14:textId="77777777" w:rsidR="001658AA" w:rsidRPr="001658AA" w:rsidRDefault="001658AA" w:rsidP="001658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Strengthens Democracy</w:t>
      </w:r>
      <w:r w:rsidRPr="001658AA">
        <w:rPr>
          <w:rFonts w:ascii="Times New Roman" w:eastAsia="Times New Roman" w:hAnsi="Times New Roman" w:cs="Times New Roman"/>
          <w:sz w:val="24"/>
          <w:szCs w:val="24"/>
        </w:rPr>
        <w:t>: Accountability is a cornerstone of democratic governance, ensuring that power is exercised responsibly and in alignment with the will of the people.</w:t>
      </w:r>
    </w:p>
    <w:p w14:paraId="75BAD450"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Examples of Accountability Mechanisms</w:t>
      </w:r>
    </w:p>
    <w:p w14:paraId="1B7004DD"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lastRenderedPageBreak/>
        <w:t>Audits and Reports</w:t>
      </w:r>
      <w:r w:rsidRPr="001658AA">
        <w:rPr>
          <w:rFonts w:ascii="Times New Roman" w:eastAsia="Times New Roman" w:hAnsi="Times New Roman" w:cs="Times New Roman"/>
          <w:sz w:val="24"/>
          <w:szCs w:val="24"/>
        </w:rPr>
        <w:t>: Regular audits and public reports by independent institutions like the Auditor General or Comptroller.</w:t>
      </w:r>
    </w:p>
    <w:p w14:paraId="3377593E"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Judicial Review</w:t>
      </w:r>
      <w:r w:rsidRPr="001658AA">
        <w:rPr>
          <w:rFonts w:ascii="Times New Roman" w:eastAsia="Times New Roman" w:hAnsi="Times New Roman" w:cs="Times New Roman"/>
          <w:sz w:val="24"/>
          <w:szCs w:val="24"/>
        </w:rPr>
        <w:t>: Courts can review the legality of government actions and decisions.</w:t>
      </w:r>
    </w:p>
    <w:p w14:paraId="04A779E4"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Legislative Oversight</w:t>
      </w:r>
      <w:r w:rsidRPr="001658AA">
        <w:rPr>
          <w:rFonts w:ascii="Times New Roman" w:eastAsia="Times New Roman" w:hAnsi="Times New Roman" w:cs="Times New Roman"/>
          <w:sz w:val="24"/>
          <w:szCs w:val="24"/>
        </w:rPr>
        <w:t>: Parliamentary committees review and scrutinize government policies and expenditures.</w:t>
      </w:r>
    </w:p>
    <w:p w14:paraId="27FBD58E"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Public Consultations</w:t>
      </w:r>
      <w:r w:rsidRPr="001658AA">
        <w:rPr>
          <w:rFonts w:ascii="Times New Roman" w:eastAsia="Times New Roman" w:hAnsi="Times New Roman" w:cs="Times New Roman"/>
          <w:sz w:val="24"/>
          <w:szCs w:val="24"/>
        </w:rPr>
        <w:t>: Engaging citizens in policy formulation through public hearings, consultations, and feedback mechanisms.</w:t>
      </w:r>
    </w:p>
    <w:p w14:paraId="033C6522"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Whistleblower Protections</w:t>
      </w:r>
      <w:r w:rsidRPr="001658AA">
        <w:rPr>
          <w:rFonts w:ascii="Times New Roman" w:eastAsia="Times New Roman" w:hAnsi="Times New Roman" w:cs="Times New Roman"/>
          <w:sz w:val="24"/>
          <w:szCs w:val="24"/>
        </w:rPr>
        <w:t>: Laws and policies that protect individuals who expose wrongdoing within government or public institutions.</w:t>
      </w:r>
    </w:p>
    <w:p w14:paraId="3F0073D6" w14:textId="77777777" w:rsidR="001658AA" w:rsidRPr="001658AA" w:rsidRDefault="001658AA" w:rsidP="001658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Freedom of Information Acts</w:t>
      </w:r>
      <w:r w:rsidRPr="001658AA">
        <w:rPr>
          <w:rFonts w:ascii="Times New Roman" w:eastAsia="Times New Roman" w:hAnsi="Times New Roman" w:cs="Times New Roman"/>
          <w:sz w:val="24"/>
          <w:szCs w:val="24"/>
        </w:rPr>
        <w:t>: Legislation that grants the public access to government documents and information.</w:t>
      </w:r>
    </w:p>
    <w:p w14:paraId="0F68B236"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By implementing and upholding these principles and mechanisms, governments can ensure greater accountability, fostering a more transparent, responsive, and effective public administration.</w:t>
      </w:r>
    </w:p>
    <w:p w14:paraId="383FDF6D" w14:textId="30494EA9" w:rsidR="007953BA" w:rsidRDefault="007953BA"/>
    <w:p w14:paraId="075B70BB" w14:textId="5A006669" w:rsidR="001658AA" w:rsidRDefault="001658AA"/>
    <w:p w14:paraId="5C65B7FD" w14:textId="455049B0" w:rsidR="001658AA" w:rsidRDefault="001658AA"/>
    <w:p w14:paraId="3427CA8B" w14:textId="7591F5A8" w:rsidR="001658AA" w:rsidRDefault="001658AA"/>
    <w:p w14:paraId="7B8A32F3" w14:textId="7FD19D78" w:rsidR="001658AA" w:rsidRDefault="001658AA"/>
    <w:p w14:paraId="2792F4EA" w14:textId="4BCA7346" w:rsidR="001658AA" w:rsidRDefault="001658AA"/>
    <w:p w14:paraId="30B51C19" w14:textId="2F03B27D" w:rsidR="001658AA" w:rsidRDefault="001658AA"/>
    <w:p w14:paraId="3BE34339" w14:textId="1896A512" w:rsidR="001658AA" w:rsidRDefault="001658AA"/>
    <w:p w14:paraId="66476254" w14:textId="5B941298" w:rsidR="001658AA" w:rsidRDefault="001658AA"/>
    <w:p w14:paraId="5A9A4881" w14:textId="6BDC5D4B" w:rsidR="001658AA" w:rsidRDefault="001658AA"/>
    <w:p w14:paraId="7FF3FDAE" w14:textId="4E57EABB" w:rsidR="001658AA" w:rsidRDefault="001658AA"/>
    <w:p w14:paraId="1DD4DEC7" w14:textId="0A733FC7" w:rsidR="001658AA" w:rsidRDefault="001658AA"/>
    <w:p w14:paraId="026273B6" w14:textId="15FDCC5C" w:rsidR="001658AA" w:rsidRDefault="001658AA"/>
    <w:p w14:paraId="4495A497" w14:textId="3BD8040E" w:rsidR="001658AA" w:rsidRDefault="001658AA"/>
    <w:p w14:paraId="692066B3" w14:textId="1B10C429" w:rsidR="001658AA" w:rsidRDefault="001658AA"/>
    <w:p w14:paraId="6D421848" w14:textId="1BAA75A0" w:rsidR="001658AA" w:rsidRDefault="001658AA"/>
    <w:p w14:paraId="756F2B27" w14:textId="44D76191" w:rsidR="001658AA" w:rsidRDefault="001658AA"/>
    <w:p w14:paraId="15C6CED2" w14:textId="06F90B49" w:rsidR="001658AA" w:rsidRDefault="001658AA"/>
    <w:p w14:paraId="1B329D74" w14:textId="7FCF2BE0" w:rsidR="001658AA" w:rsidRDefault="001658AA"/>
    <w:p w14:paraId="7CEEBE07" w14:textId="77777777" w:rsidR="001658AA" w:rsidRDefault="001658AA" w:rsidP="001658AA">
      <w:pPr>
        <w:pStyle w:val="NormalWeb"/>
      </w:pPr>
      <w:r>
        <w:lastRenderedPageBreak/>
        <w:t>Certainly! Here are some famous quotations, recognized definitions, and case studies related to accountability in governance and public policy:</w:t>
      </w:r>
    </w:p>
    <w:p w14:paraId="6DFD04BB" w14:textId="77777777" w:rsidR="001658AA" w:rsidRDefault="001658AA" w:rsidP="001658AA">
      <w:pPr>
        <w:pStyle w:val="Heading3"/>
      </w:pPr>
      <w:r>
        <w:t>Famous Quotations</w:t>
      </w:r>
    </w:p>
    <w:p w14:paraId="1EAB733F" w14:textId="77777777" w:rsidR="001658AA" w:rsidRDefault="001658AA" w:rsidP="001658AA">
      <w:pPr>
        <w:numPr>
          <w:ilvl w:val="0"/>
          <w:numId w:val="4"/>
        </w:numPr>
        <w:spacing w:before="100" w:beforeAutospacing="1" w:after="100" w:afterAutospacing="1" w:line="240" w:lineRule="auto"/>
      </w:pPr>
      <w:r>
        <w:rPr>
          <w:rStyle w:val="Strong"/>
        </w:rPr>
        <w:t>John Adams</w:t>
      </w:r>
      <w:r>
        <w:t>:</w:t>
      </w:r>
    </w:p>
    <w:p w14:paraId="3270EE5C" w14:textId="77777777" w:rsidR="001658AA" w:rsidRDefault="001658AA" w:rsidP="001658AA">
      <w:pPr>
        <w:numPr>
          <w:ilvl w:val="1"/>
          <w:numId w:val="4"/>
        </w:numPr>
        <w:spacing w:before="100" w:beforeAutospacing="1" w:after="100" w:afterAutospacing="1" w:line="240" w:lineRule="auto"/>
      </w:pPr>
      <w:r>
        <w:t>"Power must never be trusted without a check."</w:t>
      </w:r>
    </w:p>
    <w:p w14:paraId="31751B49" w14:textId="77777777" w:rsidR="001658AA" w:rsidRDefault="001658AA" w:rsidP="001658AA">
      <w:pPr>
        <w:numPr>
          <w:ilvl w:val="0"/>
          <w:numId w:val="4"/>
        </w:numPr>
        <w:spacing w:before="100" w:beforeAutospacing="1" w:after="100" w:afterAutospacing="1" w:line="240" w:lineRule="auto"/>
      </w:pPr>
      <w:r>
        <w:rPr>
          <w:rStyle w:val="Strong"/>
        </w:rPr>
        <w:t>Mahatma Gandhi</w:t>
      </w:r>
      <w:r>
        <w:t>:</w:t>
      </w:r>
    </w:p>
    <w:p w14:paraId="74A48D84" w14:textId="77777777" w:rsidR="001658AA" w:rsidRDefault="001658AA" w:rsidP="001658AA">
      <w:pPr>
        <w:numPr>
          <w:ilvl w:val="1"/>
          <w:numId w:val="4"/>
        </w:numPr>
        <w:spacing w:before="100" w:beforeAutospacing="1" w:after="100" w:afterAutospacing="1" w:line="240" w:lineRule="auto"/>
      </w:pPr>
      <w:r>
        <w:t>"The best way to find yourself is to lose yourself in the service of others."</w:t>
      </w:r>
    </w:p>
    <w:p w14:paraId="67D60486" w14:textId="77777777" w:rsidR="001658AA" w:rsidRDefault="001658AA" w:rsidP="001658AA">
      <w:pPr>
        <w:numPr>
          <w:ilvl w:val="0"/>
          <w:numId w:val="4"/>
        </w:numPr>
        <w:spacing w:before="100" w:beforeAutospacing="1" w:after="100" w:afterAutospacing="1" w:line="240" w:lineRule="auto"/>
      </w:pPr>
      <w:r>
        <w:rPr>
          <w:rStyle w:val="Strong"/>
        </w:rPr>
        <w:t>Thomas Jefferson</w:t>
      </w:r>
      <w:r>
        <w:t>:</w:t>
      </w:r>
    </w:p>
    <w:p w14:paraId="18788763" w14:textId="77777777" w:rsidR="001658AA" w:rsidRDefault="001658AA" w:rsidP="001658AA">
      <w:pPr>
        <w:numPr>
          <w:ilvl w:val="1"/>
          <w:numId w:val="4"/>
        </w:numPr>
        <w:spacing w:before="100" w:beforeAutospacing="1" w:after="100" w:afterAutospacing="1" w:line="240" w:lineRule="auto"/>
      </w:pPr>
      <w:r>
        <w:t>"When a man assumes a public trust, he should consider himself as public property."</w:t>
      </w:r>
    </w:p>
    <w:p w14:paraId="62EE9A5C" w14:textId="77777777" w:rsidR="001658AA" w:rsidRDefault="001658AA" w:rsidP="001658AA">
      <w:pPr>
        <w:numPr>
          <w:ilvl w:val="0"/>
          <w:numId w:val="4"/>
        </w:numPr>
        <w:spacing w:before="100" w:beforeAutospacing="1" w:after="100" w:afterAutospacing="1" w:line="240" w:lineRule="auto"/>
      </w:pPr>
      <w:r>
        <w:rPr>
          <w:rStyle w:val="Strong"/>
        </w:rPr>
        <w:t>Benjamin Franklin</w:t>
      </w:r>
      <w:r>
        <w:t>:</w:t>
      </w:r>
    </w:p>
    <w:p w14:paraId="76A49A81" w14:textId="77777777" w:rsidR="001658AA" w:rsidRDefault="001658AA" w:rsidP="001658AA">
      <w:pPr>
        <w:numPr>
          <w:ilvl w:val="1"/>
          <w:numId w:val="4"/>
        </w:numPr>
        <w:spacing w:before="100" w:beforeAutospacing="1" w:after="100" w:afterAutospacing="1" w:line="240" w:lineRule="auto"/>
      </w:pPr>
      <w:r>
        <w:t>"Only a virtuous people are capable of freedom. As nations become corrupt and vicious, they have more need of masters."</w:t>
      </w:r>
    </w:p>
    <w:p w14:paraId="23C833F6" w14:textId="77777777" w:rsidR="001658AA" w:rsidRDefault="001658AA" w:rsidP="001658AA">
      <w:pPr>
        <w:numPr>
          <w:ilvl w:val="0"/>
          <w:numId w:val="4"/>
        </w:numPr>
        <w:spacing w:before="100" w:beforeAutospacing="1" w:after="100" w:afterAutospacing="1" w:line="240" w:lineRule="auto"/>
      </w:pPr>
      <w:r>
        <w:rPr>
          <w:rStyle w:val="Strong"/>
        </w:rPr>
        <w:t>Winston Churchill</w:t>
      </w:r>
      <w:r>
        <w:t>:</w:t>
      </w:r>
    </w:p>
    <w:p w14:paraId="527E29D3" w14:textId="77777777" w:rsidR="001658AA" w:rsidRDefault="001658AA" w:rsidP="001658AA">
      <w:pPr>
        <w:numPr>
          <w:ilvl w:val="1"/>
          <w:numId w:val="4"/>
        </w:numPr>
        <w:spacing w:before="100" w:beforeAutospacing="1" w:after="100" w:afterAutospacing="1" w:line="240" w:lineRule="auto"/>
      </w:pPr>
      <w:r>
        <w:t>"The price of greatness is responsibility."</w:t>
      </w:r>
    </w:p>
    <w:p w14:paraId="4D176C1A" w14:textId="77777777" w:rsidR="001658AA" w:rsidRDefault="001658AA" w:rsidP="001658AA">
      <w:pPr>
        <w:pStyle w:val="Heading3"/>
      </w:pPr>
      <w:r>
        <w:t>Recognized Definitions</w:t>
      </w:r>
    </w:p>
    <w:p w14:paraId="169B033B" w14:textId="77777777" w:rsidR="001658AA" w:rsidRDefault="001658AA" w:rsidP="001658AA">
      <w:pPr>
        <w:pStyle w:val="NormalWeb"/>
        <w:numPr>
          <w:ilvl w:val="0"/>
          <w:numId w:val="5"/>
        </w:numPr>
      </w:pPr>
      <w:r>
        <w:rPr>
          <w:rStyle w:val="Strong"/>
          <w:rFonts w:eastAsiaTheme="majorEastAsia"/>
        </w:rPr>
        <w:t>World Bank</w:t>
      </w:r>
      <w:r>
        <w:t>:</w:t>
      </w:r>
    </w:p>
    <w:p w14:paraId="53D7A37B" w14:textId="77777777" w:rsidR="001658AA" w:rsidRDefault="001658AA" w:rsidP="001658AA">
      <w:pPr>
        <w:numPr>
          <w:ilvl w:val="1"/>
          <w:numId w:val="5"/>
        </w:numPr>
        <w:spacing w:before="100" w:beforeAutospacing="1" w:after="100" w:afterAutospacing="1" w:line="240" w:lineRule="auto"/>
      </w:pPr>
      <w:r>
        <w:t>"Accountability is the obligation of power holders to take responsibility for their actions."</w:t>
      </w:r>
    </w:p>
    <w:p w14:paraId="12A7969B" w14:textId="2AF9DEE8" w:rsidR="001658AA" w:rsidRDefault="001658AA" w:rsidP="001658AA">
      <w:pPr>
        <w:pStyle w:val="NormalWeb"/>
        <w:numPr>
          <w:ilvl w:val="0"/>
          <w:numId w:val="5"/>
        </w:numPr>
      </w:pPr>
      <w:r>
        <w:rPr>
          <w:rStyle w:val="Strong"/>
          <w:rFonts w:eastAsiaTheme="majorEastAsia"/>
        </w:rPr>
        <w:t>United Nations Development Program (UNDP)</w:t>
      </w:r>
      <w:r>
        <w:t>:</w:t>
      </w:r>
    </w:p>
    <w:p w14:paraId="42496185" w14:textId="77777777" w:rsidR="001658AA" w:rsidRDefault="001658AA" w:rsidP="001658AA">
      <w:pPr>
        <w:numPr>
          <w:ilvl w:val="1"/>
          <w:numId w:val="5"/>
        </w:numPr>
        <w:spacing w:before="100" w:beforeAutospacing="1" w:after="100" w:afterAutospacing="1" w:line="240" w:lineRule="auto"/>
      </w:pPr>
      <w:r>
        <w:t>"Accountability refers to the requirement that officials answer to stakeholders on the disposal of their powers and duties, act on criticisms or requirements made of them, and accept responsibility for failure, incompetence, or deceit."</w:t>
      </w:r>
    </w:p>
    <w:p w14:paraId="142F0169" w14:textId="77777777" w:rsidR="001658AA" w:rsidRDefault="001658AA" w:rsidP="001658AA">
      <w:pPr>
        <w:pStyle w:val="NormalWeb"/>
        <w:numPr>
          <w:ilvl w:val="0"/>
          <w:numId w:val="5"/>
        </w:numPr>
      </w:pPr>
      <w:r>
        <w:rPr>
          <w:rStyle w:val="Strong"/>
          <w:rFonts w:eastAsiaTheme="majorEastAsia"/>
        </w:rPr>
        <w:t>OECD</w:t>
      </w:r>
      <w:r>
        <w:t>:</w:t>
      </w:r>
    </w:p>
    <w:p w14:paraId="6A55E7AB" w14:textId="77777777" w:rsidR="001658AA" w:rsidRDefault="001658AA" w:rsidP="001658AA">
      <w:pPr>
        <w:numPr>
          <w:ilvl w:val="1"/>
          <w:numId w:val="5"/>
        </w:numPr>
        <w:spacing w:before="100" w:beforeAutospacing="1" w:after="100" w:afterAutospacing="1" w:line="240" w:lineRule="auto"/>
      </w:pPr>
      <w:r>
        <w:t>"Accountability is a key element of democratic governance and involves the obligation of those in authority to explain publicly, fully, and fairly, how they are carrying out responsibilities they have been entrusted with, and to be held responsible for any failure, incompetence, or deception."</w:t>
      </w:r>
    </w:p>
    <w:p w14:paraId="7CA572BE" w14:textId="77777777" w:rsidR="001658AA" w:rsidRDefault="001658AA" w:rsidP="001658AA">
      <w:pPr>
        <w:pStyle w:val="Heading3"/>
      </w:pPr>
      <w:r>
        <w:t>Case Studies</w:t>
      </w:r>
    </w:p>
    <w:p w14:paraId="722FEB3E" w14:textId="77777777" w:rsidR="001658AA" w:rsidRDefault="001658AA" w:rsidP="001658AA">
      <w:pPr>
        <w:pStyle w:val="Heading4"/>
      </w:pPr>
      <w:r>
        <w:t xml:space="preserve">1. </w:t>
      </w:r>
      <w:r>
        <w:rPr>
          <w:rStyle w:val="Strong"/>
          <w:b w:val="0"/>
          <w:bCs w:val="0"/>
        </w:rPr>
        <w:t>The Watergate Scandal (USA)</w:t>
      </w:r>
    </w:p>
    <w:p w14:paraId="33608C0E" w14:textId="77777777" w:rsidR="001658AA" w:rsidRDefault="001658AA" w:rsidP="001658AA">
      <w:pPr>
        <w:numPr>
          <w:ilvl w:val="0"/>
          <w:numId w:val="6"/>
        </w:numPr>
        <w:spacing w:before="100" w:beforeAutospacing="1" w:after="100" w:afterAutospacing="1" w:line="240" w:lineRule="auto"/>
      </w:pPr>
      <w:r>
        <w:rPr>
          <w:rStyle w:val="Strong"/>
        </w:rPr>
        <w:t>Background</w:t>
      </w:r>
      <w:r>
        <w:t>: In the early 1970s, members of President Richard Nixon's administration were implicated in a break-in at the Democratic National Committee headquarters and the subsequent cover-up.</w:t>
      </w:r>
    </w:p>
    <w:p w14:paraId="19E9C988" w14:textId="77777777" w:rsidR="001658AA" w:rsidRDefault="001658AA" w:rsidP="001658AA">
      <w:pPr>
        <w:numPr>
          <w:ilvl w:val="0"/>
          <w:numId w:val="6"/>
        </w:numPr>
        <w:spacing w:before="100" w:beforeAutospacing="1" w:after="100" w:afterAutospacing="1" w:line="240" w:lineRule="auto"/>
      </w:pPr>
      <w:r>
        <w:rPr>
          <w:rStyle w:val="Strong"/>
        </w:rPr>
        <w:t>Accountability Mechanisms</w:t>
      </w:r>
      <w:r>
        <w:t>: Investigative journalism by The Washington Post, Senate Watergate Committee hearings, and the involvement of the judiciary.</w:t>
      </w:r>
    </w:p>
    <w:p w14:paraId="38E53515" w14:textId="77777777" w:rsidR="001658AA" w:rsidRDefault="001658AA" w:rsidP="001658AA">
      <w:pPr>
        <w:numPr>
          <w:ilvl w:val="0"/>
          <w:numId w:val="6"/>
        </w:numPr>
        <w:spacing w:before="100" w:beforeAutospacing="1" w:after="100" w:afterAutospacing="1" w:line="240" w:lineRule="auto"/>
      </w:pPr>
      <w:r>
        <w:rPr>
          <w:rStyle w:val="Strong"/>
        </w:rPr>
        <w:t>Outcome</w:t>
      </w:r>
      <w:r>
        <w:t>: Resignation of President Nixon, convictions of several administration officials, and reforms in campaign finance laws and governmental ethics.</w:t>
      </w:r>
    </w:p>
    <w:p w14:paraId="4C3235D4" w14:textId="77777777" w:rsidR="001658AA" w:rsidRDefault="001658AA" w:rsidP="001658AA">
      <w:pPr>
        <w:pStyle w:val="Heading4"/>
      </w:pPr>
      <w:r>
        <w:lastRenderedPageBreak/>
        <w:t xml:space="preserve">2. </w:t>
      </w:r>
      <w:r>
        <w:rPr>
          <w:rStyle w:val="Strong"/>
          <w:b w:val="0"/>
          <w:bCs w:val="0"/>
        </w:rPr>
        <w:t>Transparency International and Anti-Corruption Efforts (Global)</w:t>
      </w:r>
    </w:p>
    <w:p w14:paraId="3D47DFA1" w14:textId="77777777" w:rsidR="001658AA" w:rsidRDefault="001658AA" w:rsidP="001658AA">
      <w:pPr>
        <w:numPr>
          <w:ilvl w:val="0"/>
          <w:numId w:val="7"/>
        </w:numPr>
        <w:spacing w:before="100" w:beforeAutospacing="1" w:after="100" w:afterAutospacing="1" w:line="240" w:lineRule="auto"/>
      </w:pPr>
      <w:r>
        <w:rPr>
          <w:rStyle w:val="Strong"/>
        </w:rPr>
        <w:t>Background</w:t>
      </w:r>
      <w:r>
        <w:t>: Transparency International, an NGO founded in 1993, works globally to combat corruption.</w:t>
      </w:r>
    </w:p>
    <w:p w14:paraId="095B069F" w14:textId="77777777" w:rsidR="001658AA" w:rsidRDefault="001658AA" w:rsidP="001658AA">
      <w:pPr>
        <w:numPr>
          <w:ilvl w:val="0"/>
          <w:numId w:val="7"/>
        </w:numPr>
        <w:spacing w:before="100" w:beforeAutospacing="1" w:after="100" w:afterAutospacing="1" w:line="240" w:lineRule="auto"/>
      </w:pPr>
      <w:r>
        <w:rPr>
          <w:rStyle w:val="Strong"/>
        </w:rPr>
        <w:t>Accountability Mechanisms</w:t>
      </w:r>
      <w:r>
        <w:t>: Advocacy for stronger anti-corruption laws, public awareness campaigns, and the Corruption Perceptions Index.</w:t>
      </w:r>
    </w:p>
    <w:p w14:paraId="0419C128" w14:textId="77777777" w:rsidR="001658AA" w:rsidRDefault="001658AA" w:rsidP="001658AA">
      <w:pPr>
        <w:numPr>
          <w:ilvl w:val="0"/>
          <w:numId w:val="7"/>
        </w:numPr>
        <w:spacing w:before="100" w:beforeAutospacing="1" w:after="100" w:afterAutospacing="1" w:line="240" w:lineRule="auto"/>
      </w:pPr>
      <w:r>
        <w:rPr>
          <w:rStyle w:val="Strong"/>
        </w:rPr>
        <w:t>Outcome</w:t>
      </w:r>
      <w:r>
        <w:t>: Increased global awareness of corruption, adoption of anti-corruption legislation in various countries, and enhanced transparency in government and business practices.</w:t>
      </w:r>
    </w:p>
    <w:p w14:paraId="6B13C244" w14:textId="77777777" w:rsidR="001658AA" w:rsidRDefault="001658AA" w:rsidP="001658AA">
      <w:pPr>
        <w:pStyle w:val="Heading4"/>
      </w:pPr>
      <w:r>
        <w:t xml:space="preserve">3. </w:t>
      </w:r>
      <w:r>
        <w:rPr>
          <w:rStyle w:val="Strong"/>
          <w:b w:val="0"/>
          <w:bCs w:val="0"/>
        </w:rPr>
        <w:t>The Aadhaar Project (India)</w:t>
      </w:r>
    </w:p>
    <w:p w14:paraId="7010A762" w14:textId="77777777" w:rsidR="001658AA" w:rsidRDefault="001658AA" w:rsidP="001658AA">
      <w:pPr>
        <w:numPr>
          <w:ilvl w:val="0"/>
          <w:numId w:val="8"/>
        </w:numPr>
        <w:spacing w:before="100" w:beforeAutospacing="1" w:after="100" w:afterAutospacing="1" w:line="240" w:lineRule="auto"/>
      </w:pPr>
      <w:r>
        <w:rPr>
          <w:rStyle w:val="Strong"/>
        </w:rPr>
        <w:t>Background</w:t>
      </w:r>
      <w:r>
        <w:t>: Aadhaar is a biometric identification system launched by the Indian government to provide a unique identity number to residents.</w:t>
      </w:r>
    </w:p>
    <w:p w14:paraId="49F23E08" w14:textId="77777777" w:rsidR="001658AA" w:rsidRDefault="001658AA" w:rsidP="001658AA">
      <w:pPr>
        <w:numPr>
          <w:ilvl w:val="0"/>
          <w:numId w:val="8"/>
        </w:numPr>
        <w:spacing w:before="100" w:beforeAutospacing="1" w:after="100" w:afterAutospacing="1" w:line="240" w:lineRule="auto"/>
      </w:pPr>
      <w:r>
        <w:rPr>
          <w:rStyle w:val="Strong"/>
        </w:rPr>
        <w:t>Accountability Mechanisms</w:t>
      </w:r>
      <w:r>
        <w:t>: Public debates, Supreme Court interventions, and data protection advocacy.</w:t>
      </w:r>
    </w:p>
    <w:p w14:paraId="6D42943E" w14:textId="77777777" w:rsidR="001658AA" w:rsidRDefault="001658AA" w:rsidP="001658AA">
      <w:pPr>
        <w:numPr>
          <w:ilvl w:val="0"/>
          <w:numId w:val="8"/>
        </w:numPr>
        <w:spacing w:before="100" w:beforeAutospacing="1" w:after="100" w:afterAutospacing="1" w:line="240" w:lineRule="auto"/>
      </w:pPr>
      <w:r>
        <w:rPr>
          <w:rStyle w:val="Strong"/>
        </w:rPr>
        <w:t>Outcome</w:t>
      </w:r>
      <w:r>
        <w:t>: Improvements in direct benefit transfers, legal safeguards for data protection, and enhanced government transparency and service delivery.</w:t>
      </w:r>
    </w:p>
    <w:p w14:paraId="2E3DF879" w14:textId="77777777" w:rsidR="001658AA" w:rsidRDefault="001658AA" w:rsidP="001658AA">
      <w:pPr>
        <w:pStyle w:val="Heading4"/>
      </w:pPr>
      <w:r>
        <w:t xml:space="preserve">4. </w:t>
      </w:r>
      <w:r>
        <w:rPr>
          <w:rStyle w:val="Strong"/>
          <w:b w:val="0"/>
          <w:bCs w:val="0"/>
        </w:rPr>
        <w:t>The Flint Water Crisis (USA)</w:t>
      </w:r>
    </w:p>
    <w:p w14:paraId="1A720DCE" w14:textId="77777777" w:rsidR="001658AA" w:rsidRDefault="001658AA" w:rsidP="001658AA">
      <w:pPr>
        <w:numPr>
          <w:ilvl w:val="0"/>
          <w:numId w:val="9"/>
        </w:numPr>
        <w:spacing w:before="100" w:beforeAutospacing="1" w:after="100" w:afterAutospacing="1" w:line="240" w:lineRule="auto"/>
      </w:pPr>
      <w:r>
        <w:rPr>
          <w:rStyle w:val="Strong"/>
        </w:rPr>
        <w:t>Background</w:t>
      </w:r>
      <w:r>
        <w:t>: In 2014, the city of Flint, Michigan, switched its water supply to the Flint River, leading to lead contamination.</w:t>
      </w:r>
    </w:p>
    <w:p w14:paraId="24885521" w14:textId="77777777" w:rsidR="001658AA" w:rsidRDefault="001658AA" w:rsidP="001658AA">
      <w:pPr>
        <w:numPr>
          <w:ilvl w:val="0"/>
          <w:numId w:val="9"/>
        </w:numPr>
        <w:spacing w:before="100" w:beforeAutospacing="1" w:after="100" w:afterAutospacing="1" w:line="240" w:lineRule="auto"/>
      </w:pPr>
      <w:r>
        <w:rPr>
          <w:rStyle w:val="Strong"/>
        </w:rPr>
        <w:t>Accountability Mechanisms</w:t>
      </w:r>
      <w:r>
        <w:t>: Citizen activism, investigative journalism, federal and state investigations.</w:t>
      </w:r>
    </w:p>
    <w:p w14:paraId="1D369CCC" w14:textId="77777777" w:rsidR="001658AA" w:rsidRDefault="001658AA" w:rsidP="001658AA">
      <w:pPr>
        <w:numPr>
          <w:ilvl w:val="0"/>
          <w:numId w:val="9"/>
        </w:numPr>
        <w:spacing w:before="100" w:beforeAutospacing="1" w:after="100" w:afterAutospacing="1" w:line="240" w:lineRule="auto"/>
      </w:pPr>
      <w:r>
        <w:rPr>
          <w:rStyle w:val="Strong"/>
        </w:rPr>
        <w:t>Outcome</w:t>
      </w:r>
      <w:r>
        <w:t>: Criminal charges against government officials, federal aid to address the water crisis, and reforms in water quality monitoring and public health safeguards.</w:t>
      </w:r>
    </w:p>
    <w:p w14:paraId="5329EE5D" w14:textId="77777777" w:rsidR="001658AA" w:rsidRDefault="001658AA" w:rsidP="001658AA">
      <w:pPr>
        <w:pStyle w:val="Heading4"/>
      </w:pPr>
      <w:r>
        <w:t xml:space="preserve">5. </w:t>
      </w:r>
      <w:r>
        <w:rPr>
          <w:rStyle w:val="Strong"/>
          <w:b w:val="0"/>
          <w:bCs w:val="0"/>
        </w:rPr>
        <w:t>The Enron Scandal (USA)</w:t>
      </w:r>
    </w:p>
    <w:p w14:paraId="0AAA3EBB" w14:textId="77777777" w:rsidR="001658AA" w:rsidRDefault="001658AA" w:rsidP="001658AA">
      <w:pPr>
        <w:numPr>
          <w:ilvl w:val="0"/>
          <w:numId w:val="10"/>
        </w:numPr>
        <w:spacing w:before="100" w:beforeAutospacing="1" w:after="100" w:afterAutospacing="1" w:line="240" w:lineRule="auto"/>
      </w:pPr>
      <w:r>
        <w:rPr>
          <w:rStyle w:val="Strong"/>
        </w:rPr>
        <w:t>Background</w:t>
      </w:r>
      <w:r>
        <w:t>: Enron Corporation's bankruptcy in 2001 due to widespread corporate fraud and corruption.</w:t>
      </w:r>
    </w:p>
    <w:p w14:paraId="40353059" w14:textId="77777777" w:rsidR="001658AA" w:rsidRDefault="001658AA" w:rsidP="001658AA">
      <w:pPr>
        <w:numPr>
          <w:ilvl w:val="0"/>
          <w:numId w:val="10"/>
        </w:numPr>
        <w:spacing w:before="100" w:beforeAutospacing="1" w:after="100" w:afterAutospacing="1" w:line="240" w:lineRule="auto"/>
      </w:pPr>
      <w:r>
        <w:rPr>
          <w:rStyle w:val="Strong"/>
        </w:rPr>
        <w:t>Accountability Mechanisms</w:t>
      </w:r>
      <w:r>
        <w:t>: Financial audits, Securities and Exchange Commission (SEC) investigations, and legal proceedings.</w:t>
      </w:r>
    </w:p>
    <w:p w14:paraId="538CAACF" w14:textId="77777777" w:rsidR="001658AA" w:rsidRDefault="001658AA" w:rsidP="001658AA">
      <w:pPr>
        <w:numPr>
          <w:ilvl w:val="0"/>
          <w:numId w:val="10"/>
        </w:numPr>
        <w:spacing w:before="100" w:beforeAutospacing="1" w:after="100" w:afterAutospacing="1" w:line="240" w:lineRule="auto"/>
      </w:pPr>
      <w:r>
        <w:rPr>
          <w:rStyle w:val="Strong"/>
        </w:rPr>
        <w:t>Outcome</w:t>
      </w:r>
      <w:r>
        <w:t>: Convictions of top executives, the creation of the Sarbanes-Oxley Act to enhance corporate accountability, and reforms in corporate governance and financial reporting.</w:t>
      </w:r>
    </w:p>
    <w:p w14:paraId="5681B74A" w14:textId="77777777" w:rsidR="001658AA" w:rsidRDefault="001658AA" w:rsidP="001658AA">
      <w:pPr>
        <w:pStyle w:val="NormalWeb"/>
      </w:pPr>
      <w:r>
        <w:t>These quotations, definitions, and case studies illustrate the importance of accountability in governance and public policy, highlighting various mechanisms and their impact on ensuring responsible and transparent governance.</w:t>
      </w:r>
    </w:p>
    <w:p w14:paraId="49D32E2E" w14:textId="505B8656" w:rsidR="001658AA" w:rsidRDefault="001658AA"/>
    <w:p w14:paraId="623D841B" w14:textId="6D01EB1A" w:rsidR="001658AA" w:rsidRDefault="001658AA"/>
    <w:p w14:paraId="7DA548D7" w14:textId="48E85ECF" w:rsidR="001658AA" w:rsidRDefault="001658AA"/>
    <w:p w14:paraId="5003CB6F" w14:textId="77777777" w:rsidR="001658AA" w:rsidRDefault="001658AA" w:rsidP="001658AA">
      <w:pPr>
        <w:pStyle w:val="NormalWeb"/>
      </w:pPr>
      <w:r>
        <w:lastRenderedPageBreak/>
        <w:t>Certainly! Here are some case studies from Pakistan that highlight issues of accountability in governance and public policy:</w:t>
      </w:r>
    </w:p>
    <w:p w14:paraId="3CA04A4D" w14:textId="77777777" w:rsidR="001658AA" w:rsidRDefault="001658AA" w:rsidP="001658AA">
      <w:pPr>
        <w:pStyle w:val="Heading3"/>
      </w:pPr>
      <w:r>
        <w:t>Case Studies from Pakistan</w:t>
      </w:r>
    </w:p>
    <w:p w14:paraId="6C4F31CE" w14:textId="77777777" w:rsidR="001658AA" w:rsidRDefault="001658AA" w:rsidP="001658AA">
      <w:pPr>
        <w:pStyle w:val="Heading4"/>
      </w:pPr>
      <w:r>
        <w:t xml:space="preserve">1. </w:t>
      </w:r>
      <w:r>
        <w:rPr>
          <w:rStyle w:val="Strong"/>
          <w:b w:val="0"/>
          <w:bCs w:val="0"/>
        </w:rPr>
        <w:t>Panama Papers Scandal (2016)</w:t>
      </w:r>
    </w:p>
    <w:p w14:paraId="353690C4" w14:textId="77777777" w:rsidR="001658AA" w:rsidRDefault="001658AA" w:rsidP="001658AA">
      <w:pPr>
        <w:numPr>
          <w:ilvl w:val="0"/>
          <w:numId w:val="11"/>
        </w:numPr>
        <w:spacing w:before="100" w:beforeAutospacing="1" w:after="100" w:afterAutospacing="1" w:line="240" w:lineRule="auto"/>
      </w:pPr>
      <w:r>
        <w:rPr>
          <w:rStyle w:val="Strong"/>
        </w:rPr>
        <w:t>Background</w:t>
      </w:r>
      <w:r>
        <w:t>: The Panama Papers leak revealed offshore accounts held by numerous global leaders and public figures, including then-Prime Minister Nawaz Sharif and his family.</w:t>
      </w:r>
    </w:p>
    <w:p w14:paraId="095C7C75" w14:textId="77777777" w:rsidR="001658AA" w:rsidRDefault="001658AA" w:rsidP="001658AA">
      <w:pPr>
        <w:numPr>
          <w:ilvl w:val="0"/>
          <w:numId w:val="11"/>
        </w:numPr>
        <w:spacing w:before="100" w:beforeAutospacing="1" w:after="100" w:afterAutospacing="1" w:line="240" w:lineRule="auto"/>
      </w:pPr>
      <w:r>
        <w:rPr>
          <w:rStyle w:val="Strong"/>
        </w:rPr>
        <w:t>Accountability Mechanisms</w:t>
      </w:r>
      <w:r>
        <w:t>: Investigative journalism, Supreme Court hearings, and the Joint Investigation Team (JIT) report.</w:t>
      </w:r>
    </w:p>
    <w:p w14:paraId="3C1F5265" w14:textId="77777777" w:rsidR="001658AA" w:rsidRDefault="001658AA" w:rsidP="001658AA">
      <w:pPr>
        <w:numPr>
          <w:ilvl w:val="0"/>
          <w:numId w:val="11"/>
        </w:numPr>
        <w:spacing w:before="100" w:beforeAutospacing="1" w:after="100" w:afterAutospacing="1" w:line="240" w:lineRule="auto"/>
      </w:pPr>
      <w:r>
        <w:rPr>
          <w:rStyle w:val="Strong"/>
        </w:rPr>
        <w:t>Outcome</w:t>
      </w:r>
      <w:r>
        <w:t>: Disqualification of Nawaz Sharif from holding public office by the Supreme Court, his resignation as Prime Minister, and ongoing legal proceedings against his family.</w:t>
      </w:r>
    </w:p>
    <w:p w14:paraId="18A8C7E2" w14:textId="77777777" w:rsidR="001658AA" w:rsidRDefault="001658AA" w:rsidP="001658AA">
      <w:pPr>
        <w:pStyle w:val="Heading4"/>
      </w:pPr>
      <w:r>
        <w:t xml:space="preserve">2. </w:t>
      </w:r>
      <w:r>
        <w:rPr>
          <w:rStyle w:val="Strong"/>
          <w:b w:val="0"/>
          <w:bCs w:val="0"/>
        </w:rPr>
        <w:t>National Accountability Bureau (NAB) Cases</w:t>
      </w:r>
    </w:p>
    <w:p w14:paraId="1E08DEC1" w14:textId="77777777" w:rsidR="001658AA" w:rsidRDefault="001658AA" w:rsidP="001658AA">
      <w:pPr>
        <w:numPr>
          <w:ilvl w:val="0"/>
          <w:numId w:val="12"/>
        </w:numPr>
        <w:spacing w:before="100" w:beforeAutospacing="1" w:after="100" w:afterAutospacing="1" w:line="240" w:lineRule="auto"/>
      </w:pPr>
      <w:r>
        <w:rPr>
          <w:rStyle w:val="Strong"/>
        </w:rPr>
        <w:t>Background</w:t>
      </w:r>
      <w:r>
        <w:t>: The National Accountability Bureau (NAB) is Pakistan’s anti-corruption watchdog, tasked with investigating and prosecuting corruption cases.</w:t>
      </w:r>
    </w:p>
    <w:p w14:paraId="555647B0" w14:textId="77777777" w:rsidR="001658AA" w:rsidRDefault="001658AA" w:rsidP="001658AA">
      <w:pPr>
        <w:numPr>
          <w:ilvl w:val="0"/>
          <w:numId w:val="12"/>
        </w:numPr>
        <w:spacing w:before="100" w:beforeAutospacing="1" w:after="100" w:afterAutospacing="1" w:line="240" w:lineRule="auto"/>
      </w:pPr>
      <w:r>
        <w:rPr>
          <w:rStyle w:val="Strong"/>
        </w:rPr>
        <w:t>Accountability Mechanisms</w:t>
      </w:r>
      <w:r>
        <w:t>: Investigations, legal actions, and public reporting by NAB.</w:t>
      </w:r>
    </w:p>
    <w:p w14:paraId="6A08FFE7" w14:textId="77777777" w:rsidR="001658AA" w:rsidRDefault="001658AA" w:rsidP="001658AA">
      <w:pPr>
        <w:numPr>
          <w:ilvl w:val="0"/>
          <w:numId w:val="12"/>
        </w:numPr>
        <w:spacing w:before="100" w:beforeAutospacing="1" w:after="100" w:afterAutospacing="1" w:line="240" w:lineRule="auto"/>
      </w:pPr>
      <w:r>
        <w:rPr>
          <w:rStyle w:val="Strong"/>
        </w:rPr>
        <w:t>Outcome</w:t>
      </w:r>
      <w:r>
        <w:t>: Various high-profile politicians and public officials have been investigated and prosecuted. Criticisms have also been raised regarding selective accountability and political victimization.</w:t>
      </w:r>
    </w:p>
    <w:p w14:paraId="764E405E" w14:textId="77777777" w:rsidR="001658AA" w:rsidRDefault="001658AA" w:rsidP="001658AA">
      <w:pPr>
        <w:pStyle w:val="Heading4"/>
      </w:pPr>
      <w:r>
        <w:t xml:space="preserve">3. </w:t>
      </w:r>
      <w:r>
        <w:rPr>
          <w:rStyle w:val="Strong"/>
          <w:b w:val="0"/>
          <w:bCs w:val="0"/>
        </w:rPr>
        <w:t>PTCL Privatization Case</w:t>
      </w:r>
    </w:p>
    <w:p w14:paraId="3308553A" w14:textId="77777777" w:rsidR="001658AA" w:rsidRDefault="001658AA" w:rsidP="001658AA">
      <w:pPr>
        <w:numPr>
          <w:ilvl w:val="0"/>
          <w:numId w:val="13"/>
        </w:numPr>
        <w:spacing w:before="100" w:beforeAutospacing="1" w:after="100" w:afterAutospacing="1" w:line="240" w:lineRule="auto"/>
      </w:pPr>
      <w:r>
        <w:rPr>
          <w:rStyle w:val="Strong"/>
        </w:rPr>
        <w:t>Background</w:t>
      </w:r>
      <w:r>
        <w:t>: The privatization of Pakistan Telecommunication Company Limited (PTCL) in 2005, where a 26% stake was sold to Etisalat, a UAE-based telecom company.</w:t>
      </w:r>
    </w:p>
    <w:p w14:paraId="61BA6E4E" w14:textId="77777777" w:rsidR="001658AA" w:rsidRDefault="001658AA" w:rsidP="001658AA">
      <w:pPr>
        <w:numPr>
          <w:ilvl w:val="0"/>
          <w:numId w:val="13"/>
        </w:numPr>
        <w:spacing w:before="100" w:beforeAutospacing="1" w:after="100" w:afterAutospacing="1" w:line="240" w:lineRule="auto"/>
      </w:pPr>
      <w:r>
        <w:rPr>
          <w:rStyle w:val="Strong"/>
        </w:rPr>
        <w:t>Accountability Mechanisms</w:t>
      </w:r>
      <w:r>
        <w:t>: Parliamentary scrutiny, judicial reviews, and public debates.</w:t>
      </w:r>
    </w:p>
    <w:p w14:paraId="4826972E" w14:textId="77777777" w:rsidR="001658AA" w:rsidRDefault="001658AA" w:rsidP="001658AA">
      <w:pPr>
        <w:numPr>
          <w:ilvl w:val="0"/>
          <w:numId w:val="13"/>
        </w:numPr>
        <w:spacing w:before="100" w:beforeAutospacing="1" w:after="100" w:afterAutospacing="1" w:line="240" w:lineRule="auto"/>
      </w:pPr>
      <w:r>
        <w:rPr>
          <w:rStyle w:val="Strong"/>
        </w:rPr>
        <w:t>Outcome</w:t>
      </w:r>
      <w:r>
        <w:t>: Controversies over the valuation and terms of the deal, delays in payment by Etisalat, and questions about transparency and fair process in the privatization.</w:t>
      </w:r>
    </w:p>
    <w:p w14:paraId="0B828852" w14:textId="77777777" w:rsidR="001658AA" w:rsidRDefault="001658AA" w:rsidP="001658AA">
      <w:pPr>
        <w:pStyle w:val="Heading4"/>
      </w:pPr>
      <w:r>
        <w:t xml:space="preserve">4. </w:t>
      </w:r>
      <w:r>
        <w:rPr>
          <w:rStyle w:val="Strong"/>
          <w:b w:val="0"/>
          <w:bCs w:val="0"/>
        </w:rPr>
        <w:t>The 2010 Flood Response</w:t>
      </w:r>
    </w:p>
    <w:p w14:paraId="29B465A4" w14:textId="77777777" w:rsidR="001658AA" w:rsidRDefault="001658AA" w:rsidP="001658AA">
      <w:pPr>
        <w:numPr>
          <w:ilvl w:val="0"/>
          <w:numId w:val="14"/>
        </w:numPr>
        <w:spacing w:before="100" w:beforeAutospacing="1" w:after="100" w:afterAutospacing="1" w:line="240" w:lineRule="auto"/>
      </w:pPr>
      <w:r>
        <w:rPr>
          <w:rStyle w:val="Strong"/>
        </w:rPr>
        <w:t>Background</w:t>
      </w:r>
      <w:r>
        <w:t>: Pakistan experienced severe flooding in 2010, affecting millions of people and requiring significant humanitarian aid and reconstruction efforts.</w:t>
      </w:r>
    </w:p>
    <w:p w14:paraId="08AC12BB" w14:textId="77777777" w:rsidR="001658AA" w:rsidRDefault="001658AA" w:rsidP="001658AA">
      <w:pPr>
        <w:numPr>
          <w:ilvl w:val="0"/>
          <w:numId w:val="14"/>
        </w:numPr>
        <w:spacing w:before="100" w:beforeAutospacing="1" w:after="100" w:afterAutospacing="1" w:line="240" w:lineRule="auto"/>
      </w:pPr>
      <w:r>
        <w:rPr>
          <w:rStyle w:val="Strong"/>
        </w:rPr>
        <w:t>Accountability Mechanisms</w:t>
      </w:r>
      <w:r>
        <w:t>: Government and NGO audits, international oversight, and media scrutiny.</w:t>
      </w:r>
    </w:p>
    <w:p w14:paraId="4C5754B8" w14:textId="77777777" w:rsidR="001658AA" w:rsidRDefault="001658AA" w:rsidP="001658AA">
      <w:pPr>
        <w:numPr>
          <w:ilvl w:val="0"/>
          <w:numId w:val="14"/>
        </w:numPr>
        <w:spacing w:before="100" w:beforeAutospacing="1" w:after="100" w:afterAutospacing="1" w:line="240" w:lineRule="auto"/>
      </w:pPr>
      <w:r>
        <w:rPr>
          <w:rStyle w:val="Strong"/>
        </w:rPr>
        <w:t>Outcome</w:t>
      </w:r>
      <w:r>
        <w:t>: Criticisms of mismanagement and corruption in the distribution of aid, efforts to improve disaster management systems, and calls for greater transparency in humanitarian response.</w:t>
      </w:r>
    </w:p>
    <w:p w14:paraId="4D59E6F1" w14:textId="77777777" w:rsidR="001658AA" w:rsidRDefault="001658AA" w:rsidP="001658AA">
      <w:pPr>
        <w:pStyle w:val="Heading4"/>
      </w:pPr>
      <w:r>
        <w:t xml:space="preserve">5. </w:t>
      </w:r>
      <w:r>
        <w:rPr>
          <w:rStyle w:val="Strong"/>
          <w:b w:val="0"/>
          <w:bCs w:val="0"/>
        </w:rPr>
        <w:t>Metro Bus Projects</w:t>
      </w:r>
    </w:p>
    <w:p w14:paraId="0CFD8C10" w14:textId="77777777" w:rsidR="001658AA" w:rsidRDefault="001658AA" w:rsidP="001658AA">
      <w:pPr>
        <w:numPr>
          <w:ilvl w:val="0"/>
          <w:numId w:val="15"/>
        </w:numPr>
        <w:spacing w:before="100" w:beforeAutospacing="1" w:after="100" w:afterAutospacing="1" w:line="240" w:lineRule="auto"/>
      </w:pPr>
      <w:r>
        <w:rPr>
          <w:rStyle w:val="Strong"/>
        </w:rPr>
        <w:t>Background</w:t>
      </w:r>
      <w:r>
        <w:t>: Large-scale urban transport projects in cities like Lahore, Rawalpindi, and Multan, aimed at improving public transportation.</w:t>
      </w:r>
    </w:p>
    <w:p w14:paraId="75F2F37D" w14:textId="77777777" w:rsidR="001658AA" w:rsidRDefault="001658AA" w:rsidP="001658AA">
      <w:pPr>
        <w:numPr>
          <w:ilvl w:val="0"/>
          <w:numId w:val="15"/>
        </w:numPr>
        <w:spacing w:before="100" w:beforeAutospacing="1" w:after="100" w:afterAutospacing="1" w:line="240" w:lineRule="auto"/>
      </w:pPr>
      <w:r>
        <w:rPr>
          <w:rStyle w:val="Strong"/>
        </w:rPr>
        <w:t>Accountability Mechanisms</w:t>
      </w:r>
      <w:r>
        <w:t>: Public accounts committee reviews, judicial inquiries, and media investigations.</w:t>
      </w:r>
    </w:p>
    <w:p w14:paraId="0473ECAA" w14:textId="77777777" w:rsidR="001658AA" w:rsidRDefault="001658AA" w:rsidP="001658AA">
      <w:pPr>
        <w:numPr>
          <w:ilvl w:val="0"/>
          <w:numId w:val="15"/>
        </w:numPr>
        <w:spacing w:before="100" w:beforeAutospacing="1" w:after="100" w:afterAutospacing="1" w:line="240" w:lineRule="auto"/>
      </w:pPr>
      <w:r>
        <w:rPr>
          <w:rStyle w:val="Strong"/>
        </w:rPr>
        <w:lastRenderedPageBreak/>
        <w:t>Outcome</w:t>
      </w:r>
      <w:r>
        <w:t>: Allegations of cost overruns, lack of transparency in tender processes, and debates about the economic feasibility and prioritization of such projects.</w:t>
      </w:r>
    </w:p>
    <w:p w14:paraId="6E4AD8BF" w14:textId="77777777" w:rsidR="001658AA" w:rsidRDefault="001658AA" w:rsidP="001658AA">
      <w:pPr>
        <w:pStyle w:val="Heading4"/>
      </w:pPr>
      <w:r>
        <w:t xml:space="preserve">6. </w:t>
      </w:r>
      <w:r>
        <w:rPr>
          <w:rStyle w:val="Strong"/>
          <w:b w:val="0"/>
          <w:bCs w:val="0"/>
        </w:rPr>
        <w:t>Rental Power Projects Case</w:t>
      </w:r>
    </w:p>
    <w:p w14:paraId="486A10EC" w14:textId="77777777" w:rsidR="001658AA" w:rsidRDefault="001658AA" w:rsidP="001658AA">
      <w:pPr>
        <w:numPr>
          <w:ilvl w:val="0"/>
          <w:numId w:val="16"/>
        </w:numPr>
        <w:spacing w:before="100" w:beforeAutospacing="1" w:after="100" w:afterAutospacing="1" w:line="240" w:lineRule="auto"/>
      </w:pPr>
      <w:r>
        <w:rPr>
          <w:rStyle w:val="Strong"/>
        </w:rPr>
        <w:t>Background</w:t>
      </w:r>
      <w:r>
        <w:t>: The Rental Power Projects (RPPs) initiated by the government to address electricity shortages, which became controversial due to alleged corruption.</w:t>
      </w:r>
    </w:p>
    <w:p w14:paraId="2817F930" w14:textId="77777777" w:rsidR="001658AA" w:rsidRDefault="001658AA" w:rsidP="001658AA">
      <w:pPr>
        <w:numPr>
          <w:ilvl w:val="0"/>
          <w:numId w:val="16"/>
        </w:numPr>
        <w:spacing w:before="100" w:beforeAutospacing="1" w:after="100" w:afterAutospacing="1" w:line="240" w:lineRule="auto"/>
      </w:pPr>
      <w:r>
        <w:rPr>
          <w:rStyle w:val="Strong"/>
        </w:rPr>
        <w:t>Accountability Mechanisms</w:t>
      </w:r>
      <w:r>
        <w:t>: Supreme Court intervention, NAB investigations, and media reporting.</w:t>
      </w:r>
    </w:p>
    <w:p w14:paraId="3ABF7CE8" w14:textId="77777777" w:rsidR="001658AA" w:rsidRDefault="001658AA" w:rsidP="001658AA">
      <w:pPr>
        <w:numPr>
          <w:ilvl w:val="0"/>
          <w:numId w:val="16"/>
        </w:numPr>
        <w:spacing w:before="100" w:beforeAutospacing="1" w:after="100" w:afterAutospacing="1" w:line="240" w:lineRule="auto"/>
      </w:pPr>
      <w:r>
        <w:rPr>
          <w:rStyle w:val="Strong"/>
        </w:rPr>
        <w:t>Outcome</w:t>
      </w:r>
      <w:r>
        <w:t>: Supreme Court declared the RPPs contracts illegal, ordered recoveries from involved parties, and initiated criminal proceedings against several officials, including former Prime Minister Raja Pervez Ashraf.</w:t>
      </w:r>
    </w:p>
    <w:p w14:paraId="5F279B48" w14:textId="77777777" w:rsidR="001658AA" w:rsidRDefault="001658AA" w:rsidP="001658AA">
      <w:pPr>
        <w:pStyle w:val="Heading3"/>
      </w:pPr>
      <w:r>
        <w:t>Lessons Learned</w:t>
      </w:r>
    </w:p>
    <w:p w14:paraId="0D7D128B" w14:textId="77777777" w:rsidR="001658AA" w:rsidRDefault="001658AA" w:rsidP="001658AA">
      <w:pPr>
        <w:numPr>
          <w:ilvl w:val="0"/>
          <w:numId w:val="17"/>
        </w:numPr>
        <w:spacing w:before="100" w:beforeAutospacing="1" w:after="100" w:afterAutospacing="1" w:line="240" w:lineRule="auto"/>
      </w:pPr>
      <w:r>
        <w:rPr>
          <w:rStyle w:val="Strong"/>
        </w:rPr>
        <w:t>Importance of Judicial Oversight</w:t>
      </w:r>
      <w:r>
        <w:t>: The judiciary has played a critical role in holding public officials accountable, as seen in cases like the Panama Papers and Rental Power Projects.</w:t>
      </w:r>
    </w:p>
    <w:p w14:paraId="123D1BDE" w14:textId="77777777" w:rsidR="001658AA" w:rsidRDefault="001658AA" w:rsidP="001658AA">
      <w:pPr>
        <w:numPr>
          <w:ilvl w:val="0"/>
          <w:numId w:val="17"/>
        </w:numPr>
        <w:spacing w:before="100" w:beforeAutospacing="1" w:after="100" w:afterAutospacing="1" w:line="240" w:lineRule="auto"/>
      </w:pPr>
      <w:r>
        <w:rPr>
          <w:rStyle w:val="Strong"/>
        </w:rPr>
        <w:t>Need for Transparent Processes</w:t>
      </w:r>
      <w:r>
        <w:t>: Transparency in government actions, especially in privatization and large infrastructure projects, is essential to prevent corruption and build public trust.</w:t>
      </w:r>
    </w:p>
    <w:p w14:paraId="4D62BE0F" w14:textId="77777777" w:rsidR="001658AA" w:rsidRDefault="001658AA" w:rsidP="001658AA">
      <w:pPr>
        <w:numPr>
          <w:ilvl w:val="0"/>
          <w:numId w:val="17"/>
        </w:numPr>
        <w:spacing w:before="100" w:beforeAutospacing="1" w:after="100" w:afterAutospacing="1" w:line="240" w:lineRule="auto"/>
      </w:pPr>
      <w:r>
        <w:rPr>
          <w:rStyle w:val="Strong"/>
        </w:rPr>
        <w:t>Effective Use of Accountability Institutions</w:t>
      </w:r>
      <w:r>
        <w:t>: Institutions like NAB can be effective in combating corruption if they operate impartially and without political influence.</w:t>
      </w:r>
    </w:p>
    <w:p w14:paraId="602217F2" w14:textId="77777777" w:rsidR="001658AA" w:rsidRDefault="001658AA" w:rsidP="001658AA">
      <w:pPr>
        <w:numPr>
          <w:ilvl w:val="0"/>
          <w:numId w:val="17"/>
        </w:numPr>
        <w:spacing w:before="100" w:beforeAutospacing="1" w:after="100" w:afterAutospacing="1" w:line="240" w:lineRule="auto"/>
      </w:pPr>
      <w:r>
        <w:rPr>
          <w:rStyle w:val="Strong"/>
        </w:rPr>
        <w:t>Public and Media Role</w:t>
      </w:r>
      <w:r>
        <w:t>: Active involvement of the media and civil society is crucial in uncovering malpractices and demanding accountability.</w:t>
      </w:r>
    </w:p>
    <w:p w14:paraId="16FD783B" w14:textId="77777777" w:rsidR="001658AA" w:rsidRDefault="001658AA" w:rsidP="001658AA">
      <w:pPr>
        <w:numPr>
          <w:ilvl w:val="0"/>
          <w:numId w:val="17"/>
        </w:numPr>
        <w:spacing w:before="100" w:beforeAutospacing="1" w:after="100" w:afterAutospacing="1" w:line="240" w:lineRule="auto"/>
      </w:pPr>
      <w:r>
        <w:rPr>
          <w:rStyle w:val="Strong"/>
        </w:rPr>
        <w:t>Challenges of Selective Accountability</w:t>
      </w:r>
      <w:r>
        <w:t>: Ensuring that accountability mechanisms are applied uniformly without political bias remains a significant challenge.</w:t>
      </w:r>
    </w:p>
    <w:p w14:paraId="14FA36B1" w14:textId="77777777" w:rsidR="001658AA" w:rsidRDefault="001658AA" w:rsidP="001658AA">
      <w:pPr>
        <w:pStyle w:val="NormalWeb"/>
      </w:pPr>
      <w:r>
        <w:t>These case studies illustrate the complexities and challenges of accountability in governance and public policy in Pakistan, highlighting both successes and areas needing improvement.</w:t>
      </w:r>
    </w:p>
    <w:p w14:paraId="158A0B09" w14:textId="0686F5EA" w:rsidR="001658AA" w:rsidRDefault="001658AA"/>
    <w:p w14:paraId="0294D838" w14:textId="23379764" w:rsidR="001658AA" w:rsidRDefault="001658AA"/>
    <w:p w14:paraId="26B78FE7" w14:textId="6B1860B7" w:rsidR="001658AA" w:rsidRDefault="001658AA"/>
    <w:p w14:paraId="2143377B" w14:textId="2AB42BD9" w:rsidR="001658AA" w:rsidRDefault="001658AA"/>
    <w:p w14:paraId="5D02E638" w14:textId="5346C9A2" w:rsidR="001658AA" w:rsidRDefault="001658AA"/>
    <w:p w14:paraId="5DB23D24" w14:textId="26511244" w:rsidR="001658AA" w:rsidRDefault="001658AA"/>
    <w:p w14:paraId="0F3684E3" w14:textId="3994A533" w:rsidR="00FA5F6A" w:rsidRDefault="00FA5F6A"/>
    <w:p w14:paraId="751E999C" w14:textId="31F7F4C0" w:rsidR="00FA5F6A" w:rsidRDefault="00FA5F6A"/>
    <w:p w14:paraId="107545FD" w14:textId="77777777" w:rsidR="00FA5F6A" w:rsidRDefault="00FA5F6A"/>
    <w:p w14:paraId="54AE49A0" w14:textId="3D4B4F86" w:rsidR="001658AA" w:rsidRDefault="001658AA"/>
    <w:p w14:paraId="5E442994" w14:textId="381660BE"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lastRenderedPageBreak/>
        <w:t xml:space="preserve">Accountability can be categorized into various types based on the context and the relationships between different actors involved. Here are some common types of </w:t>
      </w:r>
      <w:r w:rsidR="004378BF" w:rsidRPr="001658AA">
        <w:rPr>
          <w:rFonts w:ascii="Times New Roman" w:eastAsia="Times New Roman" w:hAnsi="Times New Roman" w:cs="Times New Roman"/>
          <w:sz w:val="24"/>
          <w:szCs w:val="24"/>
        </w:rPr>
        <w:t>accountabilities</w:t>
      </w:r>
      <w:r w:rsidRPr="001658AA">
        <w:rPr>
          <w:rFonts w:ascii="Times New Roman" w:eastAsia="Times New Roman" w:hAnsi="Times New Roman" w:cs="Times New Roman"/>
          <w:sz w:val="24"/>
          <w:szCs w:val="24"/>
        </w:rPr>
        <w:t xml:space="preserve"> in governance and public policy:</w:t>
      </w:r>
    </w:p>
    <w:p w14:paraId="77FC0D6C"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1. Political Accountability</w:t>
      </w:r>
    </w:p>
    <w:p w14:paraId="1B9BCF57"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Political accountability refers to the responsibility of government officials and politicians to the electorate. It is a fundamental aspect of democratic governance, ensuring that those in power are answerable to the citizens who elected them.</w:t>
      </w:r>
    </w:p>
    <w:p w14:paraId="436DEDAF" w14:textId="77777777" w:rsidR="001658AA" w:rsidRPr="001658AA" w:rsidRDefault="001658AA" w:rsidP="001658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Elections, political debates, public opinion, and media scrutiny.</w:t>
      </w:r>
    </w:p>
    <w:p w14:paraId="6B442B70" w14:textId="77777777" w:rsidR="001658AA" w:rsidRPr="001658AA" w:rsidRDefault="001658AA" w:rsidP="001658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Politicians being voted out of office for failing to meet campaign promises, or being held accountable for scandals.</w:t>
      </w:r>
    </w:p>
    <w:p w14:paraId="314351DD"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2. Administrative Accountability</w:t>
      </w:r>
    </w:p>
    <w:p w14:paraId="7EA84D98"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Administrative accountability focuses on the internal rules, regulations, and procedures that govern public administration. It ensures that government agencies and their employees adhere to laws, regulations, and policies.</w:t>
      </w:r>
    </w:p>
    <w:p w14:paraId="19B5B6E8" w14:textId="77777777" w:rsidR="001658AA" w:rsidRPr="001658AA" w:rsidRDefault="001658AA" w:rsidP="001658A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Internal audits, performance reviews, administrative procedures, and oversight by higher authorities within the bureaucracy.</w:t>
      </w:r>
    </w:p>
    <w:p w14:paraId="6B36B154" w14:textId="77777777" w:rsidR="001658AA" w:rsidRPr="001658AA" w:rsidRDefault="001658AA" w:rsidP="001658A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Government agencies conducting regular internal audits to ensure compliance with policies and regulations.</w:t>
      </w:r>
    </w:p>
    <w:p w14:paraId="2C3DD58F"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3. Legal Accountability</w:t>
      </w:r>
    </w:p>
    <w:p w14:paraId="5B36941B"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Legal accountability involves the requirement that government actions and decisions conform to the law. It ensures that public officials and institutions operate within the legal framework and are held accountable by judicial bodies.</w:t>
      </w:r>
    </w:p>
    <w:p w14:paraId="57DCC2BF" w14:textId="77777777" w:rsidR="001658AA" w:rsidRPr="001658AA" w:rsidRDefault="001658AA" w:rsidP="001658A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Judicial review, court rulings, and legal sanctions.</w:t>
      </w:r>
    </w:p>
    <w:p w14:paraId="4B280BA7" w14:textId="77777777" w:rsidR="001658AA" w:rsidRPr="001658AA" w:rsidRDefault="001658AA" w:rsidP="001658A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Courts overturning illegal government actions or prosecuting public officials for corruption.</w:t>
      </w:r>
    </w:p>
    <w:p w14:paraId="5A53DF95"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4. Financial Accountability</w:t>
      </w:r>
    </w:p>
    <w:p w14:paraId="5EB52FC4"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Financial accountability ensures that public funds are used efficiently, effectively, and for their intended purposes. It involves transparent and responsible financial management and reporting.</w:t>
      </w:r>
    </w:p>
    <w:p w14:paraId="67F66DD5" w14:textId="77777777" w:rsidR="001658AA" w:rsidRPr="001658AA" w:rsidRDefault="001658AA" w:rsidP="001658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Audits by independent bodies, budget reviews, and financial reporting.</w:t>
      </w:r>
    </w:p>
    <w:p w14:paraId="73E07957" w14:textId="77777777" w:rsidR="001658AA" w:rsidRPr="001658AA" w:rsidRDefault="001658AA" w:rsidP="001658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Regular audits by the Auditor General's office to ensure proper use of public funds.</w:t>
      </w:r>
    </w:p>
    <w:p w14:paraId="059BED34"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5. Professional Accountability</w:t>
      </w:r>
    </w:p>
    <w:p w14:paraId="49E79B43"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lastRenderedPageBreak/>
        <w:t>Professional accountability pertains to the standards and ethics that govern specific professions within the public sector. It ensures that professionals adhere to the norms and ethical standards of their respective fields.</w:t>
      </w:r>
    </w:p>
    <w:p w14:paraId="553C3C18" w14:textId="77777777" w:rsidR="001658AA" w:rsidRPr="001658AA" w:rsidRDefault="001658AA" w:rsidP="001658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Professional licensing boards, ethical codes of conduct, and disciplinary measures.</w:t>
      </w:r>
    </w:p>
    <w:p w14:paraId="02DA4DFF" w14:textId="77777777" w:rsidR="001658AA" w:rsidRPr="001658AA" w:rsidRDefault="001658AA" w:rsidP="001658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Medical boards holding doctors accountable for malpractice or engineering societies ensuring compliance with safety standards.</w:t>
      </w:r>
    </w:p>
    <w:p w14:paraId="0BEEEAFC"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6. Social Accountability</w:t>
      </w:r>
    </w:p>
    <w:p w14:paraId="67B973A1"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Social accountability refers to the mechanisms through which citizens, civil society organizations, and the media hold public officials and institutions accountable. It emphasizes the role of public engagement and civic participation.</w:t>
      </w:r>
    </w:p>
    <w:p w14:paraId="5095CD28" w14:textId="77777777" w:rsidR="001658AA" w:rsidRPr="001658AA" w:rsidRDefault="001658AA" w:rsidP="001658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Public consultations, citizen feedback, social audits, and advocacy by civil society organizations.</w:t>
      </w:r>
    </w:p>
    <w:p w14:paraId="1DEC54BF" w14:textId="77777777" w:rsidR="001658AA" w:rsidRPr="001658AA" w:rsidRDefault="001658AA" w:rsidP="001658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Community groups monitoring local government projects and reporting on their progress and effectiveness.</w:t>
      </w:r>
    </w:p>
    <w:p w14:paraId="0E7BD55E"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7. Horizontal Accountability</w:t>
      </w:r>
    </w:p>
    <w:p w14:paraId="3FB5308B"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Horizontal accountability involves the checks and balances between different branches or agencies of government. It ensures that no single branch or agency becomes too powerful and that they can hold each other accountable.</w:t>
      </w:r>
    </w:p>
    <w:p w14:paraId="25142395" w14:textId="77777777" w:rsidR="001658AA" w:rsidRPr="001658AA" w:rsidRDefault="001658AA" w:rsidP="001658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Legislative oversight, inter-agency checks, and commissions.</w:t>
      </w:r>
    </w:p>
    <w:p w14:paraId="10A5D1DD" w14:textId="77777777" w:rsidR="001658AA" w:rsidRPr="001658AA" w:rsidRDefault="001658AA" w:rsidP="001658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Parliament committees reviewing the actions of the executive branch or independent regulatory bodies overseeing specific sectors.</w:t>
      </w:r>
    </w:p>
    <w:p w14:paraId="4470D0BE"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8. Vertical Accountability</w:t>
      </w:r>
    </w:p>
    <w:p w14:paraId="3704F179"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Vertical accountability is the relationship between citizens and the state, particularly the mechanisms that allow citizens to hold the state accountable. This includes elections, referendums, and other forms of direct citizen participation.</w:t>
      </w:r>
    </w:p>
    <w:p w14:paraId="53B090BD" w14:textId="77777777" w:rsidR="001658AA" w:rsidRPr="001658AA" w:rsidRDefault="001658AA" w:rsidP="001658A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Elections, public referendums, and citizen petitions.</w:t>
      </w:r>
    </w:p>
    <w:p w14:paraId="37AD7E13" w14:textId="77777777" w:rsidR="001658AA" w:rsidRPr="001658AA" w:rsidRDefault="001658AA" w:rsidP="001658A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Voters holding politicians accountable through regular elections.</w:t>
      </w:r>
    </w:p>
    <w:p w14:paraId="15CA6975"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9. Moral Accountability</w:t>
      </w:r>
    </w:p>
    <w:p w14:paraId="113C7D15"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Moral accountability refers to the ethical obligations of public officials and institutions to act in the public interest and uphold principles of justice, fairness, and integrity.</w:t>
      </w:r>
    </w:p>
    <w:p w14:paraId="58973E5B" w14:textId="77777777" w:rsidR="001658AA" w:rsidRPr="001658AA" w:rsidRDefault="001658AA" w:rsidP="001658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Ethical guidelines, codes of conduct, and public expectations.</w:t>
      </w:r>
    </w:p>
    <w:p w14:paraId="3D401DF2" w14:textId="77777777" w:rsidR="001658AA" w:rsidRPr="001658AA" w:rsidRDefault="001658AA" w:rsidP="001658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lastRenderedPageBreak/>
        <w:t>Examples</w:t>
      </w:r>
      <w:r w:rsidRPr="001658AA">
        <w:rPr>
          <w:rFonts w:ascii="Times New Roman" w:eastAsia="Times New Roman" w:hAnsi="Times New Roman" w:cs="Times New Roman"/>
          <w:sz w:val="24"/>
          <w:szCs w:val="24"/>
        </w:rPr>
        <w:t>: Public officials resigning due to ethical breaches even if no legal or administrative action is taken against them.</w:t>
      </w:r>
    </w:p>
    <w:p w14:paraId="5FC9B48A"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10. Market Accountability</w:t>
      </w:r>
    </w:p>
    <w:p w14:paraId="581FF3FD"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Market accountability is relevant in the context of public services provided through market mechanisms or privatization. It ensures that service providers meet the needs of consumers and operate efficiently.</w:t>
      </w:r>
    </w:p>
    <w:p w14:paraId="5CE0134A" w14:textId="77777777" w:rsidR="001658AA" w:rsidRPr="001658AA" w:rsidRDefault="001658AA" w:rsidP="001658A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Mechanisms</w:t>
      </w:r>
      <w:r w:rsidRPr="001658AA">
        <w:rPr>
          <w:rFonts w:ascii="Times New Roman" w:eastAsia="Times New Roman" w:hAnsi="Times New Roman" w:cs="Times New Roman"/>
          <w:sz w:val="24"/>
          <w:szCs w:val="24"/>
        </w:rPr>
        <w:t>: Competition, consumer feedback, and regulatory oversight.</w:t>
      </w:r>
    </w:p>
    <w:p w14:paraId="1B50EAAE" w14:textId="77777777" w:rsidR="001658AA" w:rsidRPr="001658AA" w:rsidRDefault="001658AA" w:rsidP="001658A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Private companies contracted to provide public services being held accountable through regulatory bodies and customer satisfaction surveys.</w:t>
      </w:r>
    </w:p>
    <w:p w14:paraId="0A47E52A" w14:textId="512D8AEB"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 xml:space="preserve">Understanding these different types of </w:t>
      </w:r>
      <w:r w:rsidR="006E3270" w:rsidRPr="001658AA">
        <w:rPr>
          <w:rFonts w:ascii="Times New Roman" w:eastAsia="Times New Roman" w:hAnsi="Times New Roman" w:cs="Times New Roman"/>
          <w:sz w:val="24"/>
          <w:szCs w:val="24"/>
        </w:rPr>
        <w:t>accountabilities</w:t>
      </w:r>
      <w:r w:rsidRPr="001658AA">
        <w:rPr>
          <w:rFonts w:ascii="Times New Roman" w:eastAsia="Times New Roman" w:hAnsi="Times New Roman" w:cs="Times New Roman"/>
          <w:sz w:val="24"/>
          <w:szCs w:val="24"/>
        </w:rPr>
        <w:t xml:space="preserve"> helps to create a comprehensive framework for ensuring that public officials and institutions act responsibly, transparently, and in the best interests of the public. Each type of accountability serves a specific purpose and, when combined, they reinforce a robust system of governance.</w:t>
      </w:r>
    </w:p>
    <w:p w14:paraId="0D369DB3" w14:textId="38074918" w:rsidR="001658AA" w:rsidRDefault="001658AA"/>
    <w:p w14:paraId="0A8C019A" w14:textId="3826294B" w:rsidR="001658AA" w:rsidRDefault="001658AA"/>
    <w:p w14:paraId="2B0AEC80" w14:textId="5D1FC490" w:rsidR="001658AA" w:rsidRDefault="001658AA"/>
    <w:p w14:paraId="795459E6"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highlight w:val="yellow"/>
        </w:rPr>
        <w:t xml:space="preserve">The </w:t>
      </w:r>
      <w:r w:rsidRPr="001658AA">
        <w:rPr>
          <w:rFonts w:ascii="Times New Roman" w:eastAsia="Times New Roman" w:hAnsi="Times New Roman" w:cs="Times New Roman"/>
          <w:b/>
          <w:bCs/>
          <w:sz w:val="24"/>
          <w:szCs w:val="24"/>
          <w:highlight w:val="yellow"/>
        </w:rPr>
        <w:t>Exit-Voice Model</w:t>
      </w:r>
      <w:r w:rsidRPr="001658AA">
        <w:rPr>
          <w:rFonts w:ascii="Times New Roman" w:eastAsia="Times New Roman" w:hAnsi="Times New Roman" w:cs="Times New Roman"/>
          <w:sz w:val="24"/>
          <w:szCs w:val="24"/>
          <w:highlight w:val="yellow"/>
        </w:rPr>
        <w:t xml:space="preserve"> of accountability</w:t>
      </w:r>
      <w:r w:rsidRPr="001658AA">
        <w:rPr>
          <w:rFonts w:ascii="Times New Roman" w:eastAsia="Times New Roman" w:hAnsi="Times New Roman" w:cs="Times New Roman"/>
          <w:sz w:val="24"/>
          <w:szCs w:val="24"/>
        </w:rPr>
        <w:t xml:space="preserve">, proposed by Albert O. Hirschman in his 1970 book "Exit, Voice, and Loyalty," is a framework for understanding </w:t>
      </w:r>
      <w:r w:rsidRPr="001658AA">
        <w:rPr>
          <w:rFonts w:ascii="Times New Roman" w:eastAsia="Times New Roman" w:hAnsi="Times New Roman" w:cs="Times New Roman"/>
          <w:color w:val="FF0000"/>
          <w:sz w:val="24"/>
          <w:szCs w:val="24"/>
        </w:rPr>
        <w:t>how individuals respond to dissatisfaction with organizations or institutions, including governments</w:t>
      </w:r>
      <w:r w:rsidRPr="001658AA">
        <w:rPr>
          <w:rFonts w:ascii="Times New Roman" w:eastAsia="Times New Roman" w:hAnsi="Times New Roman" w:cs="Times New Roman"/>
          <w:sz w:val="24"/>
          <w:szCs w:val="24"/>
        </w:rPr>
        <w:t>. The model outlines two primary mechanisms for expressing discontent and seeking accountability:</w:t>
      </w:r>
    </w:p>
    <w:p w14:paraId="3409D06E" w14:textId="77777777" w:rsidR="001658AA" w:rsidRPr="001658AA" w:rsidRDefault="001658AA" w:rsidP="001658A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Exit</w:t>
      </w:r>
      <w:r w:rsidRPr="001658AA">
        <w:rPr>
          <w:rFonts w:ascii="Times New Roman" w:eastAsia="Times New Roman" w:hAnsi="Times New Roman" w:cs="Times New Roman"/>
          <w:sz w:val="24"/>
          <w:szCs w:val="24"/>
        </w:rPr>
        <w:t>: This involves individuals leaving the organization or stopping their engagement with it. In the context of governance, this might mean emigrating, switching service providers, or opting out of a public service.</w:t>
      </w:r>
    </w:p>
    <w:p w14:paraId="778DD9CF" w14:textId="77777777" w:rsidR="001658AA" w:rsidRPr="001658AA" w:rsidRDefault="001658AA" w:rsidP="001658A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Voice</w:t>
      </w:r>
      <w:r w:rsidRPr="001658AA">
        <w:rPr>
          <w:rFonts w:ascii="Times New Roman" w:eastAsia="Times New Roman" w:hAnsi="Times New Roman" w:cs="Times New Roman"/>
          <w:sz w:val="24"/>
          <w:szCs w:val="24"/>
        </w:rPr>
        <w:t>: This involves individuals actively expressing their dissatisfaction and seeking to improve the organization from within. This can include protests, complaints, advocacy, voting, and other forms of civic engagement.</w:t>
      </w:r>
    </w:p>
    <w:p w14:paraId="17E9CFD7"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Key Components of the Exit-Voice Model</w:t>
      </w:r>
    </w:p>
    <w:p w14:paraId="7FD72579" w14:textId="77777777" w:rsidR="001658AA" w:rsidRPr="001658AA" w:rsidRDefault="001658AA" w:rsidP="001658A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Exit</w:t>
      </w:r>
      <w:r w:rsidRPr="001658AA">
        <w:rPr>
          <w:rFonts w:ascii="Times New Roman" w:eastAsia="Times New Roman" w:hAnsi="Times New Roman" w:cs="Times New Roman"/>
          <w:sz w:val="24"/>
          <w:szCs w:val="24"/>
        </w:rPr>
        <w:t>:</w:t>
      </w:r>
    </w:p>
    <w:p w14:paraId="7BC57FE6"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Definition</w:t>
      </w:r>
      <w:r w:rsidRPr="001658AA">
        <w:rPr>
          <w:rFonts w:ascii="Times New Roman" w:eastAsia="Times New Roman" w:hAnsi="Times New Roman" w:cs="Times New Roman"/>
          <w:sz w:val="24"/>
          <w:szCs w:val="24"/>
        </w:rPr>
        <w:t>: Leaving the organization or system in response to dissatisfaction.</w:t>
      </w:r>
    </w:p>
    <w:p w14:paraId="62C89EF4"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Examples</w:t>
      </w:r>
      <w:r w:rsidRPr="001658AA">
        <w:rPr>
          <w:rFonts w:ascii="Times New Roman" w:eastAsia="Times New Roman" w:hAnsi="Times New Roman" w:cs="Times New Roman"/>
          <w:sz w:val="24"/>
          <w:szCs w:val="24"/>
        </w:rPr>
        <w:t>: Emigrating to another country, choosing a different service provider, withdrawing investments.</w:t>
      </w:r>
    </w:p>
    <w:p w14:paraId="4586CEFB"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w:t>
      </w:r>
      <w:r w:rsidRPr="001658AA">
        <w:rPr>
          <w:rFonts w:ascii="Times New Roman" w:eastAsia="Times New Roman" w:hAnsi="Times New Roman" w:cs="Times New Roman"/>
          <w:sz w:val="24"/>
          <w:szCs w:val="24"/>
        </w:rPr>
        <w:t>: Exit serves as a market-based mechanism where individuals “vote with their feet” by opting out of unsatisfactory arrangements.</w:t>
      </w:r>
    </w:p>
    <w:p w14:paraId="5FBF52F1" w14:textId="77777777" w:rsidR="001658AA" w:rsidRPr="001658AA" w:rsidRDefault="001658AA" w:rsidP="001658A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Voice</w:t>
      </w:r>
      <w:r w:rsidRPr="001658AA">
        <w:rPr>
          <w:rFonts w:ascii="Times New Roman" w:eastAsia="Times New Roman" w:hAnsi="Times New Roman" w:cs="Times New Roman"/>
          <w:sz w:val="24"/>
          <w:szCs w:val="24"/>
        </w:rPr>
        <w:t>:</w:t>
      </w:r>
    </w:p>
    <w:p w14:paraId="49DDC6A2"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Definition</w:t>
      </w:r>
      <w:r w:rsidRPr="001658AA">
        <w:rPr>
          <w:rFonts w:ascii="Times New Roman" w:eastAsia="Times New Roman" w:hAnsi="Times New Roman" w:cs="Times New Roman"/>
          <w:sz w:val="24"/>
          <w:szCs w:val="24"/>
        </w:rPr>
        <w:t>: Expressing dissatisfaction and advocating for change within the organization.</w:t>
      </w:r>
    </w:p>
    <w:p w14:paraId="5C1A21F2"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lastRenderedPageBreak/>
        <w:t>Examples</w:t>
      </w:r>
      <w:r w:rsidRPr="001658AA">
        <w:rPr>
          <w:rFonts w:ascii="Times New Roman" w:eastAsia="Times New Roman" w:hAnsi="Times New Roman" w:cs="Times New Roman"/>
          <w:sz w:val="24"/>
          <w:szCs w:val="24"/>
        </w:rPr>
        <w:t>: Voting, protesting, filing complaints, participating in public consultations.</w:t>
      </w:r>
    </w:p>
    <w:p w14:paraId="71952CBC"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Mechanism</w:t>
      </w:r>
      <w:r w:rsidRPr="001658AA">
        <w:rPr>
          <w:rFonts w:ascii="Times New Roman" w:eastAsia="Times New Roman" w:hAnsi="Times New Roman" w:cs="Times New Roman"/>
          <w:sz w:val="24"/>
          <w:szCs w:val="24"/>
        </w:rPr>
        <w:t>: Voice involves political or social actions aimed at improving the organization by highlighting issues and demanding accountability.</w:t>
      </w:r>
    </w:p>
    <w:p w14:paraId="02E210C0" w14:textId="77777777" w:rsidR="001658AA" w:rsidRPr="001658AA" w:rsidRDefault="001658AA" w:rsidP="001658A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Loyalty</w:t>
      </w:r>
      <w:r w:rsidRPr="001658AA">
        <w:rPr>
          <w:rFonts w:ascii="Times New Roman" w:eastAsia="Times New Roman" w:hAnsi="Times New Roman" w:cs="Times New Roman"/>
          <w:sz w:val="24"/>
          <w:szCs w:val="24"/>
        </w:rPr>
        <w:t>:</w:t>
      </w:r>
    </w:p>
    <w:p w14:paraId="35A95152"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Definition</w:t>
      </w:r>
      <w:r w:rsidRPr="001658AA">
        <w:rPr>
          <w:rFonts w:ascii="Times New Roman" w:eastAsia="Times New Roman" w:hAnsi="Times New Roman" w:cs="Times New Roman"/>
          <w:sz w:val="24"/>
          <w:szCs w:val="24"/>
        </w:rPr>
        <w:t>: Commitment to the organization, which can moderate the use of exit and voice.</w:t>
      </w:r>
    </w:p>
    <w:p w14:paraId="3BA179C7" w14:textId="77777777" w:rsidR="001658AA" w:rsidRPr="001658AA" w:rsidRDefault="001658AA" w:rsidP="001658A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Role</w:t>
      </w:r>
      <w:r w:rsidRPr="001658AA">
        <w:rPr>
          <w:rFonts w:ascii="Times New Roman" w:eastAsia="Times New Roman" w:hAnsi="Times New Roman" w:cs="Times New Roman"/>
          <w:sz w:val="24"/>
          <w:szCs w:val="24"/>
        </w:rPr>
        <w:t>: Loyalty can delay exit and amplify voice as individuals who are loyal to an organization are more likely to seek change from within before opting out.</w:t>
      </w:r>
    </w:p>
    <w:p w14:paraId="3CC9A09C"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Interaction of Exit and Voice</w:t>
      </w:r>
    </w:p>
    <w:p w14:paraId="1E2347EE" w14:textId="77777777" w:rsidR="001658AA" w:rsidRPr="001658AA" w:rsidRDefault="001658AA" w:rsidP="001658A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Complementary Roles</w:t>
      </w:r>
      <w:r w:rsidRPr="001658AA">
        <w:rPr>
          <w:rFonts w:ascii="Times New Roman" w:eastAsia="Times New Roman" w:hAnsi="Times New Roman" w:cs="Times New Roman"/>
          <w:sz w:val="24"/>
          <w:szCs w:val="24"/>
        </w:rPr>
        <w:t>: Exit and voice can complement each other. For instance, the threat of exit can amplify the effectiveness of voice, as organizations may be more responsive to complaints if they fear losing members or customers.</w:t>
      </w:r>
    </w:p>
    <w:p w14:paraId="4A8B4556" w14:textId="77777777" w:rsidR="001658AA" w:rsidRPr="001658AA" w:rsidRDefault="001658AA" w:rsidP="001658A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Trade-offs</w:t>
      </w:r>
      <w:r w:rsidRPr="001658AA">
        <w:rPr>
          <w:rFonts w:ascii="Times New Roman" w:eastAsia="Times New Roman" w:hAnsi="Times New Roman" w:cs="Times New Roman"/>
          <w:sz w:val="24"/>
          <w:szCs w:val="24"/>
        </w:rPr>
        <w:t>: Excessive exit can undermine voice by reducing the number of engaged individuals willing to push for change. Conversely, strong loyalty may suppress exit, leading to more active use of voice mechanisms.</w:t>
      </w:r>
    </w:p>
    <w:p w14:paraId="7DB7BB16"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Application in Governance and Public Policy</w:t>
      </w:r>
    </w:p>
    <w:p w14:paraId="0C912A7D" w14:textId="77777777" w:rsidR="001658AA" w:rsidRPr="001658AA" w:rsidRDefault="001658AA" w:rsidP="001658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Exit Mechanisms</w:t>
      </w:r>
      <w:r w:rsidRPr="001658AA">
        <w:rPr>
          <w:rFonts w:ascii="Times New Roman" w:eastAsia="Times New Roman" w:hAnsi="Times New Roman" w:cs="Times New Roman"/>
          <w:sz w:val="24"/>
          <w:szCs w:val="24"/>
        </w:rPr>
        <w:t>:</w:t>
      </w:r>
    </w:p>
    <w:p w14:paraId="3817BBAD"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Voter Migration</w:t>
      </w:r>
      <w:r w:rsidRPr="001658AA">
        <w:rPr>
          <w:rFonts w:ascii="Times New Roman" w:eastAsia="Times New Roman" w:hAnsi="Times New Roman" w:cs="Times New Roman"/>
          <w:sz w:val="24"/>
          <w:szCs w:val="24"/>
        </w:rPr>
        <w:t>: Citizens moving to jurisdictions with better governance.</w:t>
      </w:r>
    </w:p>
    <w:p w14:paraId="0187B385"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Service Choice</w:t>
      </w:r>
      <w:r w:rsidRPr="001658AA">
        <w:rPr>
          <w:rFonts w:ascii="Times New Roman" w:eastAsia="Times New Roman" w:hAnsi="Times New Roman" w:cs="Times New Roman"/>
          <w:sz w:val="24"/>
          <w:szCs w:val="24"/>
        </w:rPr>
        <w:t>: Opting for private services over public ones when public services are inadequate.</w:t>
      </w:r>
    </w:p>
    <w:p w14:paraId="4DFE965C" w14:textId="77777777" w:rsidR="001658AA" w:rsidRPr="001658AA" w:rsidRDefault="001658AA" w:rsidP="001658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Voice Mechanisms</w:t>
      </w:r>
      <w:r w:rsidRPr="001658AA">
        <w:rPr>
          <w:rFonts w:ascii="Times New Roman" w:eastAsia="Times New Roman" w:hAnsi="Times New Roman" w:cs="Times New Roman"/>
          <w:sz w:val="24"/>
          <w:szCs w:val="24"/>
        </w:rPr>
        <w:t>:</w:t>
      </w:r>
    </w:p>
    <w:p w14:paraId="3ADB253C"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Voting</w:t>
      </w:r>
      <w:r w:rsidRPr="001658AA">
        <w:rPr>
          <w:rFonts w:ascii="Times New Roman" w:eastAsia="Times New Roman" w:hAnsi="Times New Roman" w:cs="Times New Roman"/>
          <w:sz w:val="24"/>
          <w:szCs w:val="24"/>
        </w:rPr>
        <w:t>: Participating in elections to choose representatives who promise reform.</w:t>
      </w:r>
    </w:p>
    <w:p w14:paraId="04303DA0"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Protests and Advocacy</w:t>
      </w:r>
      <w:r w:rsidRPr="001658AA">
        <w:rPr>
          <w:rFonts w:ascii="Times New Roman" w:eastAsia="Times New Roman" w:hAnsi="Times New Roman" w:cs="Times New Roman"/>
          <w:sz w:val="24"/>
          <w:szCs w:val="24"/>
        </w:rPr>
        <w:t>: Engaging in public demonstrations and lobbying efforts to demand change.</w:t>
      </w:r>
    </w:p>
    <w:p w14:paraId="49B8D9E6" w14:textId="2491838A"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 xml:space="preserve">Media and </w:t>
      </w:r>
      <w:r w:rsidR="00363996" w:rsidRPr="001658AA">
        <w:rPr>
          <w:rFonts w:ascii="Times New Roman" w:eastAsia="Times New Roman" w:hAnsi="Times New Roman" w:cs="Times New Roman"/>
          <w:b/>
          <w:bCs/>
          <w:sz w:val="24"/>
          <w:szCs w:val="24"/>
        </w:rPr>
        <w:t>social media</w:t>
      </w:r>
      <w:r w:rsidRPr="001658AA">
        <w:rPr>
          <w:rFonts w:ascii="Times New Roman" w:eastAsia="Times New Roman" w:hAnsi="Times New Roman" w:cs="Times New Roman"/>
          <w:sz w:val="24"/>
          <w:szCs w:val="24"/>
        </w:rPr>
        <w:t>: Using platforms to highlight issues and mobilize public opinion.</w:t>
      </w:r>
    </w:p>
    <w:p w14:paraId="538C1DED" w14:textId="77777777" w:rsidR="001658AA" w:rsidRPr="001658AA" w:rsidRDefault="001658AA" w:rsidP="001658A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Balancing Exit and Voice</w:t>
      </w:r>
      <w:r w:rsidRPr="001658AA">
        <w:rPr>
          <w:rFonts w:ascii="Times New Roman" w:eastAsia="Times New Roman" w:hAnsi="Times New Roman" w:cs="Times New Roman"/>
          <w:sz w:val="24"/>
          <w:szCs w:val="24"/>
        </w:rPr>
        <w:t>:</w:t>
      </w:r>
    </w:p>
    <w:p w14:paraId="4164F0FA"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Policy Implications</w:t>
      </w:r>
      <w:r w:rsidRPr="001658AA">
        <w:rPr>
          <w:rFonts w:ascii="Times New Roman" w:eastAsia="Times New Roman" w:hAnsi="Times New Roman" w:cs="Times New Roman"/>
          <w:sz w:val="24"/>
          <w:szCs w:val="24"/>
        </w:rPr>
        <w:t>: Governments and organizations need to balance exit and voice by ensuring that individuals have both the freedom to leave and the means to express dissatisfaction effectively.</w:t>
      </w:r>
    </w:p>
    <w:p w14:paraId="587D8587" w14:textId="77777777" w:rsidR="001658AA" w:rsidRPr="001658AA" w:rsidRDefault="001658AA" w:rsidP="001658A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Strengthening Accountability</w:t>
      </w:r>
      <w:r w:rsidRPr="001658AA">
        <w:rPr>
          <w:rFonts w:ascii="Times New Roman" w:eastAsia="Times New Roman" w:hAnsi="Times New Roman" w:cs="Times New Roman"/>
          <w:sz w:val="24"/>
          <w:szCs w:val="24"/>
        </w:rPr>
        <w:t>: Encouraging civic engagement and maintaining high service standards can prevent excessive exit and ensure that voice mechanisms function effectively.</w:t>
      </w:r>
    </w:p>
    <w:p w14:paraId="62787CA9" w14:textId="77777777" w:rsidR="001658AA" w:rsidRPr="001658AA" w:rsidRDefault="001658AA" w:rsidP="001658AA">
      <w:pPr>
        <w:spacing w:before="100" w:beforeAutospacing="1" w:after="100" w:afterAutospacing="1" w:line="240" w:lineRule="auto"/>
        <w:outlineLvl w:val="2"/>
        <w:rPr>
          <w:rFonts w:ascii="Times New Roman" w:eastAsia="Times New Roman" w:hAnsi="Times New Roman" w:cs="Times New Roman"/>
          <w:b/>
          <w:bCs/>
          <w:sz w:val="27"/>
          <w:szCs w:val="27"/>
        </w:rPr>
      </w:pPr>
      <w:r w:rsidRPr="001658AA">
        <w:rPr>
          <w:rFonts w:ascii="Times New Roman" w:eastAsia="Times New Roman" w:hAnsi="Times New Roman" w:cs="Times New Roman"/>
          <w:b/>
          <w:bCs/>
          <w:sz w:val="27"/>
          <w:szCs w:val="27"/>
        </w:rPr>
        <w:t>Case Study: Healthcare Services</w:t>
      </w:r>
    </w:p>
    <w:p w14:paraId="43533975" w14:textId="77777777" w:rsidR="001658AA" w:rsidRPr="001658AA" w:rsidRDefault="001658AA" w:rsidP="001658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Exit</w:t>
      </w:r>
      <w:r w:rsidRPr="001658AA">
        <w:rPr>
          <w:rFonts w:ascii="Times New Roman" w:eastAsia="Times New Roman" w:hAnsi="Times New Roman" w:cs="Times New Roman"/>
          <w:sz w:val="24"/>
          <w:szCs w:val="24"/>
        </w:rPr>
        <w:t>: Patients dissatisfied with public healthcare may choose private healthcare providers.</w:t>
      </w:r>
    </w:p>
    <w:p w14:paraId="6AD02414" w14:textId="77777777" w:rsidR="001658AA" w:rsidRPr="001658AA" w:rsidRDefault="001658AA" w:rsidP="001658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t>Voice</w:t>
      </w:r>
      <w:r w:rsidRPr="001658AA">
        <w:rPr>
          <w:rFonts w:ascii="Times New Roman" w:eastAsia="Times New Roman" w:hAnsi="Times New Roman" w:cs="Times New Roman"/>
          <w:sz w:val="24"/>
          <w:szCs w:val="24"/>
        </w:rPr>
        <w:t>: Patients can file complaints, participate in health advocacy groups, or vote for policies that promise healthcare reform.</w:t>
      </w:r>
    </w:p>
    <w:p w14:paraId="4E0506A8" w14:textId="77777777" w:rsidR="001658AA" w:rsidRPr="001658AA" w:rsidRDefault="001658AA" w:rsidP="001658A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b/>
          <w:bCs/>
          <w:sz w:val="24"/>
          <w:szCs w:val="24"/>
        </w:rPr>
        <w:lastRenderedPageBreak/>
        <w:t>Loyalty</w:t>
      </w:r>
      <w:r w:rsidRPr="001658AA">
        <w:rPr>
          <w:rFonts w:ascii="Times New Roman" w:eastAsia="Times New Roman" w:hAnsi="Times New Roman" w:cs="Times New Roman"/>
          <w:sz w:val="24"/>
          <w:szCs w:val="24"/>
        </w:rPr>
        <w:t>: Patients who are loyal to a particular healthcare provider are more likely to give feedback and seek improvements rather than switching providers.</w:t>
      </w:r>
    </w:p>
    <w:p w14:paraId="31DD2A62" w14:textId="77777777" w:rsidR="001658AA" w:rsidRPr="001658AA" w:rsidRDefault="001658AA" w:rsidP="001658AA">
      <w:pPr>
        <w:spacing w:before="100" w:beforeAutospacing="1" w:after="100" w:afterAutospacing="1" w:line="240" w:lineRule="auto"/>
        <w:rPr>
          <w:rFonts w:ascii="Times New Roman" w:eastAsia="Times New Roman" w:hAnsi="Times New Roman" w:cs="Times New Roman"/>
          <w:sz w:val="24"/>
          <w:szCs w:val="24"/>
        </w:rPr>
      </w:pPr>
      <w:r w:rsidRPr="001658AA">
        <w:rPr>
          <w:rFonts w:ascii="Times New Roman" w:eastAsia="Times New Roman" w:hAnsi="Times New Roman" w:cs="Times New Roman"/>
          <w:sz w:val="24"/>
          <w:szCs w:val="24"/>
        </w:rPr>
        <w:t>By understanding and applying the Exit-Voice Model, policymakers and organizations can better address dissatisfaction, improve accountability, and enhance overall performance and trust.</w:t>
      </w:r>
    </w:p>
    <w:p w14:paraId="26C4AEE4" w14:textId="1B99A0FC" w:rsidR="001658AA" w:rsidRDefault="001658AA">
      <w:r>
        <w:rPr>
          <w:noProof/>
        </w:rPr>
        <w:drawing>
          <wp:inline distT="0" distB="0" distL="0" distR="0" wp14:anchorId="6FC1AB8D" wp14:editId="4D0D6792">
            <wp:extent cx="5943600" cy="476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61865"/>
                    </a:xfrm>
                    <a:prstGeom prst="rect">
                      <a:avLst/>
                    </a:prstGeom>
                  </pic:spPr>
                </pic:pic>
              </a:graphicData>
            </a:graphic>
          </wp:inline>
        </w:drawing>
      </w:r>
    </w:p>
    <w:sectPr w:rsidR="0016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47B5"/>
    <w:multiLevelType w:val="multilevel"/>
    <w:tmpl w:val="546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79F5"/>
    <w:multiLevelType w:val="multilevel"/>
    <w:tmpl w:val="06C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F02C1"/>
    <w:multiLevelType w:val="multilevel"/>
    <w:tmpl w:val="89E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C3E74"/>
    <w:multiLevelType w:val="multilevel"/>
    <w:tmpl w:val="4304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94D79"/>
    <w:multiLevelType w:val="multilevel"/>
    <w:tmpl w:val="A24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27219"/>
    <w:multiLevelType w:val="multilevel"/>
    <w:tmpl w:val="F70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E51EC"/>
    <w:multiLevelType w:val="multilevel"/>
    <w:tmpl w:val="15C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4FB0"/>
    <w:multiLevelType w:val="multilevel"/>
    <w:tmpl w:val="96E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BBF"/>
    <w:multiLevelType w:val="multilevel"/>
    <w:tmpl w:val="6AA6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B17D3"/>
    <w:multiLevelType w:val="multilevel"/>
    <w:tmpl w:val="580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3C97"/>
    <w:multiLevelType w:val="multilevel"/>
    <w:tmpl w:val="6B3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668E"/>
    <w:multiLevelType w:val="multilevel"/>
    <w:tmpl w:val="5DB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A26E6"/>
    <w:multiLevelType w:val="multilevel"/>
    <w:tmpl w:val="E79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849FB"/>
    <w:multiLevelType w:val="multilevel"/>
    <w:tmpl w:val="BFF8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021DE"/>
    <w:multiLevelType w:val="multilevel"/>
    <w:tmpl w:val="F5E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25C4E"/>
    <w:multiLevelType w:val="multilevel"/>
    <w:tmpl w:val="EE3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97890"/>
    <w:multiLevelType w:val="multilevel"/>
    <w:tmpl w:val="FA5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649FF"/>
    <w:multiLevelType w:val="multilevel"/>
    <w:tmpl w:val="1C6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A50AD"/>
    <w:multiLevelType w:val="multilevel"/>
    <w:tmpl w:val="7CC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B1838"/>
    <w:multiLevelType w:val="multilevel"/>
    <w:tmpl w:val="A49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80EFC"/>
    <w:multiLevelType w:val="multilevel"/>
    <w:tmpl w:val="27AC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627EB"/>
    <w:multiLevelType w:val="multilevel"/>
    <w:tmpl w:val="420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44B48"/>
    <w:multiLevelType w:val="multilevel"/>
    <w:tmpl w:val="B3D4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C0C06"/>
    <w:multiLevelType w:val="multilevel"/>
    <w:tmpl w:val="022E1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FA4B8A"/>
    <w:multiLevelType w:val="multilevel"/>
    <w:tmpl w:val="845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B32E0"/>
    <w:multiLevelType w:val="multilevel"/>
    <w:tmpl w:val="FFD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83408"/>
    <w:multiLevelType w:val="multilevel"/>
    <w:tmpl w:val="C16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31863"/>
    <w:multiLevelType w:val="multilevel"/>
    <w:tmpl w:val="943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70068"/>
    <w:multiLevelType w:val="multilevel"/>
    <w:tmpl w:val="AAE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B320C"/>
    <w:multiLevelType w:val="multilevel"/>
    <w:tmpl w:val="50C2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87DFE"/>
    <w:multiLevelType w:val="multilevel"/>
    <w:tmpl w:val="B80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B43AE"/>
    <w:multiLevelType w:val="multilevel"/>
    <w:tmpl w:val="5D20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26"/>
  </w:num>
  <w:num w:numId="4">
    <w:abstractNumId w:val="13"/>
  </w:num>
  <w:num w:numId="5">
    <w:abstractNumId w:val="8"/>
  </w:num>
  <w:num w:numId="6">
    <w:abstractNumId w:val="24"/>
  </w:num>
  <w:num w:numId="7">
    <w:abstractNumId w:val="12"/>
  </w:num>
  <w:num w:numId="8">
    <w:abstractNumId w:val="15"/>
  </w:num>
  <w:num w:numId="9">
    <w:abstractNumId w:val="4"/>
  </w:num>
  <w:num w:numId="10">
    <w:abstractNumId w:val="6"/>
  </w:num>
  <w:num w:numId="11">
    <w:abstractNumId w:val="11"/>
  </w:num>
  <w:num w:numId="12">
    <w:abstractNumId w:val="17"/>
  </w:num>
  <w:num w:numId="13">
    <w:abstractNumId w:val="21"/>
  </w:num>
  <w:num w:numId="14">
    <w:abstractNumId w:val="18"/>
  </w:num>
  <w:num w:numId="15">
    <w:abstractNumId w:val="2"/>
  </w:num>
  <w:num w:numId="16">
    <w:abstractNumId w:val="5"/>
  </w:num>
  <w:num w:numId="17">
    <w:abstractNumId w:val="3"/>
  </w:num>
  <w:num w:numId="18">
    <w:abstractNumId w:val="30"/>
  </w:num>
  <w:num w:numId="19">
    <w:abstractNumId w:val="14"/>
  </w:num>
  <w:num w:numId="20">
    <w:abstractNumId w:val="7"/>
  </w:num>
  <w:num w:numId="21">
    <w:abstractNumId w:val="19"/>
  </w:num>
  <w:num w:numId="22">
    <w:abstractNumId w:val="1"/>
  </w:num>
  <w:num w:numId="23">
    <w:abstractNumId w:val="10"/>
  </w:num>
  <w:num w:numId="24">
    <w:abstractNumId w:val="20"/>
  </w:num>
  <w:num w:numId="25">
    <w:abstractNumId w:val="9"/>
  </w:num>
  <w:num w:numId="26">
    <w:abstractNumId w:val="31"/>
  </w:num>
  <w:num w:numId="27">
    <w:abstractNumId w:val="28"/>
  </w:num>
  <w:num w:numId="28">
    <w:abstractNumId w:val="22"/>
  </w:num>
  <w:num w:numId="29">
    <w:abstractNumId w:val="23"/>
  </w:num>
  <w:num w:numId="30">
    <w:abstractNumId w:val="25"/>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AA"/>
    <w:rsid w:val="001658AA"/>
    <w:rsid w:val="00363996"/>
    <w:rsid w:val="004378BF"/>
    <w:rsid w:val="00491C20"/>
    <w:rsid w:val="006E3270"/>
    <w:rsid w:val="007953BA"/>
    <w:rsid w:val="00CD21CA"/>
    <w:rsid w:val="00D42521"/>
    <w:rsid w:val="00FA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1319"/>
  <w15:chartTrackingRefBased/>
  <w15:docId w15:val="{50675DCB-2BED-44A7-9569-B418779F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8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58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8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8AA"/>
    <w:rPr>
      <w:b/>
      <w:bCs/>
    </w:rPr>
  </w:style>
  <w:style w:type="character" w:customStyle="1" w:styleId="Heading4Char">
    <w:name w:val="Heading 4 Char"/>
    <w:basedOn w:val="DefaultParagraphFont"/>
    <w:link w:val="Heading4"/>
    <w:uiPriority w:val="9"/>
    <w:semiHidden/>
    <w:rsid w:val="001658AA"/>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16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2261">
      <w:bodyDiv w:val="1"/>
      <w:marLeft w:val="0"/>
      <w:marRight w:val="0"/>
      <w:marTop w:val="0"/>
      <w:marBottom w:val="0"/>
      <w:divBdr>
        <w:top w:val="none" w:sz="0" w:space="0" w:color="auto"/>
        <w:left w:val="none" w:sz="0" w:space="0" w:color="auto"/>
        <w:bottom w:val="none" w:sz="0" w:space="0" w:color="auto"/>
        <w:right w:val="none" w:sz="0" w:space="0" w:color="auto"/>
      </w:divBdr>
    </w:div>
    <w:div w:id="918832378">
      <w:bodyDiv w:val="1"/>
      <w:marLeft w:val="0"/>
      <w:marRight w:val="0"/>
      <w:marTop w:val="0"/>
      <w:marBottom w:val="0"/>
      <w:divBdr>
        <w:top w:val="none" w:sz="0" w:space="0" w:color="auto"/>
        <w:left w:val="none" w:sz="0" w:space="0" w:color="auto"/>
        <w:bottom w:val="none" w:sz="0" w:space="0" w:color="auto"/>
        <w:right w:val="none" w:sz="0" w:space="0" w:color="auto"/>
      </w:divBdr>
    </w:div>
    <w:div w:id="1170756786">
      <w:bodyDiv w:val="1"/>
      <w:marLeft w:val="0"/>
      <w:marRight w:val="0"/>
      <w:marTop w:val="0"/>
      <w:marBottom w:val="0"/>
      <w:divBdr>
        <w:top w:val="none" w:sz="0" w:space="0" w:color="auto"/>
        <w:left w:val="none" w:sz="0" w:space="0" w:color="auto"/>
        <w:bottom w:val="none" w:sz="0" w:space="0" w:color="auto"/>
        <w:right w:val="none" w:sz="0" w:space="0" w:color="auto"/>
      </w:divBdr>
    </w:div>
    <w:div w:id="1179587540">
      <w:bodyDiv w:val="1"/>
      <w:marLeft w:val="0"/>
      <w:marRight w:val="0"/>
      <w:marTop w:val="0"/>
      <w:marBottom w:val="0"/>
      <w:divBdr>
        <w:top w:val="none" w:sz="0" w:space="0" w:color="auto"/>
        <w:left w:val="none" w:sz="0" w:space="0" w:color="auto"/>
        <w:bottom w:val="none" w:sz="0" w:space="0" w:color="auto"/>
        <w:right w:val="none" w:sz="0" w:space="0" w:color="auto"/>
      </w:divBdr>
      <w:divsChild>
        <w:div w:id="2039886179">
          <w:marLeft w:val="0"/>
          <w:marRight w:val="0"/>
          <w:marTop w:val="0"/>
          <w:marBottom w:val="0"/>
          <w:divBdr>
            <w:top w:val="none" w:sz="0" w:space="0" w:color="auto"/>
            <w:left w:val="none" w:sz="0" w:space="0" w:color="auto"/>
            <w:bottom w:val="none" w:sz="0" w:space="0" w:color="auto"/>
            <w:right w:val="none" w:sz="0" w:space="0" w:color="auto"/>
          </w:divBdr>
          <w:divsChild>
            <w:div w:id="249967850">
              <w:marLeft w:val="0"/>
              <w:marRight w:val="0"/>
              <w:marTop w:val="0"/>
              <w:marBottom w:val="0"/>
              <w:divBdr>
                <w:top w:val="none" w:sz="0" w:space="0" w:color="auto"/>
                <w:left w:val="none" w:sz="0" w:space="0" w:color="auto"/>
                <w:bottom w:val="none" w:sz="0" w:space="0" w:color="auto"/>
                <w:right w:val="none" w:sz="0" w:space="0" w:color="auto"/>
              </w:divBdr>
              <w:divsChild>
                <w:div w:id="1939828998">
                  <w:marLeft w:val="0"/>
                  <w:marRight w:val="0"/>
                  <w:marTop w:val="0"/>
                  <w:marBottom w:val="0"/>
                  <w:divBdr>
                    <w:top w:val="none" w:sz="0" w:space="0" w:color="auto"/>
                    <w:left w:val="none" w:sz="0" w:space="0" w:color="auto"/>
                    <w:bottom w:val="none" w:sz="0" w:space="0" w:color="auto"/>
                    <w:right w:val="none" w:sz="0" w:space="0" w:color="auto"/>
                  </w:divBdr>
                  <w:divsChild>
                    <w:div w:id="1283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8247">
          <w:marLeft w:val="0"/>
          <w:marRight w:val="0"/>
          <w:marTop w:val="0"/>
          <w:marBottom w:val="0"/>
          <w:divBdr>
            <w:top w:val="none" w:sz="0" w:space="0" w:color="auto"/>
            <w:left w:val="none" w:sz="0" w:space="0" w:color="auto"/>
            <w:bottom w:val="none" w:sz="0" w:space="0" w:color="auto"/>
            <w:right w:val="none" w:sz="0" w:space="0" w:color="auto"/>
          </w:divBdr>
          <w:divsChild>
            <w:div w:id="1865630347">
              <w:marLeft w:val="0"/>
              <w:marRight w:val="0"/>
              <w:marTop w:val="0"/>
              <w:marBottom w:val="0"/>
              <w:divBdr>
                <w:top w:val="none" w:sz="0" w:space="0" w:color="auto"/>
                <w:left w:val="none" w:sz="0" w:space="0" w:color="auto"/>
                <w:bottom w:val="none" w:sz="0" w:space="0" w:color="auto"/>
                <w:right w:val="none" w:sz="0" w:space="0" w:color="auto"/>
              </w:divBdr>
              <w:divsChild>
                <w:div w:id="1387799417">
                  <w:marLeft w:val="0"/>
                  <w:marRight w:val="0"/>
                  <w:marTop w:val="0"/>
                  <w:marBottom w:val="0"/>
                  <w:divBdr>
                    <w:top w:val="none" w:sz="0" w:space="0" w:color="auto"/>
                    <w:left w:val="none" w:sz="0" w:space="0" w:color="auto"/>
                    <w:bottom w:val="none" w:sz="0" w:space="0" w:color="auto"/>
                    <w:right w:val="none" w:sz="0" w:space="0" w:color="auto"/>
                  </w:divBdr>
                  <w:divsChild>
                    <w:div w:id="1131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9298">
      <w:bodyDiv w:val="1"/>
      <w:marLeft w:val="0"/>
      <w:marRight w:val="0"/>
      <w:marTop w:val="0"/>
      <w:marBottom w:val="0"/>
      <w:divBdr>
        <w:top w:val="none" w:sz="0" w:space="0" w:color="auto"/>
        <w:left w:val="none" w:sz="0" w:space="0" w:color="auto"/>
        <w:bottom w:val="none" w:sz="0" w:space="0" w:color="auto"/>
        <w:right w:val="none" w:sz="0" w:space="0" w:color="auto"/>
      </w:divBdr>
    </w:div>
    <w:div w:id="17264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3113</Words>
  <Characters>17745</Characters>
  <Application>Microsoft Office Word</Application>
  <DocSecurity>0</DocSecurity>
  <Lines>147</Lines>
  <Paragraphs>41</Paragraphs>
  <ScaleCrop>false</ScaleCrop>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11</cp:revision>
  <dcterms:created xsi:type="dcterms:W3CDTF">2024-07-30T07:09:00Z</dcterms:created>
  <dcterms:modified xsi:type="dcterms:W3CDTF">2024-07-30T08:12:00Z</dcterms:modified>
</cp:coreProperties>
</file>