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23DC" w:rsidRDefault="005B23DC" w:rsidP="005B23DC">
      <w:pPr>
        <w:spacing w:before="120" w:after="120"/>
        <w:jc w:val="both"/>
        <w:cnfStyle w:val="001000000000" w:firstRow="0" w:lastRow="0" w:firstColumn="1" w:lastColumn="0" w:oddVBand="0" w:evenVBand="0" w:oddHBand="0" w:evenHBand="0" w:firstRowFirstColumn="0" w:firstRowLastColumn="0" w:lastRowFirstColumn="0" w:lastRowLastColumn="0"/>
        <w:rPr>
          <w:b/>
        </w:rPr>
      </w:pPr>
      <w:r w:rsidRPr="005B23DC">
        <w:rPr>
          <w:b/>
        </w:rPr>
        <w:t>WP2 TASK 2.2: AUTOMATIC CATALOGUING OF STEREO/HI CMES (TASK LEAD: ROB)</w:t>
      </w:r>
    </w:p>
    <w:p w:rsidR="005B23DC" w:rsidRPr="005B23DC" w:rsidRDefault="005B23DC" w:rsidP="005B23DC">
      <w:pPr>
        <w:spacing w:before="120" w:after="120"/>
        <w:jc w:val="both"/>
        <w:cnfStyle w:val="001000000000" w:firstRow="0" w:lastRow="0" w:firstColumn="1" w:lastColumn="0" w:oddVBand="0" w:evenVBand="0" w:oddHBand="0" w:evenHBand="0" w:firstRowFirstColumn="0" w:firstRowLastColumn="0" w:lastRowFirstColumn="0" w:lastRowLastColumn="0"/>
        <w:rPr>
          <w:b/>
        </w:rPr>
      </w:pPr>
    </w:p>
    <w:p w:rsidR="005B23DC" w:rsidRPr="005B23DC" w:rsidRDefault="005B23DC" w:rsidP="005B23DC">
      <w:pPr>
        <w:spacing w:before="120" w:after="120"/>
        <w:jc w:val="both"/>
        <w:cnfStyle w:val="001000000000" w:firstRow="0" w:lastRow="0" w:firstColumn="1" w:lastColumn="0" w:oddVBand="0" w:evenVBand="0" w:oddHBand="0" w:evenHBand="0" w:firstRowFirstColumn="0" w:firstRowLastColumn="0" w:lastRowFirstColumn="0" w:lastRowLastColumn="0"/>
      </w:pPr>
      <w:proofErr w:type="spellStart"/>
      <w:r w:rsidRPr="005B23DC">
        <w:t>CACTus</w:t>
      </w:r>
      <w:proofErr w:type="spellEnd"/>
      <w:r w:rsidRPr="005B23DC">
        <w:t xml:space="preserve"> (http://sidc.oma.be/cactus/), a long-established algorithm for automatic CME detection and tracking, has, been successfully adapted to work with STEREO-HI images. Before HELCATs, </w:t>
      </w:r>
      <w:proofErr w:type="spellStart"/>
      <w:r w:rsidRPr="005B23DC">
        <w:t>CACTus</w:t>
      </w:r>
      <w:proofErr w:type="spellEnd"/>
      <w:r w:rsidRPr="005B23DC">
        <w:t xml:space="preserve"> was only working with coronagraph images from SOHO-LASCO and STEREO-COR instruments. </w:t>
      </w:r>
      <w:proofErr w:type="spellStart"/>
      <w:r w:rsidRPr="005B23DC">
        <w:t>CACTus</w:t>
      </w:r>
      <w:proofErr w:type="spellEnd"/>
      <w:r w:rsidRPr="005B23DC">
        <w:t xml:space="preserve"> applies the Hough transform to distance – time maps, which are then converted to a time vs angle map which contains all information about the CME (see </w:t>
      </w:r>
      <w:proofErr w:type="spellStart"/>
      <w:r w:rsidRPr="005B23DC">
        <w:t>Robbrecht</w:t>
      </w:r>
      <w:proofErr w:type="spellEnd"/>
      <w:r w:rsidRPr="005B23DC">
        <w:t xml:space="preserve"> and </w:t>
      </w:r>
      <w:proofErr w:type="spellStart"/>
      <w:r w:rsidRPr="005B23DC">
        <w:t>Berghmans</w:t>
      </w:r>
      <w:proofErr w:type="spellEnd"/>
      <w:r w:rsidRPr="005B23DC">
        <w:t xml:space="preserve"> 2004 for more details). </w:t>
      </w:r>
      <w:r w:rsidR="0032762A" w:rsidRPr="005B23DC">
        <w:t>This</w:t>
      </w:r>
      <w:r w:rsidRPr="005B23DC">
        <w:t xml:space="preserve"> information includes the starting time of the CME, its position angle, angular width and speed.</w:t>
      </w:r>
    </w:p>
    <w:p w:rsidR="005B23DC" w:rsidRDefault="005B23DC" w:rsidP="005B23DC">
      <w:pPr>
        <w:spacing w:before="120" w:after="120"/>
        <w:jc w:val="both"/>
        <w:cnfStyle w:val="001000000000" w:firstRow="0" w:lastRow="0" w:firstColumn="1" w:lastColumn="0" w:oddVBand="0" w:evenVBand="0" w:oddHBand="0" w:evenHBand="0" w:firstRowFirstColumn="0" w:firstRowLastColumn="0" w:lastRowFirstColumn="0" w:lastRowLastColumn="0"/>
      </w:pPr>
      <w:r w:rsidRPr="005B23DC">
        <w:t xml:space="preserve">The </w:t>
      </w:r>
      <w:proofErr w:type="spellStart"/>
      <w:r w:rsidRPr="005B23DC">
        <w:t>catalog</w:t>
      </w:r>
      <w:proofErr w:type="spellEnd"/>
      <w:r w:rsidRPr="005B23DC">
        <w:t xml:space="preserve"> covers the full STEREO mission and looks like in the following figure:</w:t>
      </w:r>
    </w:p>
    <w:p w:rsidR="005B23DC" w:rsidRPr="005B23DC" w:rsidRDefault="005B23DC" w:rsidP="005B23DC">
      <w:pPr>
        <w:spacing w:before="120" w:after="120"/>
        <w:jc w:val="both"/>
        <w:cnfStyle w:val="001000000000" w:firstRow="0" w:lastRow="0" w:firstColumn="1" w:lastColumn="0" w:oddVBand="0" w:evenVBand="0" w:oddHBand="0" w:evenHBand="0" w:firstRowFirstColumn="0" w:firstRowLastColumn="0" w:lastRowFirstColumn="0" w:lastRowLastColumn="0"/>
      </w:pPr>
    </w:p>
    <w:p w:rsidR="00720F72" w:rsidRDefault="005B23DC">
      <w:pPr>
        <w:rPr>
          <w:b/>
          <w:bCs/>
        </w:rPr>
      </w:pPr>
      <w:r>
        <w:object w:dxaOrig="11988" w:dyaOrig="11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423.75pt" o:ole="">
            <v:imagedata r:id="rId5" o:title=""/>
          </v:shape>
          <o:OLEObject Type="Embed" ProgID="PBrush" ShapeID="_x0000_i1025" DrawAspect="Content" ObjectID="_1506415208" r:id="rId6"/>
        </w:object>
      </w:r>
    </w:p>
    <w:p w:rsidR="005B23DC" w:rsidRDefault="005B23DC" w:rsidP="005B23DC">
      <w:pPr>
        <w:spacing w:before="120" w:after="120"/>
        <w:jc w:val="both"/>
        <w:cnfStyle w:val="001000000000" w:firstRow="0" w:lastRow="0" w:firstColumn="1" w:lastColumn="0" w:oddVBand="0" w:evenVBand="0" w:oddHBand="0" w:evenHBand="0" w:firstRowFirstColumn="0" w:firstRowLastColumn="0" w:lastRowFirstColumn="0" w:lastRowLastColumn="0"/>
      </w:pPr>
    </w:p>
    <w:p w:rsidR="005B23DC" w:rsidRPr="00EE225E" w:rsidRDefault="005B23DC" w:rsidP="005B23DC">
      <w:pPr>
        <w:spacing w:before="120" w:after="120"/>
        <w:jc w:val="both"/>
        <w:cnfStyle w:val="001000000000" w:firstRow="0" w:lastRow="0" w:firstColumn="1" w:lastColumn="0" w:oddVBand="0" w:evenVBand="0" w:oddHBand="0" w:evenHBand="0" w:firstRowFirstColumn="0" w:firstRowLastColumn="0" w:lastRowFirstColumn="0" w:lastRowLastColumn="0"/>
        <w:rPr>
          <w:b/>
        </w:rPr>
      </w:pPr>
      <w:r w:rsidRPr="00EE225E">
        <w:lastRenderedPageBreak/>
        <w:t>In the left panel each CME is marked with a number and the following columns describe the CME parameters, measured automatically. On the right panel, a graphic version of the detections is shown. The user can click on each CME to obtain further details of the event, including movies.</w:t>
      </w:r>
    </w:p>
    <w:p w:rsidR="005B23DC" w:rsidRPr="005B23DC" w:rsidRDefault="005B23DC" w:rsidP="005B23DC">
      <w:pPr>
        <w:spacing w:before="120" w:after="120"/>
        <w:jc w:val="both"/>
        <w:cnfStyle w:val="001000000000" w:firstRow="0" w:lastRow="0" w:firstColumn="1" w:lastColumn="0" w:oddVBand="0" w:evenVBand="0" w:oddHBand="0" w:evenHBand="0" w:firstRowFirstColumn="0" w:firstRowLastColumn="0" w:lastRowFirstColumn="0" w:lastRowLastColumn="0"/>
        <w:rPr>
          <w:lang w:val="en-US"/>
        </w:rPr>
      </w:pPr>
      <w:r w:rsidRPr="005B23DC">
        <w:rPr>
          <w:lang w:val="en-US"/>
        </w:rPr>
        <w:t xml:space="preserve">In order to validate the catalog, we are currently doing comparisons with the manual catalog from Task 2.1. We have identified the events which are common to both </w:t>
      </w:r>
      <w:proofErr w:type="gramStart"/>
      <w:r w:rsidRPr="005B23DC">
        <w:rPr>
          <w:lang w:val="en-US"/>
        </w:rPr>
        <w:t>catalogues,</w:t>
      </w:r>
      <w:proofErr w:type="gramEnd"/>
      <w:r w:rsidRPr="005B23DC">
        <w:rPr>
          <w:lang w:val="en-US"/>
        </w:rPr>
        <w:t xml:space="preserve"> this was done via an algorithm that compares starting times of CMEs, their direction of propagation and angular widths. We are currently com</w:t>
      </w:r>
      <w:bookmarkStart w:id="0" w:name="_GoBack"/>
      <w:bookmarkEnd w:id="0"/>
      <w:r w:rsidRPr="005B23DC">
        <w:rPr>
          <w:lang w:val="en-US"/>
        </w:rPr>
        <w:t>paring their characteristics, in order to see where the differences are between manual and automatic classification. Furthermore, we have started to do an eye inspection of all the events and to do a manual matching between both catalogs. The outcome of this analysis will help to do a fine-tuning of the parameters in the automatic detection algorithm, and also provide physical insights into the properties of the CMEs detected in HI data.</w:t>
      </w:r>
    </w:p>
    <w:p w:rsidR="005B23DC" w:rsidRPr="005B23DC" w:rsidRDefault="005B23DC">
      <w:pPr>
        <w:rPr>
          <w:lang w:val="en-US"/>
        </w:rPr>
      </w:pPr>
    </w:p>
    <w:sectPr w:rsidR="005B23DC" w:rsidRPr="005B2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3DC"/>
    <w:rsid w:val="0032762A"/>
    <w:rsid w:val="005B23DC"/>
    <w:rsid w:val="00720F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3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3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PRIMINFO</Company>
  <LinksUpToDate>false</LinksUpToDate>
  <CharactersWithSpaces>1801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Luciano Rodriguez</dc:creator>
  <cp:lastModifiedBy>Luciano Rodriguez</cp:lastModifiedBy>
  <cp:revision>3</cp:revision>
  <dcterms:created xsi:type="dcterms:W3CDTF">2015-10-15T09:49:00Z</dcterms:created>
  <dcterms:modified xsi:type="dcterms:W3CDTF">2015-10-15T09:54:00Z</dcterms:modified>
</cp:coreProperties>
</file>