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C5603" w14:textId="364CD21C" w:rsidR="002F3BC7" w:rsidRPr="00B95CD3" w:rsidRDefault="00AC38DC">
      <w:pPr>
        <w:rPr>
          <w:rFonts w:ascii="Arial" w:hAnsi="Arial" w:cs="Arial"/>
          <w:b/>
          <w:bCs/>
        </w:rPr>
      </w:pPr>
      <w:r w:rsidRPr="00B95CD3">
        <w:rPr>
          <w:rFonts w:ascii="Arial" w:hAnsi="Arial" w:cs="Arial"/>
          <w:b/>
          <w:bCs/>
        </w:rPr>
        <w:t xml:space="preserve">Deterministic vs. Stochastic </w:t>
      </w:r>
      <w:r w:rsidR="004359B0" w:rsidRPr="00B95CD3">
        <w:rPr>
          <w:rFonts w:ascii="Arial" w:hAnsi="Arial" w:cs="Arial"/>
          <w:b/>
          <w:bCs/>
        </w:rPr>
        <w:t>C</w:t>
      </w:r>
      <w:r w:rsidRPr="00B95CD3">
        <w:rPr>
          <w:rFonts w:ascii="Arial" w:hAnsi="Arial" w:cs="Arial"/>
          <w:b/>
          <w:bCs/>
        </w:rPr>
        <w:t xml:space="preserve">limate </w:t>
      </w:r>
      <w:r w:rsidR="004359B0" w:rsidRPr="00B95CD3">
        <w:rPr>
          <w:rFonts w:ascii="Arial" w:hAnsi="Arial" w:cs="Arial"/>
          <w:b/>
          <w:bCs/>
        </w:rPr>
        <w:t>I</w:t>
      </w:r>
      <w:r w:rsidRPr="00B95CD3">
        <w:rPr>
          <w:rFonts w:ascii="Arial" w:hAnsi="Arial" w:cs="Arial"/>
          <w:b/>
          <w:bCs/>
        </w:rPr>
        <w:t>nputs</w:t>
      </w:r>
      <w:r w:rsidR="00F7756A" w:rsidRPr="00B95CD3">
        <w:rPr>
          <w:rFonts w:ascii="Arial" w:hAnsi="Arial" w:cs="Arial"/>
          <w:b/>
          <w:bCs/>
        </w:rPr>
        <w:t xml:space="preserve"> for RHEM-Snow</w:t>
      </w:r>
    </w:p>
    <w:p w14:paraId="2B450FEF" w14:textId="71ABF6C1" w:rsidR="008F4B4F" w:rsidRPr="00B95CD3" w:rsidRDefault="00AC38DC" w:rsidP="008F4B4F">
      <w:pPr>
        <w:rPr>
          <w:rFonts w:ascii="Arial" w:hAnsi="Arial" w:cs="Arial"/>
        </w:rPr>
      </w:pPr>
      <w:r w:rsidRPr="00B95CD3">
        <w:rPr>
          <w:rFonts w:ascii="Arial" w:hAnsi="Arial" w:cs="Arial"/>
        </w:rPr>
        <w:t>Do</w:t>
      </w:r>
      <w:r w:rsidR="003D18C7" w:rsidRPr="00B95CD3">
        <w:rPr>
          <w:rFonts w:ascii="Arial" w:hAnsi="Arial" w:cs="Arial"/>
        </w:rPr>
        <w:t>es the</w:t>
      </w:r>
      <w:r w:rsidRPr="00B95CD3">
        <w:rPr>
          <w:rFonts w:ascii="Arial" w:hAnsi="Arial" w:cs="Arial"/>
        </w:rPr>
        <w:t xml:space="preserve"> </w:t>
      </w:r>
      <w:r w:rsidR="003D18C7" w:rsidRPr="00B95CD3">
        <w:rPr>
          <w:rFonts w:ascii="Arial" w:hAnsi="Arial" w:cs="Arial"/>
        </w:rPr>
        <w:t xml:space="preserve">unrealistic </w:t>
      </w:r>
      <w:r w:rsidRPr="00B95CD3">
        <w:rPr>
          <w:rFonts w:ascii="Arial" w:hAnsi="Arial" w:cs="Arial"/>
        </w:rPr>
        <w:t>cross-correlation</w:t>
      </w:r>
      <w:r w:rsidR="005F6B4A" w:rsidRPr="00B95CD3">
        <w:rPr>
          <w:rFonts w:ascii="Arial" w:hAnsi="Arial" w:cs="Arial"/>
        </w:rPr>
        <w:t xml:space="preserve"> and auto-correlation in daily sequences of weather variables</w:t>
      </w:r>
      <w:r w:rsidRPr="00B95CD3">
        <w:rPr>
          <w:rFonts w:ascii="Arial" w:hAnsi="Arial" w:cs="Arial"/>
        </w:rPr>
        <w:t xml:space="preserve"> in the stochastic input</w:t>
      </w:r>
      <w:r w:rsidR="00891DD8" w:rsidRPr="00B95CD3">
        <w:rPr>
          <w:rFonts w:ascii="Arial" w:hAnsi="Arial" w:cs="Arial"/>
        </w:rPr>
        <w:t xml:space="preserve"> given by CLIGEN</w:t>
      </w:r>
      <w:r w:rsidRPr="00B95CD3">
        <w:rPr>
          <w:rFonts w:ascii="Arial" w:hAnsi="Arial" w:cs="Arial"/>
        </w:rPr>
        <w:t xml:space="preserve"> </w:t>
      </w:r>
      <w:r w:rsidR="0028409D">
        <w:rPr>
          <w:rFonts w:ascii="Arial" w:hAnsi="Arial" w:cs="Arial"/>
        </w:rPr>
        <w:t>cause bias in</w:t>
      </w:r>
      <w:r w:rsidRPr="00B95CD3">
        <w:rPr>
          <w:rFonts w:ascii="Arial" w:hAnsi="Arial" w:cs="Arial"/>
        </w:rPr>
        <w:t xml:space="preserve"> RHEM-Snow?</w:t>
      </w:r>
    </w:p>
    <w:p w14:paraId="1F5C7871" w14:textId="547174FD" w:rsidR="008F4B4F" w:rsidRPr="00B95CD3" w:rsidRDefault="008F4B4F">
      <w:pPr>
        <w:rPr>
          <w:rFonts w:ascii="Arial" w:hAnsi="Arial" w:cs="Arial"/>
        </w:rPr>
      </w:pPr>
      <w:r w:rsidRPr="00B95CD3">
        <w:rPr>
          <w:rFonts w:ascii="Arial" w:hAnsi="Arial" w:cs="Arial"/>
        </w:rPr>
        <w:t>Andrew Fullhart, Patrick Broxton, and Haiyan Wei, 2025</w:t>
      </w:r>
    </w:p>
    <w:p w14:paraId="2335CC0D" w14:textId="77777777" w:rsidR="008F4B4F" w:rsidRPr="00B95CD3" w:rsidRDefault="008F4B4F">
      <w:pPr>
        <w:rPr>
          <w:rFonts w:ascii="Arial" w:hAnsi="Arial" w:cs="Arial"/>
        </w:rPr>
      </w:pPr>
    </w:p>
    <w:p w14:paraId="097D18FC" w14:textId="4753E892" w:rsidR="00BA2556" w:rsidRPr="00B95CD3" w:rsidRDefault="00CC6EE4">
      <w:pPr>
        <w:rPr>
          <w:rFonts w:ascii="Arial" w:hAnsi="Arial" w:cs="Arial"/>
        </w:rPr>
      </w:pPr>
      <w:r w:rsidRPr="00450167">
        <w:rPr>
          <w:rFonts w:ascii="Arial" w:hAnsi="Arial" w:cs="Arial"/>
          <w:b/>
          <w:bCs/>
        </w:rPr>
        <w:t>Experiment:</w:t>
      </w:r>
      <w:r w:rsidRPr="00B95CD3">
        <w:rPr>
          <w:rFonts w:ascii="Arial" w:hAnsi="Arial" w:cs="Arial"/>
        </w:rPr>
        <w:t xml:space="preserve"> </w:t>
      </w:r>
      <w:r w:rsidR="00A81B95" w:rsidRPr="00B95CD3">
        <w:rPr>
          <w:rFonts w:ascii="Arial" w:hAnsi="Arial" w:cs="Arial"/>
        </w:rPr>
        <w:t xml:space="preserve">Paired </w:t>
      </w:r>
      <w:r w:rsidR="00D11383" w:rsidRPr="00B95CD3">
        <w:rPr>
          <w:rFonts w:ascii="Arial" w:hAnsi="Arial" w:cs="Arial"/>
        </w:rPr>
        <w:t xml:space="preserve">sets of </w:t>
      </w:r>
      <w:r w:rsidRPr="00B95CD3">
        <w:rPr>
          <w:rFonts w:ascii="Arial" w:hAnsi="Arial" w:cs="Arial"/>
        </w:rPr>
        <w:t>30-year deterministic and stochastic daily climate inputs were tested in the snow model</w:t>
      </w:r>
      <w:r w:rsidR="00A81B95" w:rsidRPr="00B95CD3">
        <w:rPr>
          <w:rFonts w:ascii="Arial" w:hAnsi="Arial" w:cs="Arial"/>
        </w:rPr>
        <w:t xml:space="preserve"> for 10 locations</w:t>
      </w:r>
      <w:r w:rsidRPr="00B95CD3">
        <w:rPr>
          <w:rFonts w:ascii="Arial" w:hAnsi="Arial" w:cs="Arial"/>
        </w:rPr>
        <w:t>. The deterministic time series have</w:t>
      </w:r>
      <w:r w:rsidR="00A81B95" w:rsidRPr="00B95CD3">
        <w:rPr>
          <w:rFonts w:ascii="Arial" w:hAnsi="Arial" w:cs="Arial"/>
        </w:rPr>
        <w:t xml:space="preserve"> more</w:t>
      </w:r>
      <w:r w:rsidRPr="00B95CD3">
        <w:rPr>
          <w:rFonts w:ascii="Arial" w:hAnsi="Arial" w:cs="Arial"/>
        </w:rPr>
        <w:t xml:space="preserve"> realistic cross-</w:t>
      </w:r>
      <w:r w:rsidR="00AA52C2" w:rsidRPr="00B95CD3">
        <w:rPr>
          <w:rFonts w:ascii="Arial" w:hAnsi="Arial" w:cs="Arial"/>
        </w:rPr>
        <w:t>correlations</w:t>
      </w:r>
      <w:r w:rsidRPr="00B95CD3">
        <w:rPr>
          <w:rFonts w:ascii="Arial" w:hAnsi="Arial" w:cs="Arial"/>
        </w:rPr>
        <w:t xml:space="preserve"> between variables</w:t>
      </w:r>
      <w:r w:rsidR="00A81B95" w:rsidRPr="00B95CD3">
        <w:rPr>
          <w:rFonts w:ascii="Arial" w:hAnsi="Arial" w:cs="Arial"/>
        </w:rPr>
        <w:t xml:space="preserve"> than the </w:t>
      </w:r>
      <w:r w:rsidRPr="00B95CD3">
        <w:rPr>
          <w:rFonts w:ascii="Arial" w:hAnsi="Arial" w:cs="Arial"/>
        </w:rPr>
        <w:t>stochastic time series</w:t>
      </w:r>
      <w:r w:rsidR="00A81B95" w:rsidRPr="00B95CD3">
        <w:rPr>
          <w:rFonts w:ascii="Arial" w:hAnsi="Arial" w:cs="Arial"/>
        </w:rPr>
        <w:t>, which</w:t>
      </w:r>
      <w:r w:rsidRPr="00B95CD3">
        <w:rPr>
          <w:rFonts w:ascii="Arial" w:hAnsi="Arial" w:cs="Arial"/>
        </w:rPr>
        <w:t xml:space="preserve"> are known to have unrealistic cross-</w:t>
      </w:r>
      <w:r w:rsidR="00891DD8" w:rsidRPr="00B95CD3">
        <w:rPr>
          <w:rFonts w:ascii="Arial" w:hAnsi="Arial" w:cs="Arial"/>
        </w:rPr>
        <w:t>correlations</w:t>
      </w:r>
      <w:r w:rsidRPr="00B95CD3">
        <w:rPr>
          <w:rFonts w:ascii="Arial" w:hAnsi="Arial" w:cs="Arial"/>
        </w:rPr>
        <w:t>.</w:t>
      </w:r>
      <w:r w:rsidR="00A81B95" w:rsidRPr="00B95CD3">
        <w:rPr>
          <w:rFonts w:ascii="Arial" w:hAnsi="Arial" w:cs="Arial"/>
        </w:rPr>
        <w:t xml:space="preserve"> Basic statistics</w:t>
      </w:r>
      <w:r w:rsidRPr="00B95CD3">
        <w:rPr>
          <w:rFonts w:ascii="Arial" w:hAnsi="Arial" w:cs="Arial"/>
        </w:rPr>
        <w:t xml:space="preserve"> </w:t>
      </w:r>
      <w:r w:rsidR="00B22333" w:rsidRPr="00B95CD3">
        <w:rPr>
          <w:rFonts w:ascii="Arial" w:hAnsi="Arial" w:cs="Arial"/>
        </w:rPr>
        <w:t>for</w:t>
      </w:r>
      <w:r w:rsidR="000B0298" w:rsidRPr="00B95CD3">
        <w:rPr>
          <w:rFonts w:ascii="Arial" w:hAnsi="Arial" w:cs="Arial"/>
        </w:rPr>
        <w:t xml:space="preserve"> </w:t>
      </w:r>
      <w:r w:rsidR="00A81B95" w:rsidRPr="00B95CD3">
        <w:rPr>
          <w:rFonts w:ascii="Arial" w:hAnsi="Arial" w:cs="Arial"/>
        </w:rPr>
        <w:t>daily snowmelt and rain-on snow events</w:t>
      </w:r>
      <w:r w:rsidR="00AA52C2" w:rsidRPr="00B95CD3">
        <w:rPr>
          <w:rFonts w:ascii="Arial" w:hAnsi="Arial" w:cs="Arial"/>
        </w:rPr>
        <w:t xml:space="preserve"> </w:t>
      </w:r>
      <w:r w:rsidR="000B0298" w:rsidRPr="00B95CD3">
        <w:rPr>
          <w:rFonts w:ascii="Arial" w:hAnsi="Arial" w:cs="Arial"/>
        </w:rPr>
        <w:t xml:space="preserve">were checked for consistency between the two sets </w:t>
      </w:r>
      <w:r w:rsidR="00D11383" w:rsidRPr="00B95CD3">
        <w:rPr>
          <w:rFonts w:ascii="Arial" w:hAnsi="Arial" w:cs="Arial"/>
        </w:rPr>
        <w:t xml:space="preserve">in order to quantify the degree of similarity or difference between the two </w:t>
      </w:r>
      <w:r w:rsidR="00770206" w:rsidRPr="00B95CD3">
        <w:rPr>
          <w:rFonts w:ascii="Arial" w:hAnsi="Arial" w:cs="Arial"/>
        </w:rPr>
        <w:t>se</w:t>
      </w:r>
      <w:r w:rsidR="00A52492" w:rsidRPr="00B95CD3">
        <w:rPr>
          <w:rFonts w:ascii="Arial" w:hAnsi="Arial" w:cs="Arial"/>
        </w:rPr>
        <w:t>ts when operating the model with daily time steps</w:t>
      </w:r>
      <w:r w:rsidR="00AA52C2" w:rsidRPr="00B95CD3">
        <w:rPr>
          <w:rFonts w:ascii="Arial" w:hAnsi="Arial" w:cs="Arial"/>
        </w:rPr>
        <w:t>.</w:t>
      </w:r>
      <w:r w:rsidR="00A52492" w:rsidRPr="00B95CD3">
        <w:rPr>
          <w:rFonts w:ascii="Arial" w:hAnsi="Arial" w:cs="Arial"/>
        </w:rPr>
        <w:t xml:space="preserve"> These factors subsequently impact RHEM output, but the </w:t>
      </w:r>
      <w:r w:rsidR="00FE7D15" w:rsidRPr="00B95CD3">
        <w:rPr>
          <w:rFonts w:ascii="Arial" w:hAnsi="Arial" w:cs="Arial"/>
        </w:rPr>
        <w:t>addition</w:t>
      </w:r>
      <w:r w:rsidR="00A52492" w:rsidRPr="00B95CD3">
        <w:rPr>
          <w:rFonts w:ascii="Arial" w:hAnsi="Arial" w:cs="Arial"/>
        </w:rPr>
        <w:t xml:space="preserve"> of</w:t>
      </w:r>
      <w:r w:rsidR="00FE7D15" w:rsidRPr="00B95CD3">
        <w:rPr>
          <w:rFonts w:ascii="Arial" w:hAnsi="Arial" w:cs="Arial"/>
        </w:rPr>
        <w:t xml:space="preserve"> the</w:t>
      </w:r>
      <w:r w:rsidR="00A52492" w:rsidRPr="00B95CD3">
        <w:rPr>
          <w:rFonts w:ascii="Arial" w:hAnsi="Arial" w:cs="Arial"/>
        </w:rPr>
        <w:t xml:space="preserve"> RHEM </w:t>
      </w:r>
      <w:r w:rsidR="00FE7D15" w:rsidRPr="00B95CD3">
        <w:rPr>
          <w:rFonts w:ascii="Arial" w:hAnsi="Arial" w:cs="Arial"/>
        </w:rPr>
        <w:t xml:space="preserve">model </w:t>
      </w:r>
      <w:r w:rsidR="00A52492" w:rsidRPr="00B95CD3">
        <w:rPr>
          <w:rFonts w:ascii="Arial" w:hAnsi="Arial" w:cs="Arial"/>
        </w:rPr>
        <w:t xml:space="preserve">component was not considered because the sub-daily precipitation factors given by CLIGEN cannot be </w:t>
      </w:r>
      <w:r w:rsidR="000B0298" w:rsidRPr="00B95CD3">
        <w:rPr>
          <w:rFonts w:ascii="Arial" w:hAnsi="Arial" w:cs="Arial"/>
        </w:rPr>
        <w:t xml:space="preserve">easily </w:t>
      </w:r>
      <w:r w:rsidR="00A52492" w:rsidRPr="00B95CD3">
        <w:rPr>
          <w:rFonts w:ascii="Arial" w:hAnsi="Arial" w:cs="Arial"/>
        </w:rPr>
        <w:t>determined for both sets of inputs.</w:t>
      </w:r>
    </w:p>
    <w:p w14:paraId="5DFCB3CE" w14:textId="151D3FC6" w:rsidR="00683DFA" w:rsidRPr="00B95CD3" w:rsidRDefault="00AA52C2">
      <w:pPr>
        <w:rPr>
          <w:rFonts w:ascii="Arial" w:hAnsi="Arial" w:cs="Arial"/>
        </w:rPr>
      </w:pPr>
      <w:r w:rsidRPr="00450167">
        <w:rPr>
          <w:rFonts w:ascii="Arial" w:hAnsi="Arial" w:cs="Arial"/>
          <w:b/>
          <w:bCs/>
        </w:rPr>
        <w:t>Treatment:</w:t>
      </w:r>
      <w:r w:rsidR="00413B69" w:rsidRPr="00B95CD3">
        <w:rPr>
          <w:rFonts w:ascii="Arial" w:hAnsi="Arial" w:cs="Arial"/>
        </w:rPr>
        <w:t xml:space="preserve"> </w:t>
      </w:r>
      <w:r w:rsidR="00770206" w:rsidRPr="00B95CD3">
        <w:rPr>
          <w:rFonts w:ascii="Arial" w:hAnsi="Arial" w:cs="Arial"/>
        </w:rPr>
        <w:t>30-year time series</w:t>
      </w:r>
      <w:r w:rsidR="00017AD0" w:rsidRPr="00B95CD3">
        <w:rPr>
          <w:rFonts w:ascii="Arial" w:hAnsi="Arial" w:cs="Arial"/>
        </w:rPr>
        <w:t xml:space="preserve"> (1984-2013)</w:t>
      </w:r>
      <w:r w:rsidR="00770206" w:rsidRPr="00B95CD3">
        <w:rPr>
          <w:rFonts w:ascii="Arial" w:hAnsi="Arial" w:cs="Arial"/>
        </w:rPr>
        <w:t xml:space="preserve"> were constructed</w:t>
      </w:r>
      <w:r w:rsidR="003D52D6" w:rsidRPr="00B95CD3">
        <w:rPr>
          <w:rFonts w:ascii="Arial" w:hAnsi="Arial" w:cs="Arial"/>
        </w:rPr>
        <w:t xml:space="preserve"> from</w:t>
      </w:r>
      <w:r w:rsidR="00770206" w:rsidRPr="00B95CD3">
        <w:rPr>
          <w:rFonts w:ascii="Arial" w:hAnsi="Arial" w:cs="Arial"/>
        </w:rPr>
        <w:t xml:space="preserve"> near</w:t>
      </w:r>
      <w:r w:rsidR="003D52D6" w:rsidRPr="00B95CD3">
        <w:rPr>
          <w:rFonts w:ascii="Arial" w:hAnsi="Arial" w:cs="Arial"/>
        </w:rPr>
        <w:t xml:space="preserve">ly </w:t>
      </w:r>
      <w:r w:rsidR="00770206" w:rsidRPr="00B95CD3">
        <w:rPr>
          <w:rFonts w:ascii="Arial" w:hAnsi="Arial" w:cs="Arial"/>
        </w:rPr>
        <w:t>complete GHCN-d precipitation record</w:t>
      </w:r>
      <w:r w:rsidR="003D52D6" w:rsidRPr="00B95CD3">
        <w:rPr>
          <w:rFonts w:ascii="Arial" w:hAnsi="Arial" w:cs="Arial"/>
        </w:rPr>
        <w:t xml:space="preserve">s and complete </w:t>
      </w:r>
      <w:r w:rsidR="00770206" w:rsidRPr="00B95CD3">
        <w:rPr>
          <w:rFonts w:ascii="Arial" w:hAnsi="Arial" w:cs="Arial"/>
        </w:rPr>
        <w:t>PRISM</w:t>
      </w:r>
      <w:r w:rsidR="003D52D6" w:rsidRPr="00B95CD3">
        <w:rPr>
          <w:rFonts w:ascii="Arial" w:hAnsi="Arial" w:cs="Arial"/>
        </w:rPr>
        <w:t xml:space="preserve"> </w:t>
      </w:r>
      <w:r w:rsidR="00770206" w:rsidRPr="00B95CD3">
        <w:rPr>
          <w:rFonts w:ascii="Arial" w:hAnsi="Arial" w:cs="Arial"/>
        </w:rPr>
        <w:t>temperature</w:t>
      </w:r>
      <w:r w:rsidR="003D52D6" w:rsidRPr="00B95CD3">
        <w:rPr>
          <w:rFonts w:ascii="Arial" w:hAnsi="Arial" w:cs="Arial"/>
        </w:rPr>
        <w:t xml:space="preserve"> (4km)</w:t>
      </w:r>
      <w:r w:rsidR="00770206" w:rsidRPr="00B95CD3">
        <w:rPr>
          <w:rFonts w:ascii="Arial" w:hAnsi="Arial" w:cs="Arial"/>
        </w:rPr>
        <w:t xml:space="preserve"> and DayMet solar radiation</w:t>
      </w:r>
      <w:r w:rsidR="003D52D6" w:rsidRPr="00B95CD3">
        <w:rPr>
          <w:rFonts w:ascii="Arial" w:hAnsi="Arial" w:cs="Arial"/>
        </w:rPr>
        <w:t xml:space="preserve"> (1km) records</w:t>
      </w:r>
      <w:r w:rsidR="00142E57" w:rsidRPr="00B95CD3">
        <w:rPr>
          <w:rFonts w:ascii="Arial" w:hAnsi="Arial" w:cs="Arial"/>
        </w:rPr>
        <w:t>. The same time series were</w:t>
      </w:r>
      <w:r w:rsidR="003D52D6" w:rsidRPr="00B95CD3">
        <w:rPr>
          <w:rFonts w:ascii="Arial" w:hAnsi="Arial" w:cs="Arial"/>
        </w:rPr>
        <w:t xml:space="preserve"> then</w:t>
      </w:r>
      <w:r w:rsidR="00142E57" w:rsidRPr="00B95CD3">
        <w:rPr>
          <w:rFonts w:ascii="Arial" w:hAnsi="Arial" w:cs="Arial"/>
        </w:rPr>
        <w:t xml:space="preserve"> used to parameterize CLIGEN </w:t>
      </w:r>
      <w:r w:rsidR="00C35201" w:rsidRPr="00B95CD3">
        <w:rPr>
          <w:rFonts w:ascii="Arial" w:hAnsi="Arial" w:cs="Arial"/>
        </w:rPr>
        <w:t>and</w:t>
      </w:r>
      <w:r w:rsidR="00142E57" w:rsidRPr="00B95CD3">
        <w:rPr>
          <w:rFonts w:ascii="Arial" w:hAnsi="Arial" w:cs="Arial"/>
        </w:rPr>
        <w:t xml:space="preserve"> produce 30-year stochastic time series. Both sets of climate inputs </w:t>
      </w:r>
      <w:r w:rsidR="003D52D6" w:rsidRPr="00B95CD3">
        <w:rPr>
          <w:rFonts w:ascii="Arial" w:hAnsi="Arial" w:cs="Arial"/>
        </w:rPr>
        <w:t xml:space="preserve">took </w:t>
      </w:r>
      <w:r w:rsidR="00142E57" w:rsidRPr="00B95CD3">
        <w:rPr>
          <w:rFonts w:ascii="Arial" w:hAnsi="Arial" w:cs="Arial"/>
        </w:rPr>
        <w:t xml:space="preserve">the </w:t>
      </w:r>
      <w:r w:rsidR="00D1038A" w:rsidRPr="00B95CD3">
        <w:rPr>
          <w:rFonts w:ascii="Arial" w:hAnsi="Arial" w:cs="Arial"/>
        </w:rPr>
        <w:t xml:space="preserve">average daily </w:t>
      </w:r>
      <w:r w:rsidR="00142E57" w:rsidRPr="00B95CD3">
        <w:rPr>
          <w:rFonts w:ascii="Arial" w:hAnsi="Arial" w:cs="Arial"/>
        </w:rPr>
        <w:t>wind speed time series</w:t>
      </w:r>
      <w:r w:rsidR="003D52D6" w:rsidRPr="00B95CD3">
        <w:rPr>
          <w:rFonts w:ascii="Arial" w:hAnsi="Arial" w:cs="Arial"/>
        </w:rPr>
        <w:t xml:space="preserve"> </w:t>
      </w:r>
      <w:r w:rsidR="00142E57" w:rsidRPr="00B95CD3">
        <w:rPr>
          <w:rFonts w:ascii="Arial" w:hAnsi="Arial" w:cs="Arial"/>
        </w:rPr>
        <w:t>from</w:t>
      </w:r>
      <w:r w:rsidR="003D52D6" w:rsidRPr="00B95CD3">
        <w:rPr>
          <w:rFonts w:ascii="Arial" w:hAnsi="Arial" w:cs="Arial"/>
        </w:rPr>
        <w:t xml:space="preserve"> stochastic time series given by the </w:t>
      </w:r>
      <w:r w:rsidR="00C35201" w:rsidRPr="00B95CD3">
        <w:rPr>
          <w:rFonts w:ascii="Arial" w:hAnsi="Arial" w:cs="Arial"/>
        </w:rPr>
        <w:t xml:space="preserve">existing </w:t>
      </w:r>
      <w:r w:rsidR="003D52D6" w:rsidRPr="00B95CD3">
        <w:rPr>
          <w:rFonts w:ascii="Arial" w:hAnsi="Arial" w:cs="Arial"/>
        </w:rPr>
        <w:t xml:space="preserve">U.S. CLIGEN ground network </w:t>
      </w:r>
      <w:r w:rsidR="00320637" w:rsidRPr="00B95CD3">
        <w:rPr>
          <w:rFonts w:ascii="Arial" w:hAnsi="Arial" w:cs="Arial"/>
        </w:rPr>
        <w:t xml:space="preserve">because the </w:t>
      </w:r>
      <w:r w:rsidR="00A26532" w:rsidRPr="00B95CD3">
        <w:rPr>
          <w:rFonts w:ascii="Arial" w:hAnsi="Arial" w:cs="Arial"/>
        </w:rPr>
        <w:t xml:space="preserve">required CLIGEN </w:t>
      </w:r>
      <w:r w:rsidR="00320637" w:rsidRPr="00B95CD3">
        <w:rPr>
          <w:rFonts w:ascii="Arial" w:hAnsi="Arial" w:cs="Arial"/>
        </w:rPr>
        <w:t>wind parameters cannot be easily determined.</w:t>
      </w:r>
    </w:p>
    <w:p w14:paraId="66C42A03" w14:textId="77777777" w:rsidR="009F5FDE" w:rsidRPr="00B95CD3" w:rsidRDefault="009F5FDE">
      <w:pPr>
        <w:rPr>
          <w:rFonts w:ascii="Arial" w:hAnsi="Arial" w:cs="Arial"/>
        </w:rPr>
      </w:pPr>
    </w:p>
    <w:p w14:paraId="0670E1CC" w14:textId="278E101A" w:rsidR="00387D0A" w:rsidRPr="00450167" w:rsidRDefault="00387D0A">
      <w:pPr>
        <w:rPr>
          <w:rFonts w:ascii="Arial" w:hAnsi="Arial" w:cs="Arial"/>
          <w:b/>
          <w:bCs/>
        </w:rPr>
      </w:pPr>
      <w:r w:rsidRPr="00450167">
        <w:rPr>
          <w:rFonts w:ascii="Arial" w:hAnsi="Arial" w:cs="Arial"/>
          <w:b/>
          <w:bCs/>
        </w:rPr>
        <w:t>Locations:</w:t>
      </w:r>
    </w:p>
    <w:tbl>
      <w:tblPr>
        <w:tblStyle w:val="PlainTable1"/>
        <w:tblW w:w="8008" w:type="dxa"/>
        <w:tblLook w:val="04A0" w:firstRow="1" w:lastRow="0" w:firstColumn="1" w:lastColumn="0" w:noHBand="0" w:noVBand="1"/>
      </w:tblPr>
      <w:tblGrid>
        <w:gridCol w:w="960"/>
        <w:gridCol w:w="1105"/>
        <w:gridCol w:w="1538"/>
        <w:gridCol w:w="1072"/>
        <w:gridCol w:w="990"/>
        <w:gridCol w:w="1170"/>
        <w:gridCol w:w="1173"/>
      </w:tblGrid>
      <w:tr w:rsidR="00DE71A7" w:rsidRPr="00256812" w14:paraId="455F778C" w14:textId="77777777" w:rsidTr="00DE7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129A018" w14:textId="214F766F" w:rsidR="00256812" w:rsidRPr="00256812" w:rsidRDefault="00256812" w:rsidP="0025681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State</w:t>
            </w:r>
          </w:p>
        </w:tc>
        <w:tc>
          <w:tcPr>
            <w:tcW w:w="1105" w:type="dxa"/>
            <w:noWrap/>
            <w:hideMark/>
          </w:tcPr>
          <w:p w14:paraId="34EF65E7" w14:textId="50B66993" w:rsidR="00256812" w:rsidRPr="00256812" w:rsidRDefault="009A1B1B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ocation</w:t>
            </w:r>
          </w:p>
        </w:tc>
        <w:tc>
          <w:tcPr>
            <w:tcW w:w="1538" w:type="dxa"/>
            <w:noWrap/>
            <w:hideMark/>
          </w:tcPr>
          <w:p w14:paraId="5F2516B3" w14:textId="11501058" w:rsidR="00256812" w:rsidRPr="00256812" w:rsidRDefault="00851B7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ghcnd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</w:t>
            </w:r>
          </w:p>
        </w:tc>
        <w:tc>
          <w:tcPr>
            <w:tcW w:w="1072" w:type="dxa"/>
            <w:noWrap/>
            <w:hideMark/>
          </w:tcPr>
          <w:p w14:paraId="2CE4B6D2" w14:textId="77777777" w:rsidR="00256812" w:rsidRPr="00256812" w:rsidRDefault="00256812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x</w:t>
            </w:r>
          </w:p>
        </w:tc>
        <w:tc>
          <w:tcPr>
            <w:tcW w:w="990" w:type="dxa"/>
            <w:noWrap/>
            <w:hideMark/>
          </w:tcPr>
          <w:p w14:paraId="5D4653BB" w14:textId="77777777" w:rsidR="00256812" w:rsidRPr="00256812" w:rsidRDefault="00256812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170" w:type="dxa"/>
            <w:noWrap/>
            <w:hideMark/>
          </w:tcPr>
          <w:p w14:paraId="6E0704AC" w14:textId="3C9E25F5" w:rsidR="00256812" w:rsidRPr="00256812" w:rsidRDefault="00DE71A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Pcp </w:t>
            </w:r>
            <w:r w:rsidR="00851B77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ec</w:t>
            </w:r>
            <w:r w:rsidR="00851B7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%</w:t>
            </w:r>
          </w:p>
        </w:tc>
        <w:tc>
          <w:tcPr>
            <w:tcW w:w="1173" w:type="dxa"/>
            <w:noWrap/>
            <w:hideMark/>
          </w:tcPr>
          <w:p w14:paraId="1E4B2F3A" w14:textId="6F6B0801" w:rsidR="00256812" w:rsidRPr="00256812" w:rsidRDefault="00851B77" w:rsidP="0025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="00256812"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ligenID</w:t>
            </w:r>
          </w:p>
        </w:tc>
      </w:tr>
      <w:tr w:rsidR="00C41109" w:rsidRPr="00256812" w14:paraId="680B161E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A7A0787" w14:textId="7B0651D1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AZ</w:t>
            </w:r>
          </w:p>
        </w:tc>
        <w:tc>
          <w:tcPr>
            <w:tcW w:w="1105" w:type="dxa"/>
            <w:noWrap/>
            <w:hideMark/>
          </w:tcPr>
          <w:p w14:paraId="367FC5CC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Flagstaff</w:t>
            </w:r>
          </w:p>
        </w:tc>
        <w:tc>
          <w:tcPr>
            <w:tcW w:w="1538" w:type="dxa"/>
            <w:noWrap/>
            <w:hideMark/>
          </w:tcPr>
          <w:p w14:paraId="5ED3F168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USW00003103</w:t>
            </w:r>
          </w:p>
        </w:tc>
        <w:tc>
          <w:tcPr>
            <w:tcW w:w="1072" w:type="dxa"/>
            <w:noWrap/>
            <w:hideMark/>
          </w:tcPr>
          <w:p w14:paraId="03E11BD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-111.666</w:t>
            </w:r>
          </w:p>
        </w:tc>
        <w:tc>
          <w:tcPr>
            <w:tcW w:w="990" w:type="dxa"/>
            <w:noWrap/>
            <w:hideMark/>
          </w:tcPr>
          <w:p w14:paraId="6DF6DB81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35.1442</w:t>
            </w:r>
          </w:p>
        </w:tc>
        <w:tc>
          <w:tcPr>
            <w:tcW w:w="1170" w:type="dxa"/>
            <w:noWrap/>
            <w:hideMark/>
          </w:tcPr>
          <w:p w14:paraId="324FC51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99.76044</w:t>
            </w:r>
          </w:p>
        </w:tc>
        <w:tc>
          <w:tcPr>
            <w:tcW w:w="1173" w:type="dxa"/>
            <w:noWrap/>
            <w:hideMark/>
          </w:tcPr>
          <w:p w14:paraId="394A0769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AZ023010</w:t>
            </w:r>
          </w:p>
        </w:tc>
      </w:tr>
      <w:tr w:rsidR="00DE71A7" w:rsidRPr="00256812" w14:paraId="6FDCFA39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C5C67F9" w14:textId="2CB4A3AB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</w:t>
            </w:r>
          </w:p>
        </w:tc>
        <w:tc>
          <w:tcPr>
            <w:tcW w:w="1105" w:type="dxa"/>
            <w:noWrap/>
            <w:hideMark/>
          </w:tcPr>
          <w:p w14:paraId="500D8496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Deer Flat</w:t>
            </w:r>
          </w:p>
        </w:tc>
        <w:tc>
          <w:tcPr>
            <w:tcW w:w="1538" w:type="dxa"/>
            <w:noWrap/>
            <w:hideMark/>
          </w:tcPr>
          <w:p w14:paraId="31A4531F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USC00102444</w:t>
            </w:r>
          </w:p>
        </w:tc>
        <w:tc>
          <w:tcPr>
            <w:tcW w:w="1072" w:type="dxa"/>
            <w:noWrap/>
            <w:hideMark/>
          </w:tcPr>
          <w:p w14:paraId="0815A3E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-116.748</w:t>
            </w:r>
          </w:p>
        </w:tc>
        <w:tc>
          <w:tcPr>
            <w:tcW w:w="990" w:type="dxa"/>
            <w:noWrap/>
            <w:hideMark/>
          </w:tcPr>
          <w:p w14:paraId="413EA8D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43.5764</w:t>
            </w:r>
          </w:p>
        </w:tc>
        <w:tc>
          <w:tcPr>
            <w:tcW w:w="1170" w:type="dxa"/>
            <w:noWrap/>
            <w:hideMark/>
          </w:tcPr>
          <w:p w14:paraId="1BE12A76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96.20123</w:t>
            </w:r>
          </w:p>
        </w:tc>
        <w:tc>
          <w:tcPr>
            <w:tcW w:w="1173" w:type="dxa"/>
            <w:noWrap/>
            <w:hideMark/>
          </w:tcPr>
          <w:p w14:paraId="2826B43B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ID102444</w:t>
            </w:r>
          </w:p>
        </w:tc>
      </w:tr>
      <w:tr w:rsidR="00C41109" w:rsidRPr="00256812" w14:paraId="5175C875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B783ECB" w14:textId="163C106D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MT</w:t>
            </w:r>
          </w:p>
        </w:tc>
        <w:tc>
          <w:tcPr>
            <w:tcW w:w="1105" w:type="dxa"/>
            <w:noWrap/>
            <w:hideMark/>
          </w:tcPr>
          <w:p w14:paraId="1F0D9C62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Billings</w:t>
            </w:r>
          </w:p>
        </w:tc>
        <w:tc>
          <w:tcPr>
            <w:tcW w:w="1538" w:type="dxa"/>
            <w:noWrap/>
            <w:hideMark/>
          </w:tcPr>
          <w:p w14:paraId="68351CA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USC00244345</w:t>
            </w:r>
          </w:p>
        </w:tc>
        <w:tc>
          <w:tcPr>
            <w:tcW w:w="1072" w:type="dxa"/>
            <w:noWrap/>
            <w:hideMark/>
          </w:tcPr>
          <w:p w14:paraId="58988C87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-108.245</w:t>
            </w:r>
          </w:p>
        </w:tc>
        <w:tc>
          <w:tcPr>
            <w:tcW w:w="990" w:type="dxa"/>
            <w:noWrap/>
            <w:hideMark/>
          </w:tcPr>
          <w:p w14:paraId="6F5405C9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45.9228</w:t>
            </w:r>
          </w:p>
        </w:tc>
        <w:tc>
          <w:tcPr>
            <w:tcW w:w="1170" w:type="dxa"/>
            <w:noWrap/>
            <w:hideMark/>
          </w:tcPr>
          <w:p w14:paraId="056EDBB2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94.74333</w:t>
            </w:r>
          </w:p>
        </w:tc>
        <w:tc>
          <w:tcPr>
            <w:tcW w:w="1173" w:type="dxa"/>
            <w:noWrap/>
            <w:hideMark/>
          </w:tcPr>
          <w:p w14:paraId="08EEEFE5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MT244345</w:t>
            </w:r>
          </w:p>
        </w:tc>
      </w:tr>
      <w:tr w:rsidR="00DE71A7" w:rsidRPr="00256812" w14:paraId="74E87601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E98070C" w14:textId="01E83CC9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ND</w:t>
            </w:r>
          </w:p>
        </w:tc>
        <w:tc>
          <w:tcPr>
            <w:tcW w:w="1105" w:type="dxa"/>
            <w:noWrap/>
            <w:hideMark/>
          </w:tcPr>
          <w:p w14:paraId="19532955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Bismark</w:t>
            </w:r>
          </w:p>
        </w:tc>
        <w:tc>
          <w:tcPr>
            <w:tcW w:w="1538" w:type="dxa"/>
            <w:noWrap/>
            <w:hideMark/>
          </w:tcPr>
          <w:p w14:paraId="266570C8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USC00325479</w:t>
            </w:r>
          </w:p>
        </w:tc>
        <w:tc>
          <w:tcPr>
            <w:tcW w:w="1072" w:type="dxa"/>
            <w:noWrap/>
            <w:hideMark/>
          </w:tcPr>
          <w:p w14:paraId="1CA46666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-100.91</w:t>
            </w:r>
          </w:p>
        </w:tc>
        <w:tc>
          <w:tcPr>
            <w:tcW w:w="990" w:type="dxa"/>
            <w:noWrap/>
            <w:hideMark/>
          </w:tcPr>
          <w:p w14:paraId="69F9244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46.8128</w:t>
            </w:r>
          </w:p>
        </w:tc>
        <w:tc>
          <w:tcPr>
            <w:tcW w:w="1170" w:type="dxa"/>
            <w:noWrap/>
            <w:hideMark/>
          </w:tcPr>
          <w:p w14:paraId="15F2A89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98.41205</w:t>
            </w:r>
          </w:p>
        </w:tc>
        <w:tc>
          <w:tcPr>
            <w:tcW w:w="1173" w:type="dxa"/>
            <w:noWrap/>
            <w:hideMark/>
          </w:tcPr>
          <w:p w14:paraId="193A840C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ND325479</w:t>
            </w:r>
          </w:p>
        </w:tc>
      </w:tr>
      <w:tr w:rsidR="00C41109" w:rsidRPr="00256812" w14:paraId="02F8F64E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50406AB" w14:textId="3BAA43C1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</w:p>
        </w:tc>
        <w:tc>
          <w:tcPr>
            <w:tcW w:w="1105" w:type="dxa"/>
            <w:noWrap/>
            <w:hideMark/>
          </w:tcPr>
          <w:p w14:paraId="56807CCD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Badlands</w:t>
            </w:r>
          </w:p>
        </w:tc>
        <w:tc>
          <w:tcPr>
            <w:tcW w:w="1538" w:type="dxa"/>
            <w:noWrap/>
            <w:hideMark/>
          </w:tcPr>
          <w:p w14:paraId="1A40A489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USC00394184</w:t>
            </w:r>
          </w:p>
        </w:tc>
        <w:tc>
          <w:tcPr>
            <w:tcW w:w="1072" w:type="dxa"/>
            <w:noWrap/>
            <w:hideMark/>
          </w:tcPr>
          <w:p w14:paraId="3CF4CA0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-101.941</w:t>
            </w:r>
          </w:p>
        </w:tc>
        <w:tc>
          <w:tcPr>
            <w:tcW w:w="990" w:type="dxa"/>
            <w:noWrap/>
            <w:hideMark/>
          </w:tcPr>
          <w:p w14:paraId="15F63E9D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43.7483</w:t>
            </w:r>
          </w:p>
        </w:tc>
        <w:tc>
          <w:tcPr>
            <w:tcW w:w="1170" w:type="dxa"/>
            <w:noWrap/>
            <w:hideMark/>
          </w:tcPr>
          <w:p w14:paraId="22CCD3F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96.91992</w:t>
            </w:r>
          </w:p>
        </w:tc>
        <w:tc>
          <w:tcPr>
            <w:tcW w:w="1173" w:type="dxa"/>
            <w:noWrap/>
            <w:hideMark/>
          </w:tcPr>
          <w:p w14:paraId="26ED91A4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SD394184</w:t>
            </w:r>
          </w:p>
        </w:tc>
      </w:tr>
      <w:tr w:rsidR="00DE71A7" w:rsidRPr="00256812" w14:paraId="12EB3B72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40DCAE1" w14:textId="1B1B64A8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  <w:r w:rsidR="003442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</w:t>
            </w:r>
          </w:p>
        </w:tc>
        <w:tc>
          <w:tcPr>
            <w:tcW w:w="1105" w:type="dxa"/>
            <w:noWrap/>
            <w:hideMark/>
          </w:tcPr>
          <w:p w14:paraId="402CEA9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Ogallala</w:t>
            </w:r>
          </w:p>
        </w:tc>
        <w:tc>
          <w:tcPr>
            <w:tcW w:w="1538" w:type="dxa"/>
            <w:noWrap/>
            <w:hideMark/>
          </w:tcPr>
          <w:p w14:paraId="16306CF6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USC00256200</w:t>
            </w:r>
          </w:p>
        </w:tc>
        <w:tc>
          <w:tcPr>
            <w:tcW w:w="1072" w:type="dxa"/>
            <w:noWrap/>
            <w:hideMark/>
          </w:tcPr>
          <w:p w14:paraId="5AD0E57E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-101.721</w:t>
            </w:r>
          </w:p>
        </w:tc>
        <w:tc>
          <w:tcPr>
            <w:tcW w:w="990" w:type="dxa"/>
            <w:noWrap/>
            <w:hideMark/>
          </w:tcPr>
          <w:p w14:paraId="1B01019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41.1275</w:t>
            </w:r>
          </w:p>
        </w:tc>
        <w:tc>
          <w:tcPr>
            <w:tcW w:w="1170" w:type="dxa"/>
            <w:noWrap/>
            <w:hideMark/>
          </w:tcPr>
          <w:p w14:paraId="10A6F080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96.27652</w:t>
            </w:r>
          </w:p>
        </w:tc>
        <w:tc>
          <w:tcPr>
            <w:tcW w:w="1173" w:type="dxa"/>
            <w:noWrap/>
            <w:hideMark/>
          </w:tcPr>
          <w:p w14:paraId="6F650E8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NE256200</w:t>
            </w:r>
          </w:p>
        </w:tc>
      </w:tr>
      <w:tr w:rsidR="00C41109" w:rsidRPr="00256812" w14:paraId="0EE3CDE1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5543531" w14:textId="10A784E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WY</w:t>
            </w:r>
          </w:p>
        </w:tc>
        <w:tc>
          <w:tcPr>
            <w:tcW w:w="1105" w:type="dxa"/>
            <w:noWrap/>
            <w:hideMark/>
          </w:tcPr>
          <w:p w14:paraId="6A897C27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Laramie</w:t>
            </w:r>
          </w:p>
        </w:tc>
        <w:tc>
          <w:tcPr>
            <w:tcW w:w="1538" w:type="dxa"/>
            <w:noWrap/>
            <w:hideMark/>
          </w:tcPr>
          <w:p w14:paraId="376CDED4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USW00024022</w:t>
            </w:r>
          </w:p>
        </w:tc>
        <w:tc>
          <w:tcPr>
            <w:tcW w:w="1072" w:type="dxa"/>
            <w:noWrap/>
            <w:hideMark/>
          </w:tcPr>
          <w:p w14:paraId="66AD2BC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-105.673</w:t>
            </w:r>
          </w:p>
        </w:tc>
        <w:tc>
          <w:tcPr>
            <w:tcW w:w="990" w:type="dxa"/>
            <w:noWrap/>
            <w:hideMark/>
          </w:tcPr>
          <w:p w14:paraId="1C74628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41.3164</w:t>
            </w:r>
          </w:p>
        </w:tc>
        <w:tc>
          <w:tcPr>
            <w:tcW w:w="1170" w:type="dxa"/>
            <w:noWrap/>
            <w:hideMark/>
          </w:tcPr>
          <w:p w14:paraId="37F5BA74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100</w:t>
            </w:r>
          </w:p>
        </w:tc>
        <w:tc>
          <w:tcPr>
            <w:tcW w:w="1173" w:type="dxa"/>
            <w:noWrap/>
            <w:hideMark/>
          </w:tcPr>
          <w:p w14:paraId="68FEB7F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WY485415</w:t>
            </w:r>
          </w:p>
        </w:tc>
      </w:tr>
      <w:tr w:rsidR="00DE71A7" w:rsidRPr="00256812" w14:paraId="47721C77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45DFA18" w14:textId="049D99E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</w:t>
            </w:r>
          </w:p>
        </w:tc>
        <w:tc>
          <w:tcPr>
            <w:tcW w:w="1105" w:type="dxa"/>
            <w:noWrap/>
            <w:hideMark/>
          </w:tcPr>
          <w:p w14:paraId="34503DE4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Greeley</w:t>
            </w:r>
          </w:p>
        </w:tc>
        <w:tc>
          <w:tcPr>
            <w:tcW w:w="1538" w:type="dxa"/>
            <w:noWrap/>
            <w:hideMark/>
          </w:tcPr>
          <w:p w14:paraId="05631F23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USC00053553</w:t>
            </w:r>
          </w:p>
        </w:tc>
        <w:tc>
          <w:tcPr>
            <w:tcW w:w="1072" w:type="dxa"/>
            <w:noWrap/>
            <w:hideMark/>
          </w:tcPr>
          <w:p w14:paraId="46AE23E2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-104.699</w:t>
            </w:r>
          </w:p>
        </w:tc>
        <w:tc>
          <w:tcPr>
            <w:tcW w:w="990" w:type="dxa"/>
            <w:noWrap/>
            <w:hideMark/>
          </w:tcPr>
          <w:p w14:paraId="21A36859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40.4022</w:t>
            </w:r>
          </w:p>
        </w:tc>
        <w:tc>
          <w:tcPr>
            <w:tcW w:w="1170" w:type="dxa"/>
            <w:noWrap/>
            <w:hideMark/>
          </w:tcPr>
          <w:p w14:paraId="14E6F09B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99.52088</w:t>
            </w:r>
          </w:p>
        </w:tc>
        <w:tc>
          <w:tcPr>
            <w:tcW w:w="1173" w:type="dxa"/>
            <w:noWrap/>
            <w:hideMark/>
          </w:tcPr>
          <w:p w14:paraId="7AA92EB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CO053553</w:t>
            </w:r>
          </w:p>
        </w:tc>
      </w:tr>
      <w:tr w:rsidR="00C41109" w:rsidRPr="00256812" w14:paraId="149B4127" w14:textId="77777777" w:rsidTr="00DE71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FBACFFA" w14:textId="44AFFD20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NV</w:t>
            </w:r>
          </w:p>
        </w:tc>
        <w:tc>
          <w:tcPr>
            <w:tcW w:w="1105" w:type="dxa"/>
            <w:noWrap/>
            <w:hideMark/>
          </w:tcPr>
          <w:p w14:paraId="3CC9A65A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Reno</w:t>
            </w:r>
          </w:p>
        </w:tc>
        <w:tc>
          <w:tcPr>
            <w:tcW w:w="1538" w:type="dxa"/>
            <w:noWrap/>
            <w:hideMark/>
          </w:tcPr>
          <w:p w14:paraId="1EFFA057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USW00023185</w:t>
            </w:r>
          </w:p>
        </w:tc>
        <w:tc>
          <w:tcPr>
            <w:tcW w:w="1072" w:type="dxa"/>
            <w:noWrap/>
            <w:hideMark/>
          </w:tcPr>
          <w:p w14:paraId="4FB6F4AF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-119.768</w:t>
            </w:r>
          </w:p>
        </w:tc>
        <w:tc>
          <w:tcPr>
            <w:tcW w:w="990" w:type="dxa"/>
            <w:noWrap/>
            <w:hideMark/>
          </w:tcPr>
          <w:p w14:paraId="38D5B790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39.5078</w:t>
            </w:r>
          </w:p>
        </w:tc>
        <w:tc>
          <w:tcPr>
            <w:tcW w:w="1170" w:type="dxa"/>
            <w:noWrap/>
            <w:hideMark/>
          </w:tcPr>
          <w:p w14:paraId="79EFEEEB" w14:textId="77777777" w:rsidR="00256812" w:rsidRPr="00256812" w:rsidRDefault="00256812" w:rsidP="0025681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99.99316</w:t>
            </w:r>
          </w:p>
        </w:tc>
        <w:tc>
          <w:tcPr>
            <w:tcW w:w="1173" w:type="dxa"/>
            <w:noWrap/>
            <w:hideMark/>
          </w:tcPr>
          <w:p w14:paraId="04ADA4E3" w14:textId="77777777" w:rsidR="00256812" w:rsidRPr="00256812" w:rsidRDefault="00256812" w:rsidP="0025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NV266779</w:t>
            </w:r>
          </w:p>
        </w:tc>
      </w:tr>
      <w:tr w:rsidR="00DE71A7" w:rsidRPr="00256812" w14:paraId="506F7E48" w14:textId="77777777" w:rsidTr="00DE71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31F40D9" w14:textId="72375A9D" w:rsidR="00256812" w:rsidRPr="00256812" w:rsidRDefault="00256812" w:rsidP="0025681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UT</w:t>
            </w:r>
          </w:p>
        </w:tc>
        <w:tc>
          <w:tcPr>
            <w:tcW w:w="1105" w:type="dxa"/>
            <w:noWrap/>
            <w:hideMark/>
          </w:tcPr>
          <w:p w14:paraId="010789D8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Great Salt Lake</w:t>
            </w:r>
          </w:p>
        </w:tc>
        <w:tc>
          <w:tcPr>
            <w:tcW w:w="1538" w:type="dxa"/>
            <w:noWrap/>
            <w:hideMark/>
          </w:tcPr>
          <w:p w14:paraId="193FE21D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USC00423097</w:t>
            </w:r>
          </w:p>
        </w:tc>
        <w:tc>
          <w:tcPr>
            <w:tcW w:w="1072" w:type="dxa"/>
            <w:noWrap/>
            <w:hideMark/>
          </w:tcPr>
          <w:p w14:paraId="42D22051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-112.198</w:t>
            </w:r>
          </w:p>
        </w:tc>
        <w:tc>
          <w:tcPr>
            <w:tcW w:w="990" w:type="dxa"/>
            <w:noWrap/>
            <w:hideMark/>
          </w:tcPr>
          <w:p w14:paraId="122EA818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40.7242</w:t>
            </w:r>
          </w:p>
        </w:tc>
        <w:tc>
          <w:tcPr>
            <w:tcW w:w="1170" w:type="dxa"/>
            <w:noWrap/>
            <w:hideMark/>
          </w:tcPr>
          <w:p w14:paraId="22F368A7" w14:textId="77777777" w:rsidR="00256812" w:rsidRPr="00256812" w:rsidRDefault="00256812" w:rsidP="0025681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95.85216</w:t>
            </w:r>
          </w:p>
        </w:tc>
        <w:tc>
          <w:tcPr>
            <w:tcW w:w="1173" w:type="dxa"/>
            <w:noWrap/>
            <w:hideMark/>
          </w:tcPr>
          <w:p w14:paraId="6F029087" w14:textId="77777777" w:rsidR="00256812" w:rsidRPr="00256812" w:rsidRDefault="00256812" w:rsidP="0025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5681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UT423097</w:t>
            </w:r>
          </w:p>
        </w:tc>
      </w:tr>
    </w:tbl>
    <w:p w14:paraId="3271389C" w14:textId="77777777" w:rsidR="00935D8D" w:rsidRDefault="00935D8D"/>
    <w:p w14:paraId="26F07B07" w14:textId="7659F094" w:rsidR="006B65ED" w:rsidRDefault="005F6B4A">
      <w:pPr>
        <w:rPr>
          <w:rFonts w:ascii="Arial" w:hAnsi="Arial" w:cs="Arial"/>
        </w:rPr>
      </w:pPr>
      <w:r w:rsidRPr="00450167">
        <w:rPr>
          <w:rFonts w:ascii="Arial" w:hAnsi="Arial" w:cs="Arial"/>
          <w:b/>
          <w:bCs/>
        </w:rPr>
        <w:lastRenderedPageBreak/>
        <w:t>Summary of Results:</w:t>
      </w:r>
      <w:r w:rsidR="00337DAC" w:rsidRPr="00450167">
        <w:rPr>
          <w:rFonts w:ascii="Arial" w:hAnsi="Arial" w:cs="Arial"/>
          <w:b/>
          <w:bCs/>
        </w:rPr>
        <w:t xml:space="preserve"> </w:t>
      </w:r>
      <w:r w:rsidR="00337DAC" w:rsidRPr="00450167">
        <w:rPr>
          <w:rFonts w:ascii="Arial" w:hAnsi="Arial" w:cs="Arial"/>
        </w:rPr>
        <w:t xml:space="preserve">Overall, the comparison </w:t>
      </w:r>
      <w:r w:rsidR="00F86E7D">
        <w:rPr>
          <w:rFonts w:ascii="Arial" w:hAnsi="Arial" w:cs="Arial"/>
        </w:rPr>
        <w:t>shows</w:t>
      </w:r>
      <w:r w:rsidR="006B65ED">
        <w:rPr>
          <w:rFonts w:ascii="Arial" w:hAnsi="Arial" w:cs="Arial"/>
        </w:rPr>
        <w:t xml:space="preserve"> close</w:t>
      </w:r>
      <w:r w:rsidR="00337DAC" w:rsidRPr="00450167">
        <w:rPr>
          <w:rFonts w:ascii="Arial" w:hAnsi="Arial" w:cs="Arial"/>
        </w:rPr>
        <w:t xml:space="preserve"> agreement between deterministic and stochastic outcomes. The snow budget</w:t>
      </w:r>
      <w:r w:rsidR="00F71ADD" w:rsidRPr="00450167">
        <w:rPr>
          <w:rFonts w:ascii="Arial" w:hAnsi="Arial" w:cs="Arial"/>
        </w:rPr>
        <w:t>s</w:t>
      </w:r>
      <w:r w:rsidR="00D23CA9">
        <w:rPr>
          <w:rFonts w:ascii="Arial" w:hAnsi="Arial" w:cs="Arial"/>
        </w:rPr>
        <w:t xml:space="preserve">, </w:t>
      </w:r>
      <w:r w:rsidR="00337DAC" w:rsidRPr="00450167">
        <w:rPr>
          <w:rFonts w:ascii="Arial" w:hAnsi="Arial" w:cs="Arial"/>
        </w:rPr>
        <w:t>the distribution</w:t>
      </w:r>
      <w:r w:rsidR="00F71ADD" w:rsidRPr="00450167">
        <w:rPr>
          <w:rFonts w:ascii="Arial" w:hAnsi="Arial" w:cs="Arial"/>
        </w:rPr>
        <w:t>s</w:t>
      </w:r>
      <w:r w:rsidR="00337DAC" w:rsidRPr="00450167">
        <w:rPr>
          <w:rFonts w:ascii="Arial" w:hAnsi="Arial" w:cs="Arial"/>
        </w:rPr>
        <w:t xml:space="preserve"> of melt accumulation</w:t>
      </w:r>
      <w:r w:rsidR="00D23CA9">
        <w:rPr>
          <w:rFonts w:ascii="Arial" w:hAnsi="Arial" w:cs="Arial"/>
        </w:rPr>
        <w:t xml:space="preserve">, </w:t>
      </w:r>
      <w:r w:rsidR="00337DAC" w:rsidRPr="00450167">
        <w:rPr>
          <w:rFonts w:ascii="Arial" w:hAnsi="Arial" w:cs="Arial"/>
        </w:rPr>
        <w:t xml:space="preserve">and the top 10 largest melt and rain-on-snow events </w:t>
      </w:r>
      <w:r w:rsidR="00D23CA9">
        <w:rPr>
          <w:rFonts w:ascii="Arial" w:hAnsi="Arial" w:cs="Arial"/>
        </w:rPr>
        <w:t xml:space="preserve">all </w:t>
      </w:r>
      <w:r w:rsidR="00337DAC" w:rsidRPr="00450167">
        <w:rPr>
          <w:rFonts w:ascii="Arial" w:hAnsi="Arial" w:cs="Arial"/>
        </w:rPr>
        <w:t xml:space="preserve">compare </w:t>
      </w:r>
      <w:r w:rsidR="00F86E7D">
        <w:rPr>
          <w:rFonts w:ascii="Arial" w:hAnsi="Arial" w:cs="Arial"/>
        </w:rPr>
        <w:t>reasonably</w:t>
      </w:r>
      <w:r w:rsidR="00D23CA9">
        <w:rPr>
          <w:rFonts w:ascii="Arial" w:hAnsi="Arial" w:cs="Arial"/>
        </w:rPr>
        <w:t xml:space="preserve"> </w:t>
      </w:r>
      <w:r w:rsidR="00337DAC" w:rsidRPr="00450167">
        <w:rPr>
          <w:rFonts w:ascii="Arial" w:hAnsi="Arial" w:cs="Arial"/>
        </w:rPr>
        <w:t>well.</w:t>
      </w:r>
      <w:r w:rsidR="00D23CA9">
        <w:rPr>
          <w:rFonts w:ascii="Arial" w:hAnsi="Arial" w:cs="Arial"/>
        </w:rPr>
        <w:t xml:space="preserve"> There is some scatter in the relationships that show the stochastic vs. deterministic results, but the relationships generally follow the 1:1 line (Figure 1), indicating that there is not an overall bias that occurs because of the </w:t>
      </w:r>
      <w:r w:rsidR="007F65AA">
        <w:rPr>
          <w:rFonts w:ascii="Arial" w:hAnsi="Arial" w:cs="Arial"/>
        </w:rPr>
        <w:t>CLIGEN</w:t>
      </w:r>
      <w:r w:rsidR="00D23CA9">
        <w:rPr>
          <w:rFonts w:ascii="Arial" w:hAnsi="Arial" w:cs="Arial"/>
        </w:rPr>
        <w:t xml:space="preserve"> data not preserving the </w:t>
      </w:r>
      <w:r w:rsidR="00D23CA9" w:rsidRPr="00B95CD3">
        <w:rPr>
          <w:rFonts w:ascii="Arial" w:hAnsi="Arial" w:cs="Arial"/>
        </w:rPr>
        <w:t>cross-correlation</w:t>
      </w:r>
      <w:r w:rsidR="00D23CA9">
        <w:rPr>
          <w:rFonts w:ascii="Arial" w:hAnsi="Arial" w:cs="Arial"/>
        </w:rPr>
        <w:t xml:space="preserve"> between </w:t>
      </w:r>
      <w:r w:rsidR="006B65ED">
        <w:rPr>
          <w:rFonts w:ascii="Arial" w:hAnsi="Arial" w:cs="Arial"/>
        </w:rPr>
        <w:t>variables</w:t>
      </w:r>
      <w:r w:rsidR="00D23CA9">
        <w:rPr>
          <w:rFonts w:ascii="Arial" w:hAnsi="Arial" w:cs="Arial"/>
        </w:rPr>
        <w:t>.  In fact, any resequencing of weather events</w:t>
      </w:r>
      <w:r w:rsidR="007F65AA">
        <w:rPr>
          <w:rFonts w:ascii="Arial" w:hAnsi="Arial" w:cs="Arial"/>
        </w:rPr>
        <w:t xml:space="preserve"> (</w:t>
      </w:r>
      <w:r w:rsidR="009106F1">
        <w:rPr>
          <w:rFonts w:ascii="Arial" w:hAnsi="Arial" w:cs="Arial"/>
        </w:rPr>
        <w:t xml:space="preserve">i.e., </w:t>
      </w:r>
      <w:r w:rsidR="007F65AA">
        <w:rPr>
          <w:rFonts w:ascii="Arial" w:hAnsi="Arial" w:cs="Arial"/>
        </w:rPr>
        <w:t>changing the auto-correlation)</w:t>
      </w:r>
      <w:r w:rsidR="00D23CA9">
        <w:rPr>
          <w:rFonts w:ascii="Arial" w:hAnsi="Arial" w:cs="Arial"/>
        </w:rPr>
        <w:t xml:space="preserve"> is likely to lead to some differences even if there were perfect cross-correlations</w:t>
      </w:r>
      <w:r w:rsidR="006B65ED">
        <w:rPr>
          <w:rFonts w:ascii="Arial" w:hAnsi="Arial" w:cs="Arial"/>
        </w:rPr>
        <w:t xml:space="preserve"> between variables. The cumulative frequency of snowmelt at different intensities are also generally close and range from being nearly identical to showing some modest differences (Figure 2).</w:t>
      </w:r>
    </w:p>
    <w:p w14:paraId="57B9DDF8" w14:textId="77777777" w:rsidR="00301BCA" w:rsidRDefault="006B65ED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One potential difference that can occur in the RHEM-Snow simulations </w:t>
      </w:r>
      <w:r w:rsidR="002B71D2">
        <w:rPr>
          <w:rFonts w:ascii="Arial" w:hAnsi="Arial" w:cs="Arial"/>
        </w:rPr>
        <w:t xml:space="preserve">is that there are differences in how snowpack builds between snowy winters and winters with less snow, because these winters </w:t>
      </w:r>
      <w:r w:rsidR="00301BCA">
        <w:rPr>
          <w:rFonts w:ascii="Arial" w:hAnsi="Arial" w:cs="Arial"/>
        </w:rPr>
        <w:t>can be</w:t>
      </w:r>
      <w:r w:rsidR="002B71D2">
        <w:rPr>
          <w:rFonts w:ascii="Arial" w:hAnsi="Arial" w:cs="Arial"/>
        </w:rPr>
        <w:t xml:space="preserve"> characterized by strings of wet months or dry months. For example, Figure 3 shows </w:t>
      </w:r>
      <w:r w:rsidR="00301BCA">
        <w:rPr>
          <w:rFonts w:ascii="Arial" w:hAnsi="Arial" w:cs="Arial"/>
        </w:rPr>
        <w:t>that during snowy winters, Peak SWE tends to be higher in the deterministic simulations.</w:t>
      </w:r>
    </w:p>
    <w:p w14:paraId="02BD8B52" w14:textId="77777777" w:rsidR="00932661" w:rsidRDefault="00301BCA">
      <w:pPr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6B65ED">
        <w:rPr>
          <w:rFonts w:ascii="Arial" w:hAnsi="Arial" w:cs="Arial"/>
        </w:rPr>
        <w:t>verall, th</w:t>
      </w:r>
      <w:r>
        <w:rPr>
          <w:rFonts w:ascii="Arial" w:hAnsi="Arial" w:cs="Arial"/>
        </w:rPr>
        <w:t>ese results</w:t>
      </w:r>
      <w:r w:rsidR="00411B7B" w:rsidRPr="00450167">
        <w:rPr>
          <w:rFonts w:ascii="Arial" w:hAnsi="Arial" w:cs="Arial"/>
        </w:rPr>
        <w:t xml:space="preserve"> suggest that issues with unrealistic </w:t>
      </w:r>
      <w:r w:rsidR="006B65ED" w:rsidRPr="00B95CD3">
        <w:rPr>
          <w:rFonts w:ascii="Arial" w:hAnsi="Arial" w:cs="Arial"/>
        </w:rPr>
        <w:t>cross-correlation</w:t>
      </w:r>
      <w:r w:rsidR="006B65ED">
        <w:rPr>
          <w:rFonts w:ascii="Arial" w:hAnsi="Arial" w:cs="Arial"/>
        </w:rPr>
        <w:t xml:space="preserve">s between CLIGEN variables </w:t>
      </w:r>
      <w:r>
        <w:rPr>
          <w:rFonts w:ascii="Arial" w:hAnsi="Arial" w:cs="Arial"/>
        </w:rPr>
        <w:t>have</w:t>
      </w:r>
      <w:r w:rsidR="00411B7B" w:rsidRPr="00450167">
        <w:rPr>
          <w:rFonts w:ascii="Arial" w:hAnsi="Arial" w:cs="Arial"/>
        </w:rPr>
        <w:t xml:space="preserve"> </w:t>
      </w:r>
      <w:r w:rsidR="00D23CA9">
        <w:rPr>
          <w:rFonts w:ascii="Arial" w:hAnsi="Arial" w:cs="Arial"/>
        </w:rPr>
        <w:t xml:space="preserve">relatively </w:t>
      </w:r>
      <w:r w:rsidR="00411B7B" w:rsidRPr="00450167">
        <w:rPr>
          <w:rFonts w:ascii="Arial" w:hAnsi="Arial" w:cs="Arial"/>
        </w:rPr>
        <w:t>little impact</w:t>
      </w:r>
      <w:r>
        <w:rPr>
          <w:rFonts w:ascii="Arial" w:hAnsi="Arial" w:cs="Arial"/>
        </w:rPr>
        <w:t xml:space="preserve"> </w:t>
      </w:r>
      <w:r w:rsidR="00411B7B" w:rsidRPr="00450167">
        <w:rPr>
          <w:rFonts w:ascii="Arial" w:hAnsi="Arial" w:cs="Arial"/>
        </w:rPr>
        <w:t>on</w:t>
      </w:r>
      <w:r w:rsidR="006B65ED">
        <w:rPr>
          <w:rFonts w:ascii="Arial" w:hAnsi="Arial" w:cs="Arial"/>
        </w:rPr>
        <w:t xml:space="preserve"> the distribution of snowmelt in</w:t>
      </w:r>
      <w:r w:rsidR="00411B7B" w:rsidRPr="00450167">
        <w:rPr>
          <w:rFonts w:ascii="Arial" w:hAnsi="Arial" w:cs="Arial"/>
        </w:rPr>
        <w:t xml:space="preserve"> RHEM-Snow</w:t>
      </w:r>
      <w:r w:rsidR="006B65ED">
        <w:rPr>
          <w:rFonts w:ascii="Arial" w:hAnsi="Arial" w:cs="Arial"/>
        </w:rPr>
        <w:t>, which is the factor that drives the runoff and erosion calculations</w:t>
      </w:r>
      <w:r w:rsidR="00170A26">
        <w:rPr>
          <w:rFonts w:ascii="Arial" w:hAnsi="Arial" w:cs="Arial"/>
        </w:rPr>
        <w:t>.</w:t>
      </w:r>
    </w:p>
    <w:p w14:paraId="294E1675" w14:textId="77777777" w:rsidR="00170A26" w:rsidRDefault="00170A26">
      <w:pPr>
        <w:rPr>
          <w:rFonts w:ascii="Arial" w:hAnsi="Arial" w:cs="Arial"/>
        </w:rPr>
      </w:pPr>
    </w:p>
    <w:p w14:paraId="733D642B" w14:textId="77777777" w:rsidR="00170A26" w:rsidRDefault="00170A26">
      <w:pPr>
        <w:rPr>
          <w:rFonts w:ascii="Arial" w:hAnsi="Arial" w:cs="Arial"/>
        </w:rPr>
      </w:pPr>
    </w:p>
    <w:p w14:paraId="3C243755" w14:textId="77777777" w:rsidR="00170A26" w:rsidRDefault="00170A26">
      <w:pPr>
        <w:rPr>
          <w:rFonts w:ascii="Arial" w:hAnsi="Arial" w:cs="Arial"/>
        </w:rPr>
      </w:pPr>
    </w:p>
    <w:p w14:paraId="3AEAD23C" w14:textId="77777777" w:rsidR="00170A26" w:rsidRDefault="00170A26">
      <w:pPr>
        <w:rPr>
          <w:rFonts w:ascii="Arial" w:hAnsi="Arial" w:cs="Arial"/>
        </w:rPr>
      </w:pPr>
    </w:p>
    <w:p w14:paraId="7E5B90E4" w14:textId="77777777" w:rsidR="00170A26" w:rsidRDefault="00170A26">
      <w:pPr>
        <w:rPr>
          <w:rFonts w:ascii="Arial" w:hAnsi="Arial" w:cs="Arial"/>
        </w:rPr>
      </w:pPr>
    </w:p>
    <w:p w14:paraId="39F4DD2B" w14:textId="77777777" w:rsidR="00170A26" w:rsidRDefault="00170A26">
      <w:pPr>
        <w:rPr>
          <w:rFonts w:ascii="Arial" w:hAnsi="Arial" w:cs="Arial"/>
        </w:rPr>
      </w:pPr>
    </w:p>
    <w:p w14:paraId="7AC9D7BC" w14:textId="77777777" w:rsidR="00170A26" w:rsidRDefault="00170A26">
      <w:pPr>
        <w:rPr>
          <w:rFonts w:ascii="Arial" w:hAnsi="Arial" w:cs="Arial"/>
        </w:rPr>
      </w:pPr>
    </w:p>
    <w:p w14:paraId="671A6D0E" w14:textId="77777777" w:rsidR="00170A26" w:rsidRDefault="00170A26">
      <w:pPr>
        <w:rPr>
          <w:rFonts w:ascii="Arial" w:hAnsi="Arial" w:cs="Arial"/>
        </w:rPr>
      </w:pPr>
    </w:p>
    <w:p w14:paraId="7394544E" w14:textId="77777777" w:rsidR="00170A26" w:rsidRDefault="00170A26">
      <w:pPr>
        <w:rPr>
          <w:rFonts w:ascii="Arial" w:hAnsi="Arial" w:cs="Arial"/>
        </w:rPr>
      </w:pPr>
    </w:p>
    <w:p w14:paraId="72B22D2A" w14:textId="77777777" w:rsidR="00170A26" w:rsidRPr="00301BCA" w:rsidRDefault="00170A26">
      <w:pPr>
        <w:rPr>
          <w:rFonts w:ascii="Arial" w:hAnsi="Arial" w:cs="Arial"/>
        </w:rPr>
        <w:sectPr w:rsidR="00170A26" w:rsidRPr="00301BC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A66874B" w14:textId="5B0F9CA5" w:rsidR="0069718C" w:rsidRDefault="0063502F">
      <w:pPr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A73B31D" wp14:editId="27C692C0">
            <wp:simplePos x="0" y="0"/>
            <wp:positionH relativeFrom="margin">
              <wp:align>center</wp:align>
            </wp:positionH>
            <wp:positionV relativeFrom="paragraph">
              <wp:posOffset>-135563</wp:posOffset>
            </wp:positionV>
            <wp:extent cx="9082592" cy="5106155"/>
            <wp:effectExtent l="0" t="0" r="4445" b="0"/>
            <wp:wrapNone/>
            <wp:docPr id="1086148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2592" cy="510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90630F" w14:textId="698C8218" w:rsidR="0069718C" w:rsidRDefault="0069718C">
      <w:pPr>
        <w:rPr>
          <w:rFonts w:ascii="Arial" w:hAnsi="Arial" w:cs="Arial"/>
          <w:b/>
          <w:bCs/>
          <w:noProof/>
        </w:rPr>
      </w:pPr>
    </w:p>
    <w:p w14:paraId="6467971E" w14:textId="77777777" w:rsidR="0069718C" w:rsidRDefault="0069718C">
      <w:pPr>
        <w:rPr>
          <w:rFonts w:ascii="Arial" w:hAnsi="Arial" w:cs="Arial"/>
          <w:b/>
          <w:bCs/>
        </w:rPr>
      </w:pPr>
    </w:p>
    <w:p w14:paraId="5EC4CCEE" w14:textId="77777777" w:rsidR="0063502F" w:rsidRDefault="0063502F">
      <w:pPr>
        <w:rPr>
          <w:rFonts w:ascii="Arial" w:hAnsi="Arial" w:cs="Arial"/>
          <w:b/>
          <w:bCs/>
        </w:rPr>
      </w:pPr>
    </w:p>
    <w:p w14:paraId="1833C758" w14:textId="77777777" w:rsidR="0063502F" w:rsidRDefault="0063502F">
      <w:pPr>
        <w:rPr>
          <w:rFonts w:ascii="Arial" w:hAnsi="Arial" w:cs="Arial"/>
          <w:b/>
          <w:bCs/>
        </w:rPr>
      </w:pPr>
    </w:p>
    <w:p w14:paraId="7F7EB4EF" w14:textId="77777777" w:rsidR="0063502F" w:rsidRDefault="0063502F">
      <w:pPr>
        <w:rPr>
          <w:rFonts w:ascii="Arial" w:hAnsi="Arial" w:cs="Arial"/>
          <w:b/>
          <w:bCs/>
        </w:rPr>
      </w:pPr>
    </w:p>
    <w:p w14:paraId="2D73F09A" w14:textId="77777777" w:rsidR="0063502F" w:rsidRDefault="0063502F">
      <w:pPr>
        <w:rPr>
          <w:rFonts w:ascii="Arial" w:hAnsi="Arial" w:cs="Arial"/>
          <w:b/>
          <w:bCs/>
        </w:rPr>
      </w:pPr>
    </w:p>
    <w:p w14:paraId="23C023A7" w14:textId="77777777" w:rsidR="0063502F" w:rsidRDefault="0063502F">
      <w:pPr>
        <w:rPr>
          <w:rFonts w:ascii="Arial" w:hAnsi="Arial" w:cs="Arial"/>
          <w:b/>
          <w:bCs/>
        </w:rPr>
      </w:pPr>
    </w:p>
    <w:p w14:paraId="1B93B8EA" w14:textId="77777777" w:rsidR="0063502F" w:rsidRDefault="0063502F">
      <w:pPr>
        <w:rPr>
          <w:rFonts w:ascii="Arial" w:hAnsi="Arial" w:cs="Arial"/>
          <w:b/>
          <w:bCs/>
        </w:rPr>
      </w:pPr>
    </w:p>
    <w:p w14:paraId="146D044B" w14:textId="77777777" w:rsidR="0063502F" w:rsidRDefault="0063502F">
      <w:pPr>
        <w:rPr>
          <w:rFonts w:ascii="Arial" w:hAnsi="Arial" w:cs="Arial"/>
          <w:b/>
          <w:bCs/>
        </w:rPr>
      </w:pPr>
    </w:p>
    <w:p w14:paraId="0476A2D2" w14:textId="77777777" w:rsidR="0063502F" w:rsidRDefault="0063502F">
      <w:pPr>
        <w:rPr>
          <w:rFonts w:ascii="Arial" w:hAnsi="Arial" w:cs="Arial"/>
          <w:b/>
          <w:bCs/>
        </w:rPr>
      </w:pPr>
    </w:p>
    <w:p w14:paraId="7B7CB736" w14:textId="77777777" w:rsidR="0063502F" w:rsidRDefault="0063502F">
      <w:pPr>
        <w:rPr>
          <w:rFonts w:ascii="Arial" w:hAnsi="Arial" w:cs="Arial"/>
          <w:b/>
          <w:bCs/>
        </w:rPr>
      </w:pPr>
    </w:p>
    <w:p w14:paraId="229FC6F9" w14:textId="77777777" w:rsidR="0063502F" w:rsidRDefault="0063502F">
      <w:pPr>
        <w:rPr>
          <w:rFonts w:ascii="Arial" w:hAnsi="Arial" w:cs="Arial"/>
          <w:b/>
          <w:bCs/>
        </w:rPr>
      </w:pPr>
    </w:p>
    <w:p w14:paraId="4BEBFBC4" w14:textId="77777777" w:rsidR="0063502F" w:rsidRDefault="0063502F">
      <w:pPr>
        <w:rPr>
          <w:rFonts w:ascii="Arial" w:hAnsi="Arial" w:cs="Arial"/>
          <w:b/>
          <w:bCs/>
        </w:rPr>
      </w:pPr>
    </w:p>
    <w:p w14:paraId="578EFE60" w14:textId="77777777" w:rsidR="0063502F" w:rsidRDefault="0063502F">
      <w:pPr>
        <w:rPr>
          <w:rFonts w:ascii="Arial" w:hAnsi="Arial" w:cs="Arial"/>
          <w:b/>
          <w:bCs/>
        </w:rPr>
      </w:pPr>
    </w:p>
    <w:p w14:paraId="5141FDD8" w14:textId="77777777" w:rsidR="0063502F" w:rsidRDefault="0063502F">
      <w:pPr>
        <w:rPr>
          <w:rFonts w:ascii="Arial" w:hAnsi="Arial" w:cs="Arial"/>
          <w:b/>
          <w:bCs/>
        </w:rPr>
      </w:pPr>
    </w:p>
    <w:p w14:paraId="76CAF840" w14:textId="77777777" w:rsidR="0063502F" w:rsidRPr="00450167" w:rsidRDefault="0063502F">
      <w:pPr>
        <w:rPr>
          <w:rFonts w:ascii="Arial" w:hAnsi="Arial" w:cs="Arial"/>
          <w:b/>
          <w:bCs/>
        </w:rPr>
      </w:pPr>
    </w:p>
    <w:p w14:paraId="5B53F928" w14:textId="07823E3E" w:rsidR="0069718C" w:rsidRDefault="00932661">
      <w:pPr>
        <w:rPr>
          <w:rFonts w:ascii="Arial" w:hAnsi="Arial" w:cs="Arial"/>
        </w:rPr>
      </w:pPr>
      <w:r w:rsidRPr="00932661">
        <w:rPr>
          <w:rFonts w:ascii="Arial" w:hAnsi="Arial" w:cs="Arial"/>
          <w:b/>
          <w:bCs/>
        </w:rPr>
        <w:t xml:space="preserve">Figure 1: </w:t>
      </w:r>
      <w:r w:rsidR="00453E80">
        <w:rPr>
          <w:rFonts w:ascii="Arial" w:hAnsi="Arial" w:cs="Arial"/>
        </w:rPr>
        <w:t xml:space="preserve">Scatterplots of Stochastic vs. Deterministic snow budget </w:t>
      </w:r>
      <w:r w:rsidR="0045795A">
        <w:rPr>
          <w:rFonts w:ascii="Arial" w:hAnsi="Arial" w:cs="Arial"/>
        </w:rPr>
        <w:t>factors</w:t>
      </w:r>
      <w:r w:rsidR="002D46C9" w:rsidRPr="00450167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 The top row shows annual stochastic vs. deterministic values of snowfall, snowmelt, and rain-on-snow, and the bottom row shows the size of the top 10 snowmelt and rain-on-snow events in the deterministic and stochastic simulations</w:t>
      </w:r>
      <w:r w:rsidR="00642C2B">
        <w:rPr>
          <w:rFonts w:ascii="Arial" w:hAnsi="Arial" w:cs="Arial"/>
        </w:rPr>
        <w:t>, as well as the average snowmelt event.</w:t>
      </w:r>
    </w:p>
    <w:p w14:paraId="14BC9FE2" w14:textId="0275B530" w:rsidR="00170A26" w:rsidRPr="00842C98" w:rsidRDefault="00932661" w:rsidP="00842C98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2937676A" wp14:editId="2DBEADF4">
            <wp:extent cx="7395210" cy="2853055"/>
            <wp:effectExtent l="0" t="0" r="0" b="4445"/>
            <wp:docPr id="1539080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210" cy="285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3A3DB" w14:textId="3F3FFC3E" w:rsidR="00932661" w:rsidRDefault="00932661" w:rsidP="00932661">
      <w:pPr>
        <w:rPr>
          <w:rFonts w:ascii="Arial" w:hAnsi="Arial" w:cs="Arial"/>
        </w:rPr>
      </w:pPr>
      <w:r w:rsidRPr="00932661">
        <w:rPr>
          <w:rFonts w:ascii="Arial" w:hAnsi="Arial" w:cs="Arial"/>
          <w:b/>
          <w:bCs/>
        </w:rPr>
        <w:t xml:space="preserve">Figure </w:t>
      </w:r>
      <w:r>
        <w:rPr>
          <w:rFonts w:ascii="Arial" w:hAnsi="Arial" w:cs="Arial"/>
          <w:b/>
          <w:bCs/>
        </w:rPr>
        <w:t>2</w:t>
      </w:r>
      <w:r w:rsidRPr="00932661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 xml:space="preserve">Examples of better (left) and worse (right) agreement between the intensity-frequency distributions of snowmelt for individual stations. </w:t>
      </w:r>
    </w:p>
    <w:p w14:paraId="0D059EA5" w14:textId="7224782B" w:rsidR="00935D8D" w:rsidRDefault="00935D8D" w:rsidP="00935D8D">
      <w:pPr>
        <w:tabs>
          <w:tab w:val="left" w:pos="5520"/>
        </w:tabs>
      </w:pPr>
    </w:p>
    <w:p w14:paraId="4DB5B1C7" w14:textId="7C22EB79" w:rsidR="00935D8D" w:rsidRDefault="00935D8D" w:rsidP="00935D8D">
      <w:pPr>
        <w:tabs>
          <w:tab w:val="left" w:pos="5520"/>
        </w:tabs>
      </w:pPr>
    </w:p>
    <w:p w14:paraId="5E950FA6" w14:textId="62B089D9" w:rsidR="00935D8D" w:rsidRDefault="00935D8D" w:rsidP="00935D8D">
      <w:pPr>
        <w:tabs>
          <w:tab w:val="left" w:pos="5520"/>
        </w:tabs>
      </w:pPr>
    </w:p>
    <w:p w14:paraId="59D18109" w14:textId="29A544A4" w:rsidR="00935D8D" w:rsidRDefault="00935D8D" w:rsidP="00935D8D">
      <w:pPr>
        <w:tabs>
          <w:tab w:val="left" w:pos="5520"/>
        </w:tabs>
      </w:pPr>
    </w:p>
    <w:p w14:paraId="7F94975D" w14:textId="77777777" w:rsidR="002D46C9" w:rsidRDefault="002D46C9" w:rsidP="00935D8D">
      <w:pPr>
        <w:tabs>
          <w:tab w:val="left" w:pos="5520"/>
        </w:tabs>
      </w:pPr>
    </w:p>
    <w:p w14:paraId="06B9560A" w14:textId="349C2B16" w:rsidR="00ED09BB" w:rsidRDefault="00ED09BB" w:rsidP="00935D8D">
      <w:pPr>
        <w:tabs>
          <w:tab w:val="left" w:pos="5520"/>
        </w:tabs>
      </w:pPr>
    </w:p>
    <w:p w14:paraId="6A627253" w14:textId="77777777" w:rsidR="007B315C" w:rsidRDefault="007B315C" w:rsidP="00935D8D">
      <w:pPr>
        <w:tabs>
          <w:tab w:val="left" w:pos="5520"/>
        </w:tabs>
      </w:pPr>
    </w:p>
    <w:p w14:paraId="30A35BE0" w14:textId="77777777" w:rsidR="00ED09BB" w:rsidRDefault="00ED09BB" w:rsidP="00935D8D">
      <w:pPr>
        <w:tabs>
          <w:tab w:val="left" w:pos="5520"/>
        </w:tabs>
      </w:pPr>
    </w:p>
    <w:p w14:paraId="4325D29A" w14:textId="4B4FC194" w:rsidR="0081720C" w:rsidRDefault="00352CFE" w:rsidP="00935D8D">
      <w:pPr>
        <w:tabs>
          <w:tab w:val="left" w:pos="5520"/>
        </w:tabs>
      </w:pPr>
      <w:r>
        <w:rPr>
          <w:noProof/>
        </w:rPr>
        <w:lastRenderedPageBreak/>
        <w:drawing>
          <wp:inline distT="0" distB="0" distL="0" distR="0" wp14:anchorId="5BE50482" wp14:editId="6F9E24BC">
            <wp:extent cx="8051800" cy="3139087"/>
            <wp:effectExtent l="0" t="0" r="6350" b="0"/>
            <wp:docPr id="14763545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9416" cy="3145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3EF501" w14:textId="027B847E" w:rsidR="00301BCA" w:rsidRDefault="00301BCA" w:rsidP="00301BCA">
      <w:pPr>
        <w:rPr>
          <w:rFonts w:ascii="Arial" w:hAnsi="Arial" w:cs="Arial"/>
        </w:rPr>
      </w:pPr>
      <w:r w:rsidRPr="00932661">
        <w:rPr>
          <w:rFonts w:ascii="Arial" w:hAnsi="Arial" w:cs="Arial"/>
          <w:b/>
          <w:bCs/>
        </w:rPr>
        <w:t xml:space="preserve">Figure </w:t>
      </w:r>
      <w:r w:rsidR="00E80984">
        <w:rPr>
          <w:rFonts w:ascii="Arial" w:hAnsi="Arial" w:cs="Arial"/>
          <w:b/>
          <w:bCs/>
        </w:rPr>
        <w:t>3</w:t>
      </w:r>
      <w:r w:rsidRPr="00932661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 xml:space="preserve">Boxplots showing the distributions of annual peak SWE in the stochastic and deterministic simulations.  For each </w:t>
      </w:r>
      <w:r w:rsidR="00352CFE">
        <w:rPr>
          <w:rFonts w:ascii="Arial" w:hAnsi="Arial" w:cs="Arial"/>
        </w:rPr>
        <w:t xml:space="preserve">pair of bars at each </w:t>
      </w:r>
      <w:r>
        <w:rPr>
          <w:rFonts w:ascii="Arial" w:hAnsi="Arial" w:cs="Arial"/>
        </w:rPr>
        <w:t xml:space="preserve">site, the bar on the left shows the distribution of peak SWE in the </w:t>
      </w:r>
      <w:r w:rsidR="00352CFE">
        <w:rPr>
          <w:rFonts w:ascii="Arial" w:hAnsi="Arial" w:cs="Arial"/>
        </w:rPr>
        <w:t>deterministic</w:t>
      </w:r>
      <w:r>
        <w:rPr>
          <w:rFonts w:ascii="Arial" w:hAnsi="Arial" w:cs="Arial"/>
        </w:rPr>
        <w:t xml:space="preserve"> simulation, and the bar on the right shows its distribution in the </w:t>
      </w:r>
      <w:r w:rsidR="00352CFE">
        <w:rPr>
          <w:rFonts w:ascii="Arial" w:hAnsi="Arial" w:cs="Arial"/>
        </w:rPr>
        <w:t>stochastic</w:t>
      </w:r>
      <w:r>
        <w:rPr>
          <w:rFonts w:ascii="Arial" w:hAnsi="Arial" w:cs="Arial"/>
        </w:rPr>
        <w:t xml:space="preserve"> simulation.  </w:t>
      </w:r>
    </w:p>
    <w:p w14:paraId="5604E7D7" w14:textId="77777777" w:rsidR="00301BCA" w:rsidRPr="00935D8D" w:rsidRDefault="00301BCA" w:rsidP="00935D8D">
      <w:pPr>
        <w:tabs>
          <w:tab w:val="left" w:pos="5520"/>
        </w:tabs>
      </w:pPr>
    </w:p>
    <w:sectPr w:rsidR="00301BCA" w:rsidRPr="00935D8D" w:rsidSect="0093266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FF8EC" w14:textId="77777777" w:rsidR="00CA0E0C" w:rsidRDefault="00CA0E0C" w:rsidP="00AD5928">
      <w:pPr>
        <w:spacing w:after="0" w:line="240" w:lineRule="auto"/>
      </w:pPr>
      <w:r>
        <w:separator/>
      </w:r>
    </w:p>
  </w:endnote>
  <w:endnote w:type="continuationSeparator" w:id="0">
    <w:p w14:paraId="6EBC2EEB" w14:textId="77777777" w:rsidR="00CA0E0C" w:rsidRDefault="00CA0E0C" w:rsidP="00AD59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2C796" w14:textId="77777777" w:rsidR="00CA0E0C" w:rsidRDefault="00CA0E0C" w:rsidP="00AD5928">
      <w:pPr>
        <w:spacing w:after="0" w:line="240" w:lineRule="auto"/>
      </w:pPr>
      <w:r>
        <w:separator/>
      </w:r>
    </w:p>
  </w:footnote>
  <w:footnote w:type="continuationSeparator" w:id="0">
    <w:p w14:paraId="54D2AAA4" w14:textId="77777777" w:rsidR="00CA0E0C" w:rsidRDefault="00CA0E0C" w:rsidP="00AD59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99"/>
    <w:rsid w:val="00012AE1"/>
    <w:rsid w:val="00017134"/>
    <w:rsid w:val="00017AD0"/>
    <w:rsid w:val="00094C67"/>
    <w:rsid w:val="000B0298"/>
    <w:rsid w:val="000C4AEB"/>
    <w:rsid w:val="000C514A"/>
    <w:rsid w:val="00142E57"/>
    <w:rsid w:val="001575E3"/>
    <w:rsid w:val="00170A26"/>
    <w:rsid w:val="001927FD"/>
    <w:rsid w:val="001B2BC8"/>
    <w:rsid w:val="001C0FCA"/>
    <w:rsid w:val="00207024"/>
    <w:rsid w:val="00226CA5"/>
    <w:rsid w:val="002437A0"/>
    <w:rsid w:val="00256812"/>
    <w:rsid w:val="0028409D"/>
    <w:rsid w:val="002B71D2"/>
    <w:rsid w:val="002D46C9"/>
    <w:rsid w:val="002D48B0"/>
    <w:rsid w:val="002F3BC7"/>
    <w:rsid w:val="00301BCA"/>
    <w:rsid w:val="00320637"/>
    <w:rsid w:val="00337DAC"/>
    <w:rsid w:val="003442EC"/>
    <w:rsid w:val="00352CFE"/>
    <w:rsid w:val="00370007"/>
    <w:rsid w:val="00387D0A"/>
    <w:rsid w:val="003A48B1"/>
    <w:rsid w:val="003D18C7"/>
    <w:rsid w:val="003D52D6"/>
    <w:rsid w:val="00411B7B"/>
    <w:rsid w:val="00413B69"/>
    <w:rsid w:val="004359B0"/>
    <w:rsid w:val="00450167"/>
    <w:rsid w:val="00453E80"/>
    <w:rsid w:val="0045795A"/>
    <w:rsid w:val="00460300"/>
    <w:rsid w:val="004B053B"/>
    <w:rsid w:val="004D381E"/>
    <w:rsid w:val="00500D15"/>
    <w:rsid w:val="00545111"/>
    <w:rsid w:val="00581837"/>
    <w:rsid w:val="005A3AB9"/>
    <w:rsid w:val="005F6B4A"/>
    <w:rsid w:val="006123A9"/>
    <w:rsid w:val="0063502F"/>
    <w:rsid w:val="00642C2B"/>
    <w:rsid w:val="006448AA"/>
    <w:rsid w:val="00650CDA"/>
    <w:rsid w:val="00657C09"/>
    <w:rsid w:val="00683DFA"/>
    <w:rsid w:val="0068692D"/>
    <w:rsid w:val="0069718C"/>
    <w:rsid w:val="006B65ED"/>
    <w:rsid w:val="0071328F"/>
    <w:rsid w:val="00770206"/>
    <w:rsid w:val="007B315C"/>
    <w:rsid w:val="007F65AA"/>
    <w:rsid w:val="0081720C"/>
    <w:rsid w:val="00842C98"/>
    <w:rsid w:val="00851B77"/>
    <w:rsid w:val="00880D01"/>
    <w:rsid w:val="00891DD8"/>
    <w:rsid w:val="008F4B4F"/>
    <w:rsid w:val="009106F1"/>
    <w:rsid w:val="00924AFD"/>
    <w:rsid w:val="00932661"/>
    <w:rsid w:val="00935D8D"/>
    <w:rsid w:val="00942582"/>
    <w:rsid w:val="00976F21"/>
    <w:rsid w:val="009A1B1B"/>
    <w:rsid w:val="009A266F"/>
    <w:rsid w:val="009F5FDE"/>
    <w:rsid w:val="00A26532"/>
    <w:rsid w:val="00A52492"/>
    <w:rsid w:val="00A528C9"/>
    <w:rsid w:val="00A772A7"/>
    <w:rsid w:val="00A81B95"/>
    <w:rsid w:val="00A97CD5"/>
    <w:rsid w:val="00AA52C2"/>
    <w:rsid w:val="00AC38DC"/>
    <w:rsid w:val="00AD5928"/>
    <w:rsid w:val="00B10C27"/>
    <w:rsid w:val="00B22333"/>
    <w:rsid w:val="00B23F99"/>
    <w:rsid w:val="00B34253"/>
    <w:rsid w:val="00B34570"/>
    <w:rsid w:val="00B463AD"/>
    <w:rsid w:val="00B71E3E"/>
    <w:rsid w:val="00B95CD3"/>
    <w:rsid w:val="00BA2556"/>
    <w:rsid w:val="00BA2D65"/>
    <w:rsid w:val="00BB726A"/>
    <w:rsid w:val="00BC2D99"/>
    <w:rsid w:val="00BD1C79"/>
    <w:rsid w:val="00C00C4B"/>
    <w:rsid w:val="00C35201"/>
    <w:rsid w:val="00C359AB"/>
    <w:rsid w:val="00C41109"/>
    <w:rsid w:val="00C54CDD"/>
    <w:rsid w:val="00CA0E0C"/>
    <w:rsid w:val="00CC6EE4"/>
    <w:rsid w:val="00CE1B9E"/>
    <w:rsid w:val="00CE66B6"/>
    <w:rsid w:val="00D1038A"/>
    <w:rsid w:val="00D11383"/>
    <w:rsid w:val="00D200A9"/>
    <w:rsid w:val="00D23CA9"/>
    <w:rsid w:val="00DB6910"/>
    <w:rsid w:val="00DC678E"/>
    <w:rsid w:val="00DE71A7"/>
    <w:rsid w:val="00E80984"/>
    <w:rsid w:val="00E85F91"/>
    <w:rsid w:val="00EB42E3"/>
    <w:rsid w:val="00ED09BB"/>
    <w:rsid w:val="00EE028F"/>
    <w:rsid w:val="00F71ADD"/>
    <w:rsid w:val="00F7574C"/>
    <w:rsid w:val="00F7756A"/>
    <w:rsid w:val="00F86E7D"/>
    <w:rsid w:val="00FE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529B"/>
  <w15:chartTrackingRefBased/>
  <w15:docId w15:val="{8ADC703D-E97B-4666-BF5F-2DB85493D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D99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25681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AD59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5928"/>
  </w:style>
  <w:style w:type="paragraph" w:styleId="Footer">
    <w:name w:val="footer"/>
    <w:basedOn w:val="Normal"/>
    <w:link w:val="FooterChar"/>
    <w:uiPriority w:val="99"/>
    <w:unhideWhenUsed/>
    <w:rsid w:val="00AD59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5928"/>
  </w:style>
  <w:style w:type="character" w:styleId="CommentReference">
    <w:name w:val="annotation reference"/>
    <w:basedOn w:val="DefaultParagraphFont"/>
    <w:uiPriority w:val="99"/>
    <w:semiHidden/>
    <w:unhideWhenUsed/>
    <w:rsid w:val="006B65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5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5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B65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B65E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Fullhart, Andrew Thomas - (afullhart)</dc:creator>
  <cp:keywords/>
  <dc:description/>
  <cp:lastModifiedBy>Andrew Fullhart</cp:lastModifiedBy>
  <cp:revision>17</cp:revision>
  <dcterms:created xsi:type="dcterms:W3CDTF">2025-04-04T23:00:00Z</dcterms:created>
  <dcterms:modified xsi:type="dcterms:W3CDTF">2025-04-07T16:43:00Z</dcterms:modified>
</cp:coreProperties>
</file>