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EF" w:rsidRPr="00B67409" w:rsidRDefault="004374EF" w:rsidP="004374EF">
      <w:pPr>
        <w:jc w:val="center"/>
        <w:rPr>
          <w:rFonts w:ascii="標楷體" w:eastAsia="標楷體" w:hAnsi="標楷體" w:cs="Times New Roman"/>
          <w:sz w:val="96"/>
        </w:rPr>
      </w:pPr>
    </w:p>
    <w:p w:rsidR="004374EF" w:rsidRPr="00B67409" w:rsidRDefault="004374EF" w:rsidP="004374EF">
      <w:pPr>
        <w:jc w:val="center"/>
        <w:rPr>
          <w:rFonts w:ascii="標楷體" w:eastAsia="標楷體" w:hAnsi="標楷體" w:cs="Times New Roman"/>
          <w:sz w:val="96"/>
        </w:rPr>
      </w:pPr>
    </w:p>
    <w:p w:rsidR="004374EF" w:rsidRPr="00B67409" w:rsidRDefault="004374EF" w:rsidP="004374EF">
      <w:pPr>
        <w:jc w:val="center"/>
        <w:rPr>
          <w:rFonts w:ascii="標楷體" w:eastAsia="標楷體" w:hAnsi="標楷體" w:cs="Times New Roman"/>
          <w:sz w:val="96"/>
        </w:rPr>
      </w:pPr>
    </w:p>
    <w:p w:rsidR="004374EF" w:rsidRPr="00B67409" w:rsidRDefault="00A26456" w:rsidP="004374EF">
      <w:pPr>
        <w:jc w:val="center"/>
        <w:rPr>
          <w:rFonts w:ascii="標楷體" w:eastAsia="標楷體" w:hAnsi="標楷體" w:cs="Times New Roman"/>
          <w:sz w:val="96"/>
        </w:rPr>
      </w:pPr>
      <w:r w:rsidRPr="00A26456">
        <w:rPr>
          <w:rFonts w:ascii="標楷體" w:eastAsia="新細明體" w:hAnsi="標楷體" w:cs="Times New Roman"/>
          <w:sz w:val="96"/>
          <w:lang w:eastAsia="zh-TW"/>
        </w:rPr>
        <w:t>Data Mining</w:t>
      </w:r>
    </w:p>
    <w:p w:rsidR="00872F0F" w:rsidRPr="00B67409" w:rsidRDefault="00A26456" w:rsidP="004374EF">
      <w:pPr>
        <w:jc w:val="center"/>
        <w:rPr>
          <w:rFonts w:ascii="標楷體" w:eastAsia="標楷體" w:hAnsi="標楷體" w:cs="Times New Roman"/>
          <w:sz w:val="56"/>
        </w:rPr>
      </w:pPr>
      <w:r w:rsidRPr="00A26456">
        <w:rPr>
          <w:rFonts w:ascii="標楷體" w:eastAsia="新細明體" w:hAnsi="標楷體" w:cs="Times New Roman"/>
          <w:sz w:val="56"/>
          <w:lang w:eastAsia="zh-TW"/>
        </w:rPr>
        <w:t>project1 Association Analysis</w:t>
      </w:r>
    </w:p>
    <w:p w:rsidR="004374EF" w:rsidRPr="00B67409" w:rsidRDefault="004374EF">
      <w:pPr>
        <w:rPr>
          <w:rFonts w:ascii="標楷體" w:eastAsia="標楷體" w:hAnsi="標楷體" w:cs="Times New Roman"/>
          <w:sz w:val="52"/>
        </w:rPr>
      </w:pPr>
    </w:p>
    <w:p w:rsidR="004374EF" w:rsidRPr="00B67409" w:rsidRDefault="004374EF">
      <w:pPr>
        <w:rPr>
          <w:rFonts w:ascii="標楷體" w:eastAsia="標楷體" w:hAnsi="標楷體" w:cs="Times New Roman"/>
          <w:sz w:val="52"/>
        </w:rPr>
      </w:pPr>
    </w:p>
    <w:p w:rsidR="004374EF" w:rsidRPr="00B67409" w:rsidRDefault="004374EF">
      <w:pPr>
        <w:rPr>
          <w:rFonts w:ascii="標楷體" w:eastAsia="標楷體" w:hAnsi="標楷體" w:cs="Times New Roman"/>
          <w:sz w:val="52"/>
        </w:rPr>
      </w:pPr>
    </w:p>
    <w:p w:rsidR="004374EF" w:rsidRPr="00B67409" w:rsidRDefault="004374EF">
      <w:pPr>
        <w:rPr>
          <w:rFonts w:ascii="標楷體" w:eastAsia="標楷體" w:hAnsi="標楷體" w:cs="Times New Roman"/>
          <w:sz w:val="52"/>
        </w:rPr>
      </w:pPr>
    </w:p>
    <w:p w:rsidR="004374EF" w:rsidRPr="00B67409" w:rsidRDefault="00A26456" w:rsidP="004374EF">
      <w:pPr>
        <w:jc w:val="right"/>
        <w:rPr>
          <w:rFonts w:ascii="標楷體" w:eastAsia="標楷體" w:hAnsi="標楷體" w:cs="Times New Roman"/>
          <w:sz w:val="52"/>
        </w:rPr>
      </w:pPr>
      <w:r w:rsidRPr="00A26456">
        <w:rPr>
          <w:rFonts w:ascii="標楷體" w:eastAsia="新細明體" w:hAnsi="標楷體" w:cs="Times New Roman" w:hint="eastAsia"/>
          <w:sz w:val="52"/>
          <w:lang w:eastAsia="zh-TW"/>
        </w:rPr>
        <w:t>孫啟慧</w:t>
      </w:r>
    </w:p>
    <w:p w:rsidR="004374EF" w:rsidRDefault="00A26456" w:rsidP="00B67409">
      <w:pPr>
        <w:jc w:val="right"/>
        <w:rPr>
          <w:rFonts w:ascii="標楷體" w:hAnsi="標楷體" w:cs="Times New Roman"/>
          <w:sz w:val="52"/>
        </w:rPr>
      </w:pPr>
      <w:r w:rsidRPr="00A26456">
        <w:rPr>
          <w:rFonts w:ascii="標楷體" w:eastAsia="新細明體" w:hAnsi="標楷體" w:cs="Times New Roman"/>
          <w:sz w:val="52"/>
          <w:lang w:eastAsia="zh-TW"/>
        </w:rPr>
        <w:t>P78063033</w:t>
      </w:r>
    </w:p>
    <w:p w:rsidR="00B67409" w:rsidRPr="00B67409" w:rsidRDefault="00B67409" w:rsidP="00B67409">
      <w:pPr>
        <w:jc w:val="right"/>
        <w:rPr>
          <w:rFonts w:ascii="標楷體" w:hAnsi="標楷體" w:cs="Times New Roman"/>
          <w:sz w:val="52"/>
        </w:rPr>
      </w:pPr>
    </w:p>
    <w:p w:rsidR="004374EF" w:rsidRPr="00B67409" w:rsidRDefault="00A26456" w:rsidP="004374EF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lastRenderedPageBreak/>
        <w:t>實驗設計</w:t>
      </w:r>
    </w:p>
    <w:p w:rsidR="004374EF" w:rsidRPr="00B67409" w:rsidRDefault="00A26456" w:rsidP="00A41380">
      <w:pPr>
        <w:ind w:firstLine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我用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JAVA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實作了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演算法，其中分為使用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Set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List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實現的暴力法，以及使用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來進行優化的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。利用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IBM Quest Synthetic Data Generator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生成的使用者交易資料來模擬實際交易，並作為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來分別測試兩種不同的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演算法的性能差異。我還選取了</w:t>
      </w:r>
      <w:r w:rsidRPr="00A26456">
        <w:rPr>
          <w:rFonts w:ascii="標楷體" w:eastAsia="新細明體" w:hAnsi="標楷體" w:cs="Times New Roman"/>
          <w:sz w:val="32"/>
          <w:lang w:eastAsia="zh-TW"/>
        </w:rPr>
        <w:t>Kaggle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</w:t>
      </w:r>
      <w:r w:rsidRPr="00A26456">
        <w:rPr>
          <w:rFonts w:ascii="標楷體" w:eastAsia="新細明體" w:hAnsi="標楷體" w:cs="Times New Roman"/>
          <w:sz w:val="32"/>
          <w:lang w:eastAsia="zh-TW"/>
        </w:rPr>
        <w:t>NHL Game Data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game.csv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，通過運行自己寫的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在其上，以生成相應的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，來分析各個賽季的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成績受哪些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因素的影響。最後我們使用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WEKA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對以上的實驗資料集進行分析，在相同的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設定之下，得到相應的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，從而對自己撰寫的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程式的結果進行驗證。</w:t>
      </w:r>
    </w:p>
    <w:p w:rsidR="00A80CA7" w:rsidRPr="00B67409" w:rsidRDefault="00A80CA7" w:rsidP="006C6898">
      <w:pPr>
        <w:rPr>
          <w:rFonts w:ascii="標楷體" w:eastAsia="標楷體" w:hAnsi="標楷體" w:cs="Times New Roman"/>
          <w:sz w:val="32"/>
          <w:lang w:eastAsia="zh-TW"/>
        </w:rPr>
      </w:pPr>
    </w:p>
    <w:p w:rsidR="00A41380" w:rsidRPr="00B67409" w:rsidRDefault="00A26456" w:rsidP="008567DA">
      <w:pPr>
        <w:pStyle w:val="a3"/>
        <w:numPr>
          <w:ilvl w:val="1"/>
          <w:numId w:val="4"/>
        </w:numPr>
        <w:ind w:firstLineChars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b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的預處理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：</w:t>
      </w:r>
    </w:p>
    <w:p w:rsidR="00A41380" w:rsidRPr="00B67409" w:rsidRDefault="00A26456" w:rsidP="00A41380">
      <w:pPr>
        <w:pStyle w:val="a3"/>
        <w:numPr>
          <w:ilvl w:val="0"/>
          <w:numId w:val="3"/>
        </w:numPr>
        <w:ind w:firstLineChars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IBM Quest Synthetic Data Generator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生成的資料。</w:t>
      </w:r>
    </w:p>
    <w:p w:rsidR="00A41380" w:rsidRPr="00B67409" w:rsidRDefault="00A26456" w:rsidP="00A41380">
      <w:pPr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該資料生成器包含多個指令，具體的預設參數顯示如下：</w:t>
      </w:r>
      <w:r w:rsidR="006A64F0" w:rsidRPr="00B67409">
        <w:rPr>
          <w:rFonts w:ascii="標楷體" w:eastAsia="標楷體" w:hAnsi="標楷體"/>
          <w:noProof/>
        </w:rPr>
        <w:drawing>
          <wp:inline distT="0" distB="0" distL="0" distR="0" wp14:anchorId="77F20868" wp14:editId="17FC67EA">
            <wp:extent cx="5274310" cy="17291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BF" w:rsidRPr="00B67409" w:rsidRDefault="00A26456" w:rsidP="00A41380">
      <w:pPr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生成的資料格式如下，包含多列的空格。</w:t>
      </w:r>
    </w:p>
    <w:p w:rsidR="001C01BF" w:rsidRPr="00B67409" w:rsidRDefault="001C01BF" w:rsidP="00A41380">
      <w:pPr>
        <w:rPr>
          <w:rFonts w:ascii="標楷體" w:eastAsia="標楷體" w:hAnsi="標楷體" w:cs="Times New Roman"/>
          <w:sz w:val="32"/>
          <w:lang w:eastAsia="zh-TW"/>
        </w:rPr>
      </w:pPr>
      <w:r w:rsidRPr="00B67409">
        <w:rPr>
          <w:rFonts w:ascii="標楷體" w:eastAsia="標楷體" w:hAnsi="標楷體"/>
          <w:noProof/>
        </w:rPr>
        <w:drawing>
          <wp:inline distT="0" distB="0" distL="0" distR="0" wp14:anchorId="7833B03E" wp14:editId="276399BB">
            <wp:extent cx="4975860" cy="3352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A7" w:rsidRPr="00B67409" w:rsidRDefault="00A26456" w:rsidP="00A80CA7">
      <w:pPr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其中第一欄是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transaction id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，第二欄是</w:t>
      </w:r>
      <w:r w:rsidRPr="00A26456">
        <w:rPr>
          <w:rFonts w:ascii="標楷體" w:eastAsia="新細明體" w:hAnsi="標楷體" w:cs="Times New Roman"/>
          <w:sz w:val="32"/>
          <w:lang w:eastAsia="zh-TW"/>
        </w:rPr>
        <w:t>customer id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，第三欄則是商品</w:t>
      </w:r>
      <w:r w:rsidRPr="00A26456">
        <w:rPr>
          <w:rFonts w:ascii="標楷體" w:eastAsia="新細明體" w:hAnsi="標楷體" w:cs="Times New Roman"/>
          <w:sz w:val="32"/>
          <w:lang w:eastAsia="zh-TW"/>
        </w:rPr>
        <w:t>id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。因為相同的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transaction id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customer id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代表同一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個一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個人的同一筆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transaction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，從而我有寫一個處理資料的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InputProcess.java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文件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>\Apriori Brute\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src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\InputProcess.java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對資料進行處理，處理後的資料如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IBM.data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所示，即每一列代表一次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transaction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，用逗號分割的各個數字分別代表不同種類的商品</w:t>
      </w:r>
      <w:r w:rsidRPr="00A26456">
        <w:rPr>
          <w:rFonts w:ascii="標楷體" w:eastAsia="新細明體" w:hAnsi="標楷體" w:cs="Times New Roman"/>
          <w:sz w:val="32"/>
          <w:lang w:eastAsia="zh-TW"/>
        </w:rPr>
        <w:t>id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，不同列是不同的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transaction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</w:t>
      </w:r>
    </w:p>
    <w:p w:rsidR="001C01BF" w:rsidRPr="00B67409" w:rsidRDefault="00F133E7" w:rsidP="00A80CA7">
      <w:pPr>
        <w:rPr>
          <w:rFonts w:ascii="標楷體" w:eastAsia="標楷體" w:hAnsi="標楷體" w:cs="Times New Roman"/>
          <w:sz w:val="32"/>
          <w:lang w:eastAsia="zh-TW"/>
        </w:rPr>
      </w:pPr>
      <w:r w:rsidRPr="00B67409">
        <w:rPr>
          <w:rFonts w:ascii="標楷體" w:eastAsia="標楷體" w:hAnsi="標楷體"/>
          <w:noProof/>
        </w:rPr>
        <w:drawing>
          <wp:inline distT="0" distB="0" distL="0" distR="0" wp14:anchorId="5C5545DD" wp14:editId="7A517F1A">
            <wp:extent cx="5867400" cy="1638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F0" w:rsidRPr="00B67409" w:rsidRDefault="006A64F0" w:rsidP="00A41380">
      <w:pPr>
        <w:rPr>
          <w:rFonts w:ascii="標楷體" w:eastAsia="標楷體" w:hAnsi="標楷體" w:cs="Times New Roman"/>
          <w:sz w:val="32"/>
          <w:lang w:eastAsia="zh-TW"/>
        </w:rPr>
      </w:pPr>
    </w:p>
    <w:p w:rsidR="00A41380" w:rsidRPr="00B67409" w:rsidRDefault="00A26456" w:rsidP="00A41380">
      <w:pPr>
        <w:pStyle w:val="a3"/>
        <w:numPr>
          <w:ilvl w:val="0"/>
          <w:numId w:val="3"/>
        </w:numPr>
        <w:ind w:firstLineChars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Kaggle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NHL Game Data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game.csv</w:t>
      </w:r>
    </w:p>
    <w:p w:rsidR="00130C24" w:rsidRPr="00B67409" w:rsidRDefault="00A26456" w:rsidP="00130C24">
      <w:pPr>
        <w:pStyle w:val="a3"/>
        <w:ind w:left="420" w:firstLine="64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Kaggle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作為一個資料建模和資料分析的競賽平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臺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，上面經常會有研究人員和企業發起不同的比賽，通過他們提供的資料，參賽者可以組隊參加比賽對其進行建模，提交的各個模型會得到其準確率的評判，從而決定出相應的名次。</w:t>
      </w:r>
    </w:p>
    <w:p w:rsidR="00130C24" w:rsidRPr="00B67409" w:rsidRDefault="00A26456" w:rsidP="00130C24">
      <w:pPr>
        <w:pStyle w:val="a3"/>
        <w:ind w:left="420" w:firstLine="64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我選取了</w:t>
      </w:r>
      <w:r w:rsidRPr="00A26456">
        <w:rPr>
          <w:rFonts w:ascii="標楷體" w:eastAsia="新細明體" w:hAnsi="標楷體" w:cs="Times New Roman"/>
          <w:sz w:val="32"/>
          <w:lang w:eastAsia="zh-TW"/>
        </w:rPr>
        <w:t>NHL Game Data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比賽中提供的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game.csv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來作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 data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該</w:t>
      </w:r>
      <w:r w:rsidRPr="00A26456">
        <w:rPr>
          <w:rFonts w:ascii="標楷體" w:eastAsia="新細明體" w:hAnsi="標楷體" w:cs="Times New Roman"/>
          <w:sz w:val="32"/>
          <w:lang w:eastAsia="zh-TW"/>
        </w:rPr>
        <w:t>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包含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game_id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r w:rsidRPr="00A26456">
        <w:rPr>
          <w:rFonts w:ascii="標楷體" w:eastAsia="新細明體" w:hAnsi="標楷體" w:cs="Times New Roman"/>
          <w:sz w:val="32"/>
          <w:lang w:eastAsia="zh-TW"/>
        </w:rPr>
        <w:t>season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r w:rsidRPr="00A26456">
        <w:rPr>
          <w:rFonts w:ascii="標楷體" w:eastAsia="新細明體" w:hAnsi="標楷體" w:cs="Times New Roman"/>
          <w:sz w:val="32"/>
          <w:lang w:eastAsia="zh-TW"/>
        </w:rPr>
        <w:t>season type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away_team_id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home_team_id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r w:rsidRPr="00A26456">
        <w:rPr>
          <w:rFonts w:ascii="標楷體" w:eastAsia="新細明體" w:hAnsi="標楷體" w:cs="Times New Roman"/>
          <w:sz w:val="32"/>
          <w:lang w:eastAsia="zh-TW"/>
        </w:rPr>
        <w:t>outcome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home_rink_side_start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等項目，由於資料類型較為複雜，故我只選取了</w:t>
      </w:r>
      <w:r w:rsidRPr="00A26456">
        <w:rPr>
          <w:rFonts w:ascii="標楷體" w:eastAsia="新細明體" w:hAnsi="標楷體" w:cs="Times New Roman"/>
          <w:sz w:val="32"/>
          <w:lang w:eastAsia="zh-TW"/>
        </w:rPr>
        <w:t>season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r w:rsidRPr="00A26456">
        <w:rPr>
          <w:rFonts w:ascii="標楷體" w:eastAsia="新細明體" w:hAnsi="標楷體" w:cs="Times New Roman"/>
          <w:sz w:val="32"/>
          <w:lang w:eastAsia="zh-TW"/>
        </w:rPr>
        <w:t>outcome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home_rink_side_start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三個欄位，對其進行預處理之後如</w:t>
      </w:r>
      <w:r w:rsidRPr="00A26456">
        <w:rPr>
          <w:rFonts w:ascii="標楷體" w:eastAsia="新細明體" w:hAnsi="標楷體" w:cs="Times New Roman"/>
          <w:sz w:val="32"/>
          <w:lang w:eastAsia="zh-TW"/>
        </w:rPr>
        <w:t>game1.csv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所示。其中</w:t>
      </w:r>
      <w:r w:rsidRPr="00A26456">
        <w:rPr>
          <w:rFonts w:ascii="標楷體" w:eastAsia="新細明體" w:hAnsi="標楷體" w:cs="Times New Roman"/>
          <w:sz w:val="32"/>
          <w:lang w:eastAsia="zh-TW"/>
        </w:rPr>
        <w:t>season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代表相應的賽季，</w:t>
      </w:r>
      <w:r w:rsidRPr="00A26456">
        <w:rPr>
          <w:rFonts w:ascii="標楷體" w:eastAsia="新細明體" w:hAnsi="標楷體" w:cs="Times New Roman"/>
          <w:sz w:val="32"/>
          <w:lang w:eastAsia="zh-TW"/>
        </w:rPr>
        <w:t>outcome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則是表示隊伍贏得比賽的情況，其中</w:t>
      </w:r>
      <w:r w:rsidRPr="00A26456">
        <w:rPr>
          <w:rFonts w:ascii="標楷體" w:eastAsia="新細明體" w:hAnsi="標楷體" w:cs="Times New Roman"/>
          <w:sz w:val="32"/>
          <w:lang w:eastAsia="zh-TW"/>
        </w:rPr>
        <w:t>home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代表主場隊伍獲勝，而</w:t>
      </w:r>
      <w:r w:rsidRPr="00A26456">
        <w:rPr>
          <w:rFonts w:ascii="標楷體" w:eastAsia="新細明體" w:hAnsi="標楷體" w:cs="Times New Roman"/>
          <w:sz w:val="32"/>
          <w:lang w:eastAsia="zh-TW"/>
        </w:rPr>
        <w:t>away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則是客場隊伍獲勝。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Home_rink_side_start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則是代表主場隊伍相較於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Time/Score keepers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的相對位置。</w:t>
      </w:r>
    </w:p>
    <w:p w:rsidR="00130C24" w:rsidRPr="00B67409" w:rsidRDefault="00A26456" w:rsidP="00130C24">
      <w:pPr>
        <w:pStyle w:val="a3"/>
        <w:ind w:left="420" w:firstLine="640"/>
        <w:rPr>
          <w:rFonts w:ascii="標楷體" w:eastAsia="標楷體" w:hAnsi="標楷體" w:cs="Times New Roman"/>
          <w:sz w:val="32"/>
          <w:lang w:eastAsia="zh-TW"/>
        </w:rPr>
      </w:pP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通過對預處理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過後的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game1.csv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進行相應的關聯規則的分析，我期望可以得到每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個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賽季中相對位置對勝率的影響。</w:t>
      </w:r>
    </w:p>
    <w:p w:rsidR="00130C24" w:rsidRPr="00B67409" w:rsidRDefault="00130C24" w:rsidP="00130C24">
      <w:pPr>
        <w:pStyle w:val="a3"/>
        <w:ind w:left="420" w:firstLine="640"/>
        <w:rPr>
          <w:rFonts w:ascii="標楷體" w:eastAsia="標楷體" w:hAnsi="標楷體" w:cs="Times New Roman"/>
          <w:sz w:val="32"/>
          <w:lang w:eastAsia="zh-TW"/>
        </w:rPr>
      </w:pPr>
    </w:p>
    <w:p w:rsidR="00130C24" w:rsidRPr="00B67409" w:rsidRDefault="00A26456" w:rsidP="00130C24">
      <w:pPr>
        <w:pStyle w:val="a3"/>
        <w:ind w:left="420" w:firstLineChars="0" w:firstLine="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*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因為第一種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的原始資料分隔是空格，另外一個則是逗號，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故寫的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中資料的讀取部分有所調整，對於兩種分隔形式均可識別。即整個程式的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既可以是</w:t>
      </w:r>
      <w:r w:rsidRPr="00A26456">
        <w:rPr>
          <w:rFonts w:ascii="標楷體" w:eastAsia="新細明體" w:hAnsi="標楷體" w:cs="Times New Roman"/>
          <w:sz w:val="32"/>
          <w:lang w:eastAsia="zh-TW"/>
        </w:rPr>
        <w:t>.csv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也可以是用空格分割的資料形式。</w:t>
      </w:r>
    </w:p>
    <w:p w:rsidR="00130C24" w:rsidRPr="00B67409" w:rsidRDefault="00A26456" w:rsidP="00A41380">
      <w:pPr>
        <w:pStyle w:val="a3"/>
        <w:numPr>
          <w:ilvl w:val="0"/>
          <w:numId w:val="3"/>
        </w:numPr>
        <w:ind w:firstLineChars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Weka</w:t>
      </w:r>
    </w:p>
    <w:p w:rsidR="000D2151" w:rsidRDefault="00A26456" w:rsidP="000D2151">
      <w:pPr>
        <w:pStyle w:val="a3"/>
        <w:ind w:left="420" w:firstLineChars="0"/>
        <w:rPr>
          <w:rFonts w:asciiTheme="minorEastAsia" w:eastAsia="新細明體" w:hAnsiTheme="minorEastAsia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Weka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是由紐西蘭懷卡托大學用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JAVA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開發的資料採擷軟體，我有參考網上的視頻嘗試著玩了一下，且</w:t>
      </w:r>
      <w:r w:rsidRPr="00A26456">
        <w:rPr>
          <w:rFonts w:ascii="標楷體" w:eastAsia="新細明體" w:hAnsi="標楷體" w:cs="Times New Roman"/>
          <w:sz w:val="32"/>
          <w:lang w:eastAsia="zh-TW"/>
        </w:rPr>
        <w:t>UI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介面可以很容易上手。雖然其他功能可以吃</w:t>
      </w:r>
      <w:r w:rsidRPr="00A26456">
        <w:rPr>
          <w:rFonts w:ascii="標楷體" w:eastAsia="新細明體" w:hAnsi="標楷體" w:cs="Times New Roman"/>
          <w:sz w:val="32"/>
          <w:lang w:eastAsia="zh-TW"/>
        </w:rPr>
        <w:t>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檔案，但是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則只能吃</w:t>
      </w:r>
      <w:r w:rsidRPr="00A26456">
        <w:rPr>
          <w:rFonts w:ascii="標楷體" w:eastAsia="新細明體" w:hAnsi="標楷體" w:cs="Times New Roman"/>
          <w:sz w:val="32"/>
          <w:lang w:eastAsia="zh-TW"/>
        </w:rPr>
        <w:t>ARFF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格式的檔案，好在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weka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本身有提供兩種方法來進行格式的轉換，一種是在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weka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的主功能表中可以找到“</w:t>
      </w:r>
      <w:r w:rsidRPr="00A26456">
        <w:rPr>
          <w:rFonts w:ascii="標楷體" w:eastAsia="新細明體" w:hAnsi="標楷體" w:cs="Times New Roman"/>
          <w:sz w:val="32"/>
          <w:lang w:eastAsia="zh-TW"/>
        </w:rPr>
        <w:t>Simple CLI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”模組，根據相應的命令列即可完成檔案類型的轉換。其指令為：</w:t>
      </w:r>
    </w:p>
    <w:p w:rsidR="00BC0A96" w:rsidRDefault="00BC0A96" w:rsidP="000D2151">
      <w:pPr>
        <w:pStyle w:val="a3"/>
        <w:ind w:left="420" w:firstLineChars="0"/>
        <w:rPr>
          <w:rFonts w:ascii="Arial" w:hAnsi="Arial" w:cs="Arial"/>
          <w:color w:val="333333"/>
          <w:szCs w:val="21"/>
          <w:shd w:val="clear" w:color="auto" w:fill="FFFFFF"/>
          <w:lang w:eastAsia="zh-TW"/>
        </w:rPr>
      </w:pPr>
    </w:p>
    <w:p w:rsidR="000D2151" w:rsidRDefault="00A26456" w:rsidP="000D2151">
      <w:pPr>
        <w:pStyle w:val="a3"/>
        <w:ind w:left="420" w:firstLineChars="0"/>
        <w:rPr>
          <w:rFonts w:ascii="Arial" w:hAnsi="Arial" w:cs="Arial"/>
          <w:color w:val="333333"/>
          <w:szCs w:val="21"/>
          <w:shd w:val="clear" w:color="auto" w:fill="FFFFFF"/>
          <w:lang w:eastAsia="zh-TW"/>
        </w:rPr>
      </w:pPr>
      <w:r w:rsidRPr="00A26456">
        <w:rPr>
          <w:rFonts w:ascii="Arial" w:eastAsia="新細明體" w:hAnsi="Arial" w:cs="Arial"/>
          <w:color w:val="333333"/>
          <w:szCs w:val="21"/>
          <w:shd w:val="clear" w:color="auto" w:fill="FFFFFF"/>
          <w:lang w:eastAsia="zh-TW"/>
        </w:rPr>
        <w:t xml:space="preserve">java </w:t>
      </w:r>
      <w:proofErr w:type="spellStart"/>
      <w:proofErr w:type="gramStart"/>
      <w:r w:rsidRPr="00A26456">
        <w:rPr>
          <w:rFonts w:ascii="Arial" w:eastAsia="新細明體" w:hAnsi="Arial" w:cs="Arial"/>
          <w:color w:val="333333"/>
          <w:szCs w:val="21"/>
          <w:shd w:val="clear" w:color="auto" w:fill="FFFFFF"/>
          <w:lang w:eastAsia="zh-TW"/>
        </w:rPr>
        <w:t>weka.core</w:t>
      </w:r>
      <w:proofErr w:type="gramEnd"/>
      <w:r w:rsidRPr="00A26456">
        <w:rPr>
          <w:rFonts w:ascii="Arial" w:eastAsia="新細明體" w:hAnsi="Arial" w:cs="Arial"/>
          <w:color w:val="333333"/>
          <w:szCs w:val="21"/>
          <w:shd w:val="clear" w:color="auto" w:fill="FFFFFF"/>
          <w:lang w:eastAsia="zh-TW"/>
        </w:rPr>
        <w:t>.converters.CSVLoader</w:t>
      </w:r>
      <w:proofErr w:type="spellEnd"/>
      <w:r w:rsidRPr="00A26456">
        <w:rPr>
          <w:rFonts w:ascii="Arial" w:eastAsia="新細明體" w:hAnsi="Arial" w:cs="Arial"/>
          <w:color w:val="333333"/>
          <w:szCs w:val="21"/>
          <w:shd w:val="clear" w:color="auto" w:fill="FFFFFF"/>
          <w:lang w:eastAsia="zh-TW"/>
        </w:rPr>
        <w:t xml:space="preserve"> filename.csv &gt; </w:t>
      </w:r>
      <w:proofErr w:type="spellStart"/>
      <w:r w:rsidRPr="00A26456">
        <w:rPr>
          <w:rFonts w:ascii="Arial" w:eastAsia="新細明體" w:hAnsi="Arial" w:cs="Arial"/>
          <w:color w:val="333333"/>
          <w:szCs w:val="21"/>
          <w:shd w:val="clear" w:color="auto" w:fill="FFFFFF"/>
          <w:lang w:eastAsia="zh-TW"/>
        </w:rPr>
        <w:t>filename.arff</w:t>
      </w:r>
      <w:proofErr w:type="spellEnd"/>
    </w:p>
    <w:p w:rsidR="00BC0A96" w:rsidRDefault="00BC0A96" w:rsidP="000D2151">
      <w:pPr>
        <w:pStyle w:val="a3"/>
        <w:ind w:left="420" w:firstLineChars="0"/>
        <w:rPr>
          <w:rFonts w:ascii="Arial" w:hAnsi="Arial" w:cs="Arial" w:hint="eastAsia"/>
          <w:color w:val="333333"/>
          <w:szCs w:val="21"/>
          <w:shd w:val="clear" w:color="auto" w:fill="FFFFFF"/>
          <w:lang w:eastAsia="zh-TW"/>
        </w:rPr>
      </w:pPr>
    </w:p>
    <w:p w:rsidR="00130C24" w:rsidRPr="00B67409" w:rsidRDefault="00A26456" w:rsidP="00BC0A96">
      <w:pPr>
        <w:ind w:left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而另外一種方法則是</w:t>
      </w:r>
      <w:r w:rsidRPr="00A26456">
        <w:rPr>
          <w:rFonts w:ascii="標楷體" w:eastAsia="新細明體" w:hAnsi="標楷體" w:cs="Times New Roman"/>
          <w:sz w:val="32"/>
          <w:lang w:eastAsia="zh-TW"/>
        </w:rPr>
        <w:t>weka3.5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之後的版本有提供“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Arff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Viewer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”的模組，可以對相應的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csv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檔案進行流覽，然後可以選擇另存為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ARFF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檔</w:t>
      </w:r>
      <w:r w:rsidRPr="00A26456">
        <w:rPr>
          <w:rFonts w:asciiTheme="minorEastAsia" w:eastAsia="新細明體" w:hAnsiTheme="minorEastAsia" w:cs="Times New Roman" w:hint="eastAsia"/>
          <w:sz w:val="32"/>
          <w:lang w:eastAsia="zh-TW"/>
        </w:rPr>
        <w:t>。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通過設定相同的參數可以對我自己實現的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演算法和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演算法生成的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進行驗證。</w:t>
      </w:r>
      <w:r w:rsidR="00B47E49" w:rsidRPr="00B67409">
        <w:rPr>
          <w:rFonts w:ascii="標楷體" w:eastAsia="標楷體" w:hAnsi="標楷體" w:cs="Times New Roman" w:hint="eastAsia"/>
          <w:sz w:val="32"/>
          <w:lang w:eastAsia="zh-TW"/>
        </w:rPr>
        <w:t xml:space="preserve"> </w:t>
      </w:r>
    </w:p>
    <w:p w:rsidR="00130C24" w:rsidRPr="00B67409" w:rsidRDefault="00130C24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  <w:lang w:eastAsia="zh-TW"/>
        </w:rPr>
      </w:pPr>
    </w:p>
    <w:p w:rsidR="00F367C2" w:rsidRPr="00B67409" w:rsidRDefault="00A26456" w:rsidP="00F367C2">
      <w:pPr>
        <w:pStyle w:val="a3"/>
        <w:numPr>
          <w:ilvl w:val="1"/>
          <w:numId w:val="4"/>
        </w:numPr>
        <w:ind w:firstLineChars="0"/>
        <w:rPr>
          <w:rFonts w:ascii="標楷體" w:eastAsia="標楷體" w:hAnsi="標楷體" w:cs="Times New Roman"/>
          <w:b/>
          <w:sz w:val="32"/>
        </w:rPr>
      </w:pPr>
      <w:r w:rsidRPr="00A26456">
        <w:rPr>
          <w:rFonts w:ascii="標楷體" w:eastAsia="新細明體" w:hAnsi="標楷體" w:cs="Times New Roman"/>
          <w:b/>
          <w:sz w:val="32"/>
          <w:lang w:eastAsia="zh-TW"/>
        </w:rPr>
        <w:t xml:space="preserve"> Brute </w:t>
      </w: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的</w:t>
      </w:r>
      <w:proofErr w:type="spellStart"/>
      <w:r w:rsidRPr="00A26456">
        <w:rPr>
          <w:rFonts w:ascii="標楷體" w:eastAsia="新細明體" w:hAnsi="標楷體" w:cs="Times New Roman"/>
          <w:b/>
          <w:sz w:val="32"/>
          <w:lang w:eastAsia="zh-TW"/>
        </w:rPr>
        <w:t>apriori</w:t>
      </w:r>
      <w:proofErr w:type="spellEnd"/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：</w:t>
      </w:r>
    </w:p>
    <w:p w:rsidR="00F367C2" w:rsidRPr="00B67409" w:rsidRDefault="00A26456" w:rsidP="00F367C2">
      <w:pPr>
        <w:pStyle w:val="a3"/>
        <w:ind w:left="840" w:firstLineChars="0" w:firstLine="0"/>
        <w:rPr>
          <w:rFonts w:ascii="標楷體" w:eastAsia="標楷體" w:hAnsi="標楷體" w:cs="Times New Roman"/>
          <w:b/>
          <w:sz w:val="32"/>
        </w:rPr>
      </w:pP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演算法設計：</w:t>
      </w:r>
    </w:p>
    <w:p w:rsidR="005A0F4F" w:rsidRPr="00B67409" w:rsidRDefault="00A26456" w:rsidP="00F367C2">
      <w:pPr>
        <w:pStyle w:val="a3"/>
        <w:ind w:left="840" w:firstLineChars="0" w:firstLine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 1.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讀入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，得到</w:t>
      </w:r>
      <w:r w:rsidRPr="00A26456">
        <w:rPr>
          <w:rFonts w:ascii="標楷體" w:eastAsia="新細明體" w:hAnsi="標楷體" w:cs="Times New Roman"/>
          <w:sz w:val="32"/>
          <w:lang w:eastAsia="zh-TW"/>
        </w:rPr>
        <w:t>1 item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的頻繁子集，並計算相應的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count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將其保存到</w:t>
      </w:r>
      <w:r w:rsidRPr="00A26456">
        <w:rPr>
          <w:rFonts w:ascii="標楷體" w:eastAsia="新細明體" w:hAnsi="標楷體" w:cs="Times New Roman"/>
          <w:sz w:val="32"/>
          <w:lang w:eastAsia="zh-TW"/>
        </w:rPr>
        <w:t>Arraylist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當中。</w:t>
      </w:r>
    </w:p>
    <w:p w:rsidR="00273A79" w:rsidRPr="00B67409" w:rsidRDefault="00A26456" w:rsidP="00F367C2">
      <w:pPr>
        <w:pStyle w:val="a3"/>
        <w:ind w:left="840" w:firstLineChars="0" w:firstLine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Step2. 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迴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圈遍歷</w:t>
      </w:r>
      <w:r w:rsidRPr="00A26456">
        <w:rPr>
          <w:rFonts w:ascii="標楷體" w:eastAsia="新細明體" w:hAnsi="標楷體" w:cs="Times New Roman"/>
          <w:sz w:val="32"/>
          <w:lang w:eastAsia="zh-TW"/>
        </w:rPr>
        <w:t>Step 1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中的得到的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Arraylist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當中，通過判斷該子集的任兩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個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>itemset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是否相等來決定是否要</w:t>
      </w:r>
      <w:r w:rsidRPr="00A26456">
        <w:rPr>
          <w:rFonts w:ascii="標楷體" w:eastAsia="新細明體" w:hAnsi="標楷體" w:cs="Times New Roman"/>
          <w:sz w:val="32"/>
          <w:lang w:eastAsia="zh-TW"/>
        </w:rPr>
        <w:t>merge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相應的兩個</w:t>
      </w:r>
      <w:r w:rsidRPr="00A26456">
        <w:rPr>
          <w:rFonts w:ascii="標楷體" w:eastAsia="新細明體" w:hAnsi="標楷體" w:cs="Times New Roman"/>
          <w:sz w:val="32"/>
          <w:lang w:eastAsia="zh-TW"/>
        </w:rPr>
        <w:t>itemset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，經過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迴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圈連結</w:t>
      </w:r>
      <w:r w:rsidRPr="00A26456">
        <w:rPr>
          <w:rFonts w:ascii="標楷體" w:eastAsia="新細明體" w:hAnsi="標楷體" w:cs="Times New Roman"/>
          <w:sz w:val="32"/>
          <w:lang w:eastAsia="zh-TW"/>
        </w:rPr>
        <w:t>k-1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次得到最終的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k items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頻繁子集。</w:t>
      </w:r>
    </w:p>
    <w:p w:rsidR="00481295" w:rsidRPr="00B67409" w:rsidRDefault="00A26456" w:rsidP="00F367C2">
      <w:pPr>
        <w:pStyle w:val="a3"/>
        <w:ind w:left="840" w:firstLineChars="0" w:firstLine="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Step3.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對於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Step2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中最終生成的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k items set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是否滿足最小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minSup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(support count)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進行判斷，小於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minSup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的頻繁子集將會被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刪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掉。接著通過計算各子集之間的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，並和給定的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r w:rsidRPr="00A26456">
        <w:rPr>
          <w:rFonts w:ascii="標楷體" w:eastAsia="新細明體" w:hAnsi="標楷體" w:cs="Times New Roman"/>
          <w:sz w:val="32"/>
          <w:lang w:eastAsia="zh-TW"/>
        </w:rPr>
        <w:t>min 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）進行比較，大於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的子集將會組成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進行輸出。</w:t>
      </w:r>
    </w:p>
    <w:p w:rsidR="003E781F" w:rsidRPr="00B67409" w:rsidRDefault="00A26456" w:rsidP="003E781F">
      <w:pPr>
        <w:pStyle w:val="a3"/>
        <w:numPr>
          <w:ilvl w:val="1"/>
          <w:numId w:val="4"/>
        </w:numPr>
        <w:ind w:firstLineChars="0"/>
        <w:rPr>
          <w:rFonts w:ascii="標楷體" w:eastAsia="標楷體" w:hAnsi="標楷體" w:cs="Times New Roman"/>
          <w:b/>
          <w:sz w:val="32"/>
        </w:rPr>
      </w:pP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應用</w:t>
      </w:r>
      <w:proofErr w:type="spellStart"/>
      <w:r w:rsidRPr="00A26456">
        <w:rPr>
          <w:rFonts w:ascii="標楷體" w:eastAsia="新細明體" w:hAnsi="標楷體" w:cs="Times New Roman"/>
          <w:b/>
          <w:sz w:val="32"/>
          <w:lang w:eastAsia="zh-TW"/>
        </w:rPr>
        <w:t>Fp</w:t>
      </w:r>
      <w:proofErr w:type="spellEnd"/>
      <w:r w:rsidRPr="00A26456">
        <w:rPr>
          <w:rFonts w:ascii="標楷體" w:eastAsia="新細明體" w:hAnsi="標楷體" w:cs="Times New Roman"/>
          <w:b/>
          <w:sz w:val="32"/>
          <w:lang w:eastAsia="zh-TW"/>
        </w:rPr>
        <w:t xml:space="preserve">-growth </w:t>
      </w: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的</w:t>
      </w:r>
      <w:r w:rsidRPr="00A26456">
        <w:rPr>
          <w:rFonts w:ascii="標楷體" w:eastAsia="新細明體" w:hAnsi="標楷體" w:cs="Times New Roman"/>
          <w:b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：</w:t>
      </w:r>
    </w:p>
    <w:p w:rsidR="003E781F" w:rsidRPr="00B67409" w:rsidRDefault="00A26456" w:rsidP="003E781F">
      <w:pPr>
        <w:pStyle w:val="a3"/>
        <w:ind w:left="840" w:firstLineChars="0" w:firstLine="0"/>
        <w:rPr>
          <w:rFonts w:ascii="標楷體" w:eastAsia="標楷體" w:hAnsi="標楷體" w:cs="Times New Roman"/>
          <w:b/>
          <w:sz w:val="32"/>
        </w:rPr>
      </w:pPr>
      <w:r w:rsidRPr="00A26456">
        <w:rPr>
          <w:rFonts w:ascii="標楷體" w:eastAsia="新細明體" w:hAnsi="標楷體" w:cs="Times New Roman" w:hint="eastAsia"/>
          <w:b/>
          <w:sz w:val="32"/>
          <w:lang w:eastAsia="zh-TW"/>
        </w:rPr>
        <w:t>演算法設計：</w:t>
      </w:r>
    </w:p>
    <w:p w:rsidR="003E781F" w:rsidRPr="00B67409" w:rsidRDefault="00A26456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 1.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讀入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，對其進行掃描，生成</w:t>
      </w:r>
      <w:r w:rsidRPr="00A26456">
        <w:rPr>
          <w:rFonts w:ascii="標楷體" w:eastAsia="新細明體" w:hAnsi="標楷體" w:cs="Times New Roman"/>
          <w:sz w:val="32"/>
          <w:lang w:eastAsia="zh-TW"/>
        </w:rPr>
        <w:t>1 item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的頻繁子集，按照出現的次數降冪排列。如果次數一樣則按照</w:t>
      </w:r>
      <w:r w:rsidRPr="00A26456">
        <w:rPr>
          <w:rFonts w:ascii="標楷體" w:eastAsia="新細明體" w:hAnsi="標楷體" w:cs="Times New Roman"/>
          <w:sz w:val="32"/>
          <w:lang w:eastAsia="zh-TW"/>
        </w:rPr>
        <w:t>item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的字典序排列。</w:t>
      </w:r>
    </w:p>
    <w:p w:rsidR="003E781F" w:rsidRPr="00B67409" w:rsidRDefault="00A26456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i/>
          <w:sz w:val="32"/>
          <w:lang w:eastAsia="zh-TW"/>
        </w:rPr>
        <w:t>*</w:t>
      </w:r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為了減少演算法運行的</w:t>
      </w:r>
      <w:r w:rsidRPr="00A26456">
        <w:rPr>
          <w:rFonts w:ascii="標楷體" w:eastAsia="新細明體" w:hAnsi="標楷體" w:cs="Times New Roman"/>
          <w:i/>
          <w:sz w:val="32"/>
          <w:lang w:eastAsia="zh-TW"/>
        </w:rPr>
        <w:t>overhead</w:t>
      </w:r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，根據</w:t>
      </w:r>
      <w:r w:rsidRPr="00A26456">
        <w:rPr>
          <w:rFonts w:ascii="標楷體" w:eastAsia="新細明體" w:hAnsi="標楷體" w:cs="Times New Roman"/>
          <w:i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定理，非頻繁項</w:t>
      </w:r>
      <w:proofErr w:type="gramStart"/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的父集一定</w:t>
      </w:r>
      <w:proofErr w:type="gramEnd"/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不是頻繁集，故這裡小於</w:t>
      </w:r>
      <w:proofErr w:type="spellStart"/>
      <w:r w:rsidRPr="00A26456">
        <w:rPr>
          <w:rFonts w:ascii="標楷體" w:eastAsia="新細明體" w:hAnsi="標楷體" w:cs="Times New Roman"/>
          <w:i/>
          <w:sz w:val="32"/>
          <w:lang w:eastAsia="zh-TW"/>
        </w:rPr>
        <w:t>minsSup</w:t>
      </w:r>
      <w:proofErr w:type="spellEnd"/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（</w:t>
      </w:r>
      <w:r w:rsidRPr="00A26456">
        <w:rPr>
          <w:rFonts w:ascii="標楷體" w:eastAsia="新細明體" w:hAnsi="標楷體" w:cs="Times New Roman"/>
          <w:i/>
          <w:sz w:val="32"/>
          <w:lang w:eastAsia="zh-TW"/>
        </w:rPr>
        <w:t>min support count</w:t>
      </w:r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）的選項，我直接將之從保存</w:t>
      </w:r>
      <w:r w:rsidRPr="00A26456">
        <w:rPr>
          <w:rFonts w:ascii="標楷體" w:eastAsia="新細明體" w:hAnsi="標楷體" w:cs="Times New Roman"/>
          <w:i/>
          <w:sz w:val="32"/>
          <w:lang w:eastAsia="zh-TW"/>
        </w:rPr>
        <w:t>1 item</w:t>
      </w:r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頻繁子集的</w:t>
      </w:r>
      <w:r w:rsidRPr="00A26456">
        <w:rPr>
          <w:rFonts w:ascii="標楷體" w:eastAsia="新細明體" w:hAnsi="標楷體" w:cs="Times New Roman"/>
          <w:i/>
          <w:sz w:val="32"/>
          <w:lang w:eastAsia="zh-TW"/>
        </w:rPr>
        <w:t>linked list</w:t>
      </w:r>
      <w:r w:rsidRPr="00A26456">
        <w:rPr>
          <w:rFonts w:ascii="標楷體" w:eastAsia="新細明體" w:hAnsi="標楷體" w:cs="Times New Roman" w:hint="eastAsia"/>
          <w:i/>
          <w:sz w:val="32"/>
          <w:lang w:eastAsia="zh-TW"/>
        </w:rPr>
        <w:t>中刪除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</w:t>
      </w:r>
    </w:p>
    <w:p w:rsidR="003E781F" w:rsidRPr="00B67409" w:rsidRDefault="00A26456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 2.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再次掃描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，對於出現在</w:t>
      </w:r>
      <w:r w:rsidRPr="00A26456">
        <w:rPr>
          <w:rFonts w:ascii="標楷體" w:eastAsia="新細明體" w:hAnsi="標楷體" w:cs="Times New Roman"/>
          <w:sz w:val="32"/>
          <w:lang w:eastAsia="zh-TW"/>
        </w:rPr>
        <w:t>step 1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中生成的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1 item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頻繁子集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的項按其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順序重新排列，並建立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FpTree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。首先設置</w:t>
      </w:r>
      <w:r w:rsidRPr="00A26456">
        <w:rPr>
          <w:rFonts w:ascii="標楷體" w:eastAsia="新細明體" w:hAnsi="標楷體" w:cs="Times New Roman"/>
          <w:sz w:val="32"/>
          <w:lang w:eastAsia="zh-TW"/>
        </w:rPr>
        <w:t>root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節點為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null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，檢查該項中的元素是否有在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FpTree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中，若沒有則將該項加入到樹中，若已經有分支存在則判斷新的項是否跟分支中的各個點重合，若重合則只更新相應點的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，否則將創建新的點。同時這些點將會加入到</w:t>
      </w:r>
      <w:r w:rsidRPr="00A26456">
        <w:rPr>
          <w:rFonts w:ascii="標楷體" w:eastAsia="新細明體" w:hAnsi="標楷體" w:cs="Times New Roman"/>
          <w:sz w:val="32"/>
          <w:lang w:eastAsia="zh-TW"/>
        </w:rPr>
        <w:t>Step 1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生成的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linked list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當中去。</w:t>
      </w:r>
    </w:p>
    <w:p w:rsidR="0085622B" w:rsidRPr="00B67409" w:rsidRDefault="00A26456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 3. 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FpTree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建立之後，從尾部掃描</w:t>
      </w:r>
      <w:r w:rsidRPr="00A26456">
        <w:rPr>
          <w:rFonts w:ascii="標楷體" w:eastAsia="新細明體" w:hAnsi="標楷體" w:cs="Times New Roman"/>
          <w:sz w:val="32"/>
          <w:lang w:eastAsia="zh-TW"/>
        </w:rPr>
        <w:t>Step1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中建立的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linked list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，通過找尋其</w:t>
      </w:r>
      <w:r w:rsidRPr="00A26456">
        <w:rPr>
          <w:rFonts w:ascii="標楷體" w:eastAsia="新細明體" w:hAnsi="標楷體" w:cs="Times New Roman"/>
          <w:sz w:val="32"/>
          <w:lang w:eastAsia="zh-TW"/>
        </w:rPr>
        <w:t>homonym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節點和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父節點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，則可以生成所有的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頻繁項集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</w:t>
      </w:r>
    </w:p>
    <w:p w:rsidR="005A3AB3" w:rsidRPr="00B67409" w:rsidRDefault="00A26456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Step4.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對於每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個頻繁項集分別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求其</w:t>
      </w:r>
      <w:r w:rsidRPr="00A26456">
        <w:rPr>
          <w:rFonts w:ascii="標楷體" w:eastAsia="新細明體" w:hAnsi="標楷體" w:cs="Times New Roman"/>
          <w:sz w:val="32"/>
          <w:lang w:eastAsia="zh-TW"/>
        </w:rPr>
        <w:t>proper subset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（真子集，即比其小的子集合），通過計算相應的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，根據預先定義的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可以生成最後的關聯規則。</w:t>
      </w:r>
    </w:p>
    <w:p w:rsidR="003E781F" w:rsidRPr="00B67409" w:rsidRDefault="003E781F" w:rsidP="003E781F">
      <w:pPr>
        <w:pStyle w:val="a3"/>
        <w:ind w:left="840" w:firstLineChars="0" w:firstLine="0"/>
        <w:rPr>
          <w:rFonts w:ascii="標楷體" w:eastAsia="標楷體" w:hAnsi="標楷體" w:cs="Times New Roman"/>
          <w:sz w:val="32"/>
        </w:rPr>
      </w:pPr>
    </w:p>
    <w:p w:rsidR="000400EB" w:rsidRPr="00B67409" w:rsidRDefault="00A26456" w:rsidP="004374EF">
      <w:pPr>
        <w:pStyle w:val="a3"/>
        <w:ind w:left="1128" w:firstLineChars="0" w:firstLine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為了驗證所寫程式的正確性，我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在調試的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時候，以老師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moodle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中給的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fpgrowth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的投影片做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input 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\Apriori 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-growth\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src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\supermarket.csv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</w:t>
      </w:r>
      <w:proofErr w:type="gramEnd"/>
    </w:p>
    <w:p w:rsidR="000400EB" w:rsidRPr="00B67409" w:rsidRDefault="000400EB" w:rsidP="004374EF">
      <w:pPr>
        <w:pStyle w:val="a3"/>
        <w:ind w:left="1128" w:firstLineChars="0" w:firstLine="0"/>
        <w:rPr>
          <w:rFonts w:ascii="標楷體" w:eastAsia="標楷體" w:hAnsi="標楷體" w:cs="Times New Roman"/>
          <w:sz w:val="32"/>
        </w:rPr>
      </w:pPr>
      <w:r w:rsidRPr="00B67409">
        <w:rPr>
          <w:rFonts w:ascii="標楷體" w:eastAsia="標楷體" w:hAnsi="標楷體"/>
          <w:noProof/>
        </w:rPr>
        <w:drawing>
          <wp:inline distT="0" distB="0" distL="0" distR="0" wp14:anchorId="004EBA20" wp14:editId="2EF77867">
            <wp:extent cx="4238625" cy="2552538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586" cy="25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1F" w:rsidRPr="00B67409" w:rsidRDefault="00A26456" w:rsidP="004374EF">
      <w:pPr>
        <w:pStyle w:val="a3"/>
        <w:ind w:left="1128" w:firstLineChars="0" w:firstLine="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將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minsupport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設定為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3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minconfidence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設定為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0.25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可以得到如下頻繁子集和關聯規則。</w:t>
      </w:r>
    </w:p>
    <w:p w:rsidR="00342473" w:rsidRPr="00B67409" w:rsidRDefault="00342473" w:rsidP="004374EF">
      <w:pPr>
        <w:pStyle w:val="a3"/>
        <w:ind w:left="1128" w:firstLineChars="0" w:firstLine="0"/>
        <w:rPr>
          <w:rFonts w:ascii="標楷體" w:eastAsia="標楷體" w:hAnsi="標楷體" w:cs="Times New Roman"/>
          <w:sz w:val="32"/>
        </w:rPr>
      </w:pPr>
      <w:r w:rsidRPr="00B67409">
        <w:rPr>
          <w:rFonts w:ascii="標楷體" w:eastAsia="標楷體" w:hAnsi="標楷體"/>
          <w:noProof/>
        </w:rPr>
        <w:drawing>
          <wp:inline distT="0" distB="0" distL="0" distR="0" wp14:anchorId="769AE359" wp14:editId="1C6CA0F3">
            <wp:extent cx="5274310" cy="40024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73" w:rsidRPr="00B67409" w:rsidRDefault="00342473" w:rsidP="004374EF">
      <w:pPr>
        <w:pStyle w:val="a3"/>
        <w:ind w:left="1128" w:firstLineChars="0" w:firstLine="0"/>
        <w:rPr>
          <w:rFonts w:ascii="標楷體" w:eastAsia="標楷體" w:hAnsi="標楷體" w:cs="Times New Roman"/>
          <w:sz w:val="32"/>
        </w:rPr>
      </w:pPr>
      <w:r w:rsidRPr="00B67409">
        <w:rPr>
          <w:rFonts w:ascii="標楷體" w:eastAsia="標楷體" w:hAnsi="標楷體"/>
          <w:noProof/>
        </w:rPr>
        <w:drawing>
          <wp:inline distT="0" distB="0" distL="0" distR="0" wp14:anchorId="216D06F4" wp14:editId="208BF2A6">
            <wp:extent cx="5274310" cy="14592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D0" w:rsidRPr="00B67409" w:rsidRDefault="002A7BD0" w:rsidP="004374EF">
      <w:pPr>
        <w:pStyle w:val="a3"/>
        <w:ind w:left="1128" w:firstLineChars="0" w:firstLine="0"/>
        <w:rPr>
          <w:rFonts w:ascii="標楷體" w:eastAsia="標楷體" w:hAnsi="標楷體" w:cs="Times New Roman"/>
          <w:sz w:val="32"/>
        </w:rPr>
      </w:pPr>
    </w:p>
    <w:p w:rsidR="004374EF" w:rsidRPr="00B67409" w:rsidRDefault="00A26456" w:rsidP="004374EF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t>實驗結果</w:t>
      </w:r>
    </w:p>
    <w:p w:rsidR="00BA11B0" w:rsidRPr="00B67409" w:rsidRDefault="00A26456" w:rsidP="00BA11B0">
      <w:pPr>
        <w:pStyle w:val="a3"/>
        <w:numPr>
          <w:ilvl w:val="0"/>
          <w:numId w:val="5"/>
        </w:numPr>
        <w:ind w:firstLineChars="0"/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t>暴力法的</w:t>
      </w:r>
      <w:r w:rsidRPr="00A26456">
        <w:rPr>
          <w:rFonts w:ascii="標楷體" w:eastAsia="新細明體" w:hAnsi="標楷體" w:cs="Times New Roman"/>
          <w:b/>
          <w:sz w:val="44"/>
          <w:lang w:eastAsia="zh-TW"/>
        </w:rPr>
        <w:t>Apriori</w:t>
      </w:r>
    </w:p>
    <w:p w:rsidR="004374EF" w:rsidRPr="00B67409" w:rsidRDefault="00A26456" w:rsidP="002C3E2D">
      <w:pPr>
        <w:ind w:firstLine="42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使用暴力法的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實驗可以發現其耗時較長，主要的原因在於生成子集的時候各個子集之間的連接，需要反復掃描整個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會產生大量的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overhead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，且連接之後會產生大量的資料，根據提前給定的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進行</w:t>
      </w:r>
      <w:r w:rsidRPr="00A26456">
        <w:rPr>
          <w:rFonts w:ascii="標楷體" w:eastAsia="新細明體" w:hAnsi="標楷體" w:cs="Times New Roman"/>
          <w:sz w:val="32"/>
          <w:lang w:eastAsia="zh-TW"/>
        </w:rPr>
        <w:t>pruning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也需要對生成的結果進行掃描和操作，故</w:t>
      </w:r>
      <w:r w:rsidRPr="00A26456">
        <w:rPr>
          <w:rFonts w:ascii="標楷體" w:eastAsia="新細明體" w:hAnsi="標楷體" w:cs="Times New Roman"/>
          <w:sz w:val="32"/>
          <w:lang w:eastAsia="zh-TW"/>
        </w:rPr>
        <w:t>time consuming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overhead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都比較大。</w:t>
      </w:r>
    </w:p>
    <w:p w:rsidR="002C3E2D" w:rsidRPr="00B67409" w:rsidRDefault="00A26456" w:rsidP="002C3E2D">
      <w:pPr>
        <w:ind w:firstLine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使用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IBM.data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(input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部分的第一種</w:t>
      </w:r>
      <w:r w:rsidRPr="00A26456">
        <w:rPr>
          <w:rFonts w:ascii="標楷體" w:eastAsia="新細明體" w:hAnsi="標楷體" w:cs="Times New Roman"/>
          <w:sz w:val="32"/>
          <w:lang w:eastAsia="zh-TW"/>
        </w:rPr>
        <w:t>)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作為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，在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 count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4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且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0.25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的時候會產生很多規則，如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>\Apriori Brute\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src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\Apriori-output.txt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所示。通過改變不同的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 count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可以發現，隨著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 count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的升高或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的升高，得到的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會變少，當兩者一同升高的時候到一定程度可能出現沒有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的情況。</w:t>
      </w:r>
    </w:p>
    <w:p w:rsidR="00BA11B0" w:rsidRPr="00B67409" w:rsidRDefault="00A26456" w:rsidP="002C3E2D">
      <w:pPr>
        <w:ind w:firstLine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因為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IBM.data</w:t>
      </w:r>
      <w:proofErr w:type="spellEnd"/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中均為數位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，故所有的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在以字元流的形式讀取之後，我有用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Integer.valueOf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()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將所有的內容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一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>Integer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的形式進行存儲和處理。故對於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kaggle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中的資料進行處理之前必須將所有的內容處理成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Integer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的形式。</w:t>
      </w:r>
    </w:p>
    <w:p w:rsidR="00BA11B0" w:rsidRPr="00B67409" w:rsidRDefault="00A26456" w:rsidP="00906AE3">
      <w:pPr>
        <w:pStyle w:val="a3"/>
        <w:numPr>
          <w:ilvl w:val="0"/>
          <w:numId w:val="5"/>
        </w:numPr>
        <w:ind w:firstLineChars="0"/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t>使用</w:t>
      </w:r>
      <w:r w:rsidRPr="00A26456">
        <w:rPr>
          <w:rFonts w:ascii="標楷體" w:eastAsia="新細明體" w:hAnsi="標楷體" w:cs="Times New Roman"/>
          <w:b/>
          <w:sz w:val="44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t>的</w:t>
      </w:r>
      <w:r w:rsidRPr="00A26456">
        <w:rPr>
          <w:rFonts w:ascii="標楷體" w:eastAsia="新細明體" w:hAnsi="標楷體" w:cs="Times New Roman"/>
          <w:b/>
          <w:sz w:val="44"/>
          <w:lang w:eastAsia="zh-TW"/>
        </w:rPr>
        <w:t>Apriori</w:t>
      </w:r>
    </w:p>
    <w:p w:rsidR="004374EF" w:rsidRPr="00B67409" w:rsidRDefault="00A26456" w:rsidP="002C3E2D">
      <w:pPr>
        <w:ind w:firstLine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使用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來優化演算法可以減少相應的執行時間。因為掃描整個資料集的時候就會得到各個頻繁子集，按照其出現頻率降冪排列，小於給定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的子集直接不予以考慮同時。第二次掃描會建立</w:t>
      </w:r>
      <w:r w:rsidRPr="00A26456">
        <w:rPr>
          <w:rFonts w:ascii="標楷體" w:eastAsia="新細明體" w:hAnsi="標楷體" w:cs="Times New Roman"/>
          <w:sz w:val="32"/>
          <w:lang w:eastAsia="zh-TW"/>
        </w:rPr>
        <w:t>frequent pattern tree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，通過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進行</w:t>
      </w:r>
      <w:r w:rsidRPr="00A26456">
        <w:rPr>
          <w:rFonts w:ascii="標楷體" w:eastAsia="新細明體" w:hAnsi="標楷體" w:cs="Times New Roman"/>
          <w:sz w:val="32"/>
          <w:lang w:eastAsia="zh-TW"/>
        </w:rPr>
        <w:t>mining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考慮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得到相應的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</w:t>
      </w:r>
    </w:p>
    <w:p w:rsidR="002A7BD0" w:rsidRPr="00B67409" w:rsidRDefault="00A26456" w:rsidP="002C3E2D">
      <w:pPr>
        <w:ind w:firstLine="420"/>
        <w:rPr>
          <w:rFonts w:ascii="標楷體" w:eastAsia="標楷體" w:hAnsi="標楷體" w:cs="Times New Roman"/>
          <w:sz w:val="32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使用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Calendar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中的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getTimeInMillis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可以得到整個實驗完成的時間，單位為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ms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。輸出的時間表明使用</w:t>
      </w: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可以優化整個演算法，在相同的設定之下，其耗費的時間較少。</w:t>
      </w:r>
    </w:p>
    <w:p w:rsidR="00FE6508" w:rsidRPr="00B67409" w:rsidRDefault="00A26456" w:rsidP="00906AE3">
      <w:pPr>
        <w:ind w:firstLine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使用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IBM.data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(input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部分的第一種</w:t>
      </w:r>
      <w:r w:rsidRPr="00A26456">
        <w:rPr>
          <w:rFonts w:ascii="標楷體" w:eastAsia="新細明體" w:hAnsi="標楷體" w:cs="Times New Roman"/>
          <w:sz w:val="32"/>
          <w:lang w:eastAsia="zh-TW"/>
        </w:rPr>
        <w:t>)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作為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，在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 count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4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且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0.25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的時候會產生很多規則，如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\ Apriori 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-growth \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src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\fptree-output.txt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所示。</w:t>
      </w:r>
    </w:p>
    <w:p w:rsidR="006E7B3F" w:rsidRPr="00B67409" w:rsidRDefault="00A26456" w:rsidP="002C3E2D">
      <w:pPr>
        <w:ind w:firstLine="420"/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以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kaggle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得到的資料作為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，在</w:t>
      </w:r>
      <w:r w:rsidRPr="00A26456">
        <w:rPr>
          <w:rFonts w:ascii="標楷體" w:eastAsia="新細明體" w:hAnsi="標楷體" w:cs="Times New Roman"/>
          <w:sz w:val="32"/>
          <w:lang w:eastAsia="zh-TW"/>
        </w:rPr>
        <w:t>support count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100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而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minconfidence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等於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0.54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的時候我有得到結果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（</w:t>
      </w:r>
      <w:proofErr w:type="gram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\Apriori 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fp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-growth\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src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\fptree-game-output.txt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）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。通過分析相應的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可知</w:t>
      </w:r>
      <w:r w:rsidRPr="00A26456">
        <w:rPr>
          <w:rFonts w:ascii="標楷體" w:eastAsia="新細明體" w:hAnsi="標楷體" w:cs="Times New Roman"/>
          <w:sz w:val="32"/>
          <w:lang w:eastAsia="zh-TW"/>
        </w:rPr>
        <w:t>1213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、</w:t>
      </w:r>
      <w:r w:rsidRPr="00A26456">
        <w:rPr>
          <w:rFonts w:ascii="標楷體" w:eastAsia="新細明體" w:hAnsi="標楷體" w:cs="Times New Roman"/>
          <w:sz w:val="32"/>
          <w:lang w:eastAsia="zh-TW"/>
        </w:rPr>
        <w:t>1415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1718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賽季</w:t>
      </w:r>
      <w:r w:rsidRPr="00A26456">
        <w:rPr>
          <w:rFonts w:ascii="標楷體" w:eastAsia="新細明體" w:hAnsi="標楷體" w:cs="Times New Roman"/>
          <w:sz w:val="32"/>
          <w:lang w:eastAsia="zh-TW"/>
        </w:rPr>
        <w:t>home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隊在</w:t>
      </w:r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Time/Score keepers 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的右側其獲勝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的幾率較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大。而</w:t>
      </w:r>
      <w:r w:rsidRPr="00A26456">
        <w:rPr>
          <w:rFonts w:ascii="標楷體" w:eastAsia="新細明體" w:hAnsi="標楷體" w:cs="Times New Roman"/>
          <w:sz w:val="32"/>
          <w:lang w:eastAsia="zh-TW"/>
        </w:rPr>
        <w:t>1314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1617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賽季</w:t>
      </w:r>
      <w:r w:rsidRPr="00A26456">
        <w:rPr>
          <w:rFonts w:ascii="標楷體" w:eastAsia="新細明體" w:hAnsi="標楷體" w:cs="Times New Roman"/>
          <w:sz w:val="32"/>
          <w:lang w:eastAsia="zh-TW"/>
        </w:rPr>
        <w:t>home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隊在左側其獲勝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的幾率較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大。</w:t>
      </w:r>
      <w:r w:rsidRPr="00A26456">
        <w:rPr>
          <w:rFonts w:ascii="標楷體" w:eastAsia="新細明體" w:hAnsi="標楷體" w:cs="Times New Roman"/>
          <w:sz w:val="32"/>
          <w:lang w:eastAsia="zh-TW"/>
        </w:rPr>
        <w:t>1516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年</w:t>
      </w:r>
      <w:r w:rsidRPr="00A26456">
        <w:rPr>
          <w:rFonts w:ascii="標楷體" w:eastAsia="新細明體" w:hAnsi="標楷體" w:cs="Times New Roman"/>
          <w:sz w:val="32"/>
          <w:lang w:eastAsia="zh-TW"/>
        </w:rPr>
        <w:t>home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隊和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away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隊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基本贏率對半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分。</w:t>
      </w:r>
    </w:p>
    <w:p w:rsidR="003E781F" w:rsidRPr="00A26456" w:rsidRDefault="006E7B3F" w:rsidP="00A26456">
      <w:pPr>
        <w:ind w:firstLine="420"/>
        <w:rPr>
          <w:rFonts w:ascii="標楷體" w:eastAsia="標楷體" w:hAnsi="標楷體" w:cs="Times New Roman" w:hint="eastAsia"/>
          <w:sz w:val="32"/>
          <w:lang w:eastAsia="zh-TW"/>
        </w:rPr>
      </w:pPr>
      <w:r w:rsidRPr="00B67409">
        <w:rPr>
          <w:rFonts w:ascii="標楷體" w:eastAsia="標楷體" w:hAnsi="標楷體"/>
          <w:noProof/>
        </w:rPr>
        <w:drawing>
          <wp:inline distT="0" distB="0" distL="0" distR="0" wp14:anchorId="45C8ED0E" wp14:editId="7DBD5996">
            <wp:extent cx="5273040" cy="3811509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211" cy="3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4EF" w:rsidRPr="00B67409" w:rsidRDefault="00A26456" w:rsidP="004374EF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t>總結</w:t>
      </w:r>
    </w:p>
    <w:p w:rsidR="000571F7" w:rsidRDefault="00A26456" w:rsidP="000571F7">
      <w:pPr>
        <w:rPr>
          <w:rFonts w:ascii="標楷體" w:eastAsia="新細明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的奧妙在於使用簡單的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tree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結構來表示原有資料的資訊，其</w:t>
      </w:r>
      <w:r w:rsidRPr="00A26456">
        <w:rPr>
          <w:rFonts w:ascii="標楷體" w:eastAsia="新細明體" w:hAnsi="標楷體" w:cs="Times New Roman"/>
          <w:sz w:val="32"/>
          <w:lang w:eastAsia="zh-TW"/>
        </w:rPr>
        <w:t>size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遠小於原來的結構，通過對資料結構進行遞迴可以完整</w:t>
      </w:r>
      <w:r w:rsidRPr="00A26456">
        <w:rPr>
          <w:rFonts w:ascii="標楷體" w:eastAsia="新細明體" w:hAnsi="標楷體" w:cs="Times New Roman"/>
          <w:sz w:val="32"/>
          <w:lang w:eastAsia="zh-TW"/>
        </w:rPr>
        <w:t>frequent pattern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mining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，從而得到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。另外由於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tree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結構的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size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有變小，故可以放入記憶體中極大地加快了運算。如果</w:t>
      </w:r>
      <w:r w:rsidRPr="00A26456">
        <w:rPr>
          <w:rFonts w:ascii="標楷體" w:eastAsia="新細明體" w:hAnsi="標楷體" w:cs="Times New Roman"/>
          <w:sz w:val="32"/>
          <w:lang w:eastAsia="zh-TW"/>
        </w:rPr>
        <w:t>tree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過大，則可以</w:t>
      </w:r>
      <w:proofErr w:type="gramStart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通過切分原始</w:t>
      </w:r>
      <w:proofErr w:type="gram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資料分塊進行</w:t>
      </w: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在進行整合。</w:t>
      </w:r>
    </w:p>
    <w:p w:rsidR="00A26456" w:rsidRPr="00B67409" w:rsidRDefault="00A26456" w:rsidP="000571F7">
      <w:pPr>
        <w:rPr>
          <w:rFonts w:ascii="標楷體" w:eastAsia="標楷體" w:hAnsi="標楷體" w:cs="Times New Roman" w:hint="eastAsia"/>
          <w:sz w:val="32"/>
          <w:lang w:eastAsia="zh-TW"/>
        </w:rPr>
      </w:pPr>
    </w:p>
    <w:p w:rsidR="00E87C8B" w:rsidRPr="00B67409" w:rsidRDefault="00A26456" w:rsidP="00E87C8B">
      <w:pPr>
        <w:pStyle w:val="a3"/>
        <w:numPr>
          <w:ilvl w:val="0"/>
          <w:numId w:val="1"/>
        </w:numPr>
        <w:ind w:firstLineChars="0"/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b/>
          <w:sz w:val="44"/>
          <w:lang w:eastAsia="zh-TW"/>
        </w:rPr>
        <w:t>寫作業中遇到的困難</w:t>
      </w:r>
    </w:p>
    <w:p w:rsidR="00151FB5" w:rsidRPr="00B67409" w:rsidRDefault="00A26456" w:rsidP="00E87C8B">
      <w:pPr>
        <w:rPr>
          <w:rFonts w:ascii="標楷體" w:eastAsia="標楷體" w:hAnsi="標楷體" w:cs="Times New Roman"/>
          <w:sz w:val="32"/>
          <w:lang w:eastAsia="zh-TW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因為兩種演算法資料結構和思路不一樣，所以其相應的計算頻繁子集的方法也不一樣。在撰寫</w:t>
      </w: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時關於分析關聯性的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getRelationRules</w:t>
      </w:r>
      <w:proofErr w:type="spellEnd"/>
      <w:r w:rsidRPr="00A26456">
        <w:rPr>
          <w:rFonts w:ascii="標楷體" w:eastAsia="新細明體" w:hAnsi="標楷體" w:cs="Times New Roman" w:hint="eastAsia"/>
          <w:sz w:val="32"/>
          <w:lang w:eastAsia="zh-TW"/>
        </w:rPr>
        <w:t>函數的時候因為考慮不周到，以至於獲得相應子集之後計算其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時，並沒有分情況考慮單子集和多子集的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confidence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，故生成規則的時候有出現</w:t>
      </w:r>
      <w:r w:rsidRPr="00A26456">
        <w:rPr>
          <w:rFonts w:ascii="標楷體" w:eastAsia="新細明體" w:hAnsi="標楷體" w:cs="Times New Roman"/>
          <w:sz w:val="32"/>
          <w:lang w:eastAsia="zh-TW"/>
        </w:rPr>
        <w:t>null pointer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，耗費了一段時間</w:t>
      </w:r>
      <w:r w:rsidRPr="00A26456">
        <w:rPr>
          <w:rFonts w:ascii="標楷體" w:eastAsia="新細明體" w:hAnsi="標楷體" w:cs="Times New Roman"/>
          <w:sz w:val="32"/>
          <w:lang w:eastAsia="zh-TW"/>
        </w:rPr>
        <w:t>debug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。另外在最後結果輸出的時候因為其存儲為</w:t>
      </w:r>
      <w:r w:rsidRPr="00A26456">
        <w:rPr>
          <w:rFonts w:ascii="標楷體" w:eastAsia="新細明體" w:hAnsi="標楷體" w:cs="Times New Roman"/>
          <w:sz w:val="32"/>
          <w:lang w:eastAsia="zh-TW"/>
        </w:rPr>
        <w:t>map&lt;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map,string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>&gt;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的形式，故要特別改變格式進行輸出。</w:t>
      </w:r>
    </w:p>
    <w:p w:rsidR="00E87C8B" w:rsidRPr="00B67409" w:rsidRDefault="00A26456" w:rsidP="000571F7">
      <w:pPr>
        <w:rPr>
          <w:rFonts w:ascii="標楷體" w:eastAsia="標楷體" w:hAnsi="標楷體" w:cs="Times New Roman"/>
          <w:b/>
          <w:sz w:val="44"/>
        </w:rPr>
      </w:pPr>
      <w:r w:rsidRPr="00A26456">
        <w:rPr>
          <w:rFonts w:ascii="標楷體" w:eastAsia="新細明體" w:hAnsi="標楷體" w:cs="Times New Roman" w:hint="eastAsia"/>
          <w:sz w:val="32"/>
          <w:lang w:eastAsia="zh-TW"/>
        </w:rPr>
        <w:t>這次作業的完成不僅讓我更好的理解了</w:t>
      </w:r>
      <w:r w:rsidRPr="00A26456">
        <w:rPr>
          <w:rFonts w:ascii="標楷體" w:eastAsia="新細明體" w:hAnsi="標楷體" w:cs="Times New Roman"/>
          <w:sz w:val="32"/>
          <w:lang w:eastAsia="zh-TW"/>
        </w:rPr>
        <w:t>Apriori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演算法和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FP-growth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演算法，更是更進一步的熟悉了對於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linked list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和</w:t>
      </w:r>
      <w:r w:rsidRPr="00A26456">
        <w:rPr>
          <w:rFonts w:ascii="標楷體" w:eastAsia="新細明體" w:hAnsi="標楷體" w:cs="Times New Roman"/>
          <w:sz w:val="32"/>
          <w:lang w:eastAsia="zh-TW"/>
        </w:rPr>
        <w:t>map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的使用，對於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coding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的能力大有幫助。同時通過找尋相應的</w:t>
      </w:r>
      <w:proofErr w:type="spellStart"/>
      <w:r w:rsidRPr="00A26456">
        <w:rPr>
          <w:rFonts w:ascii="標楷體" w:eastAsia="新細明體" w:hAnsi="標楷體" w:cs="Times New Roman"/>
          <w:sz w:val="32"/>
          <w:lang w:eastAsia="zh-TW"/>
        </w:rPr>
        <w:t>kaggle</w:t>
      </w:r>
      <w:proofErr w:type="spellEnd"/>
      <w:r w:rsidRPr="00A26456">
        <w:rPr>
          <w:rFonts w:ascii="標楷體" w:eastAsia="新細明體" w:hAnsi="標楷體" w:cs="Times New Roman"/>
          <w:sz w:val="32"/>
          <w:lang w:eastAsia="zh-TW"/>
        </w:rPr>
        <w:t xml:space="preserve"> input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讓我對於</w:t>
      </w:r>
      <w:r w:rsidRPr="00A26456">
        <w:rPr>
          <w:rFonts w:ascii="標楷體" w:eastAsia="新細明體" w:hAnsi="標楷體" w:cs="Times New Roman"/>
          <w:sz w:val="32"/>
          <w:lang w:eastAsia="zh-TW"/>
        </w:rPr>
        <w:t>association rule</w:t>
      </w:r>
      <w:r w:rsidRPr="00A26456">
        <w:rPr>
          <w:rFonts w:ascii="標楷體" w:eastAsia="新細明體" w:hAnsi="標楷體" w:cs="Times New Roman" w:hint="eastAsia"/>
          <w:sz w:val="32"/>
          <w:lang w:eastAsia="zh-TW"/>
        </w:rPr>
        <w:t>的使用情況有了進一步的掌握。</w:t>
      </w:r>
    </w:p>
    <w:sectPr w:rsidR="00E87C8B" w:rsidRPr="00B6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305D"/>
    <w:multiLevelType w:val="hybridMultilevel"/>
    <w:tmpl w:val="314E0A0A"/>
    <w:lvl w:ilvl="0" w:tplc="C4242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4153"/>
    <w:multiLevelType w:val="hybridMultilevel"/>
    <w:tmpl w:val="8B1A0A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54C4C"/>
    <w:multiLevelType w:val="hybridMultilevel"/>
    <w:tmpl w:val="35EE475C"/>
    <w:lvl w:ilvl="0" w:tplc="BD56FCBE">
      <w:start w:val="1"/>
      <w:numFmt w:val="japaneseCounting"/>
      <w:lvlText w:val="%1、"/>
      <w:lvlJc w:val="left"/>
      <w:pPr>
        <w:ind w:left="1128" w:hanging="1128"/>
      </w:pPr>
      <w:rPr>
        <w:rFonts w:hint="default"/>
      </w:rPr>
    </w:lvl>
    <w:lvl w:ilvl="1" w:tplc="15D86000">
      <w:start w:val="1"/>
      <w:numFmt w:val="japaneseCounting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1C0734"/>
    <w:multiLevelType w:val="hybridMultilevel"/>
    <w:tmpl w:val="0308C380"/>
    <w:lvl w:ilvl="0" w:tplc="5E02C76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4" w15:restartNumberingAfterBreak="0">
    <w:nsid w:val="6A2C75E5"/>
    <w:multiLevelType w:val="hybridMultilevel"/>
    <w:tmpl w:val="E5A80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3FA2946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EF"/>
    <w:rsid w:val="000400EB"/>
    <w:rsid w:val="000571F7"/>
    <w:rsid w:val="000B1F0D"/>
    <w:rsid w:val="000D2151"/>
    <w:rsid w:val="00130C24"/>
    <w:rsid w:val="00151FB5"/>
    <w:rsid w:val="001C01BF"/>
    <w:rsid w:val="002124CB"/>
    <w:rsid w:val="00273A79"/>
    <w:rsid w:val="002A188C"/>
    <w:rsid w:val="002A7BD0"/>
    <w:rsid w:val="002B589F"/>
    <w:rsid w:val="002C3E2D"/>
    <w:rsid w:val="00342473"/>
    <w:rsid w:val="00385235"/>
    <w:rsid w:val="003E781F"/>
    <w:rsid w:val="0041245E"/>
    <w:rsid w:val="004374EF"/>
    <w:rsid w:val="00481295"/>
    <w:rsid w:val="004C7A57"/>
    <w:rsid w:val="00573616"/>
    <w:rsid w:val="005A0F4F"/>
    <w:rsid w:val="005A3AB3"/>
    <w:rsid w:val="005B118C"/>
    <w:rsid w:val="00635A15"/>
    <w:rsid w:val="006A64F0"/>
    <w:rsid w:val="006C6898"/>
    <w:rsid w:val="006E7B3F"/>
    <w:rsid w:val="00744F28"/>
    <w:rsid w:val="007F156B"/>
    <w:rsid w:val="0085622B"/>
    <w:rsid w:val="008567DA"/>
    <w:rsid w:val="00872F0F"/>
    <w:rsid w:val="00906AE3"/>
    <w:rsid w:val="00915BAD"/>
    <w:rsid w:val="009D232A"/>
    <w:rsid w:val="00A26456"/>
    <w:rsid w:val="00A41380"/>
    <w:rsid w:val="00A80CA7"/>
    <w:rsid w:val="00B11EE7"/>
    <w:rsid w:val="00B47E49"/>
    <w:rsid w:val="00B67409"/>
    <w:rsid w:val="00BA11B0"/>
    <w:rsid w:val="00BC0A96"/>
    <w:rsid w:val="00BD258E"/>
    <w:rsid w:val="00BF649F"/>
    <w:rsid w:val="00C27AD6"/>
    <w:rsid w:val="00C72C05"/>
    <w:rsid w:val="00CC7A91"/>
    <w:rsid w:val="00D84092"/>
    <w:rsid w:val="00DF5497"/>
    <w:rsid w:val="00E87C8B"/>
    <w:rsid w:val="00EE2DB0"/>
    <w:rsid w:val="00F133E7"/>
    <w:rsid w:val="00F16F61"/>
    <w:rsid w:val="00F367C2"/>
    <w:rsid w:val="00F42A51"/>
    <w:rsid w:val="00F47731"/>
    <w:rsid w:val="00F8319E"/>
    <w:rsid w:val="00FE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192D"/>
  <w15:chartTrackingRefBased/>
  <w15:docId w15:val="{189B50D5-2016-4AFA-95D4-D448B3CC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11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孫啟慧</dc:creator>
  <cp:keywords/>
  <dc:description/>
  <cp:lastModifiedBy>孫啟慧</cp:lastModifiedBy>
  <cp:revision>40</cp:revision>
  <dcterms:created xsi:type="dcterms:W3CDTF">2018-10-19T07:26:00Z</dcterms:created>
  <dcterms:modified xsi:type="dcterms:W3CDTF">2018-10-23T08:36:00Z</dcterms:modified>
</cp:coreProperties>
</file>