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lang w:eastAsia="pt-PT"/>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lang w:eastAsia="pt-PT"/>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lang w:eastAsia="pt-PT"/>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lang w:eastAsia="pt-PT"/>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lang w:eastAsia="pt-PT"/>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eastAsia="pt-PT"/>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00EE6" w:rsidRPr="000E3AC9" w:rsidRDefault="00A00EE6"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00EE6" w:rsidRPr="000E3AC9" w:rsidRDefault="00A00EE6"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3131B"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C468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66C84"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1F7E4"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7ADC2"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A00EE6">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A00EE6">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A00EE6">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A00EE6">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A00EE6">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A00EE6">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A00EE6">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A00EE6">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A00EE6">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A00EE6">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A00EE6">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A00EE6">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A00EE6">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A00EE6">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A00EE6">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A00EE6">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A00EE6">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A00EE6">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A00EE6">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A00EE6">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A00EE6">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A00EE6">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A00EE6">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A00EE6">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A00EE6">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A00EE6">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A00EE6">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A00EE6">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A00EE6">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A00EE6">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A00EE6">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A00EE6">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A00EE6">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A00EE6">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A00EE6">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A00EE6">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A00EE6">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A00EE6">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A00EE6">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A00EE6">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A00EE6">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A00EE6">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A00EE6">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A00EE6">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A00EE6">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A00EE6">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A00EE6">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A00EE6">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A00EE6">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A00EE6">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A00EE6">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A00EE6">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A00EE6">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A00EE6">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A00EE6">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A00EE6">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A00EE6">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A00EE6">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A00EE6">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A00EE6">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A00EE6">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A00EE6">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A00EE6">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A00EE6">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A00EE6">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A00EE6">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A00EE6">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A00EE6">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A00EE6">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A00EE6">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A00EE6">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A00EE6">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A00EE6">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A00EE6">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A00EE6">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A00EE6">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A00EE6">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Por exemplo, para as culturas hidropónicas de pimento e tomate, fazem-se medições do nível de concentração de mercúrio e chumbo. Se, por exemplo, a concentração de chumbo no pimento reduzir significativamente – menos de 25  mg/litro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(Cultura = Bacillus  subtilis,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 xml:space="preserve">(apenas informação nova) e periodicamente para uma base de dados autónoma (mysql).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eastAsia="pt-PT"/>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Cabealho1"/>
        <w:numPr>
          <w:ilvl w:val="0"/>
          <w:numId w:val="0"/>
        </w:numPr>
        <w:ind w:left="432" w:hanging="432"/>
      </w:pPr>
    </w:p>
    <w:p w14:paraId="5666EFFA" w14:textId="08BF34F1" w:rsidR="004012BD" w:rsidRDefault="00DD2C32" w:rsidP="004012BD">
      <w:r w:rsidRPr="00DD2C32">
        <w:rPr>
          <w:noProof/>
          <w:lang w:eastAsia="pt-PT"/>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eastAsia="pt-PT"/>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00EE6" w:rsidRDefault="00A00EE6"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00EE6" w:rsidRDefault="00A00EE6"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00EE6" w:rsidRPr="00164389" w:rsidRDefault="00A00EE6"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00EE6" w:rsidRDefault="00A00EE6"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00EE6" w:rsidRDefault="00A00EE6"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00EE6" w:rsidRDefault="00A00EE6"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00EE6" w:rsidRPr="00164389" w:rsidRDefault="00A00EE6"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00EE6" w:rsidRDefault="00A00EE6"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Cabealh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lang w:eastAsia="pt-PT"/>
        </w:rPr>
        <w:lastRenderedPageBreak/>
        <mc:AlternateContent>
          <mc:Choice Requires="wps">
            <w:drawing>
              <wp:anchor distT="45720" distB="45720" distL="114300" distR="114300" simplePos="0" relativeHeight="25164800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lang w:eastAsia="pt-PT"/>
        </w:rPr>
        <mc:AlternateContent>
          <mc:Choice Requires="wps">
            <w:drawing>
              <wp:anchor distT="45720" distB="45720" distL="114300" distR="114300" simplePos="0" relativeHeight="251669504"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848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7456"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643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5408"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3360"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1312"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2336"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4902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lang w:eastAsia="pt-PT"/>
        </w:rPr>
        <mc:AlternateContent>
          <mc:Choice Requires="wps">
            <w:drawing>
              <wp:anchor distT="45720" distB="45720" distL="114300" distR="114300" simplePos="0" relativeHeight="251645952"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46976"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50048"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1072"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2096"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00EE6" w:rsidRPr="00194146" w:rsidRDefault="00A00EE6"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00EE6" w:rsidRPr="00194146" w:rsidRDefault="00A00EE6"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lang w:eastAsia="pt-PT"/>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lang w:eastAsia="pt-PT"/>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382A4383" w:rsidR="00BB6667" w:rsidRDefault="00BB6667" w:rsidP="00BB6667">
      <w:pPr>
        <w:pStyle w:val="Legenda"/>
      </w:pPr>
      <w:bookmarkStart w:id="5" w:name="_Ref509152740"/>
      <w:r>
        <w:t xml:space="preserve">Figura </w:t>
      </w:r>
      <w:fldSimple w:instr=" SEQ Figura \* ARABIC ">
        <w:r w:rsidR="00C10A06">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4FA30A5A" w:rsidR="00BB6667" w:rsidRPr="00663B6B" w:rsidRDefault="00BB6667" w:rsidP="006A7102">
      <w:pPr>
        <w:pStyle w:val="PargrafodaLista"/>
        <w:numPr>
          <w:ilvl w:val="0"/>
          <w:numId w:val="26"/>
        </w:numPr>
        <w:rPr>
          <w:highlight w:val="yellow"/>
        </w:rPr>
      </w:pPr>
      <w:r w:rsidRPr="00663B6B">
        <w:rPr>
          <w:highlight w:val="yellow"/>
        </w:rPr>
        <w:t>Foi acrescentad</w:t>
      </w:r>
      <w:r w:rsidR="009C62B4" w:rsidRPr="00663B6B">
        <w:rPr>
          <w:highlight w:val="yellow"/>
        </w:rPr>
        <w:t>a</w:t>
      </w:r>
      <w:r w:rsidRPr="00663B6B">
        <w:rPr>
          <w:highlight w:val="yellow"/>
        </w:rPr>
        <w:t xml:space="preserve"> </w:t>
      </w:r>
      <w:r w:rsidR="009C62B4" w:rsidRPr="00663B6B">
        <w:rPr>
          <w:highlight w:val="yellow"/>
        </w:rPr>
        <w:t>a</w:t>
      </w:r>
      <w:r w:rsidRPr="00663B6B">
        <w:rPr>
          <w:highlight w:val="yellow"/>
        </w:rPr>
        <w:t xml:space="preserve"> </w:t>
      </w:r>
      <w:r w:rsidR="009C62B4" w:rsidRPr="00663B6B">
        <w:rPr>
          <w:highlight w:val="yellow"/>
        </w:rPr>
        <w:t>coluna</w:t>
      </w:r>
      <w:r w:rsidR="009C62B4" w:rsidRPr="00663B6B">
        <w:rPr>
          <w:highlight w:val="yellow"/>
        </w:rPr>
        <w:t xml:space="preserve"> </w:t>
      </w:r>
      <w:r w:rsidR="00F537E3" w:rsidRPr="00663B6B">
        <w:rPr>
          <w:highlight w:val="yellow"/>
        </w:rPr>
        <w:t>“i</w:t>
      </w:r>
      <w:r w:rsidRPr="00663B6B">
        <w:rPr>
          <w:highlight w:val="yellow"/>
        </w:rPr>
        <w:t>dInvestigador</w:t>
      </w:r>
      <w:r w:rsidR="00F537E3" w:rsidRPr="00663B6B">
        <w:rPr>
          <w:highlight w:val="yellow"/>
        </w:rPr>
        <w:t>”</w:t>
      </w:r>
      <w:r w:rsidRPr="00663B6B">
        <w:rPr>
          <w:highlight w:val="yellow"/>
        </w:rPr>
        <w:t xml:space="preserve"> </w:t>
      </w:r>
      <w:r w:rsidR="009C62B4" w:rsidRPr="00663B6B">
        <w:rPr>
          <w:highlight w:val="yellow"/>
        </w:rPr>
        <w:t xml:space="preserve">à tabela </w:t>
      </w:r>
      <w:r w:rsidR="00F537E3" w:rsidRPr="00663B6B">
        <w:rPr>
          <w:highlight w:val="yellow"/>
        </w:rPr>
        <w:t>“</w:t>
      </w:r>
      <w:r w:rsidR="009C62B4" w:rsidRPr="00663B6B">
        <w:rPr>
          <w:highlight w:val="yellow"/>
        </w:rPr>
        <w:t>Investigador</w:t>
      </w:r>
      <w:r w:rsidR="00F537E3" w:rsidRPr="00663B6B">
        <w:rPr>
          <w:highlight w:val="yellow"/>
        </w:rPr>
        <w:t>”</w:t>
      </w:r>
      <w:r w:rsidR="009C62B4" w:rsidRPr="00663B6B">
        <w:rPr>
          <w:highlight w:val="yellow"/>
        </w:rPr>
        <w:t xml:space="preserve"> </w:t>
      </w:r>
      <w:r w:rsidRPr="00663B6B">
        <w:rPr>
          <w:highlight w:val="yellow"/>
        </w:rPr>
        <w:t xml:space="preserve">para que o email não seja a chave primária da </w:t>
      </w:r>
      <w:r w:rsidR="009C62B4" w:rsidRPr="00663B6B">
        <w:rPr>
          <w:highlight w:val="yellow"/>
        </w:rPr>
        <w:t>mesma. D</w:t>
      </w:r>
      <w:r w:rsidRPr="00663B6B">
        <w:rPr>
          <w:highlight w:val="yellow"/>
        </w:rPr>
        <w:t>esta forma</w:t>
      </w:r>
      <w:r w:rsidR="009C62B4" w:rsidRPr="00663B6B">
        <w:rPr>
          <w:highlight w:val="yellow"/>
        </w:rPr>
        <w:t>, sem qualquer desvantagem relevante, obtêm-se as seguintes vantagens:</w:t>
      </w:r>
    </w:p>
    <w:p w14:paraId="4F88DF8B" w14:textId="2BE1B3B5" w:rsidR="00BB6667" w:rsidRPr="00663B6B" w:rsidRDefault="00BB6667" w:rsidP="00BB6667">
      <w:pPr>
        <w:pStyle w:val="PargrafodaLista"/>
        <w:numPr>
          <w:ilvl w:val="0"/>
          <w:numId w:val="25"/>
        </w:numPr>
        <w:rPr>
          <w:highlight w:val="yellow"/>
        </w:rPr>
      </w:pPr>
      <w:r w:rsidRPr="00663B6B">
        <w:rPr>
          <w:highlight w:val="yellow"/>
        </w:rPr>
        <w:t xml:space="preserve">Permite alterar o email do investigador sem implicações nas Culturas </w:t>
      </w:r>
      <w:r w:rsidR="00A00EE6" w:rsidRPr="00663B6B">
        <w:rPr>
          <w:highlight w:val="yellow"/>
        </w:rPr>
        <w:t xml:space="preserve">relacionadas com o mesmo </w:t>
      </w:r>
      <w:r w:rsidRPr="00663B6B">
        <w:rPr>
          <w:highlight w:val="yellow"/>
        </w:rPr>
        <w:t>Investigador</w:t>
      </w:r>
      <w:r w:rsidR="00A00EE6" w:rsidRPr="00663B6B">
        <w:rPr>
          <w:highlight w:val="yellow"/>
        </w:rPr>
        <w:t>;</w:t>
      </w:r>
    </w:p>
    <w:p w14:paraId="50F4BFA5" w14:textId="712E5799" w:rsidR="00BB6667" w:rsidRPr="00663B6B" w:rsidRDefault="00BB6667" w:rsidP="00BB6667">
      <w:pPr>
        <w:pStyle w:val="PargrafodaLista"/>
        <w:numPr>
          <w:ilvl w:val="0"/>
          <w:numId w:val="25"/>
        </w:numPr>
        <w:rPr>
          <w:highlight w:val="yellow"/>
        </w:rPr>
      </w:pPr>
      <w:r w:rsidRPr="00663B6B">
        <w:rPr>
          <w:highlight w:val="yellow"/>
        </w:rPr>
        <w:t xml:space="preserve">Viabiliza que o processo de migração possa funcionar registando sempre o último dado alterado uma vez que as chaves </w:t>
      </w:r>
      <w:r w:rsidR="009C62B4" w:rsidRPr="00663B6B">
        <w:rPr>
          <w:highlight w:val="yellow"/>
        </w:rPr>
        <w:t>primárias</w:t>
      </w:r>
      <w:r w:rsidR="00A00EE6" w:rsidRPr="00663B6B">
        <w:rPr>
          <w:highlight w:val="yellow"/>
        </w:rPr>
        <w:t xml:space="preserve">, </w:t>
      </w:r>
      <w:r w:rsidRPr="00663B6B">
        <w:rPr>
          <w:highlight w:val="yellow"/>
        </w:rPr>
        <w:t xml:space="preserve">sendo sequenciais auto-numeradas, não são </w:t>
      </w:r>
      <w:r w:rsidR="009C62B4" w:rsidRPr="00663B6B">
        <w:rPr>
          <w:highlight w:val="yellow"/>
        </w:rPr>
        <w:t>suscetíveis de s</w:t>
      </w:r>
      <w:r w:rsidR="00A00EE6" w:rsidRPr="00663B6B">
        <w:rPr>
          <w:highlight w:val="yellow"/>
        </w:rPr>
        <w:t xml:space="preserve">erem  </w:t>
      </w:r>
      <w:r w:rsidRPr="00663B6B">
        <w:rPr>
          <w:highlight w:val="yellow"/>
        </w:rPr>
        <w:t>altera</w:t>
      </w:r>
      <w:r w:rsidR="009C62B4" w:rsidRPr="00663B6B">
        <w:rPr>
          <w:highlight w:val="yellow"/>
        </w:rPr>
        <w:t>das, por não haver</w:t>
      </w:r>
      <w:r w:rsidRPr="00663B6B">
        <w:rPr>
          <w:highlight w:val="yellow"/>
        </w:rPr>
        <w:t xml:space="preserve"> </w:t>
      </w:r>
      <w:r w:rsidR="009C62B4" w:rsidRPr="00663B6B">
        <w:rPr>
          <w:highlight w:val="yellow"/>
        </w:rPr>
        <w:t xml:space="preserve">necessidades que a tal motivem, </w:t>
      </w:r>
      <w:r w:rsidRPr="00663B6B">
        <w:rPr>
          <w:highlight w:val="yellow"/>
        </w:rPr>
        <w:t>ao contr</w:t>
      </w:r>
      <w:r w:rsidR="00FE6769" w:rsidRPr="00663B6B">
        <w:rPr>
          <w:highlight w:val="yellow"/>
        </w:rPr>
        <w:t>á</w:t>
      </w:r>
      <w:r w:rsidRPr="00663B6B">
        <w:rPr>
          <w:highlight w:val="yellow"/>
        </w:rPr>
        <w:t>rio dos emails</w:t>
      </w:r>
      <w:r w:rsidR="009C62B4" w:rsidRPr="00663B6B">
        <w:rPr>
          <w:highlight w:val="yellow"/>
        </w:rPr>
        <w:t xml:space="preserve"> cuja alteração poderá revelar-se necessária</w:t>
      </w:r>
      <w:r w:rsidRPr="00663B6B">
        <w:rPr>
          <w:highlight w:val="yellow"/>
        </w:rPr>
        <w:t xml:space="preserve"> (isto na migração do LogInvestigadores)</w:t>
      </w:r>
      <w:r w:rsidR="009C62B4" w:rsidRPr="00663B6B">
        <w:rPr>
          <w:highlight w:val="yellow"/>
        </w:rPr>
        <w:t>;</w:t>
      </w:r>
    </w:p>
    <w:p w14:paraId="58690936" w14:textId="74F827DE" w:rsidR="00BB6667" w:rsidRPr="00663B6B" w:rsidRDefault="00A00EE6" w:rsidP="006A7102">
      <w:pPr>
        <w:pStyle w:val="PargrafodaLista"/>
        <w:numPr>
          <w:ilvl w:val="0"/>
          <w:numId w:val="25"/>
        </w:numPr>
        <w:rPr>
          <w:highlight w:val="yellow"/>
        </w:rPr>
      </w:pPr>
      <w:r w:rsidRPr="00663B6B">
        <w:rPr>
          <w:highlight w:val="yellow"/>
        </w:rPr>
        <w:t>Permite o exercício do “direito ao esquecimento”, caso venha a verificar-se que os investigadores estão nas condições de reclamarem o seu exercício, nos termos do Regulamento Ge</w:t>
      </w:r>
      <w:r w:rsidR="009C62B4" w:rsidRPr="00663B6B">
        <w:rPr>
          <w:highlight w:val="yellow"/>
        </w:rPr>
        <w:t>ral de Proteção de Dados (RGPD).</w:t>
      </w:r>
      <w:r w:rsidRPr="00663B6B">
        <w:rPr>
          <w:highlight w:val="yellow"/>
        </w:rPr>
        <w:t xml:space="preserve"> </w:t>
      </w:r>
      <w:r w:rsidR="009C62B4" w:rsidRPr="00663B6B">
        <w:rPr>
          <w:highlight w:val="yellow"/>
        </w:rPr>
        <w:t>C</w:t>
      </w:r>
      <w:r w:rsidRPr="00663B6B">
        <w:rPr>
          <w:highlight w:val="yellow"/>
        </w:rPr>
        <w:t xml:space="preserve">om esta implementação, </w:t>
      </w:r>
      <w:r w:rsidR="009C62B4" w:rsidRPr="00663B6B">
        <w:rPr>
          <w:highlight w:val="yellow"/>
        </w:rPr>
        <w:t xml:space="preserve">tal direito poderá </w:t>
      </w:r>
      <w:r w:rsidRPr="00663B6B">
        <w:rPr>
          <w:highlight w:val="yellow"/>
        </w:rPr>
        <w:t>ser exercido através da “</w:t>
      </w:r>
      <w:r w:rsidR="00BB6667" w:rsidRPr="00663B6B">
        <w:rPr>
          <w:highlight w:val="yellow"/>
        </w:rPr>
        <w:t>anonimização</w:t>
      </w:r>
      <w:r w:rsidRPr="00663B6B">
        <w:rPr>
          <w:highlight w:val="yellow"/>
        </w:rPr>
        <w:t>”</w:t>
      </w:r>
      <w:r w:rsidR="00BB6667" w:rsidRPr="00663B6B">
        <w:rPr>
          <w:highlight w:val="yellow"/>
        </w:rPr>
        <w:t xml:space="preserve"> d</w:t>
      </w:r>
      <w:r w:rsidRPr="00663B6B">
        <w:rPr>
          <w:highlight w:val="yellow"/>
        </w:rPr>
        <w:t>os</w:t>
      </w:r>
      <w:r w:rsidR="00BB6667" w:rsidRPr="00663B6B">
        <w:rPr>
          <w:highlight w:val="yellow"/>
        </w:rPr>
        <w:t xml:space="preserve"> dados</w:t>
      </w:r>
      <w:r w:rsidRPr="00663B6B">
        <w:rPr>
          <w:highlight w:val="yellow"/>
        </w:rPr>
        <w:t>, isto é, do apagamento dos</w:t>
      </w:r>
      <w:r w:rsidR="00BB6667" w:rsidRPr="00663B6B">
        <w:rPr>
          <w:highlight w:val="yellow"/>
        </w:rPr>
        <w:t xml:space="preserve"> </w:t>
      </w:r>
      <w:r w:rsidRPr="00663B6B">
        <w:rPr>
          <w:highlight w:val="yellow"/>
        </w:rPr>
        <w:t xml:space="preserve">dados pessoais (email e nome) do </w:t>
      </w:r>
      <w:r w:rsidR="00BB6667" w:rsidRPr="00663B6B">
        <w:rPr>
          <w:highlight w:val="yellow"/>
        </w:rPr>
        <w:t>Investigador</w:t>
      </w:r>
      <w:r w:rsidRPr="00663B6B">
        <w:rPr>
          <w:highlight w:val="yellow"/>
        </w:rPr>
        <w:t xml:space="preserve">, sem colocar em causa </w:t>
      </w:r>
      <w:r w:rsidR="00BB6667" w:rsidRPr="00663B6B">
        <w:rPr>
          <w:highlight w:val="yellow"/>
        </w:rPr>
        <w:t xml:space="preserve"> </w:t>
      </w:r>
      <w:r w:rsidR="009C62B4" w:rsidRPr="00663B6B">
        <w:rPr>
          <w:highlight w:val="yellow"/>
        </w:rPr>
        <w:t>o relacionamento com os restantes dados e sem criar dificuldades ao processo de migração.</w:t>
      </w:r>
    </w:p>
    <w:p w14:paraId="1BAC54DB" w14:textId="2962C0DF" w:rsidR="00F537E3" w:rsidRPr="00663B6B" w:rsidRDefault="006A7102" w:rsidP="00663B6B">
      <w:pPr>
        <w:rPr>
          <w:highlight w:val="yellow"/>
        </w:rPr>
      </w:pPr>
      <w:r w:rsidRPr="00663B6B">
        <w:rPr>
          <w:highlight w:val="yellow"/>
          <w:u w:val="single"/>
        </w:rPr>
        <w:t>Nota</w:t>
      </w:r>
      <w:r w:rsidRPr="00663B6B">
        <w:rPr>
          <w:highlight w:val="yellow"/>
        </w:rPr>
        <w:t xml:space="preserve">: </w:t>
      </w:r>
      <w:r w:rsidR="00BB6667" w:rsidRPr="00663B6B">
        <w:rPr>
          <w:highlight w:val="yellow"/>
        </w:rPr>
        <w:t xml:space="preserve">Acrescentar este atributo tem a </w:t>
      </w:r>
      <w:r w:rsidR="009C62B4" w:rsidRPr="00663B6B">
        <w:rPr>
          <w:highlight w:val="yellow"/>
        </w:rPr>
        <w:t xml:space="preserve">aparente </w:t>
      </w:r>
      <w:r w:rsidR="00BB6667" w:rsidRPr="00663B6B">
        <w:rPr>
          <w:highlight w:val="yellow"/>
        </w:rPr>
        <w:t xml:space="preserve">desvantagem de </w:t>
      </w:r>
      <w:r w:rsidR="009C62B4" w:rsidRPr="00663B6B">
        <w:rPr>
          <w:highlight w:val="yellow"/>
        </w:rPr>
        <w:t>tornar</w:t>
      </w:r>
      <w:r w:rsidR="009C62B4" w:rsidRPr="00663B6B">
        <w:rPr>
          <w:highlight w:val="yellow"/>
        </w:rPr>
        <w:t xml:space="preserve"> </w:t>
      </w:r>
      <w:r w:rsidR="00BB6667" w:rsidRPr="00663B6B">
        <w:rPr>
          <w:highlight w:val="yellow"/>
        </w:rPr>
        <w:t>necessári</w:t>
      </w:r>
      <w:r w:rsidR="00F537E3" w:rsidRPr="00663B6B">
        <w:rPr>
          <w:highlight w:val="yellow"/>
        </w:rPr>
        <w:t>a a execução de um JOIN das tabelas "Cultura" e "Investigador</w:t>
      </w:r>
      <w:r w:rsidR="00F537E3" w:rsidRPr="00663B6B">
        <w:rPr>
          <w:highlight w:val="yellow"/>
        </w:rPr>
        <w:t xml:space="preserve">" </w:t>
      </w:r>
      <w:r w:rsidR="00F537E3" w:rsidRPr="00663B6B">
        <w:rPr>
          <w:highlight w:val="yellow"/>
        </w:rPr>
        <w:t xml:space="preserve"> </w:t>
      </w:r>
      <w:r w:rsidR="00BB6667" w:rsidRPr="00663B6B">
        <w:rPr>
          <w:highlight w:val="yellow"/>
        </w:rPr>
        <w:t xml:space="preserve">para </w:t>
      </w:r>
      <w:r w:rsidR="00F537E3" w:rsidRPr="00663B6B">
        <w:rPr>
          <w:highlight w:val="yellow"/>
        </w:rPr>
        <w:t xml:space="preserve">obter o email </w:t>
      </w:r>
      <w:r w:rsidR="00BB6667" w:rsidRPr="00663B6B">
        <w:rPr>
          <w:highlight w:val="yellow"/>
        </w:rPr>
        <w:t xml:space="preserve">do responsável </w:t>
      </w:r>
      <w:r w:rsidR="00F537E3" w:rsidRPr="00663B6B">
        <w:rPr>
          <w:highlight w:val="yellow"/>
        </w:rPr>
        <w:t>por</w:t>
      </w:r>
      <w:r w:rsidR="00F537E3" w:rsidRPr="00663B6B">
        <w:rPr>
          <w:highlight w:val="yellow"/>
        </w:rPr>
        <w:t xml:space="preserve"> </w:t>
      </w:r>
      <w:r w:rsidR="00BB6667" w:rsidRPr="00663B6B">
        <w:rPr>
          <w:highlight w:val="yellow"/>
        </w:rPr>
        <w:t>uma cultura</w:t>
      </w:r>
      <w:r w:rsidR="00F537E3" w:rsidRPr="00663B6B">
        <w:rPr>
          <w:highlight w:val="yellow"/>
        </w:rPr>
        <w:t>. Todavia, deverá ser tido em conta que os endereços SMTP podem nem sequer ser parecidos com a verdadeira identificação do investigador, o que nos conduz inevitavelmente à necessidade de realizar o mesmo JOIN para obter o respetivo nome.</w:t>
      </w:r>
    </w:p>
    <w:p w14:paraId="3D51B902" w14:textId="5798F35E" w:rsidR="00BB6667" w:rsidRPr="00663B6B" w:rsidRDefault="00BB6667" w:rsidP="00C10A06">
      <w:pPr>
        <w:pStyle w:val="PargrafodaLista"/>
        <w:numPr>
          <w:ilvl w:val="0"/>
          <w:numId w:val="26"/>
        </w:numPr>
        <w:rPr>
          <w:highlight w:val="yellow"/>
        </w:rPr>
      </w:pPr>
      <w:r w:rsidRPr="00663B6B">
        <w:rPr>
          <w:highlight w:val="yellow"/>
        </w:rPr>
        <w:t xml:space="preserve">Foi acrescentado em todas as tabelas </w:t>
      </w:r>
      <w:r w:rsidR="00F537E3" w:rsidRPr="00663B6B">
        <w:rPr>
          <w:highlight w:val="yellow"/>
        </w:rPr>
        <w:t>um</w:t>
      </w:r>
      <w:r w:rsidRPr="00663B6B">
        <w:rPr>
          <w:highlight w:val="yellow"/>
        </w:rPr>
        <w:t xml:space="preserve"> atributo </w:t>
      </w:r>
      <w:r w:rsidR="00F537E3" w:rsidRPr="00663B6B">
        <w:rPr>
          <w:highlight w:val="yellow"/>
        </w:rPr>
        <w:t>denominado “d</w:t>
      </w:r>
      <w:r w:rsidRPr="00663B6B">
        <w:rPr>
          <w:highlight w:val="yellow"/>
        </w:rPr>
        <w:t>eleted</w:t>
      </w:r>
      <w:r w:rsidR="00F537E3" w:rsidRPr="00663B6B">
        <w:rPr>
          <w:highlight w:val="yellow"/>
        </w:rPr>
        <w:t>”</w:t>
      </w:r>
      <w:r w:rsidRPr="00663B6B">
        <w:rPr>
          <w:highlight w:val="yellow"/>
        </w:rPr>
        <w:t>, do tipo booleano, que faz com que:</w:t>
      </w:r>
    </w:p>
    <w:p w14:paraId="03335F64" w14:textId="35DA2A15" w:rsidR="00BB6667" w:rsidRPr="00663B6B" w:rsidRDefault="008E7DBC" w:rsidP="006A7102">
      <w:pPr>
        <w:pStyle w:val="PargrafodaLista"/>
        <w:numPr>
          <w:ilvl w:val="0"/>
          <w:numId w:val="28"/>
        </w:numPr>
        <w:rPr>
          <w:highlight w:val="yellow"/>
        </w:rPr>
      </w:pPr>
      <w:r w:rsidRPr="00663B6B">
        <w:rPr>
          <w:highlight w:val="yellow"/>
        </w:rPr>
        <w:t>Passe a haver</w:t>
      </w:r>
      <w:r w:rsidR="00BB6667" w:rsidRPr="00663B6B">
        <w:rPr>
          <w:highlight w:val="yellow"/>
        </w:rPr>
        <w:t xml:space="preserve"> dois tipos de </w:t>
      </w:r>
      <w:r w:rsidR="006A7102" w:rsidRPr="00663B6B">
        <w:rPr>
          <w:highlight w:val="yellow"/>
        </w:rPr>
        <w:t>operaç</w:t>
      </w:r>
      <w:r w:rsidR="00F537E3" w:rsidRPr="00663B6B">
        <w:rPr>
          <w:highlight w:val="yellow"/>
        </w:rPr>
        <w:t>ões</w:t>
      </w:r>
      <w:r w:rsidR="006A7102" w:rsidRPr="00663B6B">
        <w:rPr>
          <w:highlight w:val="yellow"/>
        </w:rPr>
        <w:t xml:space="preserve"> </w:t>
      </w:r>
      <w:r w:rsidR="00F537E3" w:rsidRPr="00663B6B">
        <w:rPr>
          <w:highlight w:val="yellow"/>
        </w:rPr>
        <w:t>“</w:t>
      </w:r>
      <w:r w:rsidR="00BB6667" w:rsidRPr="00663B6B">
        <w:rPr>
          <w:i/>
          <w:highlight w:val="yellow"/>
        </w:rPr>
        <w:t>Delete</w:t>
      </w:r>
      <w:r w:rsidR="00F537E3" w:rsidRPr="00663B6B">
        <w:rPr>
          <w:i/>
          <w:highlight w:val="yellow"/>
        </w:rPr>
        <w:t>”</w:t>
      </w:r>
      <w:r w:rsidR="00FE6769" w:rsidRPr="00663B6B">
        <w:rPr>
          <w:highlight w:val="yellow"/>
        </w:rPr>
        <w:t>:</w:t>
      </w:r>
      <w:r w:rsidR="00BB6667" w:rsidRPr="00663B6B">
        <w:rPr>
          <w:highlight w:val="yellow"/>
        </w:rPr>
        <w:t xml:space="preserve"> um </w:t>
      </w:r>
      <w:r w:rsidR="00F537E3" w:rsidRPr="00663B6B">
        <w:rPr>
          <w:highlight w:val="yellow"/>
        </w:rPr>
        <w:t>“</w:t>
      </w:r>
      <w:r w:rsidR="00BB6667" w:rsidRPr="00663B6B">
        <w:rPr>
          <w:i/>
          <w:highlight w:val="yellow"/>
        </w:rPr>
        <w:t>Soft Delete</w:t>
      </w:r>
      <w:r w:rsidR="00F537E3" w:rsidRPr="00663B6B">
        <w:rPr>
          <w:i/>
          <w:highlight w:val="yellow"/>
        </w:rPr>
        <w:t>”</w:t>
      </w:r>
      <w:r w:rsidR="00BB6667" w:rsidRPr="00663B6B">
        <w:rPr>
          <w:highlight w:val="yellow"/>
        </w:rPr>
        <w:t xml:space="preserve"> em que apenas é alterado o atributo </w:t>
      </w:r>
      <w:r w:rsidR="00BB6667" w:rsidRPr="00663B6B">
        <w:rPr>
          <w:i/>
          <w:highlight w:val="yellow"/>
        </w:rPr>
        <w:t>Deleted</w:t>
      </w:r>
      <w:r w:rsidR="00BB6667" w:rsidRPr="00663B6B">
        <w:rPr>
          <w:highlight w:val="yellow"/>
        </w:rPr>
        <w:t xml:space="preserve"> e o registo permanece na base de dados,</w:t>
      </w:r>
      <w:r w:rsidR="00F915B4" w:rsidRPr="00663B6B">
        <w:rPr>
          <w:highlight w:val="yellow"/>
        </w:rPr>
        <w:t xml:space="preserve"> correspondendo na realidade a um “</w:t>
      </w:r>
      <w:r w:rsidR="00F915B4" w:rsidRPr="00663B6B">
        <w:rPr>
          <w:i/>
          <w:highlight w:val="yellow"/>
        </w:rPr>
        <w:t>Update</w:t>
      </w:r>
      <w:r w:rsidR="00F915B4" w:rsidRPr="00663B6B">
        <w:rPr>
          <w:highlight w:val="yellow"/>
        </w:rPr>
        <w:t>”,</w:t>
      </w:r>
      <w:r w:rsidR="00BB6667" w:rsidRPr="00663B6B">
        <w:rPr>
          <w:highlight w:val="yellow"/>
        </w:rPr>
        <w:t xml:space="preserve"> e um </w:t>
      </w:r>
      <w:r w:rsidR="00F915B4" w:rsidRPr="00663B6B">
        <w:rPr>
          <w:highlight w:val="yellow"/>
        </w:rPr>
        <w:t>“</w:t>
      </w:r>
      <w:r w:rsidR="00BB6667" w:rsidRPr="00663B6B">
        <w:rPr>
          <w:i/>
          <w:highlight w:val="yellow"/>
        </w:rPr>
        <w:t>Hard Delete</w:t>
      </w:r>
      <w:r w:rsidR="00F915B4" w:rsidRPr="00663B6B">
        <w:rPr>
          <w:i/>
          <w:highlight w:val="yellow"/>
        </w:rPr>
        <w:t>”</w:t>
      </w:r>
      <w:r w:rsidR="00BB6667" w:rsidRPr="00663B6B">
        <w:rPr>
          <w:highlight w:val="yellow"/>
        </w:rPr>
        <w:t xml:space="preserve"> que elimina </w:t>
      </w:r>
      <w:r w:rsidR="00F915B4" w:rsidRPr="00663B6B">
        <w:rPr>
          <w:highlight w:val="yellow"/>
        </w:rPr>
        <w:t>definitivamente uma linha</w:t>
      </w:r>
      <w:r w:rsidR="00BB6667" w:rsidRPr="00663B6B">
        <w:rPr>
          <w:highlight w:val="yellow"/>
        </w:rPr>
        <w:t xml:space="preserve"> da base de dados e não pode ser </w:t>
      </w:r>
      <w:r w:rsidR="00F915B4" w:rsidRPr="00663B6B">
        <w:rPr>
          <w:highlight w:val="yellow"/>
        </w:rPr>
        <w:t xml:space="preserve">facilmente </w:t>
      </w:r>
      <w:r w:rsidR="00BB6667" w:rsidRPr="00663B6B">
        <w:rPr>
          <w:highlight w:val="yellow"/>
        </w:rPr>
        <w:t>revertid</w:t>
      </w:r>
      <w:r w:rsidR="00F915B4" w:rsidRPr="00663B6B">
        <w:rPr>
          <w:highlight w:val="yellow"/>
        </w:rPr>
        <w:t>o (haveria ainda, em princípio, a possibilidade de recorrer aos “logs”)</w:t>
      </w:r>
      <w:r w:rsidR="00BB6667" w:rsidRPr="00663B6B">
        <w:rPr>
          <w:highlight w:val="yellow"/>
        </w:rPr>
        <w:t>.</w:t>
      </w:r>
    </w:p>
    <w:p w14:paraId="64DF34C0" w14:textId="77777777" w:rsidR="00BB6667" w:rsidRPr="00663B6B" w:rsidRDefault="00BB6667" w:rsidP="006A7102">
      <w:pPr>
        <w:pStyle w:val="PargrafodaLista"/>
        <w:numPr>
          <w:ilvl w:val="0"/>
          <w:numId w:val="28"/>
        </w:numPr>
        <w:rPr>
          <w:highlight w:val="yellow"/>
        </w:rPr>
      </w:pPr>
      <w:r w:rsidRPr="00663B6B">
        <w:rPr>
          <w:highlight w:val="yellow"/>
        </w:rPr>
        <w:t xml:space="preserve">Apenas o Administrador pode fazer </w:t>
      </w:r>
      <w:r w:rsidRPr="00663B6B">
        <w:rPr>
          <w:i/>
          <w:highlight w:val="yellow"/>
        </w:rPr>
        <w:t>Hard Delete</w:t>
      </w:r>
      <w:r w:rsidRPr="00663B6B">
        <w:rPr>
          <w:highlight w:val="yellow"/>
        </w:rPr>
        <w:t>.</w:t>
      </w:r>
    </w:p>
    <w:p w14:paraId="61F79725" w14:textId="4D175188" w:rsidR="00BB6667" w:rsidRPr="00663B6B" w:rsidRDefault="00BB6667" w:rsidP="006A7102">
      <w:pPr>
        <w:pStyle w:val="PargrafodaLista"/>
        <w:numPr>
          <w:ilvl w:val="0"/>
          <w:numId w:val="28"/>
        </w:numPr>
        <w:rPr>
          <w:highlight w:val="yellow"/>
        </w:rPr>
      </w:pPr>
      <w:r w:rsidRPr="00663B6B">
        <w:rPr>
          <w:highlight w:val="yellow"/>
        </w:rPr>
        <w:t xml:space="preserve">O investigador só poderá fazer um </w:t>
      </w:r>
      <w:r w:rsidRPr="00663B6B">
        <w:rPr>
          <w:i/>
          <w:highlight w:val="yellow"/>
        </w:rPr>
        <w:t>Soft Delete</w:t>
      </w:r>
      <w:r w:rsidRPr="00663B6B">
        <w:rPr>
          <w:highlight w:val="yellow"/>
        </w:rPr>
        <w:t xml:space="preserve"> e este terá de ser feito através de uma </w:t>
      </w:r>
      <w:r w:rsidR="00F915B4" w:rsidRPr="00663B6B">
        <w:rPr>
          <w:highlight w:val="yellow"/>
        </w:rPr>
        <w:t>“</w:t>
      </w:r>
      <w:r w:rsidRPr="00663B6B">
        <w:rPr>
          <w:i/>
          <w:highlight w:val="yellow"/>
        </w:rPr>
        <w:t>Store</w:t>
      </w:r>
      <w:r w:rsidR="00F915B4" w:rsidRPr="00663B6B">
        <w:rPr>
          <w:i/>
          <w:highlight w:val="yellow"/>
        </w:rPr>
        <w:t>d</w:t>
      </w:r>
      <w:r w:rsidRPr="00663B6B">
        <w:rPr>
          <w:i/>
          <w:highlight w:val="yellow"/>
        </w:rPr>
        <w:t xml:space="preserve"> Procedure</w:t>
      </w:r>
      <w:r w:rsidR="00F915B4" w:rsidRPr="00663B6B">
        <w:rPr>
          <w:i/>
          <w:highlight w:val="yellow"/>
        </w:rPr>
        <w:t>”</w:t>
      </w:r>
      <w:r w:rsidRPr="00663B6B">
        <w:rPr>
          <w:highlight w:val="yellow"/>
        </w:rPr>
        <w:t>.</w:t>
      </w:r>
    </w:p>
    <w:p w14:paraId="726E5EC6" w14:textId="7D97A877" w:rsidR="00BB6667" w:rsidRPr="00663B6B" w:rsidRDefault="006A7102" w:rsidP="006A7102">
      <w:pPr>
        <w:pStyle w:val="PargrafodaLista"/>
        <w:numPr>
          <w:ilvl w:val="0"/>
          <w:numId w:val="28"/>
        </w:numPr>
        <w:rPr>
          <w:highlight w:val="yellow"/>
        </w:rPr>
      </w:pPr>
      <w:r w:rsidRPr="00663B6B">
        <w:rPr>
          <w:highlight w:val="yellow"/>
        </w:rPr>
        <w:t>A</w:t>
      </w:r>
      <w:r w:rsidR="00BB6667" w:rsidRPr="00663B6B">
        <w:rPr>
          <w:highlight w:val="yellow"/>
        </w:rPr>
        <w:t xml:space="preserve"> </w:t>
      </w:r>
      <w:r w:rsidR="00F915B4" w:rsidRPr="00663B6B">
        <w:rPr>
          <w:highlight w:val="yellow"/>
        </w:rPr>
        <w:t>“</w:t>
      </w:r>
      <w:r w:rsidR="00BB6667" w:rsidRPr="00663B6B">
        <w:rPr>
          <w:i/>
          <w:highlight w:val="yellow"/>
        </w:rPr>
        <w:t>Store</w:t>
      </w:r>
      <w:r w:rsidR="00F915B4" w:rsidRPr="00663B6B">
        <w:rPr>
          <w:i/>
          <w:highlight w:val="yellow"/>
        </w:rPr>
        <w:t>d</w:t>
      </w:r>
      <w:r w:rsidR="00BB6667" w:rsidRPr="00663B6B">
        <w:rPr>
          <w:i/>
          <w:highlight w:val="yellow"/>
        </w:rPr>
        <w:t xml:space="preserve"> Procedure</w:t>
      </w:r>
      <w:r w:rsidR="00F915B4" w:rsidRPr="00663B6B">
        <w:rPr>
          <w:i/>
          <w:highlight w:val="yellow"/>
        </w:rPr>
        <w:t>”</w:t>
      </w:r>
      <w:r w:rsidR="00BB6667" w:rsidRPr="00663B6B">
        <w:rPr>
          <w:highlight w:val="yellow"/>
        </w:rPr>
        <w:t xml:space="preserve"> </w:t>
      </w:r>
      <w:r w:rsidR="00F915B4" w:rsidRPr="00663B6B">
        <w:rPr>
          <w:highlight w:val="yellow"/>
        </w:rPr>
        <w:t>para execução de comandos</w:t>
      </w:r>
      <w:r w:rsidR="00F915B4" w:rsidRPr="00663B6B">
        <w:rPr>
          <w:highlight w:val="yellow"/>
        </w:rPr>
        <w:t xml:space="preserve"> </w:t>
      </w:r>
      <w:r w:rsidR="00F915B4" w:rsidRPr="00663B6B">
        <w:rPr>
          <w:highlight w:val="yellow"/>
        </w:rPr>
        <w:t>“</w:t>
      </w:r>
      <w:r w:rsidR="00BB6667" w:rsidRPr="00663B6B">
        <w:rPr>
          <w:i/>
          <w:highlight w:val="yellow"/>
        </w:rPr>
        <w:t>Select</w:t>
      </w:r>
      <w:r w:rsidR="00F915B4" w:rsidRPr="00663B6B">
        <w:rPr>
          <w:i/>
          <w:highlight w:val="yellow"/>
        </w:rPr>
        <w:t>”</w:t>
      </w:r>
      <w:r w:rsidR="00BB6667" w:rsidRPr="00663B6B">
        <w:rPr>
          <w:highlight w:val="yellow"/>
        </w:rPr>
        <w:t xml:space="preserve"> </w:t>
      </w:r>
      <w:r w:rsidR="00750A63" w:rsidRPr="00663B6B">
        <w:rPr>
          <w:highlight w:val="yellow"/>
        </w:rPr>
        <w:t xml:space="preserve">e as </w:t>
      </w:r>
      <w:r w:rsidR="00F915B4" w:rsidRPr="00663B6B">
        <w:rPr>
          <w:highlight w:val="yellow"/>
        </w:rPr>
        <w:t>“</w:t>
      </w:r>
      <w:r w:rsidR="00750A63" w:rsidRPr="00663B6B">
        <w:rPr>
          <w:i/>
          <w:highlight w:val="yellow"/>
        </w:rPr>
        <w:t>Views</w:t>
      </w:r>
      <w:r w:rsidR="00F915B4" w:rsidRPr="00663B6B">
        <w:rPr>
          <w:i/>
          <w:highlight w:val="yellow"/>
        </w:rPr>
        <w:t>”</w:t>
      </w:r>
      <w:r w:rsidR="00750A63" w:rsidRPr="00663B6B">
        <w:rPr>
          <w:highlight w:val="yellow"/>
        </w:rPr>
        <w:t xml:space="preserve"> </w:t>
      </w:r>
      <w:r w:rsidR="00BB6667" w:rsidRPr="00663B6B">
        <w:rPr>
          <w:highlight w:val="yellow"/>
        </w:rPr>
        <w:t>t</w:t>
      </w:r>
      <w:r w:rsidR="00750A63" w:rsidRPr="00663B6B">
        <w:rPr>
          <w:highlight w:val="yellow"/>
        </w:rPr>
        <w:t>ê</w:t>
      </w:r>
      <w:r w:rsidR="00BB6667" w:rsidRPr="00663B6B">
        <w:rPr>
          <w:highlight w:val="yellow"/>
        </w:rPr>
        <w:t xml:space="preserve">m </w:t>
      </w:r>
      <w:r w:rsidR="00F915B4" w:rsidRPr="00663B6B">
        <w:rPr>
          <w:highlight w:val="yellow"/>
        </w:rPr>
        <w:t>que</w:t>
      </w:r>
      <w:r w:rsidR="00F915B4" w:rsidRPr="00663B6B">
        <w:rPr>
          <w:highlight w:val="yellow"/>
        </w:rPr>
        <w:t xml:space="preserve"> </w:t>
      </w:r>
      <w:r w:rsidR="00BB6667" w:rsidRPr="00663B6B">
        <w:rPr>
          <w:highlight w:val="yellow"/>
        </w:rPr>
        <w:t xml:space="preserve">ter em </w:t>
      </w:r>
      <w:r w:rsidR="00F915B4" w:rsidRPr="00663B6B">
        <w:rPr>
          <w:highlight w:val="yellow"/>
        </w:rPr>
        <w:t>conta a necessidade de</w:t>
      </w:r>
      <w:r w:rsidR="00BB6667" w:rsidRPr="00663B6B">
        <w:rPr>
          <w:highlight w:val="yellow"/>
        </w:rPr>
        <w:t xml:space="preserve"> </w:t>
      </w:r>
      <w:r w:rsidR="00F915B4" w:rsidRPr="00663B6B">
        <w:rPr>
          <w:highlight w:val="yellow"/>
        </w:rPr>
        <w:t>subtrair</w:t>
      </w:r>
      <w:r w:rsidR="00F915B4" w:rsidRPr="00663B6B">
        <w:rPr>
          <w:highlight w:val="yellow"/>
        </w:rPr>
        <w:t xml:space="preserve"> </w:t>
      </w:r>
      <w:r w:rsidR="00BB6667" w:rsidRPr="00663B6B">
        <w:rPr>
          <w:highlight w:val="yellow"/>
        </w:rPr>
        <w:t xml:space="preserve">os registos </w:t>
      </w:r>
      <w:r w:rsidR="00F915B4" w:rsidRPr="00663B6B">
        <w:rPr>
          <w:highlight w:val="yellow"/>
        </w:rPr>
        <w:t>“</w:t>
      </w:r>
      <w:r w:rsidR="00F915B4" w:rsidRPr="00663B6B">
        <w:rPr>
          <w:i/>
          <w:highlight w:val="yellow"/>
        </w:rPr>
        <w:t>d</w:t>
      </w:r>
      <w:r w:rsidR="00BB6667" w:rsidRPr="00663B6B">
        <w:rPr>
          <w:i/>
          <w:highlight w:val="yellow"/>
        </w:rPr>
        <w:t>eleted</w:t>
      </w:r>
      <w:r w:rsidR="00F915B4" w:rsidRPr="00663B6B">
        <w:rPr>
          <w:i/>
          <w:highlight w:val="yellow"/>
        </w:rPr>
        <w:t>”</w:t>
      </w:r>
      <w:r w:rsidR="00750A63" w:rsidRPr="00663B6B">
        <w:rPr>
          <w:i/>
          <w:highlight w:val="yellow"/>
        </w:rPr>
        <w:t xml:space="preserve"> </w:t>
      </w:r>
      <w:r w:rsidR="00F915B4" w:rsidRPr="00663B6B">
        <w:rPr>
          <w:highlight w:val="yellow"/>
        </w:rPr>
        <w:t>a</w:t>
      </w:r>
      <w:r w:rsidR="00750A63" w:rsidRPr="00663B6B">
        <w:rPr>
          <w:highlight w:val="yellow"/>
        </w:rPr>
        <w:t>os resultados retornados</w:t>
      </w:r>
      <w:r w:rsidR="00BB6667" w:rsidRPr="00663B6B">
        <w:rPr>
          <w:highlight w:val="yellow"/>
        </w:rPr>
        <w:t>.</w:t>
      </w:r>
    </w:p>
    <w:p w14:paraId="5A4956EE" w14:textId="6C631F28" w:rsidR="00C07DDF" w:rsidRPr="00663B6B" w:rsidRDefault="00BB6667" w:rsidP="006A7102">
      <w:pPr>
        <w:pStyle w:val="PargrafodaLista"/>
        <w:numPr>
          <w:ilvl w:val="0"/>
          <w:numId w:val="28"/>
        </w:numPr>
        <w:rPr>
          <w:rFonts w:asciiTheme="majorHAnsi" w:eastAsiaTheme="majorEastAsia" w:hAnsiTheme="majorHAnsi" w:cstheme="majorBidi"/>
          <w:color w:val="4F81BD" w:themeColor="accent1"/>
          <w:highlight w:val="yellow"/>
        </w:rPr>
      </w:pPr>
      <w:r w:rsidRPr="00663B6B">
        <w:rPr>
          <w:highlight w:val="yellow"/>
        </w:rPr>
        <w:t>Seja possível reverter um</w:t>
      </w:r>
      <w:r w:rsidR="006A7102" w:rsidRPr="00663B6B">
        <w:rPr>
          <w:highlight w:val="yellow"/>
        </w:rPr>
        <w:t xml:space="preserve"> </w:t>
      </w:r>
      <w:r w:rsidR="00F915B4" w:rsidRPr="00663B6B">
        <w:rPr>
          <w:highlight w:val="yellow"/>
        </w:rPr>
        <w:t>“</w:t>
      </w:r>
      <w:r w:rsidR="006A7102" w:rsidRPr="00663B6B">
        <w:rPr>
          <w:highlight w:val="yellow"/>
        </w:rPr>
        <w:t>Soft</w:t>
      </w:r>
      <w:r w:rsidRPr="00663B6B">
        <w:rPr>
          <w:highlight w:val="yellow"/>
        </w:rPr>
        <w:t xml:space="preserve"> </w:t>
      </w:r>
      <w:r w:rsidRPr="00663B6B">
        <w:rPr>
          <w:i/>
          <w:highlight w:val="yellow"/>
        </w:rPr>
        <w:t>Delete</w:t>
      </w:r>
      <w:r w:rsidR="00F915B4" w:rsidRPr="00663B6B">
        <w:rPr>
          <w:i/>
          <w:highlight w:val="yellow"/>
        </w:rPr>
        <w:t>”</w:t>
      </w:r>
      <w:r w:rsidRPr="00663B6B">
        <w:rPr>
          <w:highlight w:val="yellow"/>
        </w:rPr>
        <w:t xml:space="preserve"> enganado, </w:t>
      </w:r>
      <w:r w:rsidR="006A7102" w:rsidRPr="00663B6B">
        <w:rPr>
          <w:highlight w:val="yellow"/>
        </w:rPr>
        <w:t>através do utilizador Administrador</w:t>
      </w:r>
      <w:r w:rsidRPr="00663B6B">
        <w:rPr>
          <w:highlight w:val="yellow"/>
        </w:rPr>
        <w:t>.</w:t>
      </w:r>
    </w:p>
    <w:p w14:paraId="4C266285" w14:textId="77777777" w:rsidR="00E305AE" w:rsidRPr="00663B6B" w:rsidRDefault="00E305AE" w:rsidP="00E305AE">
      <w:pPr>
        <w:pStyle w:val="PargrafodaLista"/>
        <w:rPr>
          <w:rFonts w:asciiTheme="majorHAnsi" w:eastAsiaTheme="majorEastAsia" w:hAnsiTheme="majorHAnsi" w:cstheme="majorBidi"/>
          <w:color w:val="4F81BD" w:themeColor="accent1"/>
          <w:highlight w:val="yellow"/>
        </w:rPr>
      </w:pPr>
    </w:p>
    <w:p w14:paraId="58A1A1B3" w14:textId="759C2AF6" w:rsidR="00E305AE" w:rsidRPr="00663B6B" w:rsidRDefault="00E305AE" w:rsidP="00E305AE">
      <w:pPr>
        <w:pStyle w:val="PargrafodaLista"/>
        <w:numPr>
          <w:ilvl w:val="0"/>
          <w:numId w:val="26"/>
        </w:numPr>
        <w:rPr>
          <w:highlight w:val="yellow"/>
        </w:rPr>
      </w:pPr>
      <w:r w:rsidRPr="00663B6B">
        <w:rPr>
          <w:highlight w:val="yellow"/>
        </w:rPr>
        <w:t>Na</w:t>
      </w:r>
      <w:r w:rsidR="00F915B4" w:rsidRPr="00663B6B">
        <w:rPr>
          <w:highlight w:val="yellow"/>
        </w:rPr>
        <w:t>s</w:t>
      </w:r>
      <w:r w:rsidRPr="00663B6B">
        <w:rPr>
          <w:highlight w:val="yellow"/>
        </w:rPr>
        <w:t xml:space="preserve"> tabela</w:t>
      </w:r>
      <w:r w:rsidR="00F915B4" w:rsidRPr="00663B6B">
        <w:rPr>
          <w:highlight w:val="yellow"/>
        </w:rPr>
        <w:t>s</w:t>
      </w:r>
      <w:r w:rsidRPr="00663B6B">
        <w:rPr>
          <w:highlight w:val="yellow"/>
        </w:rPr>
        <w:t xml:space="preserve"> </w:t>
      </w:r>
      <w:r w:rsidR="00F915B4" w:rsidRPr="00663B6B">
        <w:rPr>
          <w:highlight w:val="yellow"/>
        </w:rPr>
        <w:t>“</w:t>
      </w:r>
      <w:r w:rsidRPr="00663B6B">
        <w:rPr>
          <w:highlight w:val="yellow"/>
        </w:rPr>
        <w:t>HumidadeTemperatura</w:t>
      </w:r>
      <w:r w:rsidR="00F915B4" w:rsidRPr="00663B6B">
        <w:rPr>
          <w:highlight w:val="yellow"/>
        </w:rPr>
        <w:t>”</w:t>
      </w:r>
      <w:r w:rsidR="003A5361" w:rsidRPr="00663B6B">
        <w:rPr>
          <w:highlight w:val="yellow"/>
        </w:rPr>
        <w:t xml:space="preserve"> e </w:t>
      </w:r>
      <w:r w:rsidR="00F915B4" w:rsidRPr="00663B6B">
        <w:rPr>
          <w:highlight w:val="yellow"/>
        </w:rPr>
        <w:t>“</w:t>
      </w:r>
      <w:r w:rsidR="003A5361" w:rsidRPr="00663B6B">
        <w:rPr>
          <w:highlight w:val="yellow"/>
        </w:rPr>
        <w:t>Medicoes</w:t>
      </w:r>
      <w:r w:rsidR="00F915B4" w:rsidRPr="00663B6B">
        <w:rPr>
          <w:highlight w:val="yellow"/>
        </w:rPr>
        <w:t>”</w:t>
      </w:r>
      <w:r w:rsidRPr="00663B6B">
        <w:rPr>
          <w:highlight w:val="yellow"/>
        </w:rPr>
        <w:t xml:space="preserve">, os campos </w:t>
      </w:r>
      <w:r w:rsidR="00F915B4" w:rsidRPr="00663B6B">
        <w:rPr>
          <w:highlight w:val="yellow"/>
        </w:rPr>
        <w:t>“d</w:t>
      </w:r>
      <w:r w:rsidRPr="00663B6B">
        <w:rPr>
          <w:highlight w:val="yellow"/>
        </w:rPr>
        <w:t>ata</w:t>
      </w:r>
      <w:r w:rsidR="00DB3963" w:rsidRPr="00663B6B">
        <w:rPr>
          <w:highlight w:val="yellow"/>
        </w:rPr>
        <w:t xml:space="preserve"> da medição</w:t>
      </w:r>
      <w:r w:rsidR="00F915B4" w:rsidRPr="00663B6B">
        <w:rPr>
          <w:highlight w:val="yellow"/>
        </w:rPr>
        <w:t>”</w:t>
      </w:r>
      <w:r w:rsidRPr="00663B6B">
        <w:rPr>
          <w:highlight w:val="yellow"/>
        </w:rPr>
        <w:t xml:space="preserve"> e </w:t>
      </w:r>
      <w:r w:rsidR="00F915B4" w:rsidRPr="00663B6B">
        <w:rPr>
          <w:highlight w:val="yellow"/>
        </w:rPr>
        <w:t>“h</w:t>
      </w:r>
      <w:r w:rsidRPr="00663B6B">
        <w:rPr>
          <w:highlight w:val="yellow"/>
        </w:rPr>
        <w:t>ora da medição</w:t>
      </w:r>
      <w:r w:rsidR="00F915B4" w:rsidRPr="00663B6B">
        <w:rPr>
          <w:highlight w:val="yellow"/>
        </w:rPr>
        <w:t>”</w:t>
      </w:r>
      <w:r w:rsidRPr="00663B6B">
        <w:rPr>
          <w:highlight w:val="yellow"/>
        </w:rPr>
        <w:t xml:space="preserve"> foram unidos num campo único de Data e Hora (timestamp).  Dessa forma é possível uniformizar os campos de data e hora com as restantes tabelas de </w:t>
      </w:r>
      <w:r w:rsidR="00F915B4" w:rsidRPr="00663B6B">
        <w:rPr>
          <w:highlight w:val="yellow"/>
        </w:rPr>
        <w:t>“</w:t>
      </w:r>
      <w:r w:rsidRPr="00663B6B">
        <w:rPr>
          <w:highlight w:val="yellow"/>
        </w:rPr>
        <w:t>logs</w:t>
      </w:r>
      <w:r w:rsidR="00F915B4" w:rsidRPr="00663B6B">
        <w:rPr>
          <w:highlight w:val="yellow"/>
        </w:rPr>
        <w:t>”</w:t>
      </w:r>
      <w:r w:rsidRPr="00663B6B">
        <w:rPr>
          <w:highlight w:val="yellow"/>
        </w:rPr>
        <w:t xml:space="preserve">, visto a tabela </w:t>
      </w:r>
      <w:r w:rsidR="00F915B4" w:rsidRPr="00663B6B">
        <w:rPr>
          <w:highlight w:val="yellow"/>
        </w:rPr>
        <w:t>“</w:t>
      </w:r>
      <w:r w:rsidRPr="00663B6B">
        <w:rPr>
          <w:highlight w:val="yellow"/>
        </w:rPr>
        <w:t>HumidadeTemperatura</w:t>
      </w:r>
      <w:r w:rsidR="00F915B4" w:rsidRPr="00663B6B">
        <w:rPr>
          <w:highlight w:val="yellow"/>
        </w:rPr>
        <w:t>”</w:t>
      </w:r>
      <w:r w:rsidRPr="00663B6B">
        <w:rPr>
          <w:highlight w:val="yellow"/>
        </w:rPr>
        <w:t xml:space="preserve"> funcionar também como </w:t>
      </w:r>
      <w:r w:rsidR="00F915B4" w:rsidRPr="00663B6B">
        <w:rPr>
          <w:highlight w:val="yellow"/>
        </w:rPr>
        <w:t>“</w:t>
      </w:r>
      <w:r w:rsidRPr="00663B6B">
        <w:rPr>
          <w:highlight w:val="yellow"/>
        </w:rPr>
        <w:t>log</w:t>
      </w:r>
      <w:r w:rsidR="00F915B4" w:rsidRPr="00663B6B">
        <w:rPr>
          <w:highlight w:val="yellow"/>
        </w:rPr>
        <w:t>”</w:t>
      </w:r>
      <w:r w:rsidRPr="00663B6B">
        <w:rPr>
          <w:highlight w:val="yellow"/>
        </w:rPr>
        <w:t>.</w:t>
      </w:r>
      <w:r w:rsidR="00DB3963" w:rsidRPr="00663B6B">
        <w:rPr>
          <w:highlight w:val="yellow"/>
        </w:rPr>
        <w:t xml:space="preserve"> No caso da tabela </w:t>
      </w:r>
      <w:r w:rsidR="00F915B4" w:rsidRPr="00663B6B">
        <w:rPr>
          <w:highlight w:val="yellow"/>
        </w:rPr>
        <w:t>“</w:t>
      </w:r>
      <w:r w:rsidR="00DB3963" w:rsidRPr="00663B6B">
        <w:rPr>
          <w:highlight w:val="yellow"/>
        </w:rPr>
        <w:t>Medicoes</w:t>
      </w:r>
      <w:r w:rsidR="00F915B4" w:rsidRPr="00663B6B">
        <w:rPr>
          <w:highlight w:val="yellow"/>
        </w:rPr>
        <w:t>”</w:t>
      </w:r>
      <w:r w:rsidR="00DB3963" w:rsidRPr="00663B6B">
        <w:rPr>
          <w:highlight w:val="yellow"/>
        </w:rPr>
        <w:t xml:space="preserve">, apesar de esta ter uma tabela </w:t>
      </w:r>
      <w:r w:rsidR="00F915B4" w:rsidRPr="00663B6B">
        <w:rPr>
          <w:highlight w:val="yellow"/>
        </w:rPr>
        <w:t>de “</w:t>
      </w:r>
      <w:r w:rsidR="00DB3963" w:rsidRPr="00663B6B">
        <w:rPr>
          <w:highlight w:val="yellow"/>
        </w:rPr>
        <w:t>log</w:t>
      </w:r>
      <w:r w:rsidR="00F915B4" w:rsidRPr="00663B6B">
        <w:rPr>
          <w:highlight w:val="yellow"/>
        </w:rPr>
        <w:t>”</w:t>
      </w:r>
      <w:r w:rsidR="00DB3963" w:rsidRPr="00663B6B">
        <w:rPr>
          <w:highlight w:val="yellow"/>
        </w:rPr>
        <w:t xml:space="preserve"> associada, usando um timestamp uniformiza todos os atributos de data e hora na base de dados.</w:t>
      </w:r>
      <w:r w:rsidR="005D14A7" w:rsidRPr="00663B6B">
        <w:rPr>
          <w:highlight w:val="yellow"/>
        </w:rPr>
        <w:t xml:space="preserve"> A única desvantagem </w:t>
      </w:r>
      <w:r w:rsidR="005D14A7" w:rsidRPr="00663B6B">
        <w:rPr>
          <w:highlight w:val="yellow"/>
        </w:rPr>
        <w:lastRenderedPageBreak/>
        <w:t xml:space="preserve">presente na junção dos campos Data e Hora, é o facto da camada superior (lógica ou aplicação) poder ter </w:t>
      </w:r>
      <w:r w:rsidR="004565BB" w:rsidRPr="00663B6B">
        <w:rPr>
          <w:highlight w:val="yellow"/>
        </w:rPr>
        <w:t>que</w:t>
      </w:r>
      <w:r w:rsidR="005D14A7" w:rsidRPr="00663B6B">
        <w:rPr>
          <w:highlight w:val="yellow"/>
        </w:rPr>
        <w:t xml:space="preserve"> tratar da conversão Data e Hora para timestamp perante a </w:t>
      </w:r>
      <w:r w:rsidR="004D1F0D" w:rsidRPr="00663B6B">
        <w:rPr>
          <w:highlight w:val="yellow"/>
        </w:rPr>
        <w:t xml:space="preserve">eventual </w:t>
      </w:r>
      <w:r w:rsidR="005D14A7" w:rsidRPr="00663B6B">
        <w:rPr>
          <w:highlight w:val="yellow"/>
        </w:rPr>
        <w:t xml:space="preserve">necessidade de </w:t>
      </w:r>
      <w:r w:rsidR="004565BB" w:rsidRPr="00663B6B">
        <w:rPr>
          <w:highlight w:val="yellow"/>
        </w:rPr>
        <w:t xml:space="preserve">ter </w:t>
      </w:r>
      <w:r w:rsidR="005D14A7" w:rsidRPr="00663B6B">
        <w:rPr>
          <w:highlight w:val="yellow"/>
        </w:rPr>
        <w:t xml:space="preserve">os campos </w:t>
      </w:r>
      <w:r w:rsidR="004565BB" w:rsidRPr="00663B6B">
        <w:rPr>
          <w:highlight w:val="yellow"/>
        </w:rPr>
        <w:t xml:space="preserve">separados </w:t>
      </w:r>
      <w:r w:rsidR="005D14A7" w:rsidRPr="00663B6B">
        <w:rPr>
          <w:highlight w:val="yellow"/>
        </w:rPr>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2730"/>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509692731"/>
      <w:bookmarkStart w:id="8" w:name="_Toc320026707"/>
      <w:r>
        <w:rPr>
          <w:rStyle w:val="Cabealho3Carter"/>
        </w:rPr>
        <w:lastRenderedPageBreak/>
        <w:t>Utilizadores</w:t>
      </w:r>
      <w:bookmarkEnd w:id="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Um utilizador MongoDB;</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“super utilizador”.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logs</w:t>
      </w:r>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r>
        <w:t xml:space="preserve">(a) </w:t>
      </w:r>
      <w:r w:rsidR="009B4C31">
        <w:t xml:space="preserve">Os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complementados com </w:t>
      </w:r>
      <w:r w:rsidR="009B4C31" w:rsidRPr="00DA553D">
        <w:rPr>
          <w:i/>
        </w:rPr>
        <w:t>triggers</w:t>
      </w:r>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r>
        <w:t>(b</w:t>
      </w:r>
      <w:r w:rsidR="00A16CE9">
        <w:t>)</w:t>
      </w:r>
      <w:r w:rsidR="00A16CE9" w:rsidRPr="00A16CE9">
        <w:t xml:space="preserve"> </w:t>
      </w:r>
      <w:r w:rsidR="00A16CE9">
        <w:t>Os s</w:t>
      </w:r>
      <w:r w:rsidR="00A16CE9" w:rsidRPr="00A16CE9">
        <w:rPr>
          <w:i/>
        </w:rPr>
        <w:t>elects</w:t>
      </w:r>
      <w:r w:rsidR="00A16CE9">
        <w:t xml:space="preserve"> feitos por os investigadores às tabelas Investigador, Cultura, Variaveis, VariaveisMedidas e Medicoes serão realizados através de </w:t>
      </w:r>
      <w:r w:rsidR="00A16CE9" w:rsidRPr="00A16CE9">
        <w:rPr>
          <w:i/>
        </w:rPr>
        <w:t>Views</w:t>
      </w:r>
      <w:r w:rsidR="00A16CE9">
        <w:t>, para garantirmos que apenas resulta informação pertencente a esse investigador.</w:t>
      </w:r>
    </w:p>
    <w:p w14:paraId="151E504E" w14:textId="2A6D2317" w:rsidR="0041513E" w:rsidRDefault="00DA553D" w:rsidP="00DA553D">
      <w:r>
        <w:lastRenderedPageBreak/>
        <w:t xml:space="preserve">(c) Existirá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2732"/>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2733"/>
      <w:r>
        <w:lastRenderedPageBreak/>
        <w:t>Gestão de Logs</w:t>
      </w:r>
      <w:bookmarkEnd w:id="10"/>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2734"/>
      <w:r>
        <w:t xml:space="preserve">Triggers de suporte à </w:t>
      </w:r>
      <w:r w:rsidR="00C8501A">
        <w:t xml:space="preserve">criação de </w:t>
      </w:r>
      <w:bookmarkEnd w:id="8"/>
      <w:r w:rsidR="00C8501A">
        <w:t>logs</w:t>
      </w:r>
      <w:bookmarkEnd w:id="11"/>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fldSimple w:instr=" SEQ Tabela \* ARABIC ">
        <w:r w:rsidR="00066378">
          <w:rPr>
            <w:noProof/>
          </w:rPr>
          <w:t>2</w:t>
        </w:r>
      </w:fldSimple>
      <w:bookmarkEnd w:id="13"/>
      <w:r>
        <w:t xml:space="preserve"> - Listagem de triggers para registo de logs</w:t>
      </w:r>
    </w:p>
    <w:p w14:paraId="1B58DBB4" w14:textId="71FE4951" w:rsidR="005D14A7" w:rsidRPr="00663B6B" w:rsidRDefault="00E1346E" w:rsidP="005D14A7">
      <w:pPr>
        <w:rPr>
          <w:highlight w:val="yellow"/>
        </w:rPr>
      </w:pPr>
      <w:r w:rsidRPr="00663B6B">
        <w:rPr>
          <w:highlight w:val="yellow"/>
        </w:rPr>
        <w:lastRenderedPageBreak/>
        <w:t>Os Comandos “S</w:t>
      </w:r>
      <w:r w:rsidR="005D14A7" w:rsidRPr="00663B6B">
        <w:rPr>
          <w:highlight w:val="yellow"/>
        </w:rPr>
        <w:t>ELECT</w:t>
      </w:r>
      <w:r w:rsidRPr="00663B6B">
        <w:rPr>
          <w:highlight w:val="yellow"/>
        </w:rPr>
        <w:t>” efetuados</w:t>
      </w:r>
      <w:r w:rsidR="005D14A7" w:rsidRPr="00663B6B">
        <w:rPr>
          <w:highlight w:val="yellow"/>
        </w:rPr>
        <w:t xml:space="preserve"> pelos utilizadores não serão tratados por </w:t>
      </w:r>
      <w:r w:rsidRPr="00663B6B">
        <w:rPr>
          <w:highlight w:val="yellow"/>
        </w:rPr>
        <w:t>“T</w:t>
      </w:r>
      <w:r w:rsidR="005D14A7" w:rsidRPr="00663B6B">
        <w:rPr>
          <w:highlight w:val="yellow"/>
        </w:rPr>
        <w:t>riggers</w:t>
      </w:r>
      <w:r w:rsidRPr="00663B6B">
        <w:rPr>
          <w:highlight w:val="yellow"/>
        </w:rPr>
        <w:t>”</w:t>
      </w:r>
      <w:r w:rsidR="005D14A7" w:rsidRPr="00663B6B">
        <w:rPr>
          <w:highlight w:val="yellow"/>
        </w:rPr>
        <w:t>, mas</w:t>
      </w:r>
      <w:r w:rsidRPr="00663B6B">
        <w:rPr>
          <w:highlight w:val="yellow"/>
        </w:rPr>
        <w:t xml:space="preserve"> antes</w:t>
      </w:r>
      <w:r w:rsidR="005D14A7" w:rsidRPr="00663B6B">
        <w:rPr>
          <w:highlight w:val="yellow"/>
        </w:rPr>
        <w:t xml:space="preserve"> por </w:t>
      </w:r>
      <w:r w:rsidRPr="00663B6B">
        <w:rPr>
          <w:highlight w:val="yellow"/>
        </w:rPr>
        <w:t>“</w:t>
      </w:r>
      <w:r w:rsidR="005D14A7" w:rsidRPr="00663B6B">
        <w:rPr>
          <w:highlight w:val="yellow"/>
        </w:rPr>
        <w:t>Store</w:t>
      </w:r>
      <w:r w:rsidRPr="00663B6B">
        <w:rPr>
          <w:highlight w:val="yellow"/>
        </w:rPr>
        <w:t>d</w:t>
      </w:r>
      <w:r w:rsidR="005D14A7" w:rsidRPr="00663B6B">
        <w:rPr>
          <w:highlight w:val="yellow"/>
        </w:rPr>
        <w:t xml:space="preserve"> Procedures</w:t>
      </w:r>
      <w:r w:rsidRPr="00663B6B">
        <w:rPr>
          <w:highlight w:val="yellow"/>
        </w:rPr>
        <w:t>”</w:t>
      </w:r>
      <w:r w:rsidR="005D14A7" w:rsidRPr="00663B6B">
        <w:rPr>
          <w:highlight w:val="yellow"/>
        </w:rPr>
        <w:t xml:space="preserve"> construídas para o efeito.</w:t>
      </w:r>
    </w:p>
    <w:p w14:paraId="3AF14C0D" w14:textId="695EC636" w:rsidR="005D14A7" w:rsidRDefault="005D14A7" w:rsidP="005D14A7">
      <w:pPr>
        <w:rPr>
          <w:rFonts w:ascii="Calibri" w:hAnsi="Calibri" w:cs="Calibri"/>
          <w:color w:val="000000"/>
        </w:rPr>
      </w:pPr>
      <w:r w:rsidRPr="00663B6B">
        <w:rPr>
          <w:rFonts w:ascii="Calibri" w:hAnsi="Calibri" w:cs="Calibri"/>
          <w:color w:val="000000"/>
          <w:highlight w:val="yellow"/>
        </w:rPr>
        <w:t xml:space="preserve">Os </w:t>
      </w:r>
      <w:r w:rsidR="00E1346E" w:rsidRPr="00663B6B">
        <w:rPr>
          <w:rFonts w:ascii="Calibri" w:hAnsi="Calibri" w:cs="Calibri"/>
          <w:color w:val="000000"/>
          <w:highlight w:val="yellow"/>
        </w:rPr>
        <w:t>“</w:t>
      </w:r>
      <w:r w:rsidR="00E1346E" w:rsidRPr="00663B6B">
        <w:rPr>
          <w:highlight w:val="yellow"/>
        </w:rPr>
        <w:t>Triggers</w:t>
      </w:r>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são ativados depois (AFTER) da operação ter ocorrido, para que </w:t>
      </w:r>
      <w:r w:rsidR="00E1346E" w:rsidRPr="00663B6B">
        <w:rPr>
          <w:rFonts w:ascii="Calibri" w:hAnsi="Calibri" w:cs="Calibri"/>
          <w:color w:val="000000"/>
          <w:highlight w:val="yellow"/>
        </w:rPr>
        <w:t>em caso</w:t>
      </w:r>
      <w:r w:rsidR="00E1346E" w:rsidRPr="00663B6B">
        <w:rPr>
          <w:rFonts w:ascii="Calibri" w:hAnsi="Calibri" w:cs="Calibri"/>
          <w:color w:val="000000"/>
          <w:highlight w:val="yellow"/>
        </w:rPr>
        <w:t xml:space="preserve"> </w:t>
      </w:r>
      <w:r w:rsidR="00E1346E" w:rsidRPr="00663B6B">
        <w:rPr>
          <w:rFonts w:ascii="Calibri" w:hAnsi="Calibri" w:cs="Calibri"/>
          <w:color w:val="000000"/>
          <w:highlight w:val="yellow"/>
        </w:rPr>
        <w:t>d</w:t>
      </w:r>
      <w:r w:rsidRPr="00663B6B">
        <w:rPr>
          <w:rFonts w:ascii="Calibri" w:hAnsi="Calibri" w:cs="Calibri"/>
          <w:color w:val="000000"/>
          <w:highlight w:val="yellow"/>
        </w:rPr>
        <w:t>a operação falhar</w:t>
      </w:r>
      <w:r w:rsidR="00E1346E" w:rsidRPr="00663B6B">
        <w:rPr>
          <w:rFonts w:ascii="Calibri" w:hAnsi="Calibri" w:cs="Calibri"/>
          <w:color w:val="000000"/>
          <w:highlight w:val="yellow"/>
        </w:rPr>
        <w:t>,</w:t>
      </w:r>
      <w:r w:rsidRPr="00663B6B">
        <w:rPr>
          <w:rFonts w:ascii="Calibri" w:hAnsi="Calibri" w:cs="Calibri"/>
          <w:color w:val="000000"/>
          <w:highlight w:val="yellow"/>
        </w:rPr>
        <w:t xml:space="preserve"> não sejam lançados os </w:t>
      </w:r>
      <w:r w:rsidR="00E1346E" w:rsidRPr="00663B6B">
        <w:rPr>
          <w:rFonts w:ascii="Calibri" w:hAnsi="Calibri" w:cs="Calibri"/>
          <w:color w:val="000000"/>
          <w:highlight w:val="yellow"/>
        </w:rPr>
        <w:t>“</w:t>
      </w:r>
      <w:r w:rsidR="00E1346E" w:rsidRPr="00663B6B">
        <w:rPr>
          <w:highlight w:val="yellow"/>
        </w:rPr>
        <w:t>Triggers”</w:t>
      </w:r>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nem sejam executadas as </w:t>
      </w:r>
      <w:r w:rsidR="00E1346E" w:rsidRPr="00663B6B">
        <w:rPr>
          <w:rFonts w:ascii="Calibri" w:hAnsi="Calibri" w:cs="Calibri"/>
          <w:color w:val="000000"/>
          <w:highlight w:val="yellow"/>
        </w:rPr>
        <w:t>ações</w:t>
      </w:r>
      <w:r w:rsidR="00E1346E" w:rsidRPr="00663B6B">
        <w:rPr>
          <w:rFonts w:ascii="Calibri" w:hAnsi="Calibri" w:cs="Calibri"/>
          <w:color w:val="000000"/>
          <w:highlight w:val="yellow"/>
        </w:rPr>
        <w:t xml:space="preserve"> </w:t>
      </w:r>
      <w:r w:rsidR="00E1346E" w:rsidRPr="00663B6B">
        <w:rPr>
          <w:rFonts w:ascii="Calibri" w:hAnsi="Calibri" w:cs="Calibri"/>
          <w:color w:val="000000"/>
          <w:highlight w:val="yellow"/>
        </w:rPr>
        <w:t xml:space="preserve">ali </w:t>
      </w:r>
      <w:r w:rsidR="00E1346E" w:rsidRPr="00663B6B">
        <w:rPr>
          <w:rFonts w:ascii="Calibri" w:hAnsi="Calibri" w:cs="Calibri"/>
          <w:color w:val="000000"/>
          <w:highlight w:val="yellow"/>
        </w:rPr>
        <w:t xml:space="preserve"> </w:t>
      </w:r>
      <w:r w:rsidRPr="00663B6B">
        <w:rPr>
          <w:rFonts w:ascii="Calibri" w:hAnsi="Calibri" w:cs="Calibri"/>
          <w:color w:val="000000"/>
          <w:highlight w:val="yellow"/>
        </w:rPr>
        <w:t>contid</w:t>
      </w:r>
      <w:r w:rsidR="00E1346E" w:rsidRPr="00663B6B">
        <w:rPr>
          <w:rFonts w:ascii="Calibri" w:hAnsi="Calibri" w:cs="Calibri"/>
          <w:color w:val="000000"/>
          <w:highlight w:val="yellow"/>
        </w:rPr>
        <w:t>a</w:t>
      </w:r>
      <w:r w:rsidRPr="00663B6B">
        <w:rPr>
          <w:rFonts w:ascii="Calibri" w:hAnsi="Calibri" w:cs="Calibri"/>
          <w:color w:val="000000"/>
          <w:highlight w:val="yellow"/>
        </w:rPr>
        <w:t>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2735"/>
      <w:r>
        <w:lastRenderedPageBreak/>
        <w:t>Apreciação Crítica de triggers</w:t>
      </w:r>
      <w:bookmarkEnd w:id="14"/>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2736"/>
      <w:r>
        <w:lastRenderedPageBreak/>
        <w:t>Triggers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2737"/>
      <w:r>
        <w:rPr>
          <w:rStyle w:val="Cabealho3Carter"/>
        </w:rPr>
        <w:lastRenderedPageBreak/>
        <w:t>Stored</w:t>
      </w:r>
      <w:r w:rsidR="004012BD" w:rsidRPr="00104203">
        <w:rPr>
          <w:rStyle w:val="Cabealho3Carter"/>
        </w:rPr>
        <w:t xml:space="preserve"> Procedures de suporte à </w:t>
      </w:r>
      <w:r w:rsidR="00C8501A">
        <w:rPr>
          <w:rStyle w:val="Cabealho3Carter"/>
        </w:rPr>
        <w:t>criação de</w:t>
      </w:r>
      <w:r w:rsidR="004012BD" w:rsidRPr="00104203">
        <w:rPr>
          <w:rStyle w:val="Cabealho3Carter"/>
        </w:rPr>
        <w:t xml:space="preserve"> </w:t>
      </w:r>
      <w:r w:rsidR="00C8501A">
        <w:rPr>
          <w:rStyle w:val="Cabealho3Carter"/>
        </w:rPr>
        <w:t>logs</w:t>
      </w:r>
      <w:bookmarkEnd w:id="12"/>
      <w:bookmarkEnd w:id="16"/>
      <w:bookmarkEnd w:id="17"/>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2738"/>
      <w:r w:rsidR="00F12607">
        <w:lastRenderedPageBreak/>
        <w:t>Apreciação crítica dos Stored Procedures</w:t>
      </w:r>
      <w:bookmarkEnd w:id="18"/>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2739"/>
      <w:r>
        <w:lastRenderedPageBreak/>
        <w:t>Stored</w:t>
      </w:r>
      <w:r w:rsidR="00CB389B">
        <w:t xml:space="preserve"> Procedures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2740"/>
      <w:r>
        <w:lastRenderedPageBreak/>
        <w:t>Organização de Views, outros Triggers e Stored Procedures</w:t>
      </w:r>
      <w:bookmarkEnd w:id="20"/>
    </w:p>
    <w:p w14:paraId="6F40347B" w14:textId="08D6D149" w:rsidR="003F5246" w:rsidRPr="00104203" w:rsidRDefault="001466BF" w:rsidP="003F5246">
      <w:pPr>
        <w:pStyle w:val="Cabealho3"/>
      </w:pPr>
      <w:bookmarkStart w:id="21" w:name="_Toc509692741"/>
      <w:r>
        <w:t>Criação de Views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3EF3A4F4"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2742"/>
      <w:r>
        <w:lastRenderedPageBreak/>
        <w:t>Apreciação crítica das Views</w:t>
      </w:r>
      <w:bookmarkEnd w:id="23"/>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2743"/>
      <w:r>
        <w:lastRenderedPageBreak/>
        <w:t>Views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2744"/>
      <w:r w:rsidR="00A32329">
        <w:lastRenderedPageBreak/>
        <w:t xml:space="preserve">Criação de Trigger para controlo de </w:t>
      </w:r>
      <w:r w:rsidR="00CE6A8F">
        <w:t>alterações</w:t>
      </w:r>
      <w:r w:rsidR="00A32329">
        <w:t xml:space="preserve"> dos investigadores</w:t>
      </w:r>
      <w:bookmarkEnd w:id="25"/>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dos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2745"/>
      <w:r>
        <w:lastRenderedPageBreak/>
        <w:t>Apreciação crítica do Trigger</w:t>
      </w:r>
      <w:bookmarkEnd w:id="26"/>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2746"/>
      <w:r>
        <w:lastRenderedPageBreak/>
        <w:t>Trigger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2747"/>
      <w:r>
        <w:lastRenderedPageBreak/>
        <w:t>Stored Procedures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Stored Procedures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r w:rsidR="00021853">
        <w:t>Stores Procedures</w:t>
      </w:r>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r>
              <w:rPr>
                <w:rFonts w:ascii="Calibri" w:hAnsi="Calibri" w:cs="Calibri"/>
                <w:color w:val="000000"/>
              </w:rPr>
              <w:t>sp_dropInvestigador</w:t>
            </w:r>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692748"/>
      <w:r>
        <w:lastRenderedPageBreak/>
        <w:t>Apreciação crítica dos Stored Procedures</w:t>
      </w:r>
      <w:bookmarkEnd w:id="29"/>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692749"/>
      <w:r>
        <w:lastRenderedPageBreak/>
        <w:t>Stored Procedures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692750"/>
      <w:r w:rsidRPr="00540C19">
        <w:rPr>
          <w:lang w:val="en-US"/>
        </w:rPr>
        <w:lastRenderedPageBreak/>
        <w:t>Stored Procedures para updates S</w:t>
      </w:r>
      <w:r>
        <w:rPr>
          <w:lang w:val="en-US"/>
        </w:rPr>
        <w:t>oftDelete</w:t>
      </w:r>
      <w:bookmarkEnd w:id="31"/>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692751"/>
      <w:r>
        <w:lastRenderedPageBreak/>
        <w:t>Apreciação crítica dos Stored Procedures</w:t>
      </w:r>
      <w:bookmarkEnd w:id="32"/>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692752"/>
      <w:r>
        <w:lastRenderedPageBreak/>
        <w:t>Stored Procedures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692753"/>
      <w:r>
        <w:lastRenderedPageBreak/>
        <w:t>Migração entre Bases de Dados</w:t>
      </w:r>
      <w:bookmarkEnd w:id="34"/>
    </w:p>
    <w:p w14:paraId="37CD69E3" w14:textId="77777777" w:rsidR="002240E0" w:rsidRPr="00104203" w:rsidRDefault="002240E0" w:rsidP="002240E0">
      <w:pPr>
        <w:pStyle w:val="Cabealho3"/>
      </w:pPr>
      <w:bookmarkStart w:id="35" w:name="_Toc509692754"/>
      <w:r w:rsidRPr="00104203">
        <w:t xml:space="preserve">Esquema </w:t>
      </w:r>
      <w:r>
        <w:t xml:space="preserve">relacional </w:t>
      </w:r>
      <w:r w:rsidRPr="00104203">
        <w:t xml:space="preserve">da base de Dados </w:t>
      </w:r>
      <w:r>
        <w:t>Mysql</w:t>
      </w:r>
      <w:r w:rsidRPr="00104203">
        <w:t xml:space="preserve"> </w:t>
      </w:r>
      <w:r>
        <w:t>(destino)</w:t>
      </w:r>
      <w:bookmarkEnd w:id="35"/>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6" w:name="_Toc509692755"/>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692756"/>
      <w:r>
        <w:lastRenderedPageBreak/>
        <w:t>Forma de Migração</w:t>
      </w:r>
      <w:bookmarkEnd w:id="37"/>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efectuada.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Deverá estar claro no texto de que forma se assegura uma migração incremental (evitar que a informação chegue repetida ao mysql)</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8" w:name="_Toc509692757"/>
      <w:r>
        <w:lastRenderedPageBreak/>
        <w:t>Apreciação Crítica à especificação da forma de migração</w:t>
      </w:r>
      <w:bookmarkEnd w:id="38"/>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9" w:name="_Toc509692758"/>
      <w:r>
        <w:rPr>
          <w:rStyle w:val="Cabealho3Carter"/>
        </w:rPr>
        <w:lastRenderedPageBreak/>
        <w:t>Gestão de Utilizadores</w:t>
      </w:r>
      <w:bookmarkEnd w:id="39"/>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utilizador,que privilégios ele tem sobre que tabelas e </w:t>
      </w:r>
      <w:r w:rsidR="0008705E">
        <w:rPr>
          <w:rFonts w:ascii="Courier New" w:hAnsi="Courier New" w:cs="Courier New"/>
          <w:sz w:val="24"/>
          <w:szCs w:val="24"/>
        </w:rPr>
        <w:t>Stored</w:t>
      </w:r>
      <w:r>
        <w:rPr>
          <w:rFonts w:ascii="Courier New" w:hAnsi="Courier New" w:cs="Courier New"/>
          <w:sz w:val="24"/>
          <w:szCs w:val="24"/>
        </w:rPr>
        <w:t xml:space="preserve"> procedures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0" w:name="_Toc509692759"/>
      <w:r w:rsidR="00125DF0">
        <w:lastRenderedPageBreak/>
        <w:t>Apreciação Crítica à especificação da Gestão de Utilizadores</w:t>
      </w:r>
      <w:bookmarkEnd w:id="40"/>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41" w:name="_Toc509692760"/>
      <w:r>
        <w:lastRenderedPageBreak/>
        <w:t xml:space="preserve">Triggers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1"/>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Trigger</w:t>
            </w:r>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(A,B)</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2" w:name="_Toc509692761"/>
      <w:r>
        <w:lastRenderedPageBreak/>
        <w:t>Apreciação Crítica de triggers</w:t>
      </w:r>
      <w:bookmarkEnd w:id="42"/>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3" w:name="_Toc509692762"/>
      <w:r>
        <w:lastRenderedPageBreak/>
        <w:t>Triggers Implementados</w:t>
      </w:r>
      <w:bookmarkEnd w:id="43"/>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4" w:name="_Toc509692763"/>
      <w:r>
        <w:rPr>
          <w:rStyle w:val="Cabealho3Carter"/>
        </w:rPr>
        <w:lastRenderedPageBreak/>
        <w:t>Stored</w:t>
      </w:r>
      <w:r w:rsidR="00FA3BAB" w:rsidRPr="00104203">
        <w:rPr>
          <w:rStyle w:val="Cabealho3Carter"/>
        </w:rPr>
        <w:t xml:space="preserve"> Procedures de suporte à </w:t>
      </w:r>
      <w:r w:rsidR="00FA3BAB">
        <w:rPr>
          <w:rStyle w:val="Cabealho3Carter"/>
        </w:rPr>
        <w:t>migração</w:t>
      </w:r>
      <w:r w:rsidR="00FA3BAB" w:rsidRPr="00104203">
        <w:rPr>
          <w:rStyle w:val="Cabealho3Carter"/>
        </w:rPr>
        <w:t xml:space="preserve"> de dados</w:t>
      </w:r>
      <w:bookmarkEnd w:id="44"/>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5" w:name="_Toc509692764"/>
      <w:r>
        <w:lastRenderedPageBreak/>
        <w:t xml:space="preserve">Apreciação Crítica de </w:t>
      </w:r>
      <w:r w:rsidR="0008705E">
        <w:t>Stored</w:t>
      </w:r>
      <w:r>
        <w:t xml:space="preserve"> Procedures</w:t>
      </w:r>
      <w:bookmarkEnd w:id="45"/>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6" w:name="_Toc509692765"/>
      <w:r>
        <w:lastRenderedPageBreak/>
        <w:t>Stored</w:t>
      </w:r>
      <w:r w:rsidR="006C270E">
        <w:t xml:space="preserve"> Procedures Implementados</w:t>
      </w:r>
      <w:bookmarkEnd w:id="46"/>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7"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7"/>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Nesta secção deverá ser indicados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(Sybase ou MySQL,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8" w:name="_Toc509692767"/>
      <w:r w:rsidRPr="00AC786D">
        <w:lastRenderedPageBreak/>
        <w:t>Apreciação Crítica de Eventos</w:t>
      </w:r>
      <w:bookmarkEnd w:id="48"/>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49" w:name="_Toc509692768"/>
      <w:r>
        <w:lastRenderedPageBreak/>
        <w:t>Eventos Implementados</w:t>
      </w:r>
      <w:bookmarkEnd w:id="49"/>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050F3C3C" w14:textId="77777777" w:rsidR="0057113F" w:rsidRDefault="0057113F">
      <w:pPr>
        <w:rPr>
          <w:rStyle w:val="Cabealho3Carter"/>
        </w:rPr>
      </w:pPr>
    </w:p>
    <w:p w14:paraId="71970D63" w14:textId="77777777" w:rsidR="0057113F" w:rsidRDefault="0057113F">
      <w:pPr>
        <w:jc w:val="left"/>
        <w:rPr>
          <w:rStyle w:val="Cabealho3Carter"/>
        </w:rPr>
      </w:pPr>
      <w:r>
        <w:rPr>
          <w:rStyle w:val="Cabealho3Carter"/>
        </w:rPr>
        <w:br w:type="page"/>
      </w:r>
    </w:p>
    <w:p w14:paraId="53E707B8" w14:textId="18047C4B" w:rsidR="0057113F" w:rsidRPr="00663B6B" w:rsidRDefault="0057113F" w:rsidP="00663B6B">
      <w:pPr>
        <w:pStyle w:val="Cabealho3"/>
        <w:rPr>
          <w:rStyle w:val="Cabealho3Carter"/>
          <w:highlight w:val="yellow"/>
        </w:rPr>
      </w:pPr>
      <w:r w:rsidRPr="00663B6B">
        <w:rPr>
          <w:rStyle w:val="Cabealho3Carter"/>
          <w:highlight w:val="yellow"/>
        </w:rPr>
        <w:lastRenderedPageBreak/>
        <w:t>Organização de Views para o Auditor</w:t>
      </w:r>
    </w:p>
    <w:p w14:paraId="611FF522" w14:textId="2844A315" w:rsidR="0057113F" w:rsidRPr="00663B6B" w:rsidRDefault="0057113F" w:rsidP="00663B6B">
      <w:pPr>
        <w:pStyle w:val="Cabealho4"/>
        <w:rPr>
          <w:highlight w:val="yellow"/>
        </w:rPr>
      </w:pPr>
      <w:r w:rsidRPr="00663B6B">
        <w:rPr>
          <w:highlight w:val="yellow"/>
        </w:rPr>
        <w:t xml:space="preserve">Criação de Views para controlo </w:t>
      </w:r>
      <w:r>
        <w:rPr>
          <w:highlight w:val="yellow"/>
        </w:rPr>
        <w:t>de atualizações de dados pelo Auditor</w:t>
      </w:r>
    </w:p>
    <w:p w14:paraId="4FC3D406" w14:textId="6403B491" w:rsidR="00433206" w:rsidRDefault="00643604" w:rsidP="00663B6B">
      <w:pPr>
        <w:spacing w:before="240"/>
      </w:pPr>
      <w:r>
        <w:t xml:space="preserve">Dado que se optou por fazer incidir o registo de “logs” apenas sobre os dados “novos”, </w:t>
      </w:r>
      <w:r w:rsidR="00433206">
        <w:t>isto é,</w:t>
      </w:r>
      <w:r>
        <w:t xml:space="preserve"> a dados inseridos, apagados, ou resultantes de atualização, minimizando assim as redundâncias, o Auditor teria à partida que observar a linha de “log” correspondente à operação anterior (necessariamente “Insert” ou “Update”) sobre o registo com a mesma chave primária, por cada operação “Update” registada no mesmo “log”, como forma de observar e compreender qual o conteúdo que existia na mesma linha </w:t>
      </w:r>
      <w:r w:rsidR="00433206">
        <w:t>da tabela original antes da realização da operação “Update”.</w:t>
      </w:r>
      <w:r>
        <w:t xml:space="preserve"> </w:t>
      </w:r>
      <w:r w:rsidR="00433206">
        <w:t xml:space="preserve"> </w:t>
      </w:r>
    </w:p>
    <w:p w14:paraId="1051C9AB" w14:textId="7FBEB07E" w:rsidR="00433206" w:rsidRDefault="00433206" w:rsidP="0057113F">
      <w:r>
        <w:t xml:space="preserve">Para obviar a esta aparente dificuldade, </w:t>
      </w:r>
      <w:r w:rsidR="00643604">
        <w:t>afigura-se útil fornecer ferramentas ao Auditor que lhe permitam, no caso específico das ope</w:t>
      </w:r>
      <w:r>
        <w:t>rações de atualização, obter por cada linha dos resultados da consulta que eventualmente pretenda efetuar aos “logs”, o valor antigo a par com o valor novo de cada atributo de cada linha alterada</w:t>
      </w:r>
      <w:r w:rsidR="00CC6E3F">
        <w:t xml:space="preserve"> e conforme ilustrado pela figura seguinte:</w:t>
      </w:r>
    </w:p>
    <w:p w14:paraId="68F310DB" w14:textId="77777777" w:rsidR="00C10A06" w:rsidRDefault="00CC6E3F" w:rsidP="00663B6B">
      <w:pPr>
        <w:keepNext/>
      </w:pPr>
      <w:r>
        <w:rPr>
          <w:noProof/>
          <w:lang w:eastAsia="pt-PT"/>
        </w:rPr>
        <w:drawing>
          <wp:inline distT="0" distB="0" distL="0" distR="0" wp14:anchorId="5E7BC38D" wp14:editId="3F2A4F65">
            <wp:extent cx="5044877" cy="5082980"/>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2">
                      <a:extLst>
                        <a:ext uri="{28A0092B-C50C-407E-A947-70E740481C1C}">
                          <a14:useLocalDpi xmlns:a14="http://schemas.microsoft.com/office/drawing/2010/main" val="0"/>
                        </a:ext>
                      </a:extLst>
                    </a:blip>
                    <a:stretch>
                      <a:fillRect/>
                    </a:stretch>
                  </pic:blipFill>
                  <pic:spPr>
                    <a:xfrm>
                      <a:off x="0" y="0"/>
                      <a:ext cx="5044877" cy="5082980"/>
                    </a:xfrm>
                    <a:prstGeom prst="rect">
                      <a:avLst/>
                    </a:prstGeom>
                  </pic:spPr>
                </pic:pic>
              </a:graphicData>
            </a:graphic>
          </wp:inline>
        </w:drawing>
      </w:r>
    </w:p>
    <w:p w14:paraId="5185CD8E" w14:textId="43B07AE2" w:rsidR="00CC6E3F" w:rsidRDefault="00C10A06" w:rsidP="00663B6B">
      <w:pPr>
        <w:pStyle w:val="Legenda"/>
      </w:pPr>
      <w:r>
        <w:t xml:space="preserve">Figura </w:t>
      </w:r>
      <w:fldSimple w:instr=" SEQ Figura \* ARABIC ">
        <w:r>
          <w:rPr>
            <w:noProof/>
          </w:rPr>
          <w:t>2</w:t>
        </w:r>
      </w:fldSimple>
      <w:r>
        <w:rPr>
          <w:noProof/>
        </w:rPr>
        <w:t xml:space="preserve"> </w:t>
      </w:r>
      <w:r>
        <w:rPr>
          <w:noProof/>
        </w:rPr>
        <w:t>–</w:t>
      </w:r>
      <w:r>
        <w:rPr>
          <w:noProof/>
        </w:rPr>
        <w:t xml:space="preserve"> </w:t>
      </w:r>
      <w:r>
        <w:rPr>
          <w:noProof/>
        </w:rPr>
        <w:t>“</w:t>
      </w:r>
      <w:r>
        <w:rPr>
          <w:noProof/>
        </w:rPr>
        <w:t>Views</w:t>
      </w:r>
      <w:r>
        <w:rPr>
          <w:noProof/>
        </w:rPr>
        <w:t>”</w:t>
      </w:r>
      <w:r>
        <w:rPr>
          <w:noProof/>
        </w:rPr>
        <w:t xml:space="preserve"> de </w:t>
      </w:r>
      <w:r>
        <w:rPr>
          <w:noProof/>
        </w:rPr>
        <w:t>“</w:t>
      </w:r>
      <w:r>
        <w:rPr>
          <w:noProof/>
        </w:rPr>
        <w:t>Upd</w:t>
      </w:r>
      <w:r>
        <w:rPr>
          <w:noProof/>
        </w:rPr>
        <w:t>a</w:t>
      </w:r>
      <w:r>
        <w:rPr>
          <w:noProof/>
        </w:rPr>
        <w:t>tes</w:t>
      </w:r>
      <w:r>
        <w:rPr>
          <w:noProof/>
        </w:rPr>
        <w:t>”</w:t>
      </w:r>
    </w:p>
    <w:p w14:paraId="5C65CBE7" w14:textId="29F80732" w:rsidR="00C10A06" w:rsidRDefault="00433206" w:rsidP="00DF0F88">
      <w:r>
        <w:lastRenderedPageBreak/>
        <w:t>Nest</w:t>
      </w:r>
      <w:r w:rsidR="0057113F">
        <w:t xml:space="preserve">e sentido, foram desenvolvidas cinco </w:t>
      </w:r>
      <w:r w:rsidR="00DF0F88">
        <w:t>“</w:t>
      </w:r>
      <w:r w:rsidR="0057113F">
        <w:t>views</w:t>
      </w:r>
      <w:r w:rsidR="00DF0F88">
        <w:t>”, respetivamente</w:t>
      </w:r>
      <w:r w:rsidR="0057113F">
        <w:t xml:space="preserve"> para as tabelas: </w:t>
      </w:r>
      <w:r w:rsidR="00CE2E5F">
        <w:t>“</w:t>
      </w:r>
      <w:r w:rsidR="00CC6E3F">
        <w:t>Log</w:t>
      </w:r>
      <w:r w:rsidR="0057113F">
        <w:t>Investigador</w:t>
      </w:r>
      <w:r w:rsidR="00CE2E5F">
        <w:t>”</w:t>
      </w:r>
      <w:r w:rsidR="0057113F">
        <w:t xml:space="preserve">, </w:t>
      </w:r>
      <w:r w:rsidR="00CE2E5F">
        <w:t>“</w:t>
      </w:r>
      <w:r w:rsidR="00CC6E3F">
        <w:t>Log</w:t>
      </w:r>
      <w:r w:rsidR="0057113F">
        <w:t>Cultura</w:t>
      </w:r>
      <w:r w:rsidR="00CE2E5F">
        <w:t>”</w:t>
      </w:r>
      <w:r w:rsidR="0057113F">
        <w:t xml:space="preserve">, </w:t>
      </w:r>
      <w:r w:rsidR="00CE2E5F">
        <w:t>“</w:t>
      </w:r>
      <w:r w:rsidR="00CC6E3F">
        <w:t>Log</w:t>
      </w:r>
      <w:r w:rsidR="0057113F">
        <w:t>Variaveis</w:t>
      </w:r>
      <w:r w:rsidR="00CE2E5F">
        <w:t>”</w:t>
      </w:r>
      <w:r w:rsidR="0057113F">
        <w:t xml:space="preserve">, </w:t>
      </w:r>
      <w:r w:rsidR="00CE2E5F">
        <w:t>“</w:t>
      </w:r>
      <w:r w:rsidR="00CC6E3F">
        <w:t>Log</w:t>
      </w:r>
      <w:r w:rsidR="0057113F">
        <w:t>VariaveisMedidas</w:t>
      </w:r>
      <w:r w:rsidR="00CE2E5F">
        <w:t>”</w:t>
      </w:r>
      <w:r w:rsidR="0057113F">
        <w:t xml:space="preserve"> e </w:t>
      </w:r>
      <w:r w:rsidR="00CE2E5F">
        <w:t>“</w:t>
      </w:r>
      <w:r w:rsidR="00CC6E3F">
        <w:t>Log</w:t>
      </w:r>
      <w:r w:rsidR="00CE2E5F">
        <w:t>Medicoes”, sendo que as dua</w:t>
      </w:r>
      <w:r w:rsidR="00C10A06">
        <w:t>s</w:t>
      </w:r>
      <w:r w:rsidR="00CC6E3F">
        <w:t xml:space="preserve"> </w:t>
      </w:r>
      <w:r w:rsidR="00C10A06">
        <w:t xml:space="preserve">restantes tabelas de “logs” – </w:t>
      </w:r>
      <w:r w:rsidR="00CE2E5F">
        <w:t>“</w:t>
      </w:r>
      <w:r w:rsidR="00C10A06">
        <w:t>logSelect</w:t>
      </w:r>
      <w:r w:rsidR="00CE2E5F">
        <w:t>”</w:t>
      </w:r>
      <w:r w:rsidR="00C10A06">
        <w:t xml:space="preserve"> e “LogHumidadeTemperatura” </w:t>
      </w:r>
      <w:r w:rsidR="00C10A06">
        <w:t xml:space="preserve">– </w:t>
      </w:r>
      <w:r w:rsidR="00C10A06">
        <w:t xml:space="preserve">não carecem de vistas deste tipo, dado que não estão sujeitas a </w:t>
      </w:r>
      <w:r w:rsidR="00DF0F88">
        <w:t>operações do tipo ”update</w:t>
      </w:r>
      <w:r w:rsidR="00C10A06">
        <w:t>”.</w:t>
      </w:r>
    </w:p>
    <w:p w14:paraId="220C0AA5" w14:textId="28700CB5" w:rsidR="0057113F" w:rsidRDefault="0057113F" w:rsidP="0057113F">
      <w:r>
        <w:t xml:space="preserve">Cada </w:t>
      </w:r>
      <w:r w:rsidR="00DF0F88">
        <w:t>uma destas “</w:t>
      </w:r>
      <w:r>
        <w:t>view</w:t>
      </w:r>
      <w:r w:rsidR="00DF0F88">
        <w:t>s”</w:t>
      </w:r>
      <w:r>
        <w:t xml:space="preserve"> deverá devolver a informação da respetiva tabela</w:t>
      </w:r>
      <w:r w:rsidR="00DF0F88">
        <w:t xml:space="preserve"> de “log”, organizada nos termos acima enunciados e ilustrados.</w:t>
      </w:r>
    </w:p>
    <w:p w14:paraId="430127FE" w14:textId="213BCE47" w:rsidR="0057113F" w:rsidRDefault="0057113F" w:rsidP="0057113F">
      <w:r>
        <w:t xml:space="preserve">A listagem das </w:t>
      </w:r>
      <w:r w:rsidR="00DF0F88">
        <w:t>“</w:t>
      </w:r>
      <w:r>
        <w:t>views</w:t>
      </w:r>
      <w:r w:rsidR="00B67927">
        <w:t>”</w:t>
      </w:r>
      <w:r>
        <w:t xml:space="preserve"> encontra-se na</w:t>
      </w:r>
      <w:r w:rsidR="00DF0F88">
        <w:t xml:space="preserve"> </w:t>
      </w:r>
      <w:r w:rsidR="00DF0F88">
        <w:fldChar w:fldCharType="begin"/>
      </w:r>
      <w:r w:rsidR="00DF0F88">
        <w:instrText xml:space="preserve"> REF _Ref509706540 \h </w:instrText>
      </w:r>
      <w:r w:rsidR="00DF0F88">
        <w:fldChar w:fldCharType="separate"/>
      </w:r>
      <w:r w:rsidR="00DF0F88">
        <w:t xml:space="preserve">Tabela </w:t>
      </w:r>
      <w:r w:rsidR="00DF0F88">
        <w:rPr>
          <w:noProof/>
        </w:rPr>
        <w:t>7</w:t>
      </w:r>
      <w:r w:rsidR="00DF0F88">
        <w:fldChar w:fldCharType="end"/>
      </w:r>
      <w:r>
        <w:t>:</w:t>
      </w:r>
    </w:p>
    <w:tbl>
      <w:tblPr>
        <w:tblStyle w:val="TabelacomGrelhaClara"/>
        <w:tblW w:w="8755" w:type="dxa"/>
        <w:tblLook w:val="04A0" w:firstRow="1" w:lastRow="0" w:firstColumn="1" w:lastColumn="0" w:noHBand="0" w:noVBand="1"/>
      </w:tblPr>
      <w:tblGrid>
        <w:gridCol w:w="4077"/>
        <w:gridCol w:w="3686"/>
        <w:gridCol w:w="992"/>
      </w:tblGrid>
      <w:tr w:rsidR="0057113F" w14:paraId="6A59E315" w14:textId="77777777" w:rsidTr="000F16DF">
        <w:tc>
          <w:tcPr>
            <w:tcW w:w="4077" w:type="dxa"/>
          </w:tcPr>
          <w:p w14:paraId="1E682320" w14:textId="77777777" w:rsidR="0057113F" w:rsidRPr="0083234E" w:rsidRDefault="0057113F" w:rsidP="000F16DF">
            <w:pPr>
              <w:rPr>
                <w:b/>
              </w:rPr>
            </w:pPr>
            <w:r w:rsidRPr="0083234E">
              <w:rPr>
                <w:b/>
              </w:rPr>
              <w:t xml:space="preserve">Nome </w:t>
            </w:r>
            <w:r>
              <w:rPr>
                <w:b/>
              </w:rPr>
              <w:t>View</w:t>
            </w:r>
          </w:p>
        </w:tc>
        <w:tc>
          <w:tcPr>
            <w:tcW w:w="3686" w:type="dxa"/>
          </w:tcPr>
          <w:p w14:paraId="1C185307" w14:textId="77777777" w:rsidR="0057113F" w:rsidRPr="0083234E" w:rsidRDefault="0057113F" w:rsidP="000F16DF">
            <w:pPr>
              <w:rPr>
                <w:b/>
              </w:rPr>
            </w:pPr>
            <w:r w:rsidRPr="0083234E">
              <w:rPr>
                <w:b/>
              </w:rPr>
              <w:t>Tabela</w:t>
            </w:r>
            <w:r>
              <w:rPr>
                <w:b/>
              </w:rPr>
              <w:t xml:space="preserve"> respeitante</w:t>
            </w:r>
          </w:p>
        </w:tc>
        <w:tc>
          <w:tcPr>
            <w:tcW w:w="992" w:type="dxa"/>
          </w:tcPr>
          <w:p w14:paraId="6C35E332" w14:textId="77777777" w:rsidR="0057113F" w:rsidRPr="0083234E" w:rsidRDefault="0057113F" w:rsidP="000F16DF">
            <w:pPr>
              <w:rPr>
                <w:b/>
              </w:rPr>
            </w:pPr>
            <w:r w:rsidRPr="0083234E">
              <w:rPr>
                <w:b/>
              </w:rPr>
              <w:t>Notas</w:t>
            </w:r>
          </w:p>
        </w:tc>
      </w:tr>
      <w:tr w:rsidR="0057113F" w14:paraId="023D7C9D" w14:textId="77777777" w:rsidTr="000F16DF">
        <w:tc>
          <w:tcPr>
            <w:tcW w:w="4077" w:type="dxa"/>
          </w:tcPr>
          <w:p w14:paraId="15698874" w14:textId="58146676" w:rsidR="0057113F" w:rsidRDefault="00DF0F88" w:rsidP="00DF0F88">
            <w:r>
              <w:t>V_Upd_</w:t>
            </w:r>
            <w:r w:rsidR="00B67927">
              <w:t>Investigador</w:t>
            </w:r>
          </w:p>
        </w:tc>
        <w:tc>
          <w:tcPr>
            <w:tcW w:w="3686" w:type="dxa"/>
          </w:tcPr>
          <w:p w14:paraId="0CA48C3B" w14:textId="0F8A9CE5" w:rsidR="0057113F" w:rsidRDefault="00DF0F88" w:rsidP="000F16DF">
            <w:r>
              <w:t>Log</w:t>
            </w:r>
            <w:r w:rsidR="0057113F">
              <w:t>Investigador</w:t>
            </w:r>
          </w:p>
        </w:tc>
        <w:tc>
          <w:tcPr>
            <w:tcW w:w="992" w:type="dxa"/>
          </w:tcPr>
          <w:p w14:paraId="1FA46EDB" w14:textId="77777777" w:rsidR="0057113F" w:rsidRDefault="0057113F" w:rsidP="000F16DF"/>
        </w:tc>
      </w:tr>
      <w:tr w:rsidR="0057113F" w14:paraId="7D4A271B" w14:textId="77777777" w:rsidTr="000F16DF">
        <w:tc>
          <w:tcPr>
            <w:tcW w:w="4077" w:type="dxa"/>
          </w:tcPr>
          <w:p w14:paraId="0BE2373B" w14:textId="584454D6" w:rsidR="0057113F" w:rsidRDefault="00B67927" w:rsidP="00B67927">
            <w:r>
              <w:t>V</w:t>
            </w:r>
            <w:r w:rsidR="0057113F">
              <w:t>_</w:t>
            </w:r>
            <w:r>
              <w:t>Upd_</w:t>
            </w:r>
            <w:r w:rsidR="0057113F">
              <w:t>Cultura</w:t>
            </w:r>
          </w:p>
        </w:tc>
        <w:tc>
          <w:tcPr>
            <w:tcW w:w="3686" w:type="dxa"/>
          </w:tcPr>
          <w:p w14:paraId="006D7BA7" w14:textId="25F2AFCD" w:rsidR="0057113F" w:rsidRDefault="00DF0F88" w:rsidP="000F16DF">
            <w:r>
              <w:t>Log</w:t>
            </w:r>
            <w:r w:rsidR="0057113F">
              <w:t>Cultura</w:t>
            </w:r>
          </w:p>
        </w:tc>
        <w:tc>
          <w:tcPr>
            <w:tcW w:w="992" w:type="dxa"/>
          </w:tcPr>
          <w:p w14:paraId="032D5608" w14:textId="77777777" w:rsidR="0057113F" w:rsidRDefault="0057113F" w:rsidP="000F16DF"/>
        </w:tc>
      </w:tr>
      <w:tr w:rsidR="0057113F" w14:paraId="4673F2AE" w14:textId="77777777" w:rsidTr="000F16DF">
        <w:tc>
          <w:tcPr>
            <w:tcW w:w="4077" w:type="dxa"/>
          </w:tcPr>
          <w:p w14:paraId="20CB3012" w14:textId="6008F70B" w:rsidR="0057113F" w:rsidRDefault="00B67927" w:rsidP="00B67927">
            <w:r>
              <w:t>V</w:t>
            </w:r>
            <w:r w:rsidR="0057113F">
              <w:t>_</w:t>
            </w:r>
            <w:r>
              <w:t>Upd_</w:t>
            </w:r>
            <w:r w:rsidR="0057113F">
              <w:t>Variaveis</w:t>
            </w:r>
          </w:p>
        </w:tc>
        <w:tc>
          <w:tcPr>
            <w:tcW w:w="3686" w:type="dxa"/>
          </w:tcPr>
          <w:p w14:paraId="2DFFE8C0" w14:textId="776BAE34" w:rsidR="0057113F" w:rsidRDefault="00DF0F88" w:rsidP="000F16DF">
            <w:r>
              <w:t>Log</w:t>
            </w:r>
            <w:r w:rsidR="0057113F">
              <w:t>Variaveis</w:t>
            </w:r>
          </w:p>
        </w:tc>
        <w:tc>
          <w:tcPr>
            <w:tcW w:w="992" w:type="dxa"/>
          </w:tcPr>
          <w:p w14:paraId="4D90C8CB" w14:textId="77777777" w:rsidR="0057113F" w:rsidRDefault="0057113F" w:rsidP="000F16DF"/>
        </w:tc>
      </w:tr>
      <w:tr w:rsidR="0057113F" w14:paraId="1A09D541" w14:textId="77777777" w:rsidTr="000F16DF">
        <w:tc>
          <w:tcPr>
            <w:tcW w:w="4077" w:type="dxa"/>
          </w:tcPr>
          <w:p w14:paraId="6931DC5E" w14:textId="50944003" w:rsidR="0057113F" w:rsidRDefault="00B67927" w:rsidP="00B67927">
            <w:r>
              <w:t>V</w:t>
            </w:r>
            <w:r w:rsidR="0057113F">
              <w:t>_</w:t>
            </w:r>
            <w:r>
              <w:t>Upd_</w:t>
            </w:r>
            <w:r w:rsidR="0057113F">
              <w:t>VariaveisMedidas</w:t>
            </w:r>
          </w:p>
        </w:tc>
        <w:tc>
          <w:tcPr>
            <w:tcW w:w="3686" w:type="dxa"/>
          </w:tcPr>
          <w:p w14:paraId="38DFF637" w14:textId="0B1EC591" w:rsidR="0057113F" w:rsidRDefault="00DF0F88" w:rsidP="000F16DF">
            <w:r>
              <w:t>Log</w:t>
            </w:r>
            <w:r w:rsidR="0057113F">
              <w:t>VariaveisMedidas</w:t>
            </w:r>
          </w:p>
        </w:tc>
        <w:tc>
          <w:tcPr>
            <w:tcW w:w="992" w:type="dxa"/>
          </w:tcPr>
          <w:p w14:paraId="02F55D52" w14:textId="77777777" w:rsidR="0057113F" w:rsidRDefault="0057113F" w:rsidP="000F16DF"/>
        </w:tc>
      </w:tr>
      <w:tr w:rsidR="0057113F" w14:paraId="07ADC673" w14:textId="77777777" w:rsidTr="000F16DF">
        <w:tc>
          <w:tcPr>
            <w:tcW w:w="4077" w:type="dxa"/>
          </w:tcPr>
          <w:p w14:paraId="0646D684" w14:textId="16A723F7" w:rsidR="0057113F" w:rsidRDefault="00B67927" w:rsidP="00B67927">
            <w:r>
              <w:t>V</w:t>
            </w:r>
            <w:r w:rsidR="0057113F">
              <w:t>_</w:t>
            </w:r>
            <w:r>
              <w:t>Upd_Medicoes</w:t>
            </w:r>
            <w:bookmarkStart w:id="50" w:name="_GoBack"/>
            <w:bookmarkEnd w:id="50"/>
          </w:p>
        </w:tc>
        <w:tc>
          <w:tcPr>
            <w:tcW w:w="3686" w:type="dxa"/>
          </w:tcPr>
          <w:p w14:paraId="66A03D66" w14:textId="5088A3E8" w:rsidR="0057113F" w:rsidRDefault="00DF0F88" w:rsidP="000F16DF">
            <w:r>
              <w:t>Log</w:t>
            </w:r>
            <w:r w:rsidR="0057113F">
              <w:t>Medicoes</w:t>
            </w:r>
          </w:p>
        </w:tc>
        <w:tc>
          <w:tcPr>
            <w:tcW w:w="992" w:type="dxa"/>
          </w:tcPr>
          <w:p w14:paraId="2C605BC8" w14:textId="77777777" w:rsidR="0057113F" w:rsidRDefault="0057113F" w:rsidP="000F16DF">
            <w:pPr>
              <w:keepNext/>
            </w:pPr>
          </w:p>
        </w:tc>
      </w:tr>
    </w:tbl>
    <w:p w14:paraId="30A2E57F" w14:textId="37D76832" w:rsidR="0057113F" w:rsidRDefault="0057113F" w:rsidP="0057113F">
      <w:pPr>
        <w:pStyle w:val="Legenda"/>
      </w:pPr>
      <w:bookmarkStart w:id="51" w:name="_Ref509706532"/>
      <w:bookmarkStart w:id="52" w:name="_Ref509706540"/>
      <w:r>
        <w:t xml:space="preserve">Tabela </w:t>
      </w:r>
      <w:r>
        <w:fldChar w:fldCharType="begin"/>
      </w:r>
      <w:r>
        <w:instrText xml:space="preserve"> SEQ Tabela \* ARABIC </w:instrText>
      </w:r>
      <w:r>
        <w:fldChar w:fldCharType="separate"/>
      </w:r>
      <w:r w:rsidR="00DF0F88">
        <w:rPr>
          <w:noProof/>
        </w:rPr>
        <w:t>7</w:t>
      </w:r>
      <w:r>
        <w:rPr>
          <w:noProof/>
        </w:rPr>
        <w:fldChar w:fldCharType="end"/>
      </w:r>
      <w:bookmarkEnd w:id="52"/>
      <w:r>
        <w:t xml:space="preserve"> - Listagem de views</w:t>
      </w:r>
      <w:r w:rsidR="00DF0F88">
        <w:t xml:space="preserve"> de operações do tipo “update”</w:t>
      </w:r>
      <w:bookmarkEnd w:id="51"/>
    </w:p>
    <w:p w14:paraId="744B0A0E" w14:textId="77777777" w:rsidR="0057113F" w:rsidRDefault="0057113F" w:rsidP="0057113F">
      <w:pPr>
        <w:jc w:val="left"/>
        <w:rPr>
          <w:rFonts w:ascii="Courier New" w:hAnsi="Courier New" w:cs="Courier New"/>
          <w:sz w:val="24"/>
          <w:szCs w:val="24"/>
        </w:rPr>
      </w:pPr>
      <w:r>
        <w:rPr>
          <w:rFonts w:ascii="Courier New" w:hAnsi="Courier New" w:cs="Courier New"/>
          <w:sz w:val="24"/>
          <w:szCs w:val="24"/>
        </w:rPr>
        <w:br w:type="page"/>
      </w:r>
    </w:p>
    <w:p w14:paraId="7DCDC1E1" w14:textId="77777777" w:rsidR="0057113F" w:rsidRDefault="0057113F" w:rsidP="0057113F">
      <w:pPr>
        <w:pStyle w:val="Cabealho4"/>
      </w:pPr>
      <w:r>
        <w:lastRenderedPageBreak/>
        <w:t>Apreciação crítica das Views</w:t>
      </w:r>
    </w:p>
    <w:p w14:paraId="5993CC3F" w14:textId="77777777" w:rsidR="0057113F" w:rsidRDefault="0057113F" w:rsidP="0057113F">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7113F" w14:paraId="3DD52357" w14:textId="77777777" w:rsidTr="000F16DF">
        <w:tc>
          <w:tcPr>
            <w:tcW w:w="8720" w:type="dxa"/>
            <w:shd w:val="clear" w:color="auto" w:fill="E6E6E6"/>
          </w:tcPr>
          <w:p w14:paraId="160F824D" w14:textId="77777777" w:rsidR="0057113F" w:rsidRDefault="0057113F" w:rsidP="000F16DF">
            <w:pPr>
              <w:rPr>
                <w:rFonts w:ascii="Courier New" w:hAnsi="Courier New" w:cs="Courier New"/>
                <w:b/>
                <w:sz w:val="24"/>
                <w:szCs w:val="24"/>
              </w:rPr>
            </w:pPr>
          </w:p>
          <w:p w14:paraId="6C068FA6" w14:textId="77777777" w:rsidR="0057113F" w:rsidRPr="00B863B0" w:rsidRDefault="0057113F" w:rsidP="000F16DF">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2C1BEAD" w14:textId="77777777" w:rsidR="0057113F" w:rsidRDefault="0057113F" w:rsidP="000F16DF">
            <w:pPr>
              <w:rPr>
                <w:rFonts w:ascii="Courier New" w:hAnsi="Courier New" w:cs="Courier New"/>
                <w:sz w:val="24"/>
                <w:szCs w:val="24"/>
              </w:rPr>
            </w:pPr>
          </w:p>
          <w:p w14:paraId="6DBCD7EC" w14:textId="77777777" w:rsidR="0057113F" w:rsidRDefault="0057113F" w:rsidP="000F16DF">
            <w:pPr>
              <w:rPr>
                <w:rFonts w:ascii="Courier New" w:hAnsi="Courier New" w:cs="Courier New"/>
                <w:sz w:val="24"/>
                <w:szCs w:val="24"/>
              </w:rPr>
            </w:pPr>
            <w:r>
              <w:rPr>
                <w:rFonts w:ascii="Courier New" w:hAnsi="Courier New" w:cs="Courier New"/>
                <w:sz w:val="24"/>
                <w:szCs w:val="24"/>
              </w:rPr>
              <w:t>Breve Justificação:</w:t>
            </w:r>
          </w:p>
          <w:p w14:paraId="00B47A37" w14:textId="77777777" w:rsidR="0057113F" w:rsidRDefault="0057113F" w:rsidP="000F16DF">
            <w:pPr>
              <w:rPr>
                <w:rFonts w:ascii="Courier New" w:hAnsi="Courier New" w:cs="Courier New"/>
                <w:b/>
                <w:sz w:val="24"/>
                <w:szCs w:val="24"/>
              </w:rPr>
            </w:pPr>
          </w:p>
          <w:p w14:paraId="26C13EAA" w14:textId="77777777" w:rsidR="0057113F" w:rsidRDefault="0057113F" w:rsidP="000F16DF">
            <w:pPr>
              <w:rPr>
                <w:rFonts w:ascii="Courier New" w:hAnsi="Courier New" w:cs="Courier New"/>
                <w:b/>
                <w:sz w:val="24"/>
                <w:szCs w:val="24"/>
              </w:rPr>
            </w:pPr>
          </w:p>
          <w:p w14:paraId="5E8DB974" w14:textId="77777777" w:rsidR="0057113F" w:rsidRDefault="0057113F" w:rsidP="000F16DF">
            <w:pPr>
              <w:rPr>
                <w:rFonts w:ascii="Courier New" w:hAnsi="Courier New" w:cs="Courier New"/>
                <w:b/>
                <w:sz w:val="24"/>
                <w:szCs w:val="24"/>
              </w:rPr>
            </w:pPr>
          </w:p>
          <w:p w14:paraId="7E10773C" w14:textId="77777777" w:rsidR="0057113F" w:rsidRDefault="0057113F" w:rsidP="000F16DF">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58BB2418"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7113F" w14:paraId="6DCE2E26" w14:textId="77777777" w:rsidTr="000F16DF">
              <w:tc>
                <w:tcPr>
                  <w:tcW w:w="1795" w:type="dxa"/>
                </w:tcPr>
                <w:p w14:paraId="1E648AC2" w14:textId="77777777" w:rsidR="0057113F" w:rsidRDefault="0057113F" w:rsidP="000F16DF">
                  <w:pPr>
                    <w:rPr>
                      <w:rFonts w:ascii="Courier New" w:hAnsi="Courier New" w:cs="Courier New"/>
                      <w:sz w:val="24"/>
                      <w:szCs w:val="24"/>
                    </w:rPr>
                  </w:pPr>
                </w:p>
              </w:tc>
              <w:tc>
                <w:tcPr>
                  <w:tcW w:w="1674" w:type="dxa"/>
                </w:tcPr>
                <w:p w14:paraId="122BE662" w14:textId="77777777" w:rsidR="0057113F" w:rsidRDefault="0057113F" w:rsidP="000F16DF">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931F007" w14:textId="77777777" w:rsidR="0057113F" w:rsidRDefault="0057113F" w:rsidP="000F16DF">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BD21FBF" w14:textId="77777777" w:rsidR="0057113F" w:rsidRDefault="0057113F" w:rsidP="000F16DF">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5718CF1B" w14:textId="77777777" w:rsidR="0057113F" w:rsidRDefault="0057113F" w:rsidP="000F16DF">
                  <w:pPr>
                    <w:rPr>
                      <w:rFonts w:ascii="Courier New" w:hAnsi="Courier New" w:cs="Courier New"/>
                      <w:sz w:val="24"/>
                      <w:szCs w:val="24"/>
                    </w:rPr>
                  </w:pPr>
                  <w:r>
                    <w:rPr>
                      <w:rFonts w:ascii="Courier New" w:hAnsi="Courier New" w:cs="Courier New"/>
                      <w:sz w:val="24"/>
                      <w:szCs w:val="24"/>
                    </w:rPr>
                    <w:t>Não Especificado (criado de novo)</w:t>
                  </w:r>
                </w:p>
              </w:tc>
            </w:tr>
            <w:tr w:rsidR="0057113F" w14:paraId="4D6C8CEF" w14:textId="77777777" w:rsidTr="000F16DF">
              <w:tc>
                <w:tcPr>
                  <w:tcW w:w="1795" w:type="dxa"/>
                </w:tcPr>
                <w:p w14:paraId="19CD64DD" w14:textId="77777777" w:rsidR="0057113F" w:rsidRDefault="0057113F" w:rsidP="000F16DF">
                  <w:pPr>
                    <w:rPr>
                      <w:rFonts w:ascii="Courier New" w:hAnsi="Courier New" w:cs="Courier New"/>
                      <w:sz w:val="24"/>
                      <w:szCs w:val="24"/>
                    </w:rPr>
                  </w:pPr>
                  <w:r>
                    <w:rPr>
                      <w:rFonts w:ascii="Courier New" w:hAnsi="Courier New" w:cs="Courier New"/>
                      <w:sz w:val="24"/>
                      <w:szCs w:val="24"/>
                    </w:rPr>
                    <w:t>Nome View</w:t>
                  </w:r>
                </w:p>
                <w:p w14:paraId="77A32BE7"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D830E8" w14:textId="77777777" w:rsidR="0057113F" w:rsidRDefault="0057113F" w:rsidP="000F16DF">
                  <w:pPr>
                    <w:rPr>
                      <w:rFonts w:ascii="Courier New" w:hAnsi="Courier New" w:cs="Courier New"/>
                      <w:sz w:val="24"/>
                      <w:szCs w:val="24"/>
                    </w:rPr>
                  </w:pPr>
                </w:p>
              </w:tc>
              <w:tc>
                <w:tcPr>
                  <w:tcW w:w="1675" w:type="dxa"/>
                </w:tcPr>
                <w:p w14:paraId="05D91504" w14:textId="77777777" w:rsidR="0057113F" w:rsidRDefault="0057113F" w:rsidP="000F16DF">
                  <w:pPr>
                    <w:rPr>
                      <w:rFonts w:ascii="Courier New" w:hAnsi="Courier New" w:cs="Courier New"/>
                      <w:sz w:val="24"/>
                      <w:szCs w:val="24"/>
                    </w:rPr>
                  </w:pPr>
                </w:p>
              </w:tc>
              <w:tc>
                <w:tcPr>
                  <w:tcW w:w="1675" w:type="dxa"/>
                </w:tcPr>
                <w:p w14:paraId="74080108" w14:textId="77777777" w:rsidR="0057113F" w:rsidRDefault="0057113F" w:rsidP="000F16DF">
                  <w:pPr>
                    <w:rPr>
                      <w:rFonts w:ascii="Courier New" w:hAnsi="Courier New" w:cs="Courier New"/>
                      <w:sz w:val="24"/>
                      <w:szCs w:val="24"/>
                    </w:rPr>
                  </w:pPr>
                </w:p>
              </w:tc>
              <w:tc>
                <w:tcPr>
                  <w:tcW w:w="1675" w:type="dxa"/>
                </w:tcPr>
                <w:p w14:paraId="721C9427" w14:textId="77777777" w:rsidR="0057113F" w:rsidRDefault="0057113F" w:rsidP="000F16DF">
                  <w:pPr>
                    <w:rPr>
                      <w:rFonts w:ascii="Courier New" w:hAnsi="Courier New" w:cs="Courier New"/>
                      <w:sz w:val="24"/>
                      <w:szCs w:val="24"/>
                    </w:rPr>
                  </w:pPr>
                </w:p>
              </w:tc>
            </w:tr>
            <w:tr w:rsidR="0057113F" w14:paraId="3311EC32" w14:textId="77777777" w:rsidTr="000F16DF">
              <w:tc>
                <w:tcPr>
                  <w:tcW w:w="1795" w:type="dxa"/>
                </w:tcPr>
                <w:p w14:paraId="586794E6" w14:textId="77777777" w:rsidR="0057113F" w:rsidRDefault="0057113F" w:rsidP="000F16DF">
                  <w:pPr>
                    <w:rPr>
                      <w:rFonts w:ascii="Courier New" w:hAnsi="Courier New" w:cs="Courier New"/>
                      <w:sz w:val="24"/>
                      <w:szCs w:val="24"/>
                    </w:rPr>
                  </w:pPr>
                  <w:r>
                    <w:rPr>
                      <w:rFonts w:ascii="Courier New" w:hAnsi="Courier New" w:cs="Courier New"/>
                      <w:sz w:val="24"/>
                      <w:szCs w:val="24"/>
                    </w:rPr>
                    <w:t>Nome View</w:t>
                  </w:r>
                </w:p>
                <w:p w14:paraId="18C820DC"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0A16193" w14:textId="77777777" w:rsidR="0057113F" w:rsidRDefault="0057113F" w:rsidP="000F16DF">
                  <w:pPr>
                    <w:rPr>
                      <w:rFonts w:ascii="Courier New" w:hAnsi="Courier New" w:cs="Courier New"/>
                      <w:sz w:val="24"/>
                      <w:szCs w:val="24"/>
                    </w:rPr>
                  </w:pPr>
                </w:p>
              </w:tc>
              <w:tc>
                <w:tcPr>
                  <w:tcW w:w="1675" w:type="dxa"/>
                </w:tcPr>
                <w:p w14:paraId="5A293372" w14:textId="77777777" w:rsidR="0057113F" w:rsidRDefault="0057113F" w:rsidP="000F16DF">
                  <w:pPr>
                    <w:rPr>
                      <w:rFonts w:ascii="Courier New" w:hAnsi="Courier New" w:cs="Courier New"/>
                      <w:sz w:val="24"/>
                      <w:szCs w:val="24"/>
                    </w:rPr>
                  </w:pPr>
                </w:p>
              </w:tc>
              <w:tc>
                <w:tcPr>
                  <w:tcW w:w="1675" w:type="dxa"/>
                </w:tcPr>
                <w:p w14:paraId="79A77D98" w14:textId="77777777" w:rsidR="0057113F" w:rsidRDefault="0057113F" w:rsidP="000F16DF">
                  <w:pPr>
                    <w:rPr>
                      <w:rFonts w:ascii="Courier New" w:hAnsi="Courier New" w:cs="Courier New"/>
                      <w:sz w:val="24"/>
                      <w:szCs w:val="24"/>
                    </w:rPr>
                  </w:pPr>
                </w:p>
              </w:tc>
              <w:tc>
                <w:tcPr>
                  <w:tcW w:w="1675" w:type="dxa"/>
                </w:tcPr>
                <w:p w14:paraId="298A209D" w14:textId="77777777" w:rsidR="0057113F" w:rsidRDefault="0057113F" w:rsidP="000F16DF">
                  <w:pPr>
                    <w:rPr>
                      <w:rFonts w:ascii="Courier New" w:hAnsi="Courier New" w:cs="Courier New"/>
                      <w:sz w:val="24"/>
                      <w:szCs w:val="24"/>
                    </w:rPr>
                  </w:pPr>
                </w:p>
              </w:tc>
            </w:tr>
            <w:tr w:rsidR="0057113F" w14:paraId="7BCEB0BE" w14:textId="77777777" w:rsidTr="000F16DF">
              <w:tc>
                <w:tcPr>
                  <w:tcW w:w="1795" w:type="dxa"/>
                </w:tcPr>
                <w:p w14:paraId="519F06BD" w14:textId="77777777" w:rsidR="0057113F" w:rsidRDefault="0057113F" w:rsidP="000F16DF">
                  <w:pPr>
                    <w:rPr>
                      <w:rFonts w:ascii="Courier New" w:hAnsi="Courier New" w:cs="Courier New"/>
                      <w:sz w:val="24"/>
                      <w:szCs w:val="24"/>
                    </w:rPr>
                  </w:pPr>
                  <w:r>
                    <w:rPr>
                      <w:rFonts w:ascii="Courier New" w:hAnsi="Courier New" w:cs="Courier New"/>
                      <w:sz w:val="24"/>
                      <w:szCs w:val="24"/>
                    </w:rPr>
                    <w:t>Nome View</w:t>
                  </w:r>
                </w:p>
                <w:p w14:paraId="5CD272ED"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08FC804" w14:textId="77777777" w:rsidR="0057113F" w:rsidRDefault="0057113F" w:rsidP="000F16DF">
                  <w:pPr>
                    <w:rPr>
                      <w:rFonts w:ascii="Courier New" w:hAnsi="Courier New" w:cs="Courier New"/>
                      <w:sz w:val="24"/>
                      <w:szCs w:val="24"/>
                    </w:rPr>
                  </w:pPr>
                </w:p>
              </w:tc>
              <w:tc>
                <w:tcPr>
                  <w:tcW w:w="1675" w:type="dxa"/>
                </w:tcPr>
                <w:p w14:paraId="76F8F3BA" w14:textId="77777777" w:rsidR="0057113F" w:rsidRDefault="0057113F" w:rsidP="000F16DF">
                  <w:pPr>
                    <w:rPr>
                      <w:rFonts w:ascii="Courier New" w:hAnsi="Courier New" w:cs="Courier New"/>
                      <w:sz w:val="24"/>
                      <w:szCs w:val="24"/>
                    </w:rPr>
                  </w:pPr>
                </w:p>
              </w:tc>
              <w:tc>
                <w:tcPr>
                  <w:tcW w:w="1675" w:type="dxa"/>
                </w:tcPr>
                <w:p w14:paraId="47AB2234" w14:textId="77777777" w:rsidR="0057113F" w:rsidRDefault="0057113F" w:rsidP="000F16DF">
                  <w:pPr>
                    <w:rPr>
                      <w:rFonts w:ascii="Courier New" w:hAnsi="Courier New" w:cs="Courier New"/>
                      <w:sz w:val="24"/>
                      <w:szCs w:val="24"/>
                    </w:rPr>
                  </w:pPr>
                </w:p>
              </w:tc>
              <w:tc>
                <w:tcPr>
                  <w:tcW w:w="1675" w:type="dxa"/>
                </w:tcPr>
                <w:p w14:paraId="0B4BF3A5" w14:textId="77777777" w:rsidR="0057113F" w:rsidRDefault="0057113F" w:rsidP="000F16DF">
                  <w:pPr>
                    <w:rPr>
                      <w:rFonts w:ascii="Courier New" w:hAnsi="Courier New" w:cs="Courier New"/>
                      <w:sz w:val="24"/>
                      <w:szCs w:val="24"/>
                    </w:rPr>
                  </w:pPr>
                </w:p>
              </w:tc>
            </w:tr>
            <w:tr w:rsidR="0057113F" w14:paraId="2CD8A67F" w14:textId="77777777" w:rsidTr="000F16DF">
              <w:tc>
                <w:tcPr>
                  <w:tcW w:w="1795" w:type="dxa"/>
                </w:tcPr>
                <w:p w14:paraId="435F64E1" w14:textId="77777777" w:rsidR="0057113F" w:rsidRDefault="0057113F" w:rsidP="000F16DF">
                  <w:pPr>
                    <w:rPr>
                      <w:rFonts w:ascii="Courier New" w:hAnsi="Courier New" w:cs="Courier New"/>
                      <w:sz w:val="24"/>
                      <w:szCs w:val="24"/>
                    </w:rPr>
                  </w:pPr>
                </w:p>
              </w:tc>
              <w:tc>
                <w:tcPr>
                  <w:tcW w:w="1674" w:type="dxa"/>
                </w:tcPr>
                <w:p w14:paraId="3DADEF52" w14:textId="77777777" w:rsidR="0057113F" w:rsidRDefault="0057113F" w:rsidP="000F16DF">
                  <w:pPr>
                    <w:rPr>
                      <w:rFonts w:ascii="Courier New" w:hAnsi="Courier New" w:cs="Courier New"/>
                      <w:sz w:val="24"/>
                      <w:szCs w:val="24"/>
                    </w:rPr>
                  </w:pPr>
                </w:p>
              </w:tc>
              <w:tc>
                <w:tcPr>
                  <w:tcW w:w="1675" w:type="dxa"/>
                </w:tcPr>
                <w:p w14:paraId="54C2DFA0" w14:textId="77777777" w:rsidR="0057113F" w:rsidRDefault="0057113F" w:rsidP="000F16DF">
                  <w:pPr>
                    <w:rPr>
                      <w:rFonts w:ascii="Courier New" w:hAnsi="Courier New" w:cs="Courier New"/>
                      <w:sz w:val="24"/>
                      <w:szCs w:val="24"/>
                    </w:rPr>
                  </w:pPr>
                </w:p>
              </w:tc>
              <w:tc>
                <w:tcPr>
                  <w:tcW w:w="1675" w:type="dxa"/>
                </w:tcPr>
                <w:p w14:paraId="5309D7DD" w14:textId="77777777" w:rsidR="0057113F" w:rsidRDefault="0057113F" w:rsidP="000F16DF">
                  <w:pPr>
                    <w:rPr>
                      <w:rFonts w:ascii="Courier New" w:hAnsi="Courier New" w:cs="Courier New"/>
                      <w:sz w:val="24"/>
                      <w:szCs w:val="24"/>
                    </w:rPr>
                  </w:pPr>
                </w:p>
              </w:tc>
              <w:tc>
                <w:tcPr>
                  <w:tcW w:w="1675" w:type="dxa"/>
                </w:tcPr>
                <w:p w14:paraId="3BAB11DA" w14:textId="77777777" w:rsidR="0057113F" w:rsidRDefault="0057113F" w:rsidP="000F16DF">
                  <w:pPr>
                    <w:rPr>
                      <w:rFonts w:ascii="Courier New" w:hAnsi="Courier New" w:cs="Courier New"/>
                      <w:sz w:val="24"/>
                      <w:szCs w:val="24"/>
                    </w:rPr>
                  </w:pPr>
                </w:p>
              </w:tc>
            </w:tr>
          </w:tbl>
          <w:p w14:paraId="0E7828DC" w14:textId="77777777" w:rsidR="0057113F" w:rsidRDefault="0057113F" w:rsidP="000F16DF">
            <w:pPr>
              <w:rPr>
                <w:rFonts w:ascii="Courier New" w:hAnsi="Courier New" w:cs="Courier New"/>
                <w:sz w:val="24"/>
                <w:szCs w:val="24"/>
              </w:rPr>
            </w:pPr>
          </w:p>
          <w:p w14:paraId="32C447C7" w14:textId="77777777" w:rsidR="0057113F" w:rsidRDefault="0057113F" w:rsidP="000F16DF">
            <w:pPr>
              <w:rPr>
                <w:rFonts w:ascii="Courier New" w:hAnsi="Courier New" w:cs="Courier New"/>
                <w:sz w:val="24"/>
                <w:szCs w:val="24"/>
              </w:rPr>
            </w:pPr>
          </w:p>
          <w:p w14:paraId="2F027E8D" w14:textId="77777777" w:rsidR="0057113F" w:rsidRDefault="0057113F" w:rsidP="000F16DF">
            <w:pPr>
              <w:rPr>
                <w:rFonts w:ascii="Courier New" w:hAnsi="Courier New" w:cs="Courier New"/>
                <w:sz w:val="24"/>
                <w:szCs w:val="24"/>
              </w:rPr>
            </w:pPr>
          </w:p>
          <w:p w14:paraId="0DBDB839" w14:textId="77777777" w:rsidR="0057113F" w:rsidRDefault="0057113F" w:rsidP="000F16DF">
            <w:pPr>
              <w:rPr>
                <w:rFonts w:ascii="Courier New" w:hAnsi="Courier New" w:cs="Courier New"/>
                <w:sz w:val="24"/>
                <w:szCs w:val="24"/>
              </w:rPr>
            </w:pPr>
          </w:p>
          <w:p w14:paraId="425123BF" w14:textId="77777777" w:rsidR="0057113F" w:rsidRDefault="0057113F" w:rsidP="000F16DF">
            <w:pPr>
              <w:rPr>
                <w:rFonts w:ascii="Courier New" w:hAnsi="Courier New" w:cs="Courier New"/>
                <w:sz w:val="24"/>
                <w:szCs w:val="24"/>
              </w:rPr>
            </w:pPr>
          </w:p>
        </w:tc>
      </w:tr>
    </w:tbl>
    <w:p w14:paraId="34B988FD" w14:textId="77777777" w:rsidR="0057113F" w:rsidRDefault="0057113F" w:rsidP="0057113F">
      <w:pPr>
        <w:rPr>
          <w:rStyle w:val="Cabealho3Carter"/>
        </w:rPr>
      </w:pPr>
    </w:p>
    <w:p w14:paraId="4CC91738" w14:textId="77777777" w:rsidR="0057113F" w:rsidRDefault="0057113F" w:rsidP="0057113F">
      <w:pPr>
        <w:rPr>
          <w:rFonts w:asciiTheme="majorHAnsi" w:eastAsiaTheme="majorEastAsia" w:hAnsiTheme="majorHAnsi" w:cstheme="majorBidi"/>
          <w:b/>
          <w:bCs/>
          <w:i/>
          <w:iCs/>
          <w:color w:val="4F81BD" w:themeColor="accent1"/>
        </w:rPr>
      </w:pPr>
      <w:r>
        <w:br w:type="page"/>
      </w:r>
    </w:p>
    <w:p w14:paraId="598C99DB" w14:textId="77777777" w:rsidR="0057113F" w:rsidRDefault="0057113F" w:rsidP="0057113F">
      <w:pPr>
        <w:pStyle w:val="Cabealho4"/>
      </w:pPr>
      <w:r>
        <w:lastRenderedPageBreak/>
        <w:t>Views implementadas</w:t>
      </w:r>
    </w:p>
    <w:p w14:paraId="01F75096" w14:textId="77777777" w:rsidR="0057113F" w:rsidRPr="00226BFA" w:rsidRDefault="0057113F" w:rsidP="0057113F"/>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7113F" w14:paraId="10F50555" w14:textId="77777777" w:rsidTr="000F16DF">
        <w:tc>
          <w:tcPr>
            <w:tcW w:w="8720" w:type="dxa"/>
            <w:shd w:val="clear" w:color="auto" w:fill="E6E6E6"/>
          </w:tcPr>
          <w:p w14:paraId="07DB3ECC" w14:textId="77777777" w:rsidR="0057113F" w:rsidRDefault="0057113F" w:rsidP="000F16DF">
            <w:pPr>
              <w:rPr>
                <w:rFonts w:ascii="Courier New" w:hAnsi="Courier New" w:cs="Courier New"/>
                <w:b/>
                <w:sz w:val="24"/>
                <w:szCs w:val="24"/>
              </w:rPr>
            </w:pPr>
          </w:p>
          <w:p w14:paraId="0104C359" w14:textId="77777777" w:rsidR="0057113F" w:rsidRDefault="0057113F" w:rsidP="000F16DF">
            <w:pPr>
              <w:rPr>
                <w:rFonts w:ascii="Courier New" w:hAnsi="Courier New" w:cs="Courier New"/>
                <w:sz w:val="24"/>
                <w:szCs w:val="24"/>
              </w:rPr>
            </w:pPr>
            <w:r>
              <w:rPr>
                <w:rFonts w:ascii="Courier New" w:hAnsi="Courier New" w:cs="Courier New"/>
                <w:sz w:val="24"/>
                <w:szCs w:val="24"/>
              </w:rPr>
              <w:t>1. Nome View: _____</w:t>
            </w:r>
          </w:p>
          <w:p w14:paraId="2EC6F063" w14:textId="77777777" w:rsidR="0057113F"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100BFFE"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34D229EF" w14:textId="77777777" w:rsidR="0057113F" w:rsidRDefault="0057113F" w:rsidP="000F16DF">
            <w:pPr>
              <w:rPr>
                <w:rFonts w:ascii="Courier New" w:hAnsi="Courier New" w:cs="Courier New"/>
                <w:b/>
                <w:sz w:val="24"/>
                <w:szCs w:val="24"/>
              </w:rPr>
            </w:pPr>
          </w:p>
          <w:p w14:paraId="7D9F8FEC" w14:textId="77777777" w:rsidR="0057113F" w:rsidRDefault="0057113F" w:rsidP="000F16DF">
            <w:pPr>
              <w:rPr>
                <w:rFonts w:ascii="Courier New" w:hAnsi="Courier New" w:cs="Courier New"/>
                <w:b/>
                <w:sz w:val="24"/>
                <w:szCs w:val="24"/>
              </w:rPr>
            </w:pPr>
          </w:p>
          <w:p w14:paraId="6D614DF9" w14:textId="77777777" w:rsidR="0057113F" w:rsidRDefault="0057113F" w:rsidP="000F16DF">
            <w:pPr>
              <w:rPr>
                <w:rFonts w:ascii="Courier New" w:hAnsi="Courier New" w:cs="Courier New"/>
                <w:b/>
                <w:sz w:val="24"/>
                <w:szCs w:val="24"/>
              </w:rPr>
            </w:pPr>
          </w:p>
          <w:p w14:paraId="48F94E01" w14:textId="77777777" w:rsidR="0057113F" w:rsidRDefault="0057113F" w:rsidP="000F16DF">
            <w:pPr>
              <w:rPr>
                <w:rFonts w:ascii="Courier New" w:hAnsi="Courier New" w:cs="Courier New"/>
                <w:b/>
                <w:sz w:val="24"/>
                <w:szCs w:val="24"/>
              </w:rPr>
            </w:pPr>
          </w:p>
          <w:p w14:paraId="1F3262A5" w14:textId="77777777" w:rsidR="0057113F" w:rsidRDefault="0057113F" w:rsidP="000F16DF">
            <w:pPr>
              <w:rPr>
                <w:rFonts w:ascii="Courier New" w:hAnsi="Courier New" w:cs="Courier New"/>
                <w:sz w:val="24"/>
                <w:szCs w:val="24"/>
              </w:rPr>
            </w:pPr>
            <w:r>
              <w:rPr>
                <w:rFonts w:ascii="Courier New" w:hAnsi="Courier New" w:cs="Courier New"/>
                <w:sz w:val="24"/>
                <w:szCs w:val="24"/>
              </w:rPr>
              <w:t>2. Nome View: _____</w:t>
            </w:r>
          </w:p>
          <w:p w14:paraId="6AFF0518" w14:textId="77777777" w:rsidR="0057113F" w:rsidRPr="00CB389B"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473498D"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65D98C59" w14:textId="77777777" w:rsidR="0057113F" w:rsidRDefault="0057113F" w:rsidP="000F16DF">
            <w:pPr>
              <w:rPr>
                <w:rFonts w:ascii="Courier New" w:hAnsi="Courier New" w:cs="Courier New"/>
                <w:b/>
                <w:sz w:val="24"/>
                <w:szCs w:val="24"/>
              </w:rPr>
            </w:pPr>
          </w:p>
          <w:p w14:paraId="65EA2246" w14:textId="77777777" w:rsidR="0057113F" w:rsidRDefault="0057113F" w:rsidP="000F16DF">
            <w:pPr>
              <w:rPr>
                <w:rFonts w:ascii="Courier New" w:hAnsi="Courier New" w:cs="Courier New"/>
                <w:b/>
                <w:sz w:val="24"/>
                <w:szCs w:val="24"/>
              </w:rPr>
            </w:pPr>
          </w:p>
          <w:p w14:paraId="6231BF81" w14:textId="77777777" w:rsidR="0057113F" w:rsidRDefault="0057113F" w:rsidP="000F16DF">
            <w:pPr>
              <w:rPr>
                <w:rFonts w:ascii="Courier New" w:hAnsi="Courier New" w:cs="Courier New"/>
                <w:b/>
                <w:sz w:val="24"/>
                <w:szCs w:val="24"/>
              </w:rPr>
            </w:pPr>
          </w:p>
          <w:p w14:paraId="298C9D2B" w14:textId="77777777" w:rsidR="0057113F" w:rsidRDefault="0057113F" w:rsidP="000F16DF">
            <w:pPr>
              <w:rPr>
                <w:rFonts w:ascii="Courier New" w:hAnsi="Courier New" w:cs="Courier New"/>
                <w:sz w:val="24"/>
                <w:szCs w:val="24"/>
              </w:rPr>
            </w:pPr>
            <w:r>
              <w:rPr>
                <w:rFonts w:ascii="Courier New" w:hAnsi="Courier New" w:cs="Courier New"/>
                <w:sz w:val="24"/>
                <w:szCs w:val="24"/>
              </w:rPr>
              <w:t>3. Nome View: _____</w:t>
            </w:r>
          </w:p>
          <w:p w14:paraId="12764447" w14:textId="77777777" w:rsidR="0057113F" w:rsidRPr="00CB389B"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E262079"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77B8A323" w14:textId="77777777" w:rsidR="0057113F" w:rsidRDefault="0057113F" w:rsidP="000F16DF">
            <w:pPr>
              <w:rPr>
                <w:rFonts w:ascii="Courier New" w:hAnsi="Courier New" w:cs="Courier New"/>
                <w:b/>
                <w:sz w:val="24"/>
                <w:szCs w:val="24"/>
              </w:rPr>
            </w:pPr>
          </w:p>
          <w:p w14:paraId="0157661D" w14:textId="77777777" w:rsidR="0057113F" w:rsidRDefault="0057113F" w:rsidP="000F16DF">
            <w:pPr>
              <w:rPr>
                <w:rFonts w:ascii="Courier New" w:hAnsi="Courier New" w:cs="Courier New"/>
                <w:sz w:val="24"/>
                <w:szCs w:val="24"/>
              </w:rPr>
            </w:pPr>
          </w:p>
        </w:tc>
      </w:tr>
    </w:tbl>
    <w:p w14:paraId="1BD091AC" w14:textId="5C39A75F" w:rsidR="0057113F" w:rsidRDefault="0057113F">
      <w:pPr>
        <w:jc w:val="left"/>
        <w:rPr>
          <w:rStyle w:val="Cabealho3Carter"/>
          <w:i/>
        </w:rPr>
      </w:pPr>
      <w:r>
        <w:rPr>
          <w:rStyle w:val="Cabealho3Carter"/>
        </w:rPr>
        <w:br w:type="page"/>
      </w:r>
    </w:p>
    <w:p w14:paraId="3C4C2D6A" w14:textId="5B7852AC" w:rsidR="004012BD" w:rsidRPr="00104203" w:rsidRDefault="004012BD" w:rsidP="00FF4AE5">
      <w:pPr>
        <w:pStyle w:val="Cabealho2"/>
      </w:pPr>
      <w:bookmarkStart w:id="53" w:name="_Toc320026710"/>
      <w:bookmarkStart w:id="54" w:name="_Toc509692769"/>
      <w:r w:rsidRPr="00104203">
        <w:lastRenderedPageBreak/>
        <w:t xml:space="preserve">Avaliação </w:t>
      </w:r>
      <w:r w:rsidR="00FF4AE5">
        <w:t xml:space="preserve">Global </w:t>
      </w:r>
      <w:r w:rsidRPr="00104203">
        <w:t>de especificações</w:t>
      </w:r>
      <w:bookmarkEnd w:id="53"/>
      <w:r w:rsidR="00FF4AE5">
        <w:t xml:space="preserve"> da Etapa A</w:t>
      </w:r>
      <w:bookmarkEnd w:id="5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Cabealho1"/>
      </w:pPr>
      <w:bookmarkStart w:id="55" w:name="_Toc509692770"/>
      <w:bookmarkStart w:id="56" w:name="_Toc320026711"/>
      <w:r w:rsidRPr="00E4534F">
        <w:lastRenderedPageBreak/>
        <w:t xml:space="preserve">Etapa </w:t>
      </w:r>
      <w:r w:rsidR="009E62D3">
        <w:t>C</w:t>
      </w:r>
      <w:r w:rsidR="00C575DC">
        <w:t xml:space="preserve"> (Especificação e Implementação do Próprio Grupo)</w:t>
      </w:r>
      <w:bookmarkEnd w:id="55"/>
    </w:p>
    <w:p w14:paraId="42875A9A" w14:textId="5F431A93" w:rsidR="008C7F84" w:rsidRPr="00104203" w:rsidRDefault="00F22461" w:rsidP="00F22461">
      <w:pPr>
        <w:pStyle w:val="Cabealho2"/>
      </w:pPr>
      <w:bookmarkStart w:id="57" w:name="_Toc509692771"/>
      <w:bookmarkStart w:id="58" w:name="_Toc320026712"/>
      <w:bookmarkEnd w:id="56"/>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7"/>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9" w:name="_Toc509692772"/>
      <w:r>
        <w:rPr>
          <w:rStyle w:val="Cabealho3Carter"/>
        </w:rPr>
        <w:lastRenderedPageBreak/>
        <w:t xml:space="preserve">Especificação de </w:t>
      </w:r>
      <w:r w:rsidR="003232D4">
        <w:rPr>
          <w:rStyle w:val="Cabealho3Carter"/>
        </w:rPr>
        <w:t>Utilizadores</w:t>
      </w:r>
      <w:bookmarkEnd w:id="5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0" w:name="_Toc509692773"/>
      <w:r>
        <w:lastRenderedPageBreak/>
        <w:t>Especificação de Gestão de Logs</w:t>
      </w:r>
      <w:bookmarkEnd w:id="60"/>
    </w:p>
    <w:p w14:paraId="33B6FE6D" w14:textId="07CDE25F" w:rsidR="003232D4" w:rsidRPr="00E4534F" w:rsidRDefault="003232D4" w:rsidP="003232D4">
      <w:pPr>
        <w:pStyle w:val="Cabealho3"/>
      </w:pPr>
      <w:bookmarkStart w:id="61" w:name="_Toc509692774"/>
      <w:r>
        <w:t xml:space="preserve">Triggers de suporte à </w:t>
      </w:r>
      <w:r w:rsidR="00F22461">
        <w:t>gestão</w:t>
      </w:r>
      <w:r>
        <w:t xml:space="preserve"> de </w:t>
      </w:r>
      <w:r w:rsidR="00F22461">
        <w:t>logs</w:t>
      </w:r>
      <w:bookmarkEnd w:id="61"/>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2" w:name="_Toc509692775"/>
      <w:r>
        <w:rPr>
          <w:rStyle w:val="Cabealho3Carter"/>
        </w:rPr>
        <w:lastRenderedPageBreak/>
        <w:t>Stored</w:t>
      </w:r>
      <w:r w:rsidR="003232D4" w:rsidRPr="00104203">
        <w:rPr>
          <w:rStyle w:val="Cabealho3Carter"/>
        </w:rPr>
        <w:t xml:space="preserve"> Procedures de suporte à </w:t>
      </w:r>
      <w:r w:rsidR="00F22461">
        <w:t xml:space="preserve">gestão </w:t>
      </w:r>
      <w:r w:rsidR="003232D4" w:rsidRPr="00104203">
        <w:rPr>
          <w:rStyle w:val="Cabealho3Carter"/>
        </w:rPr>
        <w:t xml:space="preserve">de </w:t>
      </w:r>
      <w:r w:rsidR="00F22461">
        <w:rPr>
          <w:rStyle w:val="Cabealho3Carter"/>
        </w:rPr>
        <w:t>logs</w:t>
      </w:r>
      <w:bookmarkEnd w:id="62"/>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3" w:name="_Toc509692776"/>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63"/>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64" w:name="_Toc509692777"/>
      <w:r>
        <w:lastRenderedPageBreak/>
        <w:t>Implementação Gestão de Logs</w:t>
      </w:r>
      <w:bookmarkEnd w:id="64"/>
    </w:p>
    <w:p w14:paraId="0596FF17" w14:textId="1B514D29" w:rsidR="00486A54" w:rsidRDefault="00486A54" w:rsidP="00F22461">
      <w:pPr>
        <w:pStyle w:val="Cabealho3"/>
      </w:pPr>
      <w:bookmarkStart w:id="65" w:name="_Toc509692778"/>
      <w:r>
        <w:t>Utilizadores</w:t>
      </w:r>
      <w:r w:rsidR="0008705E">
        <w:t xml:space="preserve"> implementados</w:t>
      </w:r>
      <w:bookmarkEnd w:id="6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6" w:name="_Toc509692779"/>
      <w:r>
        <w:lastRenderedPageBreak/>
        <w:t xml:space="preserve">Lista de </w:t>
      </w:r>
      <w:r w:rsidR="007156EE">
        <w:t>Triggers</w:t>
      </w:r>
      <w:bookmarkEnd w:id="66"/>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67" w:name="_Toc509692780"/>
      <w:r>
        <w:lastRenderedPageBreak/>
        <w:t>Triggers Implementados</w:t>
      </w:r>
      <w:bookmarkEnd w:id="6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8" w:name="_Toc509692781"/>
      <w:r>
        <w:lastRenderedPageBreak/>
        <w:t xml:space="preserve">Lista de </w:t>
      </w:r>
      <w:r w:rsidR="0008705E">
        <w:t>Stored</w:t>
      </w:r>
      <w:r w:rsidR="008C7F84">
        <w:t xml:space="preserve"> Procedures</w:t>
      </w:r>
      <w:bookmarkEnd w:id="68"/>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9" w:name="_Toc509692782"/>
      <w:r>
        <w:lastRenderedPageBreak/>
        <w:t>Store</w:t>
      </w:r>
      <w:r w:rsidR="007B2FA7">
        <w:t>d Procedures Implementados</w:t>
      </w:r>
      <w:bookmarkEnd w:id="6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0" w:name="_Toc509692783"/>
      <w:r>
        <w:lastRenderedPageBreak/>
        <w:t xml:space="preserve">Especificação de </w:t>
      </w:r>
      <w:r w:rsidR="008C7F84">
        <w:t>Migração entre Bases de Dados</w:t>
      </w:r>
      <w:bookmarkEnd w:id="70"/>
    </w:p>
    <w:p w14:paraId="45B351A1" w14:textId="7ED905E0" w:rsidR="008C7F84" w:rsidRPr="00104203" w:rsidRDefault="008C7F84" w:rsidP="008C7F84">
      <w:pPr>
        <w:pStyle w:val="Cabealho3"/>
      </w:pPr>
      <w:bookmarkStart w:id="71" w:name="_Toc509692784"/>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7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2" w:name="_Toc509692785"/>
      <w:r>
        <w:lastRenderedPageBreak/>
        <w:t>Forma de Migração</w:t>
      </w:r>
      <w:r w:rsidR="00C56DEC">
        <w:t xml:space="preserve"> Especificada</w:t>
      </w:r>
      <w:bookmarkEnd w:id="7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3" w:name="_Toc509692786"/>
      <w:r>
        <w:lastRenderedPageBreak/>
        <w:t>Utilizadores</w:t>
      </w:r>
      <w:r w:rsidR="00D32CF8">
        <w:t xml:space="preserve"> Especificados</w:t>
      </w:r>
      <w:bookmarkEnd w:id="7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74" w:name="_Toc509692787"/>
      <w:r>
        <w:lastRenderedPageBreak/>
        <w:t xml:space="preserve">Triggers de suporte à </w:t>
      </w:r>
      <w:r>
        <w:rPr>
          <w:rStyle w:val="Cabealho3Carter"/>
        </w:rPr>
        <w:t>migração</w:t>
      </w:r>
      <w:r w:rsidRPr="00104203">
        <w:rPr>
          <w:rStyle w:val="Cabealho3Carter"/>
        </w:rPr>
        <w:t xml:space="preserve"> </w:t>
      </w:r>
      <w:r>
        <w:t xml:space="preserve">de dados </w:t>
      </w:r>
      <w:r w:rsidR="00C56DEC">
        <w:t xml:space="preserve"> especificados</w:t>
      </w:r>
      <w:bookmarkEnd w:id="74"/>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5" w:name="_Toc509692788"/>
      <w:r>
        <w:rPr>
          <w:rStyle w:val="Cabealho3Carter"/>
        </w:rPr>
        <w:lastRenderedPageBreak/>
        <w:t>Store</w:t>
      </w:r>
      <w:r w:rsidR="008C7F84" w:rsidRPr="00104203">
        <w:rPr>
          <w:rStyle w:val="Cabealho3Carter"/>
        </w:rPr>
        <w:t xml:space="preserve">d Procedures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6"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77" w:name="_Toc509692790"/>
      <w:r>
        <w:lastRenderedPageBreak/>
        <w:t xml:space="preserve">Avaliação </w:t>
      </w:r>
      <w:r w:rsidR="00D32CF8">
        <w:t>das especificações</w:t>
      </w:r>
      <w:r>
        <w:t xml:space="preserve"> do próprio grupo</w:t>
      </w:r>
      <w:r w:rsidR="00C575DC">
        <w:t xml:space="preserve"> Migração</w:t>
      </w:r>
      <w:bookmarkEnd w:id="7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8" w:name="_Toc509692791"/>
      <w:r>
        <w:lastRenderedPageBreak/>
        <w:t>Implementação da Migração de Dados</w:t>
      </w:r>
      <w:bookmarkEnd w:id="78"/>
    </w:p>
    <w:p w14:paraId="73C6E569" w14:textId="79E97FFC" w:rsidR="00090469" w:rsidRDefault="00090469" w:rsidP="00D32CF8">
      <w:pPr>
        <w:pStyle w:val="Cabealho3"/>
      </w:pPr>
      <w:bookmarkStart w:id="79" w:name="_Toc509692792"/>
      <w:r>
        <w:t>Utilizadores</w:t>
      </w:r>
      <w:r w:rsidR="00D32CF8">
        <w:t xml:space="preserve"> Implementado</w:t>
      </w:r>
      <w:bookmarkEnd w:id="7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0" w:name="_Toc509692793"/>
      <w:r>
        <w:lastRenderedPageBreak/>
        <w:t xml:space="preserve">Lista </w:t>
      </w:r>
      <w:r w:rsidR="00090469">
        <w:t>Triggers</w:t>
      </w:r>
      <w:bookmarkEnd w:id="80"/>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1" w:name="_Toc509692794"/>
      <w:r>
        <w:lastRenderedPageBreak/>
        <w:t>Triggers Implementados</w:t>
      </w:r>
      <w:bookmarkEnd w:id="8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2" w:name="_Toc509692795"/>
      <w:r>
        <w:lastRenderedPageBreak/>
        <w:t xml:space="preserve">Lista de </w:t>
      </w:r>
      <w:r w:rsidR="0008705E">
        <w:t>Stored</w:t>
      </w:r>
      <w:r w:rsidR="00090469">
        <w:t xml:space="preserve"> Procedures</w:t>
      </w:r>
      <w:bookmarkEnd w:id="82"/>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3" w:name="_Toc509692796"/>
      <w:r>
        <w:lastRenderedPageBreak/>
        <w:t>Store</w:t>
      </w:r>
      <w:r w:rsidR="0008705E">
        <w:t>d Procedures Implementados</w:t>
      </w:r>
      <w:bookmarkEnd w:id="8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84" w:name="_Toc509692797"/>
      <w:r>
        <w:lastRenderedPageBreak/>
        <w:t xml:space="preserve">Lista </w:t>
      </w:r>
      <w:r w:rsidR="008C7F84" w:rsidRPr="009B0D42">
        <w:t>Eventos</w:t>
      </w:r>
      <w:bookmarkEnd w:id="8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5" w:name="_Toc509692798"/>
      <w:r w:rsidRPr="009B0D42">
        <w:lastRenderedPageBreak/>
        <w:t xml:space="preserve">Eventos </w:t>
      </w:r>
      <w:r>
        <w:t xml:space="preserve"> Implementados</w:t>
      </w:r>
      <w:bookmarkEnd w:id="85"/>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6"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87" w:name="_Toc509692800"/>
      <w:r>
        <w:lastRenderedPageBreak/>
        <w:t xml:space="preserve">Comparação de Implementações </w:t>
      </w:r>
      <w:r w:rsidR="00037818">
        <w:t>(ficheiro versos ODBC)</w:t>
      </w:r>
      <w:bookmarkEnd w:id="87"/>
    </w:p>
    <w:bookmarkEnd w:id="58"/>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8" w:name="_Toc509692801"/>
      <w:r>
        <w:lastRenderedPageBreak/>
        <w:t>Eficiência de Migração</w:t>
      </w:r>
      <w:bookmarkEnd w:id="8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9" w:name="_Toc509692802"/>
      <w:r>
        <w:lastRenderedPageBreak/>
        <w:t>Robustez</w:t>
      </w:r>
      <w:bookmarkEnd w:id="8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0" w:name="_Toc509692803"/>
      <w:r>
        <w:lastRenderedPageBreak/>
        <w:t>Flexibilidade / Dependência</w:t>
      </w:r>
      <w:bookmarkEnd w:id="9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1" w:name="_Toc509692804"/>
      <w:r>
        <w:lastRenderedPageBreak/>
        <w:t>Segurança</w:t>
      </w:r>
      <w:bookmarkEnd w:id="9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2" w:name="_Toc509692805"/>
      <w:r>
        <w:lastRenderedPageBreak/>
        <w:t>Auditoria de Dados Mysql</w:t>
      </w:r>
      <w:bookmarkEnd w:id="92"/>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49427" w14:textId="77777777" w:rsidR="004A272B" w:rsidRDefault="004A272B" w:rsidP="00364931">
      <w:pPr>
        <w:spacing w:after="0" w:line="240" w:lineRule="auto"/>
      </w:pPr>
      <w:r>
        <w:separator/>
      </w:r>
    </w:p>
  </w:endnote>
  <w:endnote w:type="continuationSeparator" w:id="0">
    <w:p w14:paraId="14908DA9" w14:textId="77777777" w:rsidR="004A272B" w:rsidRDefault="004A272B"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B1E8E" w14:textId="0616F6EC" w:rsidR="00A00EE6" w:rsidRDefault="00A00EE6"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7927">
          <w:rPr>
            <w:noProof/>
          </w:rPr>
          <w:t>54</w:t>
        </w:r>
        <w:r>
          <w:rPr>
            <w:noProof/>
          </w:rPr>
          <w:fldChar w:fldCharType="end"/>
        </w:r>
      </w:sdtContent>
    </w:sdt>
  </w:p>
  <w:p w14:paraId="034B1DD4" w14:textId="77777777" w:rsidR="00A00EE6" w:rsidRDefault="00A00EE6">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B66322" w14:textId="77777777" w:rsidR="004A272B" w:rsidRDefault="004A272B" w:rsidP="00364931">
      <w:pPr>
        <w:spacing w:after="0" w:line="240" w:lineRule="auto"/>
      </w:pPr>
      <w:r>
        <w:separator/>
      </w:r>
    </w:p>
  </w:footnote>
  <w:footnote w:type="continuationSeparator" w:id="0">
    <w:p w14:paraId="5CFA9583" w14:textId="77777777" w:rsidR="004A272B" w:rsidRDefault="004A272B"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597DF" w14:textId="77777777" w:rsidR="00A00EE6" w:rsidRDefault="00A00EE6">
    <w:pPr>
      <w:pStyle w:val="Cabealho"/>
    </w:pPr>
  </w:p>
  <w:p w14:paraId="3D336603" w14:textId="77777777" w:rsidR="00A00EE6" w:rsidRDefault="00A00EE6">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3206"/>
    <w:rsid w:val="00434822"/>
    <w:rsid w:val="004455A1"/>
    <w:rsid w:val="00451BE1"/>
    <w:rsid w:val="004565BB"/>
    <w:rsid w:val="0046029C"/>
    <w:rsid w:val="004648F4"/>
    <w:rsid w:val="00480473"/>
    <w:rsid w:val="00486A54"/>
    <w:rsid w:val="0049582E"/>
    <w:rsid w:val="0049714C"/>
    <w:rsid w:val="004A272B"/>
    <w:rsid w:val="004A4C3D"/>
    <w:rsid w:val="004C4A3E"/>
    <w:rsid w:val="004C609D"/>
    <w:rsid w:val="004D1F0D"/>
    <w:rsid w:val="004D2B89"/>
    <w:rsid w:val="004D4E46"/>
    <w:rsid w:val="004D6E68"/>
    <w:rsid w:val="00504AFD"/>
    <w:rsid w:val="00510115"/>
    <w:rsid w:val="00522D93"/>
    <w:rsid w:val="0053092C"/>
    <w:rsid w:val="00532136"/>
    <w:rsid w:val="00533BC7"/>
    <w:rsid w:val="00535149"/>
    <w:rsid w:val="00540C19"/>
    <w:rsid w:val="00545E95"/>
    <w:rsid w:val="0057113F"/>
    <w:rsid w:val="00574016"/>
    <w:rsid w:val="005826C9"/>
    <w:rsid w:val="00584532"/>
    <w:rsid w:val="005A0B7C"/>
    <w:rsid w:val="005C2A5D"/>
    <w:rsid w:val="005C3FC6"/>
    <w:rsid w:val="005D14A7"/>
    <w:rsid w:val="005E50B9"/>
    <w:rsid w:val="0060036F"/>
    <w:rsid w:val="006151BF"/>
    <w:rsid w:val="00620198"/>
    <w:rsid w:val="00633AB7"/>
    <w:rsid w:val="00641CAA"/>
    <w:rsid w:val="00643604"/>
    <w:rsid w:val="00644CF0"/>
    <w:rsid w:val="00663B6B"/>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C62B4"/>
    <w:rsid w:val="009D2186"/>
    <w:rsid w:val="009E62D3"/>
    <w:rsid w:val="009F2DC8"/>
    <w:rsid w:val="00A00EE6"/>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67927"/>
    <w:rsid w:val="00B73562"/>
    <w:rsid w:val="00B84C92"/>
    <w:rsid w:val="00B863B0"/>
    <w:rsid w:val="00B90E03"/>
    <w:rsid w:val="00BB2B88"/>
    <w:rsid w:val="00BB6667"/>
    <w:rsid w:val="00BC1012"/>
    <w:rsid w:val="00BC7644"/>
    <w:rsid w:val="00BF3A93"/>
    <w:rsid w:val="00C00DF3"/>
    <w:rsid w:val="00C07DDF"/>
    <w:rsid w:val="00C10A06"/>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C6E3F"/>
    <w:rsid w:val="00CD10A9"/>
    <w:rsid w:val="00CE2E5F"/>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0F88"/>
    <w:rsid w:val="00DF313E"/>
    <w:rsid w:val="00E02D6A"/>
    <w:rsid w:val="00E0661F"/>
    <w:rsid w:val="00E1346E"/>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37E3"/>
    <w:rsid w:val="00F5450F"/>
    <w:rsid w:val="00F71AA8"/>
    <w:rsid w:val="00F77193"/>
    <w:rsid w:val="00F86D1C"/>
    <w:rsid w:val="00F915B4"/>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EDC"/>
    <w:pPr>
      <w:jc w:val="both"/>
    </w:pPr>
  </w:style>
  <w:style w:type="paragraph" w:styleId="Cabealho1">
    <w:name w:val="heading 1"/>
    <w:basedOn w:val="Normal"/>
    <w:next w:val="Normal"/>
    <w:link w:val="Cabealh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Cabealho1Carter">
    <w:name w:val="Cabeçalho 1 Caráter"/>
    <w:basedOn w:val="Tipodeletrapredefinidodopargrafo"/>
    <w:link w:val="Cabealh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Cabealh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DC626-1D52-46DE-BE9B-1EC66479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87</Pages>
  <Words>7957</Words>
  <Characters>42969</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User</cp:lastModifiedBy>
  <cp:revision>118</cp:revision>
  <cp:lastPrinted>2017-12-04T10:57:00Z</cp:lastPrinted>
  <dcterms:created xsi:type="dcterms:W3CDTF">2016-12-31T11:40:00Z</dcterms:created>
  <dcterms:modified xsi:type="dcterms:W3CDTF">2018-03-25T01:02:00Z</dcterms:modified>
</cp:coreProperties>
</file>