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39934" w14:textId="77777777" w:rsidR="00DC3FB3" w:rsidRDefault="00DC3FB3" w:rsidP="00DC3FB3">
      <w:pPr>
        <w:spacing w:line="240" w:lineRule="auto"/>
        <w:contextualSpacing/>
        <w:jc w:val="center"/>
        <w:rPr>
          <w:sz w:val="56"/>
          <w:szCs w:val="56"/>
        </w:rPr>
      </w:pPr>
    </w:p>
    <w:p w14:paraId="2986D728" w14:textId="77777777" w:rsidR="00DC3FB3" w:rsidRDefault="00DC3FB3" w:rsidP="00DC3FB3">
      <w:pPr>
        <w:spacing w:line="240" w:lineRule="auto"/>
        <w:contextualSpacing/>
        <w:jc w:val="center"/>
        <w:rPr>
          <w:sz w:val="56"/>
          <w:szCs w:val="56"/>
        </w:rPr>
      </w:pPr>
    </w:p>
    <w:p w14:paraId="249B78CE" w14:textId="77777777" w:rsidR="00DC3FB3" w:rsidRDefault="00DC3FB3" w:rsidP="00DC3FB3">
      <w:pPr>
        <w:spacing w:line="240" w:lineRule="auto"/>
        <w:contextualSpacing/>
        <w:jc w:val="center"/>
        <w:rPr>
          <w:sz w:val="56"/>
          <w:szCs w:val="56"/>
        </w:rPr>
      </w:pPr>
    </w:p>
    <w:p w14:paraId="49C6416A" w14:textId="77777777" w:rsidR="00DC3FB3" w:rsidRDefault="00DC3FB3" w:rsidP="00DC3FB3">
      <w:pPr>
        <w:spacing w:line="240" w:lineRule="auto"/>
        <w:contextualSpacing/>
        <w:jc w:val="center"/>
        <w:rPr>
          <w:sz w:val="56"/>
          <w:szCs w:val="56"/>
        </w:rPr>
      </w:pPr>
    </w:p>
    <w:p w14:paraId="6CD9B657" w14:textId="15E44F49" w:rsidR="00DC3FB3" w:rsidRPr="00394A93" w:rsidRDefault="003E0B1A" w:rsidP="00DC3FB3">
      <w:pPr>
        <w:spacing w:line="240" w:lineRule="auto"/>
        <w:contextualSpacing/>
        <w:jc w:val="center"/>
        <w:rPr>
          <w:sz w:val="72"/>
          <w:szCs w:val="72"/>
        </w:rPr>
      </w:pPr>
      <w:r w:rsidRPr="00394A93">
        <w:rPr>
          <w:sz w:val="72"/>
          <w:szCs w:val="72"/>
        </w:rPr>
        <w:t xml:space="preserve">Multivariate Cluster Analysis of Electric Vehicle Charging Station Locations in Pittsburgh </w:t>
      </w:r>
    </w:p>
    <w:p w14:paraId="1AF3489A" w14:textId="77777777" w:rsidR="00DC3FB3" w:rsidRDefault="00DC3FB3" w:rsidP="00DC3FB3">
      <w:pPr>
        <w:spacing w:line="240" w:lineRule="auto"/>
        <w:contextualSpacing/>
        <w:rPr>
          <w:sz w:val="32"/>
          <w:szCs w:val="32"/>
        </w:rPr>
      </w:pPr>
    </w:p>
    <w:p w14:paraId="62A321C4" w14:textId="77777777" w:rsidR="00DC3FB3" w:rsidRDefault="00DC3FB3" w:rsidP="00DC3FB3">
      <w:pPr>
        <w:spacing w:line="240" w:lineRule="auto"/>
        <w:contextualSpacing/>
        <w:rPr>
          <w:sz w:val="32"/>
          <w:szCs w:val="32"/>
        </w:rPr>
      </w:pPr>
    </w:p>
    <w:p w14:paraId="426086B9" w14:textId="77777777" w:rsidR="00DC3FB3" w:rsidRDefault="00DC3FB3" w:rsidP="00DC3FB3">
      <w:pPr>
        <w:spacing w:line="240" w:lineRule="auto"/>
        <w:contextualSpacing/>
        <w:rPr>
          <w:sz w:val="32"/>
          <w:szCs w:val="32"/>
        </w:rPr>
      </w:pPr>
    </w:p>
    <w:p w14:paraId="594C9B6B" w14:textId="77777777" w:rsidR="00DC3FB3" w:rsidRDefault="00DC3FB3" w:rsidP="00DC3FB3">
      <w:pPr>
        <w:spacing w:line="240" w:lineRule="auto"/>
        <w:contextualSpacing/>
        <w:rPr>
          <w:sz w:val="32"/>
          <w:szCs w:val="32"/>
        </w:rPr>
      </w:pPr>
    </w:p>
    <w:p w14:paraId="108FF03B" w14:textId="77777777" w:rsidR="00DC3FB3" w:rsidRDefault="00DC3FB3" w:rsidP="00DC3FB3">
      <w:pPr>
        <w:spacing w:line="240" w:lineRule="auto"/>
        <w:contextualSpacing/>
        <w:rPr>
          <w:sz w:val="32"/>
          <w:szCs w:val="32"/>
        </w:rPr>
      </w:pPr>
    </w:p>
    <w:p w14:paraId="792E1443" w14:textId="77777777" w:rsidR="00DC3FB3" w:rsidRDefault="00DC3FB3" w:rsidP="00DC3FB3">
      <w:pPr>
        <w:spacing w:line="240" w:lineRule="auto"/>
        <w:contextualSpacing/>
        <w:rPr>
          <w:sz w:val="32"/>
          <w:szCs w:val="32"/>
        </w:rPr>
      </w:pPr>
    </w:p>
    <w:p w14:paraId="738680E5" w14:textId="77777777" w:rsidR="00DC3FB3" w:rsidRDefault="00DC3FB3" w:rsidP="00DC3FB3">
      <w:pPr>
        <w:spacing w:line="240" w:lineRule="auto"/>
        <w:contextualSpacing/>
        <w:rPr>
          <w:sz w:val="32"/>
          <w:szCs w:val="32"/>
        </w:rPr>
      </w:pPr>
    </w:p>
    <w:p w14:paraId="02A65EDB" w14:textId="77777777" w:rsidR="00DC3FB3" w:rsidRDefault="00DC3FB3" w:rsidP="00DC3FB3">
      <w:pPr>
        <w:spacing w:line="240" w:lineRule="auto"/>
        <w:contextualSpacing/>
        <w:rPr>
          <w:sz w:val="32"/>
          <w:szCs w:val="32"/>
        </w:rPr>
      </w:pPr>
    </w:p>
    <w:p w14:paraId="467AE885" w14:textId="77777777" w:rsidR="00DC3FB3" w:rsidRDefault="00DC3FB3" w:rsidP="00DC3FB3">
      <w:pPr>
        <w:spacing w:line="240" w:lineRule="auto"/>
        <w:contextualSpacing/>
        <w:rPr>
          <w:sz w:val="32"/>
          <w:szCs w:val="32"/>
        </w:rPr>
      </w:pPr>
    </w:p>
    <w:p w14:paraId="6484BF47" w14:textId="77777777" w:rsidR="00DC3FB3" w:rsidRPr="00D27605" w:rsidRDefault="00DC3FB3" w:rsidP="00DC3FB3">
      <w:pPr>
        <w:spacing w:line="240" w:lineRule="auto"/>
        <w:contextualSpacing/>
        <w:rPr>
          <w:sz w:val="48"/>
          <w:szCs w:val="48"/>
        </w:rPr>
      </w:pPr>
    </w:p>
    <w:p w14:paraId="5E7E0CC1" w14:textId="3C56588F" w:rsidR="00DC3FB3" w:rsidRPr="00D27605" w:rsidRDefault="00DC3FB3" w:rsidP="00DC3FB3">
      <w:pPr>
        <w:spacing w:line="240" w:lineRule="auto"/>
        <w:contextualSpacing/>
        <w:rPr>
          <w:sz w:val="48"/>
          <w:szCs w:val="48"/>
        </w:rPr>
      </w:pPr>
      <w:r w:rsidRPr="00D27605">
        <w:rPr>
          <w:sz w:val="48"/>
          <w:szCs w:val="48"/>
        </w:rPr>
        <w:t>Alexander Wolfe</w:t>
      </w:r>
    </w:p>
    <w:p w14:paraId="33B95F6A" w14:textId="77777777" w:rsidR="00DC3FB3" w:rsidRDefault="00DC3FB3" w:rsidP="00DC3FB3">
      <w:pPr>
        <w:spacing w:line="240" w:lineRule="auto"/>
        <w:contextualSpacing/>
        <w:jc w:val="both"/>
        <w:rPr>
          <w:b/>
          <w:bCs/>
          <w:sz w:val="28"/>
          <w:szCs w:val="28"/>
        </w:rPr>
      </w:pPr>
    </w:p>
    <w:p w14:paraId="11604829" w14:textId="77777777" w:rsidR="00DC3FB3" w:rsidRDefault="00DC3FB3">
      <w:pPr>
        <w:rPr>
          <w:b/>
          <w:bCs/>
          <w:sz w:val="28"/>
          <w:szCs w:val="28"/>
        </w:rPr>
      </w:pPr>
      <w:r>
        <w:rPr>
          <w:b/>
          <w:bCs/>
          <w:sz w:val="28"/>
          <w:szCs w:val="28"/>
        </w:rPr>
        <w:br w:type="page"/>
      </w:r>
    </w:p>
    <w:p w14:paraId="51BF6D5E" w14:textId="5E147D7B" w:rsidR="00C7748A" w:rsidRPr="006A2ED0" w:rsidRDefault="005B28DD" w:rsidP="007A72C6">
      <w:pPr>
        <w:spacing w:line="240" w:lineRule="auto"/>
        <w:contextualSpacing/>
        <w:rPr>
          <w:b/>
          <w:bCs/>
          <w:sz w:val="28"/>
          <w:szCs w:val="28"/>
        </w:rPr>
      </w:pPr>
      <w:r>
        <w:rPr>
          <w:b/>
          <w:bCs/>
          <w:sz w:val="28"/>
          <w:szCs w:val="28"/>
        </w:rPr>
        <w:lastRenderedPageBreak/>
        <w:t>1. Introduction</w:t>
      </w:r>
    </w:p>
    <w:p w14:paraId="5D13BD86" w14:textId="77777777" w:rsidR="00C7748A" w:rsidRPr="00C7748A" w:rsidRDefault="00C7748A" w:rsidP="007A72C6">
      <w:pPr>
        <w:spacing w:line="240" w:lineRule="auto"/>
        <w:contextualSpacing/>
        <w:rPr>
          <w:b/>
          <w:bCs/>
        </w:rPr>
      </w:pPr>
    </w:p>
    <w:p w14:paraId="252C59A8" w14:textId="372A833D" w:rsidR="005B28DD" w:rsidRDefault="00642D51" w:rsidP="00642D51">
      <w:pPr>
        <w:spacing w:line="480" w:lineRule="auto"/>
        <w:ind w:firstLine="720"/>
        <w:contextualSpacing/>
      </w:pPr>
      <w:r>
        <w:t xml:space="preserve">Electric Vehicles </w:t>
      </w:r>
      <w:r w:rsidR="00D27605">
        <w:t>have continued</w:t>
      </w:r>
      <w:r w:rsidR="00B83092">
        <w:t xml:space="preserve"> </w:t>
      </w:r>
      <w:r w:rsidR="00932C2F">
        <w:t>their rise</w:t>
      </w:r>
      <w:r>
        <w:t xml:space="preserve"> in popularity</w:t>
      </w:r>
      <w:r w:rsidR="00B83092">
        <w:t xml:space="preserve"> as</w:t>
      </w:r>
      <w:r w:rsidR="00D27605">
        <w:t xml:space="preserve"> technological advancements have unlocked improved</w:t>
      </w:r>
      <w:r w:rsidR="00B83092">
        <w:t xml:space="preserve"> battery </w:t>
      </w:r>
      <w:r w:rsidR="00D27605">
        <w:t>durations, resulting in longer drive times and less frequent recharging</w:t>
      </w:r>
      <w:r w:rsidR="00835058">
        <w:t xml:space="preserve"> for</w:t>
      </w:r>
      <w:r w:rsidR="00D27605">
        <w:t xml:space="preserve"> electric vehicles.</w:t>
      </w:r>
      <w:r w:rsidR="00B83092">
        <w:t xml:space="preserve"> </w:t>
      </w:r>
      <w:r w:rsidR="00D27605">
        <w:t>C</w:t>
      </w:r>
      <w:r w:rsidR="00B83092">
        <w:t xml:space="preserve">oncern over </w:t>
      </w:r>
      <w:r w:rsidR="00F45E93">
        <w:t xml:space="preserve">harmful </w:t>
      </w:r>
      <w:r w:rsidR="00B83092">
        <w:t xml:space="preserve">emissions, the health of the environment, and dependence on oil </w:t>
      </w:r>
      <w:r w:rsidR="00D27605">
        <w:t>have also contributed to their popularity. As the demand for electric vehicles increases,</w:t>
      </w:r>
      <w:r>
        <w:t xml:space="preserve"> </w:t>
      </w:r>
      <w:r w:rsidR="00D27605">
        <w:t xml:space="preserve">additional infrastructure, in the form of Electric Vehicle Charging Stations, </w:t>
      </w:r>
      <w:r w:rsidR="00D036DE">
        <w:t>is needed</w:t>
      </w:r>
      <w:r>
        <w:t xml:space="preserve"> to keep electric vehicles on the road. Unfortunately, not all neighborhoods in Pittsburgh</w:t>
      </w:r>
      <w:r w:rsidR="00AF4108">
        <w:t xml:space="preserve"> are ideal locations for charging stations. This lack of suitability may be a result of economic hardships that have fallen upon residents in a neighborhood </w:t>
      </w:r>
      <w:r w:rsidR="00835058">
        <w:t>which results in</w:t>
      </w:r>
      <w:r w:rsidR="00AF4108">
        <w:t xml:space="preserve"> fewer residents owning electric vehicles and thus, less </w:t>
      </w:r>
      <w:r w:rsidR="00932C2F">
        <w:t>demand</w:t>
      </w:r>
      <w:r w:rsidR="00AF4108">
        <w:t xml:space="preserve"> for public charging stations.</w:t>
      </w:r>
      <w:r>
        <w:t xml:space="preserve"> </w:t>
      </w:r>
    </w:p>
    <w:p w14:paraId="7032D9A6" w14:textId="77777777" w:rsidR="005B28DD" w:rsidRDefault="005B28DD" w:rsidP="00615988">
      <w:pPr>
        <w:spacing w:line="480" w:lineRule="auto"/>
        <w:ind w:firstLine="720"/>
        <w:contextualSpacing/>
      </w:pPr>
      <w:r>
        <w:t xml:space="preserve">Due to the high initial cost of purchasing an Electric Vehicle, identifying neighborhoods containing residents with high economic standing is important as these residents may be more likely to purchase electric vehicles, and therefore seek the use of charging stations. </w:t>
      </w:r>
    </w:p>
    <w:p w14:paraId="69D4A5C5" w14:textId="41F07EFE" w:rsidR="005B28DD" w:rsidRDefault="005B28DD" w:rsidP="005B28DD">
      <w:pPr>
        <w:spacing w:line="480" w:lineRule="auto"/>
        <w:ind w:firstLine="720"/>
        <w:contextualSpacing/>
      </w:pPr>
      <w:r>
        <w:t xml:space="preserve">It is important to consider that residents of neighborhoods who own their own homes may have the opportunity to charge their EV batteries at their house while residents who rent may be forced to rely on public charging stations. Following the assumption that higher-than-average income residents are more likely to purchase EV’s, renters who pay higher-than-average rent may also serve as a useful indicator of where EV charging stations </w:t>
      </w:r>
      <w:r w:rsidR="007342BA">
        <w:t>are typically built.</w:t>
      </w:r>
    </w:p>
    <w:p w14:paraId="54556DC2" w14:textId="317853C7" w:rsidR="00C7748A" w:rsidRPr="006A2ED0" w:rsidRDefault="00AF4108" w:rsidP="005B28DD">
      <w:pPr>
        <w:spacing w:line="480" w:lineRule="auto"/>
        <w:ind w:firstLine="720"/>
        <w:contextualSpacing/>
      </w:pPr>
      <w:r>
        <w:lastRenderedPageBreak/>
        <w:t xml:space="preserve">While accounting for various economic and demographic factors </w:t>
      </w:r>
      <w:r w:rsidR="009958CC">
        <w:t xml:space="preserve">present in </w:t>
      </w:r>
      <w:r>
        <w:t>each neighborhood in Pittsburgh</w:t>
      </w:r>
      <w:r w:rsidR="009958CC">
        <w:t xml:space="preserve">, the relationship between these variables and the presence of </w:t>
      </w:r>
      <w:r w:rsidR="005B28DD">
        <w:t>existing</w:t>
      </w:r>
      <w:r w:rsidR="009958CC">
        <w:t xml:space="preserve"> electric vehicle charging stations was explored through Multivariate Clustering Analysis. </w:t>
      </w:r>
    </w:p>
    <w:p w14:paraId="21BC4799" w14:textId="18EB5C77" w:rsidR="00565265" w:rsidRPr="006A2ED0" w:rsidRDefault="00B8212F" w:rsidP="007A72C6">
      <w:pPr>
        <w:spacing w:line="240" w:lineRule="auto"/>
        <w:contextualSpacing/>
        <w:rPr>
          <w:b/>
          <w:bCs/>
          <w:sz w:val="28"/>
          <w:szCs w:val="28"/>
        </w:rPr>
      </w:pPr>
      <w:r w:rsidRPr="006A2ED0">
        <w:rPr>
          <w:b/>
          <w:bCs/>
          <w:sz w:val="28"/>
          <w:szCs w:val="28"/>
        </w:rPr>
        <w:t xml:space="preserve">2. </w:t>
      </w:r>
      <w:r w:rsidR="00865183" w:rsidRPr="006A2ED0">
        <w:rPr>
          <w:b/>
          <w:bCs/>
          <w:sz w:val="28"/>
          <w:szCs w:val="28"/>
        </w:rPr>
        <w:t>Materials</w:t>
      </w:r>
    </w:p>
    <w:p w14:paraId="06909237" w14:textId="77777777" w:rsidR="00565265" w:rsidRDefault="00565265" w:rsidP="007A72C6">
      <w:pPr>
        <w:spacing w:line="240" w:lineRule="auto"/>
        <w:contextualSpacing/>
      </w:pPr>
    </w:p>
    <w:p w14:paraId="629181AB" w14:textId="1622E65C" w:rsidR="00FF1588" w:rsidRPr="00B8212F" w:rsidRDefault="00FF1588" w:rsidP="007A72C6">
      <w:pPr>
        <w:spacing w:line="240" w:lineRule="auto"/>
        <w:contextualSpacing/>
        <w:rPr>
          <w:b/>
          <w:bCs/>
        </w:rPr>
      </w:pPr>
      <w:r w:rsidRPr="00B8212F">
        <w:rPr>
          <w:b/>
          <w:bCs/>
        </w:rPr>
        <w:t>The Pittsburgh Neighborhood Project</w:t>
      </w:r>
      <w:r w:rsidR="00B47937">
        <w:rPr>
          <w:b/>
          <w:bCs/>
        </w:rPr>
        <w:t xml:space="preserve"> Data</w:t>
      </w:r>
      <w:r w:rsidRPr="00B8212F">
        <w:rPr>
          <w:b/>
          <w:bCs/>
        </w:rPr>
        <w:t>:</w:t>
      </w:r>
    </w:p>
    <w:p w14:paraId="224892C7" w14:textId="77777777" w:rsidR="00F067C7" w:rsidRDefault="00F067C7" w:rsidP="007A72C6">
      <w:pPr>
        <w:spacing w:line="240" w:lineRule="auto"/>
        <w:contextualSpacing/>
      </w:pPr>
    </w:p>
    <w:p w14:paraId="3A67B608" w14:textId="76137FDE" w:rsidR="00014E00" w:rsidRDefault="00826830" w:rsidP="00F067C7">
      <w:pPr>
        <w:spacing w:line="480" w:lineRule="auto"/>
        <w:ind w:firstLine="720"/>
        <w:contextualSpacing/>
      </w:pPr>
      <w:r>
        <w:t>“</w:t>
      </w:r>
      <w:r w:rsidR="001D78DD">
        <w:t>Pittsburgh Neighborhood Project</w:t>
      </w:r>
      <w:r>
        <w:t>”</w:t>
      </w:r>
      <w:r w:rsidR="00FF1588">
        <w:t xml:space="preserve"> </w:t>
      </w:r>
      <w:r w:rsidR="001D78DD">
        <w:t>D</w:t>
      </w:r>
      <w:r w:rsidR="00FF1588">
        <w:t xml:space="preserve">ata was obtained by </w:t>
      </w:r>
      <w:r w:rsidR="00DA3652">
        <w:t>downloading</w:t>
      </w:r>
      <w:r w:rsidR="00FF1588">
        <w:t xml:space="preserve"> </w:t>
      </w:r>
      <w:r w:rsidR="00E013EE">
        <w:t>from</w:t>
      </w:r>
      <w:r w:rsidR="00FF1588">
        <w:t xml:space="preserve"> the ArcGIS online portal within ArcGIS. </w:t>
      </w:r>
      <w:r w:rsidR="00E013EE">
        <w:t>It contains demographic and economic information on each neighborhood in Pittsburgh</w:t>
      </w:r>
      <w:r w:rsidR="003A53E6">
        <w:t xml:space="preserve">. The variables included in the dataset describe the median home value of each neighborhood, the population, median rent price, family poverty rate, and </w:t>
      </w:r>
      <w:r w:rsidR="003F7D84">
        <w:t xml:space="preserve">several </w:t>
      </w:r>
      <w:r w:rsidR="003A53E6">
        <w:t>additional demographic and economic indicators</w:t>
      </w:r>
      <w:r w:rsidR="00634A18">
        <w:t xml:space="preserve"> (Cotter, 2023)</w:t>
      </w:r>
      <w:r w:rsidR="003A53E6">
        <w:t>.</w:t>
      </w:r>
    </w:p>
    <w:p w14:paraId="3D012316" w14:textId="0DBA3EC5" w:rsidR="00FF1588" w:rsidRDefault="00014E00" w:rsidP="00F067C7">
      <w:pPr>
        <w:spacing w:line="480" w:lineRule="auto"/>
        <w:ind w:firstLine="720"/>
        <w:contextualSpacing/>
      </w:pPr>
      <w:r>
        <w:t>The data was originally downloaded as a WFL layer which allowed data tables to be exported from ArcGIS to Microsoft Excel for cleaning and transformation. Three variables in the dataset were originally formatted as percentages so they were converted to proportions to allow for more accurate analysis. These three variables were the percent</w:t>
      </w:r>
      <w:r w:rsidR="004E3ED6">
        <w:t>age</w:t>
      </w:r>
      <w:r>
        <w:t xml:space="preserve"> of residents in each neighborhood without a bachelor's degree, the percentage without access to a vehicle, and the percentage without internet access</w:t>
      </w:r>
      <w:r w:rsidR="003C2B67">
        <w:t xml:space="preserve"> (Cotter, 2023)</w:t>
      </w:r>
      <w:r>
        <w:t xml:space="preserve">. </w:t>
      </w:r>
    </w:p>
    <w:p w14:paraId="6FC9CAD1" w14:textId="2B76B64D" w:rsidR="00413923" w:rsidRDefault="00F80F0D" w:rsidP="00413923">
      <w:pPr>
        <w:spacing w:line="480" w:lineRule="auto"/>
        <w:ind w:firstLine="720"/>
        <w:contextualSpacing/>
      </w:pPr>
      <w:r>
        <w:t>All n</w:t>
      </w:r>
      <w:r w:rsidR="00014E00">
        <w:t xml:space="preserve">umeric variables retained and included in analysis </w:t>
      </w:r>
      <w:r>
        <w:t>were normalized</w:t>
      </w:r>
      <w:r w:rsidR="00014E00">
        <w:t xml:space="preserve"> in order</w:t>
      </w:r>
      <w:r>
        <w:t xml:space="preserve"> </w:t>
      </w:r>
      <w:r w:rsidR="00BE1017">
        <w:t>to</w:t>
      </w:r>
      <w:r w:rsidR="00014E00">
        <w:t xml:space="preserve"> provide for </w:t>
      </w:r>
      <w:r w:rsidR="0029270F">
        <w:t>more reliable</w:t>
      </w:r>
      <w:r w:rsidR="00014E00">
        <w:t xml:space="preserve"> analysis</w:t>
      </w:r>
      <w:r w:rsidR="00413923">
        <w:t>. This was achieved through z-score normalization. The result of the normalization process is that each variable will have a mean of 0 and a standard deviation of 1</w:t>
      </w:r>
      <w:r w:rsidR="002F3958">
        <w:t>(Esri, 202</w:t>
      </w:r>
      <w:r w:rsidR="006B1C26">
        <w:t>4</w:t>
      </w:r>
      <w:r w:rsidR="002F3958">
        <w:t>)</w:t>
      </w:r>
      <w:r w:rsidR="00413923">
        <w:t>.</w:t>
      </w:r>
    </w:p>
    <w:p w14:paraId="35D6BC8E" w14:textId="0A0C5CF2" w:rsidR="00413923" w:rsidRDefault="00413923" w:rsidP="00413923">
      <w:pPr>
        <w:spacing w:line="240" w:lineRule="auto"/>
        <w:contextualSpacing/>
        <w:rPr>
          <w:b/>
          <w:bCs/>
        </w:rPr>
      </w:pPr>
      <w:r>
        <w:rPr>
          <w:b/>
          <w:bCs/>
        </w:rPr>
        <w:t>Equation 1</w:t>
      </w:r>
    </w:p>
    <w:p w14:paraId="2FBE25E9" w14:textId="7521108D" w:rsidR="00413923" w:rsidRPr="00413923" w:rsidRDefault="00413923" w:rsidP="00413923">
      <w:pPr>
        <w:spacing w:line="240" w:lineRule="auto"/>
        <w:contextualSpacing/>
        <w:rPr>
          <w:b/>
          <w:bCs/>
        </w:rPr>
      </w:pPr>
      <w:r>
        <w:rPr>
          <w:b/>
          <w:bCs/>
        </w:rPr>
        <w:t>Z-score Normalization Formula</w:t>
      </w:r>
    </w:p>
    <w:p w14:paraId="6BC8FFAC" w14:textId="77777777" w:rsidR="001F5B5F" w:rsidRDefault="001F5B5F" w:rsidP="001F5B5F">
      <w:pPr>
        <w:spacing w:line="240" w:lineRule="auto"/>
        <w:contextualSpacing/>
        <w:jc w:val="center"/>
      </w:pPr>
    </w:p>
    <w:p w14:paraId="15F420FC" w14:textId="23648EC3" w:rsidR="00773160" w:rsidRPr="007A38A3" w:rsidRDefault="001F5B5F" w:rsidP="007A38A3">
      <w:pPr>
        <w:spacing w:line="240" w:lineRule="auto"/>
        <w:contextualSpacing/>
        <w:jc w:val="center"/>
        <w:rPr>
          <w:rFonts w:eastAsiaTheme="minorEastAsia"/>
        </w:rPr>
      </w:pPr>
      <m:oMathPara>
        <m:oMath>
          <m:r>
            <w:rPr>
              <w:rFonts w:ascii="Cambria Math" w:hAnsi="Cambria Math"/>
              <w:sz w:val="28"/>
              <w:szCs w:val="28"/>
            </w:rPr>
            <m:t xml:space="preserve">z= </m:t>
          </m:r>
          <m:f>
            <m:fPr>
              <m:ctrlPr>
                <w:rPr>
                  <w:rFonts w:ascii="Cambria Math" w:hAnsi="Cambria Math"/>
                  <w:i/>
                  <w:sz w:val="28"/>
                  <w:szCs w:val="28"/>
                </w:rPr>
              </m:ctrlPr>
            </m:fPr>
            <m:num>
              <m:r>
                <w:rPr>
                  <w:rFonts w:ascii="Cambria Math" w:hAnsi="Cambria Math"/>
                  <w:sz w:val="28"/>
                  <w:szCs w:val="28"/>
                </w:rPr>
                <m:t>x- μ</m:t>
              </m:r>
            </m:num>
            <m:den>
              <m:r>
                <w:rPr>
                  <w:rFonts w:ascii="Cambria Math" w:hAnsi="Cambria Math"/>
                  <w:sz w:val="28"/>
                  <w:szCs w:val="28"/>
                </w:rPr>
                <m:t>σ</m:t>
              </m:r>
            </m:den>
          </m:f>
          <m:r>
            <w:rPr>
              <w:rFonts w:ascii="Cambria Math" w:hAnsi="Cambria Math"/>
            </w:rPr>
            <m:t xml:space="preserve"> </m:t>
          </m:r>
        </m:oMath>
      </m:oMathPara>
    </w:p>
    <w:p w14:paraId="1775FD12" w14:textId="77777777" w:rsidR="000638C2" w:rsidRDefault="000638C2" w:rsidP="007A72C6">
      <w:pPr>
        <w:spacing w:line="240" w:lineRule="auto"/>
        <w:contextualSpacing/>
      </w:pPr>
    </w:p>
    <w:p w14:paraId="72DD67CB" w14:textId="44D7F980" w:rsidR="004B1C31" w:rsidRDefault="004B1C31" w:rsidP="007A72C6">
      <w:pPr>
        <w:spacing w:line="240" w:lineRule="auto"/>
        <w:contextualSpacing/>
      </w:pPr>
      <w:r>
        <w:tab/>
        <w:t>Th</w:t>
      </w:r>
      <w:r w:rsidR="00213DDC">
        <w:t>e</w:t>
      </w:r>
      <w:r>
        <w:t xml:space="preserve"> cleaned and transformed data was added to ArcG</w:t>
      </w:r>
      <w:r w:rsidR="002245A9">
        <w:t>IS</w:t>
      </w:r>
      <w:r>
        <w:t xml:space="preserve"> as a standalone table. </w:t>
      </w:r>
    </w:p>
    <w:p w14:paraId="6946FF32" w14:textId="77777777" w:rsidR="004B1C31" w:rsidRDefault="004B1C31" w:rsidP="007A72C6">
      <w:pPr>
        <w:spacing w:line="240" w:lineRule="auto"/>
        <w:contextualSpacing/>
      </w:pPr>
    </w:p>
    <w:p w14:paraId="1FE2D456" w14:textId="0E6F0BFF" w:rsidR="00346E1D" w:rsidRPr="00B8212F" w:rsidRDefault="00FF7C14" w:rsidP="007A72C6">
      <w:pPr>
        <w:spacing w:line="240" w:lineRule="auto"/>
        <w:contextualSpacing/>
        <w:rPr>
          <w:b/>
          <w:bCs/>
        </w:rPr>
      </w:pPr>
      <w:r w:rsidRPr="00B8212F">
        <w:rPr>
          <w:b/>
          <w:bCs/>
        </w:rPr>
        <w:t>Neighborhoods</w:t>
      </w:r>
      <w:r w:rsidR="00B47937">
        <w:rPr>
          <w:b/>
          <w:bCs/>
        </w:rPr>
        <w:t xml:space="preserve"> Data</w:t>
      </w:r>
      <w:r w:rsidRPr="00B8212F">
        <w:rPr>
          <w:b/>
          <w:bCs/>
        </w:rPr>
        <w:t>:</w:t>
      </w:r>
    </w:p>
    <w:p w14:paraId="638F9260" w14:textId="77777777" w:rsidR="00FF7C14" w:rsidRDefault="00FF7C14" w:rsidP="007A72C6">
      <w:pPr>
        <w:spacing w:line="240" w:lineRule="auto"/>
        <w:contextualSpacing/>
      </w:pPr>
    </w:p>
    <w:p w14:paraId="1A7549C1" w14:textId="72261E01" w:rsidR="00FF7C14" w:rsidRDefault="00FF7C14" w:rsidP="00003E5C">
      <w:pPr>
        <w:spacing w:line="480" w:lineRule="auto"/>
        <w:contextualSpacing/>
      </w:pPr>
      <w:r>
        <w:tab/>
      </w:r>
      <w:r w:rsidR="00BD421F">
        <w:t>“</w:t>
      </w:r>
      <w:r>
        <w:t>Neighborhood</w:t>
      </w:r>
      <w:r w:rsidR="00CA2577">
        <w:t>s</w:t>
      </w:r>
      <w:r w:rsidR="00BD421F">
        <w:t>”</w:t>
      </w:r>
      <w:r>
        <w:t xml:space="preserve"> is a </w:t>
      </w:r>
      <w:r w:rsidR="00FA73B0">
        <w:t>S</w:t>
      </w:r>
      <w:r>
        <w:t>hapefile that includes geospatial references to each neighborhood in Pittsburgh and their boundaries</w:t>
      </w:r>
      <w:r w:rsidR="002E40DD">
        <w:t xml:space="preserve"> (Pgh.admin, 2024)</w:t>
      </w:r>
      <w:r>
        <w:t>.</w:t>
      </w:r>
      <w:r w:rsidR="00216128">
        <w:t xml:space="preserve"> The </w:t>
      </w:r>
      <w:r w:rsidR="00826830">
        <w:t>“</w:t>
      </w:r>
      <w:r w:rsidR="00216128">
        <w:t>Neighborhoods</w:t>
      </w:r>
      <w:r w:rsidR="00826830">
        <w:t>”</w:t>
      </w:r>
      <w:r w:rsidR="00216128">
        <w:t xml:space="preserve"> file was downloaded from the ArcGIS open data portal from within ArcGIS. To prepare the file for use,</w:t>
      </w:r>
      <w:r w:rsidR="004B1C31">
        <w:t xml:space="preserve"> </w:t>
      </w:r>
      <w:r w:rsidR="00216128">
        <w:t>d</w:t>
      </w:r>
      <w:r w:rsidR="004B1C31">
        <w:t>ata from The Pittsburgh Neighborhood Project was joined to Neighborhoods in ArcGIS to link numeric data to the location of each neighborhood in Pittsburgh. Both datasets</w:t>
      </w:r>
      <w:r w:rsidR="00695D9E">
        <w:t xml:space="preserve"> contained a unique neighborhood identifier</w:t>
      </w:r>
      <w:r w:rsidR="00BF4F59">
        <w:t xml:space="preserve"> which served as a key during joining</w:t>
      </w:r>
      <w:r w:rsidR="00695D9E">
        <w:t xml:space="preserve"> to ensure data was joined to the appropriate neighborhood</w:t>
      </w:r>
      <w:r w:rsidR="007C771B">
        <w:t xml:space="preserve"> (Pgh.admin, </w:t>
      </w:r>
      <w:r w:rsidR="00807DF5">
        <w:t>2024); (</w:t>
      </w:r>
      <w:r w:rsidR="007C771B">
        <w:t>Cotter, 2023).</w:t>
      </w:r>
      <w:r w:rsidR="004B1C31">
        <w:t xml:space="preserve"> </w:t>
      </w:r>
      <w:r>
        <w:t xml:space="preserve">  </w:t>
      </w:r>
    </w:p>
    <w:p w14:paraId="6B06BA01" w14:textId="5DEA1D03" w:rsidR="00346E1D" w:rsidRPr="00216128" w:rsidRDefault="00C07A6C" w:rsidP="007A72C6">
      <w:pPr>
        <w:spacing w:line="240" w:lineRule="auto"/>
        <w:contextualSpacing/>
        <w:rPr>
          <w:b/>
          <w:bCs/>
        </w:rPr>
      </w:pPr>
      <w:r w:rsidRPr="00216128">
        <w:rPr>
          <w:b/>
          <w:bCs/>
        </w:rPr>
        <w:t>Electric Vehicle Charging Station Locations</w:t>
      </w:r>
      <w:r w:rsidR="00B47937">
        <w:rPr>
          <w:b/>
          <w:bCs/>
        </w:rPr>
        <w:t xml:space="preserve"> Data</w:t>
      </w:r>
      <w:r w:rsidRPr="00216128">
        <w:rPr>
          <w:b/>
          <w:bCs/>
        </w:rPr>
        <w:t>:</w:t>
      </w:r>
    </w:p>
    <w:p w14:paraId="009BCCAE" w14:textId="77777777" w:rsidR="00C07A6C" w:rsidRDefault="00C07A6C" w:rsidP="007A72C6">
      <w:pPr>
        <w:spacing w:line="240" w:lineRule="auto"/>
        <w:contextualSpacing/>
      </w:pPr>
    </w:p>
    <w:p w14:paraId="644C8E23" w14:textId="2F1810C8" w:rsidR="001D22BE" w:rsidRDefault="001D22BE" w:rsidP="00A9585D">
      <w:pPr>
        <w:spacing w:line="480" w:lineRule="auto"/>
        <w:contextualSpacing/>
      </w:pPr>
      <w:r>
        <w:tab/>
        <w:t>The locations of Electric Vehicle charging stations data</w:t>
      </w:r>
      <w:r w:rsidR="00F80F0D">
        <w:t>set</w:t>
      </w:r>
      <w:r>
        <w:t xml:space="preserve"> was download from the United States Department of Energy Alternative Fuels Data Center Website. It includes geospatial coordinates of the location of each Electric Vehicle charging station in the United States</w:t>
      </w:r>
      <w:r w:rsidR="00FE2C90">
        <w:t xml:space="preserve"> (United States Department of Energy, 2024).</w:t>
      </w:r>
      <w:r>
        <w:t xml:space="preserve"> </w:t>
      </w:r>
      <w:r w:rsidR="003D53AA">
        <w:t>The data was downloaded as a table and filtered in Microsoft Excel to exclude charging stations that are not located in Pittsburgh or its surrounding areas.</w:t>
      </w:r>
      <w:r w:rsidR="00C04917">
        <w:t xml:space="preserve"> Once prepared, the data was </w:t>
      </w:r>
      <w:r w:rsidR="000E09E6">
        <w:t>loaded</w:t>
      </w:r>
      <w:r w:rsidR="00C04917">
        <w:t xml:space="preserve"> to ArcGIS as a point layer. </w:t>
      </w:r>
      <w:r w:rsidR="003D53AA">
        <w:t xml:space="preserve"> </w:t>
      </w:r>
      <w:r>
        <w:t xml:space="preserve">   </w:t>
      </w:r>
    </w:p>
    <w:p w14:paraId="48A18F50" w14:textId="46C7B803" w:rsidR="00C417E8" w:rsidRPr="006A2ED0" w:rsidRDefault="004C40DD" w:rsidP="00A9585D">
      <w:pPr>
        <w:spacing w:line="480" w:lineRule="auto"/>
        <w:contextualSpacing/>
        <w:rPr>
          <w:b/>
          <w:bCs/>
          <w:sz w:val="28"/>
          <w:szCs w:val="28"/>
        </w:rPr>
      </w:pPr>
      <w:r>
        <w:rPr>
          <w:b/>
          <w:bCs/>
          <w:sz w:val="28"/>
          <w:szCs w:val="28"/>
        </w:rPr>
        <w:t>3.</w:t>
      </w:r>
      <w:r w:rsidR="00C417E8" w:rsidRPr="006A2ED0">
        <w:rPr>
          <w:b/>
          <w:bCs/>
          <w:sz w:val="28"/>
          <w:szCs w:val="28"/>
        </w:rPr>
        <w:t xml:space="preserve"> Analysis</w:t>
      </w:r>
    </w:p>
    <w:p w14:paraId="6FA45279" w14:textId="5BF898B2" w:rsidR="007A72C6" w:rsidRPr="003E2873" w:rsidRDefault="007A72C6" w:rsidP="007A72C6">
      <w:pPr>
        <w:spacing w:line="240" w:lineRule="auto"/>
        <w:contextualSpacing/>
        <w:rPr>
          <w:b/>
          <w:bCs/>
        </w:rPr>
      </w:pPr>
      <w:r w:rsidRPr="003E2873">
        <w:rPr>
          <w:b/>
          <w:bCs/>
        </w:rPr>
        <w:t>Multivariate Clustering</w:t>
      </w:r>
      <w:r w:rsidR="00F24439" w:rsidRPr="003E2873">
        <w:rPr>
          <w:b/>
          <w:bCs/>
        </w:rPr>
        <w:t>:</w:t>
      </w:r>
    </w:p>
    <w:p w14:paraId="1E24A5A6" w14:textId="77777777" w:rsidR="00F21623" w:rsidRDefault="00F21623" w:rsidP="007A72C6">
      <w:pPr>
        <w:spacing w:line="240" w:lineRule="auto"/>
        <w:contextualSpacing/>
      </w:pPr>
    </w:p>
    <w:p w14:paraId="553EFD5F" w14:textId="62068190" w:rsidR="001C38BE" w:rsidRDefault="001C38BE" w:rsidP="00A54AE4">
      <w:pPr>
        <w:spacing w:line="480" w:lineRule="auto"/>
        <w:ind w:firstLine="720"/>
        <w:contextualSpacing/>
      </w:pPr>
      <w:r>
        <w:t>K-means clustering is an unsupervised machine learning algorithm that classifies observations of data into clusters based on the</w:t>
      </w:r>
      <w:r w:rsidR="00BD421F">
        <w:t xml:space="preserve">ir feature variable values. Observations that are classified into the same cluster can be thought of as being similar or alike based on their feature values.  </w:t>
      </w:r>
      <w:r>
        <w:t xml:space="preserve">  </w:t>
      </w:r>
    </w:p>
    <w:p w14:paraId="739056A1" w14:textId="45550DC3" w:rsidR="00D924C2" w:rsidRDefault="009441F8" w:rsidP="00A54AE4">
      <w:pPr>
        <w:spacing w:line="480" w:lineRule="auto"/>
        <w:ind w:firstLine="720"/>
        <w:contextualSpacing/>
      </w:pPr>
      <w:r>
        <w:t>K</w:t>
      </w:r>
      <w:r w:rsidR="007A72C6">
        <w:t xml:space="preserve">-means clustering was performed </w:t>
      </w:r>
      <w:r w:rsidR="00BD421F">
        <w:t>using the joined</w:t>
      </w:r>
      <w:r w:rsidR="007A72C6">
        <w:t xml:space="preserve"> Neighborhoods</w:t>
      </w:r>
      <w:r w:rsidR="00BD421F">
        <w:t>-Pittsburgh Neighborhood Project</w:t>
      </w:r>
      <w:r w:rsidR="007A72C6">
        <w:t xml:space="preserve"> layer as the input field</w:t>
      </w:r>
      <w:r w:rsidR="00BD421F">
        <w:t>.</w:t>
      </w:r>
      <w:r w:rsidR="007A72C6">
        <w:t xml:space="preserve"> </w:t>
      </w:r>
      <w:r w:rsidR="00BD421F">
        <w:t>This</w:t>
      </w:r>
      <w:r w:rsidR="007A72C6">
        <w:t xml:space="preserve"> included </w:t>
      </w:r>
      <w:r w:rsidR="00CD5024">
        <w:t>eight</w:t>
      </w:r>
      <w:r w:rsidR="007A72C6">
        <w:t xml:space="preserve"> separate </w:t>
      </w:r>
      <w:r w:rsidR="00656AE0">
        <w:t>normalized</w:t>
      </w:r>
      <w:r w:rsidR="003E2873">
        <w:t xml:space="preserve"> </w:t>
      </w:r>
      <w:r w:rsidR="0090518A">
        <w:t>variables</w:t>
      </w:r>
      <w:r w:rsidR="003E2873">
        <w:t xml:space="preserve"> that correspond</w:t>
      </w:r>
      <w:r w:rsidR="00EF207C">
        <w:t xml:space="preserve"> to</w:t>
      </w:r>
      <w:r w:rsidR="003E2873">
        <w:t xml:space="preserve"> each neighborhood</w:t>
      </w:r>
      <w:r w:rsidR="007A72C6">
        <w:t>: total population, median</w:t>
      </w:r>
      <w:r w:rsidR="005F6B24">
        <w:t xml:space="preserve"> home value</w:t>
      </w:r>
      <w:r w:rsidR="007A72C6">
        <w:t>, median rent price, family poverty rate, single mother rate</w:t>
      </w:r>
      <w:r w:rsidR="00CD5024">
        <w:t>,</w:t>
      </w:r>
      <w:r w:rsidR="007A72C6">
        <w:t xml:space="preserve"> </w:t>
      </w:r>
      <w:r w:rsidR="00FE09BC">
        <w:t>proportion</w:t>
      </w:r>
      <w:r w:rsidR="007A72C6">
        <w:t xml:space="preserve"> of residents without a </w:t>
      </w:r>
      <w:r w:rsidR="00E67DFF">
        <w:t>bachelor’s</w:t>
      </w:r>
      <w:r w:rsidR="007A72C6">
        <w:t xml:space="preserve"> degree, p</w:t>
      </w:r>
      <w:r w:rsidR="003E2873">
        <w:t>roportion</w:t>
      </w:r>
      <w:r w:rsidR="007A72C6">
        <w:t xml:space="preserve"> of residents without internet access, and </w:t>
      </w:r>
      <w:r w:rsidR="003E2873">
        <w:t>proportion</w:t>
      </w:r>
      <w:r w:rsidR="007A72C6">
        <w:t xml:space="preserve"> of residents without access to a vehicle. Four distinct clusters were </w:t>
      </w:r>
      <w:r w:rsidR="008140FB">
        <w:t>defined,</w:t>
      </w:r>
      <w:r w:rsidR="007A72C6">
        <w:t xml:space="preserve"> and </w:t>
      </w:r>
      <w:r w:rsidR="00D95182">
        <w:t>“</w:t>
      </w:r>
      <w:r w:rsidR="007A72C6">
        <w:t>Optimized Seed Locations</w:t>
      </w:r>
      <w:r w:rsidR="00D95182">
        <w:t>”</w:t>
      </w:r>
      <w:r w:rsidR="007A72C6">
        <w:t xml:space="preserve"> was chosen as the Initialization Method. </w:t>
      </w:r>
    </w:p>
    <w:p w14:paraId="1279D924" w14:textId="5C59842A" w:rsidR="00D924C2" w:rsidRPr="00D924C2" w:rsidRDefault="00D924C2" w:rsidP="00D924C2">
      <w:pPr>
        <w:spacing w:line="480" w:lineRule="auto"/>
        <w:contextualSpacing/>
        <w:rPr>
          <w:b/>
          <w:bCs/>
        </w:rPr>
      </w:pPr>
      <w:r>
        <w:rPr>
          <w:b/>
          <w:bCs/>
        </w:rPr>
        <w:t>Model Diagnostics:</w:t>
      </w:r>
    </w:p>
    <w:p w14:paraId="05327CF8" w14:textId="003DD6D8" w:rsidR="00F32274" w:rsidRDefault="00D924C2" w:rsidP="00D924C2">
      <w:pPr>
        <w:spacing w:line="480" w:lineRule="auto"/>
        <w:contextualSpacing/>
      </w:pPr>
      <w:r>
        <w:tab/>
        <w:t>Included as output for Multivariate Clustering analysis</w:t>
      </w:r>
      <w:r w:rsidR="0078042C">
        <w:t xml:space="preserve"> as </w:t>
      </w:r>
      <w:r w:rsidR="00CF5CAA">
        <w:rPr>
          <w:b/>
          <w:bCs/>
        </w:rPr>
        <w:t>Figure</w:t>
      </w:r>
      <w:r w:rsidR="0078042C">
        <w:rPr>
          <w:b/>
          <w:bCs/>
        </w:rPr>
        <w:t xml:space="preserve"> </w:t>
      </w:r>
      <w:r w:rsidR="00CF5CAA">
        <w:rPr>
          <w:b/>
          <w:bCs/>
        </w:rPr>
        <w:t>1</w:t>
      </w:r>
      <w:r w:rsidR="0078042C">
        <w:t>, is a graphic that shows the “Optimized Pseudo-F Statistic Chart” for the k-means model. The F-Statistic is used in Multivariate Clustering to select the optimal number of clusters for the model.</w:t>
      </w:r>
      <w:r w:rsidR="005A0A37">
        <w:t xml:space="preserve"> The optimal number of clusters corresponds to the highest peak on the chart, which </w:t>
      </w:r>
      <w:r w:rsidR="00E73396">
        <w:t>was</w:t>
      </w:r>
      <w:r w:rsidR="005A0A37">
        <w:t xml:space="preserve"> </w:t>
      </w:r>
      <w:r w:rsidR="00DF658B">
        <w:t>three</w:t>
      </w:r>
      <w:r w:rsidR="005A0A37">
        <w:t xml:space="preserve"> for </w:t>
      </w:r>
      <w:r w:rsidR="00656AE0">
        <w:t>the</w:t>
      </w:r>
      <w:r w:rsidR="00E73396">
        <w:t xml:space="preserve"> clustering model</w:t>
      </w:r>
      <w:r w:rsidR="0090518A">
        <w:t xml:space="preserve"> (Esri, 2024)</w:t>
      </w:r>
      <w:r w:rsidR="00E73396">
        <w:t xml:space="preserve">. </w:t>
      </w:r>
    </w:p>
    <w:p w14:paraId="6C263BAB" w14:textId="52E9EE58" w:rsidR="00D924C2" w:rsidRDefault="00CF5CAA" w:rsidP="00F32274">
      <w:pPr>
        <w:spacing w:line="240" w:lineRule="auto"/>
        <w:contextualSpacing/>
      </w:pPr>
      <w:r>
        <w:rPr>
          <w:b/>
          <w:bCs/>
        </w:rPr>
        <w:t>Figure 1</w:t>
      </w:r>
      <w:r w:rsidR="0078042C">
        <w:t xml:space="preserve"> </w:t>
      </w:r>
      <w:r w:rsidR="00D924C2">
        <w:t xml:space="preserve"> </w:t>
      </w:r>
    </w:p>
    <w:p w14:paraId="349EC429" w14:textId="49D82CAA" w:rsidR="001144E5" w:rsidRDefault="001144E5" w:rsidP="00D924C2">
      <w:pPr>
        <w:spacing w:line="480" w:lineRule="auto"/>
        <w:contextualSpacing/>
      </w:pPr>
      <w:r>
        <w:rPr>
          <w:noProof/>
        </w:rPr>
        <w:drawing>
          <wp:inline distT="0" distB="0" distL="0" distR="0" wp14:anchorId="05365273" wp14:editId="4543F018">
            <wp:extent cx="5943600" cy="1483995"/>
            <wp:effectExtent l="0" t="0" r="0" b="1905"/>
            <wp:docPr id="24155614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213" name="Picture 1" descr="A graph with a lin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14:paraId="1768767D" w14:textId="3B383A0C" w:rsidR="0070752A" w:rsidRDefault="00DF658B" w:rsidP="00D924C2">
      <w:pPr>
        <w:spacing w:line="480" w:lineRule="auto"/>
        <w:contextualSpacing/>
      </w:pPr>
      <w:r>
        <w:lastRenderedPageBreak/>
        <w:tab/>
      </w:r>
      <w:r w:rsidR="00656AE0">
        <w:t>T</w:t>
      </w:r>
      <w:r>
        <w:t>he</w:t>
      </w:r>
      <w:r w:rsidR="00656AE0">
        <w:t xml:space="preserve"> k-means</w:t>
      </w:r>
      <w:r>
        <w:t xml:space="preserve"> model</w:t>
      </w:r>
      <w:r w:rsidR="00656AE0">
        <w:t xml:space="preserve"> was respecified to generate three distinct clusters instead of four. The</w:t>
      </w:r>
      <w:r w:rsidR="008527DC">
        <w:t xml:space="preserve"> model</w:t>
      </w:r>
      <w:r w:rsidR="00656AE0">
        <w:t xml:space="preserve"> included</w:t>
      </w:r>
      <w:r>
        <w:t xml:space="preserve"> the same </w:t>
      </w:r>
      <w:r w:rsidR="0090518A">
        <w:t>variables</w:t>
      </w:r>
      <w:r>
        <w:t xml:space="preserve"> from the </w:t>
      </w:r>
      <w:proofErr w:type="gramStart"/>
      <w:r>
        <w:t>Neighborhoods</w:t>
      </w:r>
      <w:proofErr w:type="gramEnd"/>
      <w:r w:rsidR="00217F2D">
        <w:t>-Pittsburgh Neighborhood Project</w:t>
      </w:r>
      <w:r>
        <w:t xml:space="preserve"> layer </w:t>
      </w:r>
      <w:r w:rsidR="008527DC">
        <w:t>and t</w:t>
      </w:r>
      <w:r w:rsidR="003E2873">
        <w:t xml:space="preserve">he model output is shown below in </w:t>
      </w:r>
      <w:r w:rsidR="003E2873">
        <w:rPr>
          <w:b/>
          <w:bCs/>
        </w:rPr>
        <w:t>Table 1</w:t>
      </w:r>
      <w:r w:rsidR="003E2873">
        <w:t>.</w:t>
      </w:r>
    </w:p>
    <w:p w14:paraId="1F967F7F" w14:textId="76DECCFF" w:rsidR="00180F8E" w:rsidRDefault="00180F8E" w:rsidP="00180F8E">
      <w:pPr>
        <w:spacing w:line="240" w:lineRule="auto"/>
        <w:contextualSpacing/>
        <w:rPr>
          <w:b/>
          <w:bCs/>
        </w:rPr>
      </w:pPr>
      <w:r>
        <w:rPr>
          <w:b/>
          <w:bCs/>
        </w:rPr>
        <w:t>Table 1</w:t>
      </w:r>
    </w:p>
    <w:p w14:paraId="61C58AE8" w14:textId="6B6603B5" w:rsidR="002E6ABA" w:rsidRPr="00180F8E" w:rsidRDefault="002E6ABA" w:rsidP="00180F8E">
      <w:pPr>
        <w:spacing w:line="240" w:lineRule="auto"/>
        <w:contextualSpacing/>
      </w:pPr>
      <w:r>
        <w:rPr>
          <w:b/>
          <w:bCs/>
        </w:rPr>
        <w:t>K-means Clustering Output</w:t>
      </w:r>
      <w:r w:rsidR="00656AE0">
        <w:rPr>
          <w:b/>
          <w:bCs/>
        </w:rPr>
        <w:t>, k = 3.</w:t>
      </w:r>
    </w:p>
    <w:p w14:paraId="1CBACD11" w14:textId="2CB339BF" w:rsidR="00180F8E" w:rsidRPr="003E2873" w:rsidRDefault="002233B1" w:rsidP="001E36A5">
      <w:pPr>
        <w:spacing w:line="480" w:lineRule="auto"/>
        <w:contextualSpacing/>
        <w:jc w:val="center"/>
      </w:pPr>
      <w:r>
        <w:rPr>
          <w:noProof/>
        </w:rPr>
        <mc:AlternateContent>
          <mc:Choice Requires="wps">
            <w:drawing>
              <wp:anchor distT="0" distB="0" distL="114300" distR="114300" simplePos="0" relativeHeight="251660288" behindDoc="0" locked="0" layoutInCell="1" allowOverlap="1" wp14:anchorId="2EF6B043" wp14:editId="72BB242F">
                <wp:simplePos x="0" y="0"/>
                <wp:positionH relativeFrom="margin">
                  <wp:align>left</wp:align>
                </wp:positionH>
                <wp:positionV relativeFrom="paragraph">
                  <wp:posOffset>504502</wp:posOffset>
                </wp:positionV>
                <wp:extent cx="2223593" cy="224155"/>
                <wp:effectExtent l="0" t="0" r="24765" b="23495"/>
                <wp:wrapNone/>
                <wp:docPr id="1754245175" name="Text Box 2"/>
                <wp:cNvGraphicFramePr/>
                <a:graphic xmlns:a="http://schemas.openxmlformats.org/drawingml/2006/main">
                  <a:graphicData uri="http://schemas.microsoft.com/office/word/2010/wordprocessingShape">
                    <wps:wsp>
                      <wps:cNvSpPr txBox="1"/>
                      <wps:spPr>
                        <a:xfrm>
                          <a:off x="0" y="0"/>
                          <a:ext cx="2223593" cy="224155"/>
                        </a:xfrm>
                        <a:prstGeom prst="rect">
                          <a:avLst/>
                        </a:prstGeom>
                        <a:solidFill>
                          <a:schemeClr val="lt1"/>
                        </a:solidFill>
                        <a:ln w="6350">
                          <a:solidFill>
                            <a:prstClr val="black"/>
                          </a:solidFill>
                        </a:ln>
                      </wps:spPr>
                      <wps:txbx>
                        <w:txbxContent>
                          <w:p w14:paraId="5064A6AC" w14:textId="333E46AD" w:rsidR="005F19A9" w:rsidRPr="005F19A9" w:rsidRDefault="005F19A9">
                            <w:pPr>
                              <w:rPr>
                                <w:sz w:val="16"/>
                                <w:szCs w:val="16"/>
                              </w:rPr>
                            </w:pPr>
                            <w:r>
                              <w:rPr>
                                <w:sz w:val="16"/>
                                <w:szCs w:val="16"/>
                              </w:rPr>
                              <w:t xml:space="preserve">Median Home </w:t>
                            </w:r>
                            <w:r w:rsidR="00726EF4">
                              <w:rPr>
                                <w:sz w:val="16"/>
                                <w:szCs w:val="16"/>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6B043" id="_x0000_t202" coordsize="21600,21600" o:spt="202" path="m,l,21600r21600,l21600,xe">
                <v:stroke joinstyle="miter"/>
                <v:path gradientshapeok="t" o:connecttype="rect"/>
              </v:shapetype>
              <v:shape id="Text Box 2" o:spid="_x0000_s1026" type="#_x0000_t202" style="position:absolute;left:0;text-align:left;margin-left:0;margin-top:39.7pt;width:175.1pt;height:17.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" fillcolor="white [3201]" strokeweight=".5pt">
                <v:textbox>
                  <w:txbxContent>
                    <w:p w14:paraId="5064A6AC" w14:textId="333E46AD" w:rsidR="005F19A9" w:rsidRPr="005F19A9" w:rsidRDefault="005F19A9">
                      <w:pPr>
                        <w:rPr>
                          <w:sz w:val="16"/>
                          <w:szCs w:val="16"/>
                        </w:rPr>
                      </w:pPr>
                      <w:r>
                        <w:rPr>
                          <w:sz w:val="16"/>
                          <w:szCs w:val="16"/>
                        </w:rPr>
                        <w:t xml:space="preserve">Median Home </w:t>
                      </w:r>
                      <w:r w:rsidR="00726EF4">
                        <w:rPr>
                          <w:sz w:val="16"/>
                          <w:szCs w:val="16"/>
                        </w:rPr>
                        <w:t>Value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D1E27D8" wp14:editId="66A71A9F">
                <wp:simplePos x="0" y="0"/>
                <wp:positionH relativeFrom="margin">
                  <wp:align>left</wp:align>
                </wp:positionH>
                <wp:positionV relativeFrom="paragraph">
                  <wp:posOffset>723359</wp:posOffset>
                </wp:positionV>
                <wp:extent cx="2223593" cy="224155"/>
                <wp:effectExtent l="0" t="0" r="24765" b="23495"/>
                <wp:wrapNone/>
                <wp:docPr id="246391201" name="Text Box 3"/>
                <wp:cNvGraphicFramePr/>
                <a:graphic xmlns:a="http://schemas.openxmlformats.org/drawingml/2006/main">
                  <a:graphicData uri="http://schemas.microsoft.com/office/word/2010/wordprocessingShape">
                    <wps:wsp>
                      <wps:cNvSpPr txBox="1"/>
                      <wps:spPr>
                        <a:xfrm>
                          <a:off x="0" y="0"/>
                          <a:ext cx="2223593" cy="224155"/>
                        </a:xfrm>
                        <a:prstGeom prst="rect">
                          <a:avLst/>
                        </a:prstGeom>
                        <a:solidFill>
                          <a:schemeClr val="lt1"/>
                        </a:solidFill>
                        <a:ln w="6350">
                          <a:solidFill>
                            <a:prstClr val="black"/>
                          </a:solidFill>
                        </a:ln>
                      </wps:spPr>
                      <wps:txbx>
                        <w:txbxContent>
                          <w:p w14:paraId="030898E4" w14:textId="205A3E08" w:rsidR="005F19A9" w:rsidRPr="005F19A9" w:rsidRDefault="005F19A9">
                            <w:pPr>
                              <w:rPr>
                                <w:sz w:val="16"/>
                                <w:szCs w:val="16"/>
                              </w:rPr>
                            </w:pPr>
                            <w:r>
                              <w:rPr>
                                <w:sz w:val="16"/>
                                <w:szCs w:val="16"/>
                              </w:rPr>
                              <w:t>Proportion without Internet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E27D8" id="Text Box 3" o:spid="_x0000_s1027" type="#_x0000_t202" style="position:absolute;left:0;text-align:left;margin-left:0;margin-top:56.95pt;width:175.1pt;height:17.6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" fillcolor="white [3201]" strokeweight=".5pt">
                <v:textbox>
                  <w:txbxContent>
                    <w:p w14:paraId="030898E4" w14:textId="205A3E08" w:rsidR="005F19A9" w:rsidRPr="005F19A9" w:rsidRDefault="005F19A9">
                      <w:pPr>
                        <w:rPr>
                          <w:sz w:val="16"/>
                          <w:szCs w:val="16"/>
                        </w:rPr>
                      </w:pPr>
                      <w:r>
                        <w:rPr>
                          <w:sz w:val="16"/>
                          <w:szCs w:val="16"/>
                        </w:rPr>
                        <w:t>Proportion without Internet Access</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AA6FA6F" wp14:editId="75964EA1">
                <wp:simplePos x="0" y="0"/>
                <wp:positionH relativeFrom="margin">
                  <wp:align>left</wp:align>
                </wp:positionH>
                <wp:positionV relativeFrom="paragraph">
                  <wp:posOffset>258664</wp:posOffset>
                </wp:positionV>
                <wp:extent cx="2223239" cy="249555"/>
                <wp:effectExtent l="0" t="0" r="24765" b="17145"/>
                <wp:wrapNone/>
                <wp:docPr id="1999050319" name="Text Box 1"/>
                <wp:cNvGraphicFramePr/>
                <a:graphic xmlns:a="http://schemas.openxmlformats.org/drawingml/2006/main">
                  <a:graphicData uri="http://schemas.microsoft.com/office/word/2010/wordprocessingShape">
                    <wps:wsp>
                      <wps:cNvSpPr txBox="1"/>
                      <wps:spPr>
                        <a:xfrm>
                          <a:off x="0" y="0"/>
                          <a:ext cx="2223239" cy="249555"/>
                        </a:xfrm>
                        <a:prstGeom prst="rect">
                          <a:avLst/>
                        </a:prstGeom>
                        <a:solidFill>
                          <a:schemeClr val="lt1"/>
                        </a:solidFill>
                        <a:ln w="6350">
                          <a:solidFill>
                            <a:prstClr val="black"/>
                          </a:solidFill>
                        </a:ln>
                      </wps:spPr>
                      <wps:txbx>
                        <w:txbxContent>
                          <w:p w14:paraId="1EF19207" w14:textId="0144D578" w:rsidR="005F19A9" w:rsidRPr="005F19A9" w:rsidRDefault="005F19A9">
                            <w:pPr>
                              <w:rPr>
                                <w:sz w:val="16"/>
                                <w:szCs w:val="16"/>
                              </w:rPr>
                            </w:pPr>
                            <w:r w:rsidRPr="005F19A9">
                              <w:rPr>
                                <w:sz w:val="16"/>
                                <w:szCs w:val="16"/>
                              </w:rPr>
                              <w:t xml:space="preserve">Proportion without </w:t>
                            </w:r>
                            <w:proofErr w:type="gramStart"/>
                            <w:r w:rsidRPr="005F19A9">
                              <w:rPr>
                                <w:sz w:val="16"/>
                                <w:szCs w:val="16"/>
                              </w:rPr>
                              <w:t>Bachelor’s</w:t>
                            </w:r>
                            <w:proofErr w:type="gramEnd"/>
                            <w:r w:rsidRPr="005F19A9">
                              <w:rPr>
                                <w:sz w:val="16"/>
                                <w:szCs w:val="16"/>
                              </w:rPr>
                              <w:t xml:space="preserve"> degree</w:t>
                            </w:r>
                          </w:p>
                          <w:p w14:paraId="67BC0683" w14:textId="77777777" w:rsidR="005F19A9" w:rsidRDefault="005F1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6FA6F" id="Text Box 1" o:spid="_x0000_s1028" type="#_x0000_t202" style="position:absolute;left:0;text-align:left;margin-left:0;margin-top:20.35pt;width:175.05pt;height:19.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" fillcolor="white [3201]" strokeweight=".5pt">
                <v:textbox>
                  <w:txbxContent>
                    <w:p w14:paraId="1EF19207" w14:textId="0144D578" w:rsidR="005F19A9" w:rsidRPr="005F19A9" w:rsidRDefault="005F19A9">
                      <w:pPr>
                        <w:rPr>
                          <w:sz w:val="16"/>
                          <w:szCs w:val="16"/>
                        </w:rPr>
                      </w:pPr>
                      <w:r w:rsidRPr="005F19A9">
                        <w:rPr>
                          <w:sz w:val="16"/>
                          <w:szCs w:val="16"/>
                        </w:rPr>
                        <w:t xml:space="preserve">Proportion without </w:t>
                      </w:r>
                      <w:proofErr w:type="gramStart"/>
                      <w:r w:rsidRPr="005F19A9">
                        <w:rPr>
                          <w:sz w:val="16"/>
                          <w:szCs w:val="16"/>
                        </w:rPr>
                        <w:t>Bachelor’s</w:t>
                      </w:r>
                      <w:proofErr w:type="gramEnd"/>
                      <w:r w:rsidRPr="005F19A9">
                        <w:rPr>
                          <w:sz w:val="16"/>
                          <w:szCs w:val="16"/>
                        </w:rPr>
                        <w:t xml:space="preserve"> degree</w:t>
                      </w:r>
                    </w:p>
                    <w:p w14:paraId="67BC0683" w14:textId="77777777" w:rsidR="005F19A9" w:rsidRDefault="005F19A9"/>
                  </w:txbxContent>
                </v:textbox>
                <w10:wrap anchorx="margin"/>
              </v:shape>
            </w:pict>
          </mc:Fallback>
        </mc:AlternateContent>
      </w:r>
      <w:r w:rsidR="00DF1329">
        <w:rPr>
          <w:noProof/>
        </w:rPr>
        <mc:AlternateContent>
          <mc:Choice Requires="wps">
            <w:drawing>
              <wp:anchor distT="0" distB="0" distL="114300" distR="114300" simplePos="0" relativeHeight="251663360" behindDoc="0" locked="0" layoutInCell="1" allowOverlap="1" wp14:anchorId="2C2740E5" wp14:editId="501E42AD">
                <wp:simplePos x="0" y="0"/>
                <wp:positionH relativeFrom="margin">
                  <wp:align>left</wp:align>
                </wp:positionH>
                <wp:positionV relativeFrom="paragraph">
                  <wp:posOffset>1193542</wp:posOffset>
                </wp:positionV>
                <wp:extent cx="2223770" cy="240030"/>
                <wp:effectExtent l="0" t="0" r="24130" b="26670"/>
                <wp:wrapNone/>
                <wp:docPr id="557338404" name="Text Box 5"/>
                <wp:cNvGraphicFramePr/>
                <a:graphic xmlns:a="http://schemas.openxmlformats.org/drawingml/2006/main">
                  <a:graphicData uri="http://schemas.microsoft.com/office/word/2010/wordprocessingShape">
                    <wps:wsp>
                      <wps:cNvSpPr txBox="1"/>
                      <wps:spPr>
                        <a:xfrm>
                          <a:off x="0" y="0"/>
                          <a:ext cx="2223770" cy="240030"/>
                        </a:xfrm>
                        <a:prstGeom prst="rect">
                          <a:avLst/>
                        </a:prstGeom>
                        <a:solidFill>
                          <a:schemeClr val="lt1"/>
                        </a:solidFill>
                        <a:ln w="6350">
                          <a:solidFill>
                            <a:prstClr val="black"/>
                          </a:solidFill>
                        </a:ln>
                      </wps:spPr>
                      <wps:txbx>
                        <w:txbxContent>
                          <w:p w14:paraId="7D4C7BEB" w14:textId="1A4F3C9C" w:rsidR="00DF1329" w:rsidRPr="00DF1329" w:rsidRDefault="00DF1329">
                            <w:pPr>
                              <w:rPr>
                                <w:sz w:val="16"/>
                                <w:szCs w:val="16"/>
                              </w:rPr>
                            </w:pPr>
                            <w:r>
                              <w:rPr>
                                <w:sz w:val="16"/>
                                <w:szCs w:val="16"/>
                              </w:rPr>
                              <w:t>Family Poverty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2740E5" id="Text Box 5" o:spid="_x0000_s1029" type="#_x0000_t202" style="position:absolute;left:0;text-align:left;margin-left:0;margin-top:94pt;width:175.1pt;height:18.9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" fillcolor="white [3201]" strokeweight=".5pt">
                <v:textbox>
                  <w:txbxContent>
                    <w:p w14:paraId="7D4C7BEB" w14:textId="1A4F3C9C" w:rsidR="00DF1329" w:rsidRPr="00DF1329" w:rsidRDefault="00DF1329">
                      <w:pPr>
                        <w:rPr>
                          <w:sz w:val="16"/>
                          <w:szCs w:val="16"/>
                        </w:rPr>
                      </w:pPr>
                      <w:r>
                        <w:rPr>
                          <w:sz w:val="16"/>
                          <w:szCs w:val="16"/>
                        </w:rPr>
                        <w:t>Family Poverty Rate</w:t>
                      </w:r>
                    </w:p>
                  </w:txbxContent>
                </v:textbox>
                <w10:wrap anchorx="margin"/>
              </v:shape>
            </w:pict>
          </mc:Fallback>
        </mc:AlternateContent>
      </w:r>
      <w:r w:rsidR="00DF1329">
        <w:rPr>
          <w:noProof/>
        </w:rPr>
        <mc:AlternateContent>
          <mc:Choice Requires="wps">
            <w:drawing>
              <wp:anchor distT="0" distB="0" distL="114300" distR="114300" simplePos="0" relativeHeight="251666432" behindDoc="0" locked="0" layoutInCell="1" allowOverlap="1" wp14:anchorId="5C4745AF" wp14:editId="712212B7">
                <wp:simplePos x="0" y="0"/>
                <wp:positionH relativeFrom="margin">
                  <wp:align>left</wp:align>
                </wp:positionH>
                <wp:positionV relativeFrom="paragraph">
                  <wp:posOffset>1890965</wp:posOffset>
                </wp:positionV>
                <wp:extent cx="2226590" cy="273685"/>
                <wp:effectExtent l="0" t="0" r="21590" b="12065"/>
                <wp:wrapNone/>
                <wp:docPr id="1013214315" name="Text Box 8"/>
                <wp:cNvGraphicFramePr/>
                <a:graphic xmlns:a="http://schemas.openxmlformats.org/drawingml/2006/main">
                  <a:graphicData uri="http://schemas.microsoft.com/office/word/2010/wordprocessingShape">
                    <wps:wsp>
                      <wps:cNvSpPr txBox="1"/>
                      <wps:spPr>
                        <a:xfrm>
                          <a:off x="0" y="0"/>
                          <a:ext cx="2226590" cy="273685"/>
                        </a:xfrm>
                        <a:prstGeom prst="rect">
                          <a:avLst/>
                        </a:prstGeom>
                        <a:solidFill>
                          <a:schemeClr val="lt1"/>
                        </a:solidFill>
                        <a:ln w="6350">
                          <a:solidFill>
                            <a:prstClr val="black"/>
                          </a:solidFill>
                        </a:ln>
                      </wps:spPr>
                      <wps:txbx>
                        <w:txbxContent>
                          <w:p w14:paraId="4DC02175" w14:textId="126B7BC1" w:rsidR="00DF1329" w:rsidRPr="00DF1329" w:rsidRDefault="00DF1329">
                            <w:pPr>
                              <w:rPr>
                                <w:sz w:val="16"/>
                                <w:szCs w:val="16"/>
                              </w:rPr>
                            </w:pPr>
                            <w:r>
                              <w:rPr>
                                <w:sz w:val="16"/>
                                <w:szCs w:val="16"/>
                              </w:rPr>
                              <w:t>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745AF" id="Text Box 8" o:spid="_x0000_s1030" type="#_x0000_t202" style="position:absolute;left:0;text-align:left;margin-left:0;margin-top:148.9pt;width:175.3pt;height:21.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" fillcolor="white [3201]" strokeweight=".5pt">
                <v:textbox>
                  <w:txbxContent>
                    <w:p w14:paraId="4DC02175" w14:textId="126B7BC1" w:rsidR="00DF1329" w:rsidRPr="00DF1329" w:rsidRDefault="00DF1329">
                      <w:pPr>
                        <w:rPr>
                          <w:sz w:val="16"/>
                          <w:szCs w:val="16"/>
                        </w:rPr>
                      </w:pPr>
                      <w:r>
                        <w:rPr>
                          <w:sz w:val="16"/>
                          <w:szCs w:val="16"/>
                        </w:rPr>
                        <w:t>Population</w:t>
                      </w:r>
                    </w:p>
                  </w:txbxContent>
                </v:textbox>
                <w10:wrap anchorx="margin"/>
              </v:shape>
            </w:pict>
          </mc:Fallback>
        </mc:AlternateContent>
      </w:r>
      <w:r w:rsidR="00DF1329">
        <w:rPr>
          <w:noProof/>
        </w:rPr>
        <mc:AlternateContent>
          <mc:Choice Requires="wps">
            <w:drawing>
              <wp:anchor distT="0" distB="0" distL="114300" distR="114300" simplePos="0" relativeHeight="251665408" behindDoc="0" locked="0" layoutInCell="1" allowOverlap="1" wp14:anchorId="7FAEF424" wp14:editId="4CFBDFE5">
                <wp:simplePos x="0" y="0"/>
                <wp:positionH relativeFrom="margin">
                  <wp:align>left</wp:align>
                </wp:positionH>
                <wp:positionV relativeFrom="paragraph">
                  <wp:posOffset>1658491</wp:posOffset>
                </wp:positionV>
                <wp:extent cx="2223770" cy="232410"/>
                <wp:effectExtent l="0" t="0" r="24130" b="15240"/>
                <wp:wrapNone/>
                <wp:docPr id="291613452" name="Text Box 7"/>
                <wp:cNvGraphicFramePr/>
                <a:graphic xmlns:a="http://schemas.openxmlformats.org/drawingml/2006/main">
                  <a:graphicData uri="http://schemas.microsoft.com/office/word/2010/wordprocessingShape">
                    <wps:wsp>
                      <wps:cNvSpPr txBox="1"/>
                      <wps:spPr>
                        <a:xfrm>
                          <a:off x="0" y="0"/>
                          <a:ext cx="2223770" cy="232410"/>
                        </a:xfrm>
                        <a:prstGeom prst="rect">
                          <a:avLst/>
                        </a:prstGeom>
                        <a:solidFill>
                          <a:schemeClr val="lt1"/>
                        </a:solidFill>
                        <a:ln w="6350">
                          <a:solidFill>
                            <a:prstClr val="black"/>
                          </a:solidFill>
                        </a:ln>
                      </wps:spPr>
                      <wps:txbx>
                        <w:txbxContent>
                          <w:p w14:paraId="7DA77043" w14:textId="4E3301BE" w:rsidR="00DF1329" w:rsidRPr="00DF1329" w:rsidRDefault="00DF1329">
                            <w:pPr>
                              <w:rPr>
                                <w:sz w:val="16"/>
                                <w:szCs w:val="16"/>
                              </w:rPr>
                            </w:pPr>
                            <w:r>
                              <w:rPr>
                                <w:sz w:val="16"/>
                                <w:szCs w:val="16"/>
                              </w:rPr>
                              <w:t>Median Gross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AEF424" id="Text Box 7" o:spid="_x0000_s1031" type="#_x0000_t202" style="position:absolute;left:0;text-align:left;margin-left:0;margin-top:130.6pt;width:175.1pt;height:18.3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" fillcolor="white [3201]" strokeweight=".5pt">
                <v:textbox>
                  <w:txbxContent>
                    <w:p w14:paraId="7DA77043" w14:textId="4E3301BE" w:rsidR="00DF1329" w:rsidRPr="00DF1329" w:rsidRDefault="00DF1329">
                      <w:pPr>
                        <w:rPr>
                          <w:sz w:val="16"/>
                          <w:szCs w:val="16"/>
                        </w:rPr>
                      </w:pPr>
                      <w:r>
                        <w:rPr>
                          <w:sz w:val="16"/>
                          <w:szCs w:val="16"/>
                        </w:rPr>
                        <w:t>Median Gross Rent</w:t>
                      </w:r>
                    </w:p>
                  </w:txbxContent>
                </v:textbox>
                <w10:wrap anchorx="margin"/>
              </v:shape>
            </w:pict>
          </mc:Fallback>
        </mc:AlternateContent>
      </w:r>
      <w:r w:rsidR="00DF1329">
        <w:rPr>
          <w:noProof/>
        </w:rPr>
        <mc:AlternateContent>
          <mc:Choice Requires="wps">
            <w:drawing>
              <wp:anchor distT="0" distB="0" distL="114300" distR="114300" simplePos="0" relativeHeight="251664384" behindDoc="0" locked="0" layoutInCell="1" allowOverlap="1" wp14:anchorId="6EB57CEC" wp14:editId="51EC40EC">
                <wp:simplePos x="0" y="0"/>
                <wp:positionH relativeFrom="margin">
                  <wp:align>left</wp:align>
                </wp:positionH>
                <wp:positionV relativeFrom="paragraph">
                  <wp:posOffset>1436348</wp:posOffset>
                </wp:positionV>
                <wp:extent cx="2223770" cy="226695"/>
                <wp:effectExtent l="0" t="0" r="24130" b="20955"/>
                <wp:wrapNone/>
                <wp:docPr id="237668327" name="Text Box 6"/>
                <wp:cNvGraphicFramePr/>
                <a:graphic xmlns:a="http://schemas.openxmlformats.org/drawingml/2006/main">
                  <a:graphicData uri="http://schemas.microsoft.com/office/word/2010/wordprocessingShape">
                    <wps:wsp>
                      <wps:cNvSpPr txBox="1"/>
                      <wps:spPr>
                        <a:xfrm>
                          <a:off x="0" y="0"/>
                          <a:ext cx="2223770" cy="226695"/>
                        </a:xfrm>
                        <a:prstGeom prst="rect">
                          <a:avLst/>
                        </a:prstGeom>
                        <a:solidFill>
                          <a:schemeClr val="lt1"/>
                        </a:solidFill>
                        <a:ln w="6350">
                          <a:solidFill>
                            <a:prstClr val="black"/>
                          </a:solidFill>
                        </a:ln>
                      </wps:spPr>
                      <wps:txbx>
                        <w:txbxContent>
                          <w:p w14:paraId="27DF28F7" w14:textId="493C8377" w:rsidR="00DF1329" w:rsidRPr="00DF1329" w:rsidRDefault="00DF1329">
                            <w:pPr>
                              <w:rPr>
                                <w:sz w:val="16"/>
                                <w:szCs w:val="16"/>
                              </w:rPr>
                            </w:pPr>
                            <w:r>
                              <w:rPr>
                                <w:sz w:val="16"/>
                                <w:szCs w:val="16"/>
                              </w:rPr>
                              <w:t>Proportion without Access to a 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7CEC" id="Text Box 6" o:spid="_x0000_s1032" type="#_x0000_t202" style="position:absolute;left:0;text-align:left;margin-left:0;margin-top:113.1pt;width:175.1pt;height:17.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" fillcolor="white [3201]" strokeweight=".5pt">
                <v:textbox>
                  <w:txbxContent>
                    <w:p w14:paraId="27DF28F7" w14:textId="493C8377" w:rsidR="00DF1329" w:rsidRPr="00DF1329" w:rsidRDefault="00DF1329">
                      <w:pPr>
                        <w:rPr>
                          <w:sz w:val="16"/>
                          <w:szCs w:val="16"/>
                        </w:rPr>
                      </w:pPr>
                      <w:r>
                        <w:rPr>
                          <w:sz w:val="16"/>
                          <w:szCs w:val="16"/>
                        </w:rPr>
                        <w:t>Proportion without Access to a Vehicle</w:t>
                      </w:r>
                    </w:p>
                  </w:txbxContent>
                </v:textbox>
                <w10:wrap anchorx="margin"/>
              </v:shape>
            </w:pict>
          </mc:Fallback>
        </mc:AlternateContent>
      </w:r>
      <w:r w:rsidR="00DF1329">
        <w:rPr>
          <w:noProof/>
        </w:rPr>
        <mc:AlternateContent>
          <mc:Choice Requires="wps">
            <w:drawing>
              <wp:anchor distT="0" distB="0" distL="114300" distR="114300" simplePos="0" relativeHeight="251662336" behindDoc="0" locked="0" layoutInCell="1" allowOverlap="1" wp14:anchorId="257DB7BA" wp14:editId="565468C4">
                <wp:simplePos x="0" y="0"/>
                <wp:positionH relativeFrom="margin">
                  <wp:align>left</wp:align>
                </wp:positionH>
                <wp:positionV relativeFrom="paragraph">
                  <wp:posOffset>942986</wp:posOffset>
                </wp:positionV>
                <wp:extent cx="2223770" cy="250190"/>
                <wp:effectExtent l="0" t="0" r="24130" b="16510"/>
                <wp:wrapNone/>
                <wp:docPr id="1545865761" name="Text Box 4"/>
                <wp:cNvGraphicFramePr/>
                <a:graphic xmlns:a="http://schemas.openxmlformats.org/drawingml/2006/main">
                  <a:graphicData uri="http://schemas.microsoft.com/office/word/2010/wordprocessingShape">
                    <wps:wsp>
                      <wps:cNvSpPr txBox="1"/>
                      <wps:spPr>
                        <a:xfrm>
                          <a:off x="0" y="0"/>
                          <a:ext cx="2223770" cy="250190"/>
                        </a:xfrm>
                        <a:prstGeom prst="rect">
                          <a:avLst/>
                        </a:prstGeom>
                        <a:solidFill>
                          <a:schemeClr val="lt1"/>
                        </a:solidFill>
                        <a:ln w="6350">
                          <a:solidFill>
                            <a:prstClr val="black"/>
                          </a:solidFill>
                        </a:ln>
                      </wps:spPr>
                      <wps:txbx>
                        <w:txbxContent>
                          <w:p w14:paraId="09A8145A" w14:textId="22D9BD7E" w:rsidR="00DF1329" w:rsidRPr="00DF1329" w:rsidRDefault="00DF1329">
                            <w:pPr>
                              <w:rPr>
                                <w:sz w:val="16"/>
                                <w:szCs w:val="16"/>
                              </w:rPr>
                            </w:pPr>
                            <w:r>
                              <w:rPr>
                                <w:sz w:val="16"/>
                                <w:szCs w:val="16"/>
                              </w:rPr>
                              <w:t>Single Mother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7DB7BA" id="Text Box 4" o:spid="_x0000_s1033" type="#_x0000_t202" style="position:absolute;left:0;text-align:left;margin-left:0;margin-top:74.25pt;width:175.1pt;height:19.7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" fillcolor="white [3201]" strokeweight=".5pt">
                <v:textbox>
                  <w:txbxContent>
                    <w:p w14:paraId="09A8145A" w14:textId="22D9BD7E" w:rsidR="00DF1329" w:rsidRPr="00DF1329" w:rsidRDefault="00DF1329">
                      <w:pPr>
                        <w:rPr>
                          <w:sz w:val="16"/>
                          <w:szCs w:val="16"/>
                        </w:rPr>
                      </w:pPr>
                      <w:r>
                        <w:rPr>
                          <w:sz w:val="16"/>
                          <w:szCs w:val="16"/>
                        </w:rPr>
                        <w:t>Single Mother Rate</w:t>
                      </w:r>
                    </w:p>
                  </w:txbxContent>
                </v:textbox>
                <w10:wrap anchorx="margin"/>
              </v:shape>
            </w:pict>
          </mc:Fallback>
        </mc:AlternateContent>
      </w:r>
      <w:r w:rsidR="00180F8E" w:rsidRPr="005F6B24">
        <w:rPr>
          <w:noProof/>
        </w:rPr>
        <w:drawing>
          <wp:inline distT="0" distB="0" distL="0" distR="0" wp14:anchorId="20F06F1B" wp14:editId="6B1C6359">
            <wp:extent cx="5943600" cy="2168525"/>
            <wp:effectExtent l="0" t="0" r="0" b="3175"/>
            <wp:docPr id="15458130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8882" name="Picture 1" descr="A screenshot of a graph&#10;&#10;Description automatically generated"/>
                    <pic:cNvPicPr/>
                  </pic:nvPicPr>
                  <pic:blipFill>
                    <a:blip r:embed="rId5"/>
                    <a:stretch>
                      <a:fillRect/>
                    </a:stretch>
                  </pic:blipFill>
                  <pic:spPr>
                    <a:xfrm>
                      <a:off x="0" y="0"/>
                      <a:ext cx="5943600" cy="2168525"/>
                    </a:xfrm>
                    <a:prstGeom prst="rect">
                      <a:avLst/>
                    </a:prstGeom>
                  </pic:spPr>
                </pic:pic>
              </a:graphicData>
            </a:graphic>
          </wp:inline>
        </w:drawing>
      </w:r>
    </w:p>
    <w:p w14:paraId="690FF12D" w14:textId="16ED4940" w:rsidR="000840F8" w:rsidRDefault="000E38D9" w:rsidP="00775D8D">
      <w:pPr>
        <w:spacing w:line="480" w:lineRule="auto"/>
        <w:ind w:firstLine="720"/>
        <w:contextualSpacing/>
      </w:pPr>
      <w:r>
        <w:t>Model Summary output</w:t>
      </w:r>
      <w:r w:rsidR="00826830">
        <w:t xml:space="preserve"> in </w:t>
      </w:r>
      <w:r w:rsidR="00826830">
        <w:rPr>
          <w:b/>
          <w:bCs/>
        </w:rPr>
        <w:t>Table 1</w:t>
      </w:r>
      <w:r>
        <w:t xml:space="preserve"> </w:t>
      </w:r>
      <w:r w:rsidR="00826830">
        <w:t>details</w:t>
      </w:r>
      <w:r>
        <w:t xml:space="preserve"> each variable</w:t>
      </w:r>
      <w:r w:rsidR="0090518A">
        <w:t xml:space="preserve"> included in the Multivariate Clustering</w:t>
      </w:r>
      <w:r>
        <w:t xml:space="preserve"> </w:t>
      </w:r>
      <w:r w:rsidR="0090518A">
        <w:t xml:space="preserve">model </w:t>
      </w:r>
      <w:r>
        <w:t xml:space="preserve">along with calculated </w:t>
      </w:r>
      <w:r w:rsidR="00DD04BD">
        <w:t>descriptive</w:t>
      </w:r>
      <w:r>
        <w:t xml:space="preserve"> statistic</w:t>
      </w:r>
      <w:r w:rsidR="00DD04BD">
        <w:t>s</w:t>
      </w:r>
      <w:r>
        <w:t xml:space="preserve">. </w:t>
      </w:r>
      <w:r w:rsidR="00DD04BD">
        <w:t>Perhaps most importantly, t</w:t>
      </w:r>
      <w:r>
        <w:t>he R</w:t>
      </w:r>
      <w:r>
        <w:rPr>
          <w:vertAlign w:val="superscript"/>
        </w:rPr>
        <w:t>2</w:t>
      </w:r>
      <w:r>
        <w:t xml:space="preserve"> statistic gives the proportion of variance in cluster labeling that is explained by each of the </w:t>
      </w:r>
      <w:r w:rsidR="00BB287C">
        <w:t>variables</w:t>
      </w:r>
      <w:r>
        <w:t xml:space="preserve"> included in the model. </w:t>
      </w:r>
      <w:r w:rsidR="00DD04BD">
        <w:t>Put simply, the R</w:t>
      </w:r>
      <w:r w:rsidR="00DD04BD">
        <w:rPr>
          <w:vertAlign w:val="superscript"/>
        </w:rPr>
        <w:t>2</w:t>
      </w:r>
      <w:r w:rsidR="00DD04BD">
        <w:t xml:space="preserve"> statistic details</w:t>
      </w:r>
      <w:r>
        <w:t xml:space="preserve"> how useful each </w:t>
      </w:r>
      <w:r w:rsidR="0090518A">
        <w:t>variable</w:t>
      </w:r>
      <w:r>
        <w:t xml:space="preserve"> is at separating </w:t>
      </w:r>
      <w:r w:rsidR="00447D2E">
        <w:t>each neighborhood into one of the three clusters</w:t>
      </w:r>
      <w:r w:rsidR="000867A8">
        <w:t xml:space="preserve"> (Esri, 2024)</w:t>
      </w:r>
      <w:r w:rsidR="00447D2E">
        <w:t>.</w:t>
      </w:r>
      <w:r w:rsidR="00664BD3">
        <w:t xml:space="preserve"> A closer look at the output in </w:t>
      </w:r>
      <w:r w:rsidR="00664BD3">
        <w:rPr>
          <w:b/>
          <w:bCs/>
        </w:rPr>
        <w:t>Table 1</w:t>
      </w:r>
      <w:r w:rsidR="00664BD3">
        <w:t xml:space="preserve"> shows </w:t>
      </w:r>
      <w:r w:rsidR="00BB287C">
        <w:t xml:space="preserve">that </w:t>
      </w:r>
      <w:r w:rsidR="00664BD3">
        <w:t xml:space="preserve">the most useful </w:t>
      </w:r>
      <w:r w:rsidR="0090518A">
        <w:t>attributes</w:t>
      </w:r>
      <w:r w:rsidR="00664BD3">
        <w:t xml:space="preserve"> in determining which cluster a neighborhood fell into were</w:t>
      </w:r>
      <w:r w:rsidR="000840F8">
        <w:t>:</w:t>
      </w:r>
    </w:p>
    <w:p w14:paraId="73445403" w14:textId="5F2B4976" w:rsidR="000840F8" w:rsidRDefault="000840F8" w:rsidP="000840F8">
      <w:pPr>
        <w:spacing w:line="480" w:lineRule="auto"/>
        <w:ind w:firstLine="720"/>
        <w:contextualSpacing/>
      </w:pPr>
      <w:r>
        <w:t xml:space="preserve">1. </w:t>
      </w:r>
      <w:r w:rsidR="00CC1172">
        <w:t>P</w:t>
      </w:r>
      <w:r w:rsidR="00664BD3">
        <w:t xml:space="preserve">roportion of </w:t>
      </w:r>
      <w:r w:rsidR="00CC1172">
        <w:t>R</w:t>
      </w:r>
      <w:r w:rsidR="00664BD3">
        <w:t xml:space="preserve">esidents </w:t>
      </w:r>
      <w:r w:rsidR="00CC1172">
        <w:t>W</w:t>
      </w:r>
      <w:r w:rsidR="00664BD3">
        <w:t xml:space="preserve">ithout a </w:t>
      </w:r>
      <w:proofErr w:type="gramStart"/>
      <w:r w:rsidR="005F7756">
        <w:t>Bachelor’s</w:t>
      </w:r>
      <w:proofErr w:type="gramEnd"/>
      <w:r w:rsidR="005F7756">
        <w:t xml:space="preserve"> degree</w:t>
      </w:r>
      <w:r>
        <w:t>,</w:t>
      </w:r>
      <w:r w:rsidR="00664BD3">
        <w:t xml:space="preserve"> </w:t>
      </w:r>
    </w:p>
    <w:p w14:paraId="19993DE3" w14:textId="77777777" w:rsidR="00C5213A" w:rsidRDefault="000840F8" w:rsidP="000840F8">
      <w:pPr>
        <w:spacing w:line="480" w:lineRule="auto"/>
        <w:ind w:firstLine="720"/>
        <w:contextualSpacing/>
      </w:pPr>
      <w:r>
        <w:t xml:space="preserve">2. </w:t>
      </w:r>
      <w:r w:rsidR="00CC1172">
        <w:t>M</w:t>
      </w:r>
      <w:r w:rsidR="00664BD3">
        <w:t xml:space="preserve">edian </w:t>
      </w:r>
      <w:r w:rsidR="00CC1172">
        <w:t>H</w:t>
      </w:r>
      <w:r w:rsidR="00664BD3">
        <w:t xml:space="preserve">ome </w:t>
      </w:r>
      <w:r w:rsidR="00CC1172">
        <w:t>V</w:t>
      </w:r>
      <w:r w:rsidR="00664BD3">
        <w:t>alue in each neighborhood</w:t>
      </w:r>
      <w:r w:rsidR="00C5213A">
        <w:t>, and</w:t>
      </w:r>
    </w:p>
    <w:p w14:paraId="4AE1A380" w14:textId="155BABF1" w:rsidR="000840F8" w:rsidRDefault="00C5213A" w:rsidP="000840F8">
      <w:pPr>
        <w:spacing w:line="480" w:lineRule="auto"/>
        <w:ind w:firstLine="720"/>
        <w:contextualSpacing/>
      </w:pPr>
      <w:r>
        <w:t>3. Proportion of Residents Without Internet Access.</w:t>
      </w:r>
      <w:r w:rsidR="000D3FB9">
        <w:t xml:space="preserve"> </w:t>
      </w:r>
    </w:p>
    <w:p w14:paraId="561B66A7" w14:textId="4A2ACFE6" w:rsidR="00AE3144" w:rsidRDefault="000D3FB9" w:rsidP="00C10430">
      <w:pPr>
        <w:spacing w:line="480" w:lineRule="auto"/>
        <w:contextualSpacing/>
      </w:pPr>
      <w:r>
        <w:t xml:space="preserve">The output also </w:t>
      </w:r>
      <w:r w:rsidR="00CC1172">
        <w:t>indicates</w:t>
      </w:r>
      <w:r>
        <w:t xml:space="preserve"> that </w:t>
      </w:r>
      <w:r w:rsidR="006A5D81">
        <w:t>N</w:t>
      </w:r>
      <w:r>
        <w:t xml:space="preserve">eighborhood </w:t>
      </w:r>
      <w:r w:rsidR="006A5D81">
        <w:t>P</w:t>
      </w:r>
      <w:r>
        <w:t xml:space="preserve">opulation and </w:t>
      </w:r>
      <w:r w:rsidR="006A5D81">
        <w:t>M</w:t>
      </w:r>
      <w:r>
        <w:t xml:space="preserve">edian </w:t>
      </w:r>
      <w:r w:rsidR="006A5D81">
        <w:t>G</w:t>
      </w:r>
      <w:r>
        <w:t xml:space="preserve">ross </w:t>
      </w:r>
      <w:r w:rsidR="006A5D81">
        <w:t>R</w:t>
      </w:r>
      <w:r>
        <w:t>ent were the least helpful.</w:t>
      </w:r>
      <w:r w:rsidR="002D2118">
        <w:t xml:space="preserve"> </w:t>
      </w:r>
      <w:r w:rsidR="00664BD3">
        <w:t xml:space="preserve">   </w:t>
      </w:r>
      <w:r w:rsidR="00447D2E">
        <w:t xml:space="preserve"> </w:t>
      </w:r>
    </w:p>
    <w:p w14:paraId="48910A90" w14:textId="5D250CB3" w:rsidR="00D53858" w:rsidRPr="00D53858" w:rsidRDefault="00D53858" w:rsidP="00C10430">
      <w:pPr>
        <w:spacing w:line="480" w:lineRule="auto"/>
        <w:contextualSpacing/>
        <w:rPr>
          <w:b/>
          <w:bCs/>
          <w:sz w:val="28"/>
          <w:szCs w:val="28"/>
        </w:rPr>
      </w:pPr>
      <w:r>
        <w:rPr>
          <w:b/>
          <w:bCs/>
          <w:sz w:val="28"/>
          <w:szCs w:val="28"/>
        </w:rPr>
        <w:lastRenderedPageBreak/>
        <w:t>4. Discussion</w:t>
      </w:r>
    </w:p>
    <w:p w14:paraId="1F4F18D9" w14:textId="7F4EAE70" w:rsidR="009055F2" w:rsidRDefault="00AE3144" w:rsidP="00364AEF">
      <w:pPr>
        <w:spacing w:line="480" w:lineRule="auto"/>
        <w:contextualSpacing/>
      </w:pPr>
      <w:r>
        <w:rPr>
          <w:noProof/>
        </w:rPr>
        <w:drawing>
          <wp:inline distT="0" distB="0" distL="0" distR="0" wp14:anchorId="24B68385" wp14:editId="743DF998">
            <wp:extent cx="5943600" cy="5349875"/>
            <wp:effectExtent l="0" t="0" r="0" b="3175"/>
            <wp:docPr id="185083595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5956" name="Picture 1" descr="A map of a city&#10;&#10;Description automatically generated"/>
                    <pic:cNvPicPr/>
                  </pic:nvPicPr>
                  <pic:blipFill rotWithShape="1">
                    <a:blip r:embed="rId6" cstate="print">
                      <a:extLst>
                        <a:ext uri="{28A0092B-C50C-407E-A947-70E740481C1C}">
                          <a14:useLocalDpi xmlns:a14="http://schemas.microsoft.com/office/drawing/2010/main" val="0"/>
                        </a:ext>
                      </a:extLst>
                    </a:blip>
                    <a:srcRect l="-214" t="619" r="214" b="29827"/>
                    <a:stretch/>
                  </pic:blipFill>
                  <pic:spPr bwMode="auto">
                    <a:xfrm>
                      <a:off x="0" y="0"/>
                      <a:ext cx="5943600" cy="5349875"/>
                    </a:xfrm>
                    <a:prstGeom prst="rect">
                      <a:avLst/>
                    </a:prstGeom>
                    <a:ln>
                      <a:noFill/>
                    </a:ln>
                    <a:extLst>
                      <a:ext uri="{53640926-AAD7-44D8-BBD7-CCE9431645EC}">
                        <a14:shadowObscured xmlns:a14="http://schemas.microsoft.com/office/drawing/2010/main"/>
                      </a:ext>
                    </a:extLst>
                  </pic:spPr>
                </pic:pic>
              </a:graphicData>
            </a:graphic>
          </wp:inline>
        </w:drawing>
      </w:r>
    </w:p>
    <w:p w14:paraId="345E5DEC" w14:textId="0967DF90" w:rsidR="00830D70" w:rsidRDefault="009055F2" w:rsidP="009C0437">
      <w:pPr>
        <w:spacing w:line="480" w:lineRule="auto"/>
        <w:ind w:firstLine="720"/>
        <w:contextualSpacing/>
      </w:pPr>
      <w:r>
        <w:t>As shown by the map of clustered neighborhoods</w:t>
      </w:r>
      <w:r w:rsidR="009C0437">
        <w:t xml:space="preserve"> (</w:t>
      </w:r>
      <w:r w:rsidR="009C0437">
        <w:rPr>
          <w:b/>
          <w:bCs/>
        </w:rPr>
        <w:t>Map 1</w:t>
      </w:r>
      <w:r w:rsidR="009C0437">
        <w:t>)</w:t>
      </w:r>
      <w:r>
        <w:t xml:space="preserve">, </w:t>
      </w:r>
      <w:r w:rsidR="00950AF5">
        <w:t>i</w:t>
      </w:r>
      <w:r w:rsidR="00644F72">
        <w:t xml:space="preserve">t is evident </w:t>
      </w:r>
      <w:r>
        <w:t xml:space="preserve">that many of the existing locations of EV Charging Stations fall into areas </w:t>
      </w:r>
      <w:r w:rsidR="00644F72">
        <w:t>classified as</w:t>
      </w:r>
      <w:r>
        <w:t xml:space="preserve"> Cluster </w:t>
      </w:r>
      <w:r w:rsidR="00644F72">
        <w:t>2</w:t>
      </w:r>
      <w:r>
        <w:t xml:space="preserve"> or border upon neighborhoods within this cluster.</w:t>
      </w:r>
      <w:r w:rsidR="00644F72">
        <w:t xml:space="preserve"> It is apparent by </w:t>
      </w:r>
      <w:r w:rsidR="00644F72">
        <w:rPr>
          <w:b/>
          <w:bCs/>
        </w:rPr>
        <w:t>Map 1</w:t>
      </w:r>
      <w:r w:rsidR="00644F72">
        <w:t xml:space="preserve"> that there is a relationship between the locations of existing Electric Vehicle charging stations in Pittsburgh and the economic and demographic characteristics of neighborhoods where the stations are located. Furthermore,</w:t>
      </w:r>
      <w:r>
        <w:t xml:space="preserve"> </w:t>
      </w:r>
      <w:r w:rsidR="00644F72">
        <w:rPr>
          <w:b/>
          <w:bCs/>
        </w:rPr>
        <w:t>Map 1</w:t>
      </w:r>
      <w:r>
        <w:t xml:space="preserve"> shows that the </w:t>
      </w:r>
      <w:r w:rsidR="007C0273">
        <w:t>variables</w:t>
      </w:r>
      <w:r w:rsidR="00644F72">
        <w:t xml:space="preserve"> included in the </w:t>
      </w:r>
      <w:r w:rsidR="00644F72">
        <w:lastRenderedPageBreak/>
        <w:t>Multivariate Clustering Analysis</w:t>
      </w:r>
      <w:r>
        <w:t xml:space="preserve"> are </w:t>
      </w:r>
      <w:r w:rsidR="00CC1172">
        <w:t>accurate</w:t>
      </w:r>
      <w:r w:rsidR="00644F72">
        <w:t xml:space="preserve"> indicators </w:t>
      </w:r>
      <w:r w:rsidR="00950AF5">
        <w:t>of</w:t>
      </w:r>
      <w:r>
        <w:t xml:space="preserve"> determining where EV Charging Stations are typically</w:t>
      </w:r>
      <w:r w:rsidR="00644F72">
        <w:t xml:space="preserve"> located in Pittsburgh.</w:t>
      </w:r>
    </w:p>
    <w:p w14:paraId="2345F26B" w14:textId="0C13C5AB" w:rsidR="00830D70" w:rsidRDefault="00830D70" w:rsidP="00C0318D">
      <w:pPr>
        <w:spacing w:line="480" w:lineRule="auto"/>
        <w:ind w:firstLine="720"/>
        <w:contextualSpacing/>
      </w:pPr>
      <w:r>
        <w:t xml:space="preserve">By examining the clusters created by the Multivariate Clustering analysis, we can see that neighborhoods that are considered to be more affluent fall into cluster 2 and neighborhoods that are considered to be economically disadvantaged tend to fall into cluster 3. Neighborhoods in </w:t>
      </w:r>
      <w:r w:rsidR="007462B4">
        <w:t>c</w:t>
      </w:r>
      <w:r>
        <w:t xml:space="preserve">luster 2 have the highest median </w:t>
      </w:r>
      <w:r w:rsidR="00C648FA">
        <w:t xml:space="preserve">home values and the lowest proportion of residents without a </w:t>
      </w:r>
      <w:r w:rsidR="00BB287C">
        <w:t>bachelor’s</w:t>
      </w:r>
      <w:r w:rsidR="00C648FA">
        <w:t xml:space="preserve"> degree.</w:t>
      </w:r>
      <w:r w:rsidR="00CF5CAA">
        <w:t xml:space="preserve"> A </w:t>
      </w:r>
      <w:r w:rsidR="0055058B">
        <w:t>further description</w:t>
      </w:r>
      <w:r w:rsidR="00CF5CAA">
        <w:t xml:space="preserve"> of neighborhood demographic</w:t>
      </w:r>
      <w:r w:rsidR="0055058B">
        <w:t xml:space="preserve"> and economic indicator values relative to cluster</w:t>
      </w:r>
      <w:r w:rsidR="00CF5CAA">
        <w:t xml:space="preserve"> is shown </w:t>
      </w:r>
      <w:r w:rsidR="0011084D">
        <w:t>in</w:t>
      </w:r>
      <w:r w:rsidR="00CF5CAA">
        <w:t xml:space="preserve"> </w:t>
      </w:r>
      <w:r w:rsidR="00CF5CAA">
        <w:rPr>
          <w:b/>
          <w:bCs/>
        </w:rPr>
        <w:t>Figure 2</w:t>
      </w:r>
      <w:r w:rsidR="00CF5CAA">
        <w:t>.</w:t>
      </w:r>
    </w:p>
    <w:p w14:paraId="4524127E" w14:textId="13E643AB" w:rsidR="001F2F9F" w:rsidRDefault="001F2F9F" w:rsidP="001F2F9F">
      <w:pPr>
        <w:spacing w:line="240" w:lineRule="auto"/>
        <w:contextualSpacing/>
        <w:rPr>
          <w:b/>
          <w:bCs/>
        </w:rPr>
      </w:pPr>
      <w:r>
        <w:rPr>
          <w:b/>
          <w:bCs/>
        </w:rPr>
        <w:t>Figure 2</w:t>
      </w:r>
    </w:p>
    <w:p w14:paraId="7C54E08F" w14:textId="1D56CDFD" w:rsidR="001F2F9F" w:rsidRPr="001F2F9F" w:rsidRDefault="001F2F9F" w:rsidP="001F2F9F">
      <w:pPr>
        <w:spacing w:line="240" w:lineRule="auto"/>
        <w:contextualSpacing/>
        <w:rPr>
          <w:b/>
          <w:bCs/>
        </w:rPr>
      </w:pPr>
      <w:r>
        <w:rPr>
          <w:b/>
          <w:bCs/>
        </w:rPr>
        <w:t xml:space="preserve">Multivariate Clustering </w:t>
      </w:r>
      <w:proofErr w:type="gramStart"/>
      <w:r>
        <w:rPr>
          <w:b/>
          <w:bCs/>
        </w:rPr>
        <w:t>Box-Plots</w:t>
      </w:r>
      <w:proofErr w:type="gramEnd"/>
    </w:p>
    <w:p w14:paraId="3638A6CB" w14:textId="6933ADF4" w:rsidR="001F2F9F" w:rsidRDefault="001F2F9F" w:rsidP="001F2F9F">
      <w:pPr>
        <w:spacing w:line="480" w:lineRule="auto"/>
        <w:contextualSpacing/>
      </w:pPr>
      <w:r>
        <w:rPr>
          <w:noProof/>
        </w:rPr>
        <w:drawing>
          <wp:inline distT="0" distB="0" distL="0" distR="0" wp14:anchorId="7EA54B1E" wp14:editId="263FCA2B">
            <wp:extent cx="5934075" cy="2923292"/>
            <wp:effectExtent l="0" t="0" r="0" b="0"/>
            <wp:docPr id="2140858178" name="Picture 2"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15454" name="Picture 2" descr="A graph with lines and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61992" cy="2937045"/>
                    </a:xfrm>
                    <a:prstGeom prst="rect">
                      <a:avLst/>
                    </a:prstGeom>
                  </pic:spPr>
                </pic:pic>
              </a:graphicData>
            </a:graphic>
          </wp:inline>
        </w:drawing>
      </w:r>
    </w:p>
    <w:p w14:paraId="72714020" w14:textId="575BF47B" w:rsidR="003C08FB" w:rsidRDefault="00644F72" w:rsidP="00E97DCE">
      <w:pPr>
        <w:spacing w:line="480" w:lineRule="auto"/>
        <w:contextualSpacing/>
      </w:pPr>
      <w:r>
        <w:t xml:space="preserve"> </w:t>
      </w:r>
      <w:r w:rsidR="00C220B9">
        <w:tab/>
        <w:t>To</w:t>
      </w:r>
      <w:r w:rsidR="00DF2755">
        <w:t xml:space="preserve"> </w:t>
      </w:r>
      <w:r w:rsidR="00C220B9">
        <w:t xml:space="preserve">further </w:t>
      </w:r>
      <w:r w:rsidR="00DF2755">
        <w:t>examine the relationship between neighborhood indicators, existing electric vehicle charging stations, and the results of cluster classification</w:t>
      </w:r>
      <w:r w:rsidR="00C220B9">
        <w:t xml:space="preserve">, </w:t>
      </w:r>
      <w:r w:rsidR="009F69BB">
        <w:t>locations of existing Electric Vehicle charging stations were</w:t>
      </w:r>
      <w:r w:rsidR="00C220B9">
        <w:t xml:space="preserve"> aggregated by the clusters produced by Multivariate Clustering Analysis. This allowed </w:t>
      </w:r>
      <w:r w:rsidR="009F69BB">
        <w:t xml:space="preserve">the </w:t>
      </w:r>
      <w:r w:rsidR="00C220B9">
        <w:t xml:space="preserve">exact </w:t>
      </w:r>
      <w:r w:rsidR="009F69BB">
        <w:t>number of</w:t>
      </w:r>
      <w:r w:rsidR="00C220B9">
        <w:t xml:space="preserve"> charging stations </w:t>
      </w:r>
      <w:r w:rsidR="00DF2755">
        <w:t xml:space="preserve">contained </w:t>
      </w:r>
      <w:r w:rsidR="009F69BB">
        <w:t xml:space="preserve">within </w:t>
      </w:r>
      <w:r w:rsidR="00C220B9">
        <w:t xml:space="preserve">each cluster of neighborhoods </w:t>
      </w:r>
      <w:r w:rsidR="009F69BB">
        <w:t>to be determined</w:t>
      </w:r>
      <w:r w:rsidR="00C220B9">
        <w:t xml:space="preserve">. </w:t>
      </w:r>
      <w:r w:rsidR="00387545">
        <w:t xml:space="preserve">As can be seen in </w:t>
      </w:r>
      <w:r w:rsidR="00387545">
        <w:rPr>
          <w:b/>
          <w:bCs/>
        </w:rPr>
        <w:lastRenderedPageBreak/>
        <w:t>Figure 3</w:t>
      </w:r>
      <w:r w:rsidR="00387545">
        <w:t xml:space="preserve">, </w:t>
      </w:r>
      <w:r w:rsidR="007462B4">
        <w:t>c</w:t>
      </w:r>
      <w:r w:rsidR="00387545">
        <w:t>luster 2 neighborhoods contain</w:t>
      </w:r>
      <w:r w:rsidR="00A04491">
        <w:t xml:space="preserve"> the</w:t>
      </w:r>
      <w:r w:rsidR="00387545">
        <w:t xml:space="preserve"> majority of Electric Vehicle charging stations</w:t>
      </w:r>
      <w:r w:rsidR="003C08FB">
        <w:t xml:space="preserve"> which supports </w:t>
      </w:r>
      <w:r w:rsidR="00C9476B">
        <w:t>the</w:t>
      </w:r>
      <w:r w:rsidR="003C08FB">
        <w:t xml:space="preserve"> </w:t>
      </w:r>
      <w:r w:rsidR="007E5C91">
        <w:t>hypothesis of a relationship between neighborhood level economic indicators and the presence</w:t>
      </w:r>
      <w:r w:rsidR="005E3501">
        <w:t xml:space="preserve"> or </w:t>
      </w:r>
      <w:r w:rsidR="00B53CE5">
        <w:t>absence</w:t>
      </w:r>
      <w:r w:rsidR="007E5C91">
        <w:t xml:space="preserve"> of charging stations. Cluster 2 contains 141 of the 234 charging stations within Pittsburgh city limits, or roughly 60% of all charging stations.</w:t>
      </w:r>
      <w:r w:rsidR="003C08FB">
        <w:t xml:space="preserve">  </w:t>
      </w:r>
      <w:r w:rsidR="00387545">
        <w:t xml:space="preserve"> </w:t>
      </w:r>
    </w:p>
    <w:p w14:paraId="662E84C6" w14:textId="77777777" w:rsidR="00F461A1" w:rsidRDefault="00F461A1" w:rsidP="007A72C6">
      <w:pPr>
        <w:spacing w:line="240" w:lineRule="auto"/>
        <w:contextualSpacing/>
        <w:rPr>
          <w:b/>
          <w:bCs/>
        </w:rPr>
      </w:pPr>
    </w:p>
    <w:p w14:paraId="58CCDB4C" w14:textId="77777777" w:rsidR="00F461A1" w:rsidRDefault="00F461A1" w:rsidP="007A72C6">
      <w:pPr>
        <w:spacing w:line="240" w:lineRule="auto"/>
        <w:contextualSpacing/>
        <w:rPr>
          <w:b/>
          <w:bCs/>
        </w:rPr>
      </w:pPr>
    </w:p>
    <w:p w14:paraId="47F143CD" w14:textId="21A88396" w:rsidR="003C08FB" w:rsidRPr="003C08FB" w:rsidRDefault="003C08FB" w:rsidP="007A72C6">
      <w:pPr>
        <w:spacing w:line="240" w:lineRule="auto"/>
        <w:contextualSpacing/>
      </w:pPr>
      <w:r>
        <w:rPr>
          <w:b/>
          <w:bCs/>
        </w:rPr>
        <w:t>Figure 3</w:t>
      </w:r>
    </w:p>
    <w:p w14:paraId="47CCE0BA" w14:textId="3D1384E9" w:rsidR="00C220B9" w:rsidRDefault="003C08FB" w:rsidP="007A72C6">
      <w:pPr>
        <w:spacing w:line="240" w:lineRule="auto"/>
        <w:contextualSpacing/>
      </w:pPr>
      <w:r>
        <w:rPr>
          <w:noProof/>
        </w:rPr>
        <w:drawing>
          <wp:inline distT="0" distB="0" distL="0" distR="0" wp14:anchorId="30DEC260" wp14:editId="4E50B958">
            <wp:extent cx="5943600" cy="2068830"/>
            <wp:effectExtent l="0" t="0" r="0" b="7620"/>
            <wp:docPr id="1250393272"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7588" name="Picture 1" descr="A graph with a bar 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068830"/>
                    </a:xfrm>
                    <a:prstGeom prst="rect">
                      <a:avLst/>
                    </a:prstGeom>
                  </pic:spPr>
                </pic:pic>
              </a:graphicData>
            </a:graphic>
          </wp:inline>
        </w:drawing>
      </w:r>
    </w:p>
    <w:p w14:paraId="0EC82995" w14:textId="77777777" w:rsidR="00D406D4" w:rsidRDefault="00D406D4" w:rsidP="007A72C6">
      <w:pPr>
        <w:spacing w:line="240" w:lineRule="auto"/>
        <w:contextualSpacing/>
      </w:pPr>
    </w:p>
    <w:p w14:paraId="07E70F8A" w14:textId="77777777" w:rsidR="00BD3D0D" w:rsidRDefault="00BD3D0D" w:rsidP="00BD3D0D">
      <w:pPr>
        <w:spacing w:line="480" w:lineRule="auto"/>
        <w:ind w:firstLine="720"/>
        <w:contextualSpacing/>
      </w:pPr>
      <w:r>
        <w:t xml:space="preserve">The number of Electric Vehicle charging stations located within each neighborhood in Pittsburgh is detailed in </w:t>
      </w:r>
      <w:r>
        <w:rPr>
          <w:b/>
          <w:bCs/>
        </w:rPr>
        <w:t>Map 2</w:t>
      </w:r>
      <w:r>
        <w:t xml:space="preserve">. </w:t>
      </w:r>
    </w:p>
    <w:p w14:paraId="7489CE6C" w14:textId="7A246083" w:rsidR="00BD3D0D" w:rsidRDefault="00BD3D0D" w:rsidP="007A72C6">
      <w:pPr>
        <w:spacing w:line="240" w:lineRule="auto"/>
        <w:contextualSpacing/>
      </w:pPr>
      <w:r>
        <w:rPr>
          <w:noProof/>
        </w:rPr>
        <w:lastRenderedPageBreak/>
        <w:drawing>
          <wp:inline distT="0" distB="0" distL="0" distR="0" wp14:anchorId="6097828A" wp14:editId="2A89A660">
            <wp:extent cx="5943600" cy="5283200"/>
            <wp:effectExtent l="0" t="0" r="0" b="0"/>
            <wp:docPr id="1128853087"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53087" name="Picture 3" descr="A map of a city&#10;&#10;Description automatically generated"/>
                    <pic:cNvPicPr/>
                  </pic:nvPicPr>
                  <pic:blipFill rotWithShape="1">
                    <a:blip r:embed="rId9" cstate="print">
                      <a:extLst>
                        <a:ext uri="{28A0092B-C50C-407E-A947-70E740481C1C}">
                          <a14:useLocalDpi xmlns:a14="http://schemas.microsoft.com/office/drawing/2010/main" val="0"/>
                        </a:ext>
                      </a:extLst>
                    </a:blip>
                    <a:srcRect b="31313"/>
                    <a:stretch/>
                  </pic:blipFill>
                  <pic:spPr bwMode="auto">
                    <a:xfrm>
                      <a:off x="0" y="0"/>
                      <a:ext cx="5943600" cy="5283200"/>
                    </a:xfrm>
                    <a:prstGeom prst="rect">
                      <a:avLst/>
                    </a:prstGeom>
                    <a:ln>
                      <a:noFill/>
                    </a:ln>
                    <a:extLst>
                      <a:ext uri="{53640926-AAD7-44D8-BBD7-CCE9431645EC}">
                        <a14:shadowObscured xmlns:a14="http://schemas.microsoft.com/office/drawing/2010/main"/>
                      </a:ext>
                    </a:extLst>
                  </pic:spPr>
                </pic:pic>
              </a:graphicData>
            </a:graphic>
          </wp:inline>
        </w:drawing>
      </w:r>
    </w:p>
    <w:p w14:paraId="382894F3" w14:textId="77777777" w:rsidR="00BD3D0D" w:rsidRDefault="00BD3D0D" w:rsidP="007A72C6">
      <w:pPr>
        <w:spacing w:line="240" w:lineRule="auto"/>
        <w:contextualSpacing/>
      </w:pPr>
    </w:p>
    <w:p w14:paraId="20D9590E" w14:textId="319EFBBF" w:rsidR="00D406D4" w:rsidRPr="00FD4210" w:rsidRDefault="003110ED" w:rsidP="007A72C6">
      <w:pPr>
        <w:spacing w:line="240" w:lineRule="auto"/>
        <w:contextualSpacing/>
        <w:rPr>
          <w:b/>
          <w:bCs/>
          <w:sz w:val="28"/>
          <w:szCs w:val="28"/>
        </w:rPr>
      </w:pPr>
      <w:r>
        <w:rPr>
          <w:b/>
          <w:bCs/>
          <w:sz w:val="28"/>
          <w:szCs w:val="28"/>
        </w:rPr>
        <w:t>5</w:t>
      </w:r>
      <w:r w:rsidR="004C40DD">
        <w:rPr>
          <w:b/>
          <w:bCs/>
          <w:sz w:val="28"/>
          <w:szCs w:val="28"/>
        </w:rPr>
        <w:t xml:space="preserve">. </w:t>
      </w:r>
      <w:r w:rsidR="00FD4210">
        <w:rPr>
          <w:b/>
          <w:bCs/>
          <w:sz w:val="28"/>
          <w:szCs w:val="28"/>
        </w:rPr>
        <w:t>Conclusion:</w:t>
      </w:r>
    </w:p>
    <w:p w14:paraId="166DDE5B" w14:textId="77777777" w:rsidR="0005015B" w:rsidRPr="00BB287C" w:rsidRDefault="0005015B" w:rsidP="007A72C6">
      <w:pPr>
        <w:spacing w:line="240" w:lineRule="auto"/>
        <w:contextualSpacing/>
      </w:pPr>
    </w:p>
    <w:p w14:paraId="797F3613" w14:textId="5E631DE1" w:rsidR="0015551C" w:rsidRDefault="0015551C" w:rsidP="00255471">
      <w:pPr>
        <w:spacing w:line="480" w:lineRule="auto"/>
        <w:ind w:firstLine="720"/>
        <w:contextualSpacing/>
      </w:pPr>
      <w:r>
        <w:t>Based on the clusters produced by K-means clustering and the locations of existing electric vehicle charging stations in Pittsburgh, it is apparent that a relationship exists between specified demographic and economic conditions within neighborhoods and the presence of electric vehicle charging stations</w:t>
      </w:r>
      <w:r w:rsidR="00424D0F">
        <w:t>.</w:t>
      </w:r>
      <w:r w:rsidR="00673D41">
        <w:t xml:space="preserve"> Neighborhoods with the lowest proportion of residents without a bachelor’s degree, lowest proportion of residents without Internet access, and lowest single mother rate are </w:t>
      </w:r>
      <w:r w:rsidR="00017C68">
        <w:t xml:space="preserve">typically </w:t>
      </w:r>
      <w:r w:rsidR="00673D41">
        <w:t xml:space="preserve">associated with a higher number of </w:t>
      </w:r>
      <w:r w:rsidR="00673D41">
        <w:lastRenderedPageBreak/>
        <w:t xml:space="preserve">electric vehicle charging stations. Similarly, neighborhoods with the highest median home value and </w:t>
      </w:r>
      <w:r w:rsidR="007511A5">
        <w:t xml:space="preserve">highest median gross rent are also associated with the presence of electric vehicle charging stations. </w:t>
      </w:r>
      <w:r w:rsidR="00924764">
        <w:t>N</w:t>
      </w:r>
      <w:r w:rsidR="00017C68">
        <w:t>eighborhoods</w:t>
      </w:r>
      <w:r w:rsidR="00924764">
        <w:t xml:space="preserve"> that were calculated to have fulfilled </w:t>
      </w:r>
      <w:r w:rsidR="00585D20">
        <w:t>these criteria</w:t>
      </w:r>
      <w:r w:rsidR="00017C68">
        <w:t xml:space="preserve"> </w:t>
      </w:r>
      <w:r w:rsidR="00F97B52">
        <w:t>were labeled as</w:t>
      </w:r>
      <w:r w:rsidR="00017C68">
        <w:t xml:space="preserve"> cluster 2</w:t>
      </w:r>
      <w:r w:rsidR="00F97B52">
        <w:t xml:space="preserve"> through the utilization of a k-means clustering algorithm</w:t>
      </w:r>
      <w:r w:rsidR="00017C68">
        <w:t xml:space="preserve">. </w:t>
      </w:r>
    </w:p>
    <w:p w14:paraId="6B8C73FC" w14:textId="28EED7E9" w:rsidR="00F77ACD" w:rsidRDefault="006A2B63" w:rsidP="00382FAF">
      <w:pPr>
        <w:spacing w:line="480" w:lineRule="auto"/>
        <w:ind w:firstLine="720"/>
        <w:contextualSpacing/>
      </w:pPr>
      <w:r>
        <w:t>It is possible that neighborhoods could be designated as suitable for the construction of new electric vehicle charging stations based on their clustering classification and the number of existing charging stations located within the neighborhood. Though, to accomplish this</w:t>
      </w:r>
      <w:r w:rsidR="00382FAF">
        <w:t xml:space="preserve"> properly</w:t>
      </w:r>
      <w:r>
        <w:t>, h</w:t>
      </w:r>
      <w:r>
        <w:t xml:space="preserve">istorical neighborhood data </w:t>
      </w:r>
      <w:r w:rsidR="00382FAF">
        <w:t xml:space="preserve">may be </w:t>
      </w:r>
      <w:r>
        <w:t>needed in order to analyze changing demographics and economic conditions within each neighborhood. Furthermore, additional analysis is required to forecast how individual neighborhoods may be impacted by changing demographics or economic conditions</w:t>
      </w:r>
      <w:r>
        <w:t xml:space="preserve"> to identify neighborhoods that may</w:t>
      </w:r>
      <w:r>
        <w:t xml:space="preserve"> have a higher need for EV Charging Stations in the not-too-distant future. </w:t>
      </w:r>
      <w:r>
        <w:t xml:space="preserve">Based on the mostly exploratory nature of this analysis, any </w:t>
      </w:r>
      <w:r>
        <w:t>de</w:t>
      </w:r>
      <w:r>
        <w:t>cision on the suitability of a particular neighborhood for the construction of new electric vehicle charging stations would</w:t>
      </w:r>
      <w:r>
        <w:t xml:space="preserve"> rel</w:t>
      </w:r>
      <w:r>
        <w:t>y</w:t>
      </w:r>
      <w:r>
        <w:t xml:space="preserve"> </w:t>
      </w:r>
      <w:r>
        <w:t xml:space="preserve">much </w:t>
      </w:r>
      <w:r>
        <w:t>more heavily on judgement rather than statistical evidence</w:t>
      </w:r>
    </w:p>
    <w:p w14:paraId="77D5D8EC" w14:textId="30E56CF1" w:rsidR="00F461A1" w:rsidRDefault="00F461A1" w:rsidP="006A2B63">
      <w:pPr>
        <w:spacing w:line="240" w:lineRule="auto"/>
        <w:contextualSpacing/>
        <w:rPr>
          <w:b/>
          <w:bCs/>
        </w:rPr>
      </w:pPr>
      <w:r>
        <w:rPr>
          <w:b/>
          <w:bCs/>
        </w:rPr>
        <w:t>Limitations:</w:t>
      </w:r>
    </w:p>
    <w:p w14:paraId="1DF5FE6A" w14:textId="77777777" w:rsidR="00115FC7" w:rsidRPr="00F461A1" w:rsidRDefault="00115FC7" w:rsidP="006A2B63">
      <w:pPr>
        <w:spacing w:line="240" w:lineRule="auto"/>
        <w:contextualSpacing/>
        <w:rPr>
          <w:b/>
          <w:bCs/>
        </w:rPr>
      </w:pPr>
    </w:p>
    <w:p w14:paraId="727102E3" w14:textId="6C4B6BA9" w:rsidR="007825FB" w:rsidRDefault="00F461A1" w:rsidP="003648FF">
      <w:pPr>
        <w:spacing w:line="480" w:lineRule="auto"/>
        <w:ind w:firstLine="720"/>
        <w:contextualSpacing/>
      </w:pPr>
      <w:r>
        <w:t xml:space="preserve">This project is subject to limitations. </w:t>
      </w:r>
      <w:r w:rsidR="002276C9">
        <w:t xml:space="preserve">While the United States Department of Energy </w:t>
      </w:r>
      <w:r w:rsidR="00703FFD">
        <w:t>Alternative Fuels Data Center</w:t>
      </w:r>
      <w:r w:rsidR="002276C9">
        <w:t xml:space="preserve"> appears to be </w:t>
      </w:r>
      <w:r w:rsidR="009F11DC">
        <w:t xml:space="preserve">thorough and </w:t>
      </w:r>
      <w:r w:rsidR="002276C9">
        <w:t>accurate, it is likely that there are more charging stations in existence across Pittsburgh than included in the dataset, particularly on the West side of the city</w:t>
      </w:r>
      <w:r w:rsidR="00703FFD">
        <w:t xml:space="preserve"> (United States Department of Energy, 2024)</w:t>
      </w:r>
      <w:r w:rsidR="002276C9">
        <w:t>.</w:t>
      </w:r>
      <w:r w:rsidR="00FC6557">
        <w:t xml:space="preserve"> It may be appropriate to</w:t>
      </w:r>
      <w:r w:rsidR="00B43BAD">
        <w:t xml:space="preserve"> </w:t>
      </w:r>
      <w:r w:rsidR="00FC6557">
        <w:t>r</w:t>
      </w:r>
      <w:r w:rsidR="00673D41">
        <w:t>epeat the research</w:t>
      </w:r>
      <w:r w:rsidR="00FC6557">
        <w:t xml:space="preserve"> contained in this project</w:t>
      </w:r>
      <w:r w:rsidR="00673D41">
        <w:t xml:space="preserve"> </w:t>
      </w:r>
      <w:r w:rsidR="00FC6557">
        <w:t>with a</w:t>
      </w:r>
      <w:r w:rsidR="00673D41">
        <w:t xml:space="preserve"> focus on the eastern side of the city </w:t>
      </w:r>
      <w:r w:rsidR="00FC6557">
        <w:t xml:space="preserve">of Pittsburgh </w:t>
      </w:r>
      <w:r w:rsidR="00673D41">
        <w:t>due to th</w:t>
      </w:r>
      <w:r w:rsidR="000377A4">
        <w:t>is</w:t>
      </w:r>
      <w:r w:rsidR="00673D41">
        <w:t xml:space="preserve"> uncertainty in data reliability.</w:t>
      </w:r>
    </w:p>
    <w:p w14:paraId="03278B58" w14:textId="77777777" w:rsidR="00F77ACD" w:rsidRDefault="00F77ACD" w:rsidP="007A72C6">
      <w:pPr>
        <w:spacing w:line="240" w:lineRule="auto"/>
        <w:contextualSpacing/>
      </w:pPr>
    </w:p>
    <w:p w14:paraId="66EEDD63" w14:textId="502BDECE" w:rsidR="00D6522D" w:rsidRDefault="00F10D63" w:rsidP="00382FAF">
      <w:pPr>
        <w:spacing w:line="240" w:lineRule="auto"/>
        <w:contextualSpacing/>
        <w:jc w:val="center"/>
      </w:pPr>
      <w:r>
        <w:rPr>
          <w:b/>
          <w:bCs/>
        </w:rPr>
        <w:t>References</w:t>
      </w:r>
    </w:p>
    <w:p w14:paraId="0015BA32" w14:textId="77777777" w:rsidR="00D6522D" w:rsidRDefault="00D6522D" w:rsidP="007A72C6">
      <w:pPr>
        <w:spacing w:line="240" w:lineRule="auto"/>
        <w:contextualSpacing/>
      </w:pPr>
    </w:p>
    <w:p w14:paraId="1D9CE8F0" w14:textId="77777777" w:rsidR="00A23BAC" w:rsidRDefault="00A23BAC" w:rsidP="00A23BAC">
      <w:pPr>
        <w:spacing w:line="240" w:lineRule="auto"/>
        <w:contextualSpacing/>
      </w:pPr>
      <w:r w:rsidRPr="00447EB2">
        <w:t>Cotter, N. (2023, September 14). The Pittsburgh Neighborhood Project. Retrieved November 1</w:t>
      </w:r>
      <w:r>
        <w:t>7</w:t>
      </w:r>
      <w:r w:rsidRPr="00447EB2">
        <w:t xml:space="preserve">, 2024. </w:t>
      </w:r>
      <w:hyperlink r:id="rId10" w:history="1">
        <w:r w:rsidRPr="000E39D6">
          <w:rPr>
            <w:rStyle w:val="Hyperlink"/>
          </w:rPr>
          <w:t>https://www.arcgis.com/home/item.html?id=4dc69b9e08b64c4f9d5c3f472780adf8</w:t>
        </w:r>
      </w:hyperlink>
    </w:p>
    <w:p w14:paraId="405525EE" w14:textId="77777777" w:rsidR="00A23BAC" w:rsidRPr="00D6522D" w:rsidRDefault="00A23BAC" w:rsidP="007A72C6">
      <w:pPr>
        <w:spacing w:line="240" w:lineRule="auto"/>
        <w:contextualSpacing/>
      </w:pPr>
    </w:p>
    <w:p w14:paraId="388F93E2" w14:textId="77777777" w:rsidR="00A23BAC" w:rsidRDefault="00A23BAC" w:rsidP="00A23BAC">
      <w:pPr>
        <w:spacing w:line="240" w:lineRule="auto"/>
        <w:contextualSpacing/>
      </w:pPr>
      <w:r w:rsidRPr="00924220">
        <w:t>Esri. (</w:t>
      </w:r>
      <w:r>
        <w:t>2024</w:t>
      </w:r>
      <w:r w:rsidRPr="00924220">
        <w:t xml:space="preserve">). </w:t>
      </w:r>
      <w:r w:rsidRPr="00924220">
        <w:rPr>
          <w:i/>
          <w:iCs/>
        </w:rPr>
        <w:t>How multivariate clustering works</w:t>
      </w:r>
      <w:r w:rsidRPr="00924220">
        <w:t xml:space="preserve">. How Multivariate Clustering works-ArcGIS Pro | Documentation. </w:t>
      </w:r>
      <w:hyperlink r:id="rId11" w:anchor=":~:text=The%20R2%20value%20reflects,at%20discriminating%20among%20your%20features" w:history="1">
        <w:r w:rsidRPr="00924220">
          <w:rPr>
            <w:rStyle w:val="Hyperlink"/>
          </w:rPr>
          <w:t>https://pro.arcgis.com/en/pro-app/latest/tool-reference/spatial-statistics/how-multivariate-clustering-works.htm#:~:text=The%20R2%20value%20reflects,at%20discriminating%20among%20your%20features</w:t>
        </w:r>
      </w:hyperlink>
      <w:r w:rsidRPr="00924220">
        <w:t>.</w:t>
      </w:r>
    </w:p>
    <w:p w14:paraId="226974A6" w14:textId="77777777" w:rsidR="00D6522D" w:rsidRDefault="00D6522D" w:rsidP="007A72C6">
      <w:pPr>
        <w:spacing w:line="240" w:lineRule="auto"/>
        <w:contextualSpacing/>
      </w:pPr>
    </w:p>
    <w:p w14:paraId="5190809C" w14:textId="618D519C" w:rsidR="007A00C5" w:rsidRDefault="007A00C5" w:rsidP="007A72C6">
      <w:pPr>
        <w:spacing w:line="240" w:lineRule="auto"/>
        <w:contextualSpacing/>
      </w:pPr>
      <w:r w:rsidRPr="00D53220">
        <w:t xml:space="preserve">Gorr, W. L., &amp; Kurland, K. S. (2023). </w:t>
      </w:r>
      <w:r w:rsidRPr="00D53220">
        <w:rPr>
          <w:i/>
          <w:iCs/>
        </w:rPr>
        <w:t xml:space="preserve">GIS tutorial for ArcGIS </w:t>
      </w:r>
      <w:proofErr w:type="gramStart"/>
      <w:r w:rsidRPr="00D53220">
        <w:rPr>
          <w:i/>
          <w:iCs/>
        </w:rPr>
        <w:t>pro 3.1</w:t>
      </w:r>
      <w:proofErr w:type="gramEnd"/>
      <w:r w:rsidRPr="00D53220">
        <w:t xml:space="preserve">. Esri Press. </w:t>
      </w:r>
    </w:p>
    <w:p w14:paraId="13412997" w14:textId="77777777" w:rsidR="007A00C5" w:rsidRDefault="007A00C5" w:rsidP="007A72C6">
      <w:pPr>
        <w:spacing w:line="240" w:lineRule="auto"/>
        <w:contextualSpacing/>
      </w:pPr>
    </w:p>
    <w:p w14:paraId="26D4DAB6" w14:textId="77777777" w:rsidR="007A00C5" w:rsidRDefault="007A00C5" w:rsidP="007A00C5">
      <w:pPr>
        <w:spacing w:line="240" w:lineRule="auto"/>
        <w:contextualSpacing/>
      </w:pPr>
      <w:r>
        <w:t xml:space="preserve">Pgh.admin. (2024, July 30) Neighborhoods. Retrieved November 10, 2024. </w:t>
      </w:r>
      <w:hyperlink r:id="rId12" w:history="1">
        <w:r w:rsidRPr="00AD17AB">
          <w:rPr>
            <w:rStyle w:val="Hyperlink"/>
          </w:rPr>
          <w:t>https://www.arcgis.com/home/item.html?id=dbd133a206cc4a3aa915cb28baa60fd4</w:t>
        </w:r>
      </w:hyperlink>
    </w:p>
    <w:p w14:paraId="750474AB" w14:textId="77777777" w:rsidR="00DF2DA5" w:rsidRDefault="00DF2DA5" w:rsidP="007A72C6">
      <w:pPr>
        <w:spacing w:line="240" w:lineRule="auto"/>
        <w:contextualSpacing/>
      </w:pPr>
    </w:p>
    <w:p w14:paraId="0C1F7CE0" w14:textId="539AA69F" w:rsidR="00A23BAC" w:rsidRDefault="007A00C5" w:rsidP="007A72C6">
      <w:pPr>
        <w:spacing w:line="240" w:lineRule="auto"/>
        <w:contextualSpacing/>
      </w:pPr>
      <w:r w:rsidRPr="005641D6">
        <w:t>United States Department of Energy. (</w:t>
      </w:r>
      <w:r>
        <w:t>2024</w:t>
      </w:r>
      <w:r w:rsidRPr="005641D6">
        <w:t>). Alternative Fuels Data Center: Electric Vehicle Charging Station Locations.</w:t>
      </w:r>
      <w:r>
        <w:t xml:space="preserve"> Retrieved November 14, 2024.</w:t>
      </w:r>
      <w:r w:rsidRPr="005641D6">
        <w:t xml:space="preserve"> </w:t>
      </w:r>
      <w:hyperlink r:id="rId13" w:anchor="/analyze?country=US&amp;region=US-PA" w:history="1">
        <w:r w:rsidRPr="005641D6">
          <w:rPr>
            <w:rStyle w:val="Hyperlink"/>
          </w:rPr>
          <w:t>https://afdc.energy.gov/fuels/electricity-locations#/analyze?country=US&amp;region=US-PA</w:t>
        </w:r>
      </w:hyperlink>
    </w:p>
    <w:p w14:paraId="333CE997" w14:textId="1464C921" w:rsidR="00D23FC6" w:rsidRPr="00F77ACD" w:rsidRDefault="00D23FC6" w:rsidP="007A72C6">
      <w:pPr>
        <w:spacing w:line="240" w:lineRule="auto"/>
        <w:contextualSpacing/>
      </w:pPr>
    </w:p>
    <w:sectPr w:rsidR="00D23FC6" w:rsidRPr="00F77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2C6"/>
    <w:rsid w:val="00003E5C"/>
    <w:rsid w:val="0001373A"/>
    <w:rsid w:val="00014E00"/>
    <w:rsid w:val="0001732B"/>
    <w:rsid w:val="00017C68"/>
    <w:rsid w:val="00021C35"/>
    <w:rsid w:val="0002791B"/>
    <w:rsid w:val="000300B4"/>
    <w:rsid w:val="000377A4"/>
    <w:rsid w:val="000431D4"/>
    <w:rsid w:val="00047162"/>
    <w:rsid w:val="00047D97"/>
    <w:rsid w:val="0005015B"/>
    <w:rsid w:val="000638C2"/>
    <w:rsid w:val="000723EC"/>
    <w:rsid w:val="000840F8"/>
    <w:rsid w:val="000853CA"/>
    <w:rsid w:val="000867A8"/>
    <w:rsid w:val="0009007A"/>
    <w:rsid w:val="000948A4"/>
    <w:rsid w:val="00095993"/>
    <w:rsid w:val="000A5514"/>
    <w:rsid w:val="000B0BEE"/>
    <w:rsid w:val="000D3FB9"/>
    <w:rsid w:val="000E09E6"/>
    <w:rsid w:val="000E0F17"/>
    <w:rsid w:val="000E38D9"/>
    <w:rsid w:val="000F3DBF"/>
    <w:rsid w:val="001053DE"/>
    <w:rsid w:val="0011084D"/>
    <w:rsid w:val="001144E5"/>
    <w:rsid w:val="0011493D"/>
    <w:rsid w:val="00115FC7"/>
    <w:rsid w:val="00126347"/>
    <w:rsid w:val="0015551C"/>
    <w:rsid w:val="00180F8E"/>
    <w:rsid w:val="0018575D"/>
    <w:rsid w:val="0018706B"/>
    <w:rsid w:val="001A2FE0"/>
    <w:rsid w:val="001A5439"/>
    <w:rsid w:val="001B0348"/>
    <w:rsid w:val="001C38BE"/>
    <w:rsid w:val="001D178D"/>
    <w:rsid w:val="001D22BE"/>
    <w:rsid w:val="001D55B4"/>
    <w:rsid w:val="001D78DD"/>
    <w:rsid w:val="001E26CB"/>
    <w:rsid w:val="001E3567"/>
    <w:rsid w:val="001E36A5"/>
    <w:rsid w:val="001E7117"/>
    <w:rsid w:val="001F2F9F"/>
    <w:rsid w:val="001F5B5F"/>
    <w:rsid w:val="00213DDC"/>
    <w:rsid w:val="00216128"/>
    <w:rsid w:val="00217F2D"/>
    <w:rsid w:val="002233B1"/>
    <w:rsid w:val="002245A9"/>
    <w:rsid w:val="00227406"/>
    <w:rsid w:val="002276C9"/>
    <w:rsid w:val="00255471"/>
    <w:rsid w:val="0026094D"/>
    <w:rsid w:val="0026213E"/>
    <w:rsid w:val="00265568"/>
    <w:rsid w:val="00265BBC"/>
    <w:rsid w:val="002826D6"/>
    <w:rsid w:val="0029270F"/>
    <w:rsid w:val="002A1752"/>
    <w:rsid w:val="002D2118"/>
    <w:rsid w:val="002D629D"/>
    <w:rsid w:val="002E40DD"/>
    <w:rsid w:val="002E6ABA"/>
    <w:rsid w:val="002F3958"/>
    <w:rsid w:val="002F560C"/>
    <w:rsid w:val="00302DD6"/>
    <w:rsid w:val="003110ED"/>
    <w:rsid w:val="00325D2F"/>
    <w:rsid w:val="00344C4B"/>
    <w:rsid w:val="00346E1D"/>
    <w:rsid w:val="003648FF"/>
    <w:rsid w:val="00364AEF"/>
    <w:rsid w:val="00382FAF"/>
    <w:rsid w:val="00383B91"/>
    <w:rsid w:val="00387545"/>
    <w:rsid w:val="003923A7"/>
    <w:rsid w:val="00394A93"/>
    <w:rsid w:val="00394F18"/>
    <w:rsid w:val="003A2AE4"/>
    <w:rsid w:val="003A53E6"/>
    <w:rsid w:val="003B587B"/>
    <w:rsid w:val="003C08FB"/>
    <w:rsid w:val="003C2B67"/>
    <w:rsid w:val="003D0782"/>
    <w:rsid w:val="003D53AA"/>
    <w:rsid w:val="003E0B1A"/>
    <w:rsid w:val="003E2873"/>
    <w:rsid w:val="003E59BC"/>
    <w:rsid w:val="003F7D84"/>
    <w:rsid w:val="00413923"/>
    <w:rsid w:val="00424D0F"/>
    <w:rsid w:val="00425A2B"/>
    <w:rsid w:val="00436E57"/>
    <w:rsid w:val="00447D2E"/>
    <w:rsid w:val="004515B7"/>
    <w:rsid w:val="00457160"/>
    <w:rsid w:val="00461BB8"/>
    <w:rsid w:val="004635E9"/>
    <w:rsid w:val="00487FBF"/>
    <w:rsid w:val="00497669"/>
    <w:rsid w:val="004B1C31"/>
    <w:rsid w:val="004B6B95"/>
    <w:rsid w:val="004B6C41"/>
    <w:rsid w:val="004C40DD"/>
    <w:rsid w:val="004C7F9F"/>
    <w:rsid w:val="004D02C4"/>
    <w:rsid w:val="004D5E10"/>
    <w:rsid w:val="004E3ED6"/>
    <w:rsid w:val="004E5277"/>
    <w:rsid w:val="004F112C"/>
    <w:rsid w:val="004F78FA"/>
    <w:rsid w:val="005160A2"/>
    <w:rsid w:val="005173BF"/>
    <w:rsid w:val="005225BF"/>
    <w:rsid w:val="00531B18"/>
    <w:rsid w:val="005327CD"/>
    <w:rsid w:val="005370D8"/>
    <w:rsid w:val="005418D0"/>
    <w:rsid w:val="005422F5"/>
    <w:rsid w:val="00546931"/>
    <w:rsid w:val="0055058B"/>
    <w:rsid w:val="00550E83"/>
    <w:rsid w:val="00565265"/>
    <w:rsid w:val="005813A8"/>
    <w:rsid w:val="00583640"/>
    <w:rsid w:val="00585D20"/>
    <w:rsid w:val="00595214"/>
    <w:rsid w:val="005A0A37"/>
    <w:rsid w:val="005A569F"/>
    <w:rsid w:val="005B28DD"/>
    <w:rsid w:val="005C604D"/>
    <w:rsid w:val="005E2F40"/>
    <w:rsid w:val="005E3501"/>
    <w:rsid w:val="005F19A9"/>
    <w:rsid w:val="005F345D"/>
    <w:rsid w:val="005F6B24"/>
    <w:rsid w:val="005F7756"/>
    <w:rsid w:val="00601AAD"/>
    <w:rsid w:val="00615988"/>
    <w:rsid w:val="0062651A"/>
    <w:rsid w:val="00634A18"/>
    <w:rsid w:val="0063697D"/>
    <w:rsid w:val="006407AE"/>
    <w:rsid w:val="00642D51"/>
    <w:rsid w:val="00643AC3"/>
    <w:rsid w:val="00644F72"/>
    <w:rsid w:val="00645B4B"/>
    <w:rsid w:val="00656AE0"/>
    <w:rsid w:val="00664BD3"/>
    <w:rsid w:val="006729A5"/>
    <w:rsid w:val="00673D41"/>
    <w:rsid w:val="00682FEF"/>
    <w:rsid w:val="006914E4"/>
    <w:rsid w:val="00695D9E"/>
    <w:rsid w:val="00697647"/>
    <w:rsid w:val="006A0EB9"/>
    <w:rsid w:val="006A2B63"/>
    <w:rsid w:val="006A2ED0"/>
    <w:rsid w:val="006A5D81"/>
    <w:rsid w:val="006A72F3"/>
    <w:rsid w:val="006B1C26"/>
    <w:rsid w:val="006F1389"/>
    <w:rsid w:val="006F468F"/>
    <w:rsid w:val="006F605A"/>
    <w:rsid w:val="0070210A"/>
    <w:rsid w:val="00703FFD"/>
    <w:rsid w:val="0070752A"/>
    <w:rsid w:val="0071348E"/>
    <w:rsid w:val="00720E31"/>
    <w:rsid w:val="00726EF4"/>
    <w:rsid w:val="0073087B"/>
    <w:rsid w:val="007342BA"/>
    <w:rsid w:val="007447C9"/>
    <w:rsid w:val="007462B4"/>
    <w:rsid w:val="007465A1"/>
    <w:rsid w:val="007511A5"/>
    <w:rsid w:val="0075214E"/>
    <w:rsid w:val="00762B53"/>
    <w:rsid w:val="007730F1"/>
    <w:rsid w:val="00773160"/>
    <w:rsid w:val="00775D8D"/>
    <w:rsid w:val="00776508"/>
    <w:rsid w:val="0078042C"/>
    <w:rsid w:val="007825FB"/>
    <w:rsid w:val="00786ED3"/>
    <w:rsid w:val="007A00C5"/>
    <w:rsid w:val="007A38A3"/>
    <w:rsid w:val="007A72C6"/>
    <w:rsid w:val="007C0273"/>
    <w:rsid w:val="007C771B"/>
    <w:rsid w:val="007D0372"/>
    <w:rsid w:val="007D1324"/>
    <w:rsid w:val="007D1992"/>
    <w:rsid w:val="007E5C91"/>
    <w:rsid w:val="007E6999"/>
    <w:rsid w:val="007F43A6"/>
    <w:rsid w:val="008024AB"/>
    <w:rsid w:val="00807DF5"/>
    <w:rsid w:val="008140FB"/>
    <w:rsid w:val="00816FA3"/>
    <w:rsid w:val="00826830"/>
    <w:rsid w:val="00830D70"/>
    <w:rsid w:val="00835058"/>
    <w:rsid w:val="008527DC"/>
    <w:rsid w:val="00860601"/>
    <w:rsid w:val="008637DD"/>
    <w:rsid w:val="00865183"/>
    <w:rsid w:val="008965F7"/>
    <w:rsid w:val="008B385C"/>
    <w:rsid w:val="008C0FA9"/>
    <w:rsid w:val="008C4292"/>
    <w:rsid w:val="008C632A"/>
    <w:rsid w:val="008D7238"/>
    <w:rsid w:val="008E080B"/>
    <w:rsid w:val="008E0C30"/>
    <w:rsid w:val="008E2FCB"/>
    <w:rsid w:val="008E4108"/>
    <w:rsid w:val="008E4576"/>
    <w:rsid w:val="008F6070"/>
    <w:rsid w:val="008F7109"/>
    <w:rsid w:val="0090518A"/>
    <w:rsid w:val="0090520B"/>
    <w:rsid w:val="009055F2"/>
    <w:rsid w:val="00911297"/>
    <w:rsid w:val="00916692"/>
    <w:rsid w:val="009201BC"/>
    <w:rsid w:val="00924764"/>
    <w:rsid w:val="00932C2F"/>
    <w:rsid w:val="00934043"/>
    <w:rsid w:val="009441F8"/>
    <w:rsid w:val="00950AF5"/>
    <w:rsid w:val="00950CBB"/>
    <w:rsid w:val="00961BEF"/>
    <w:rsid w:val="00966F38"/>
    <w:rsid w:val="0098415C"/>
    <w:rsid w:val="00990C55"/>
    <w:rsid w:val="0099513E"/>
    <w:rsid w:val="009958CC"/>
    <w:rsid w:val="009C0437"/>
    <w:rsid w:val="009C5B7C"/>
    <w:rsid w:val="009D5B6C"/>
    <w:rsid w:val="009E58D6"/>
    <w:rsid w:val="009F11DC"/>
    <w:rsid w:val="009F34AB"/>
    <w:rsid w:val="009F4ABC"/>
    <w:rsid w:val="009F5CA5"/>
    <w:rsid w:val="009F69BB"/>
    <w:rsid w:val="00A0037B"/>
    <w:rsid w:val="00A04491"/>
    <w:rsid w:val="00A06B47"/>
    <w:rsid w:val="00A23BAC"/>
    <w:rsid w:val="00A50B79"/>
    <w:rsid w:val="00A54AE4"/>
    <w:rsid w:val="00A55375"/>
    <w:rsid w:val="00A7036B"/>
    <w:rsid w:val="00A82250"/>
    <w:rsid w:val="00A84A02"/>
    <w:rsid w:val="00A9020F"/>
    <w:rsid w:val="00A9585D"/>
    <w:rsid w:val="00AB32F1"/>
    <w:rsid w:val="00AC01E1"/>
    <w:rsid w:val="00AE105A"/>
    <w:rsid w:val="00AE3144"/>
    <w:rsid w:val="00AF4108"/>
    <w:rsid w:val="00AF7659"/>
    <w:rsid w:val="00B208C5"/>
    <w:rsid w:val="00B43BAD"/>
    <w:rsid w:val="00B448B1"/>
    <w:rsid w:val="00B47937"/>
    <w:rsid w:val="00B5090C"/>
    <w:rsid w:val="00B52A80"/>
    <w:rsid w:val="00B53CE5"/>
    <w:rsid w:val="00B56842"/>
    <w:rsid w:val="00B65E1D"/>
    <w:rsid w:val="00B8212F"/>
    <w:rsid w:val="00B83092"/>
    <w:rsid w:val="00B85229"/>
    <w:rsid w:val="00B87EE1"/>
    <w:rsid w:val="00BA4FEA"/>
    <w:rsid w:val="00BB287C"/>
    <w:rsid w:val="00BB7D26"/>
    <w:rsid w:val="00BD2134"/>
    <w:rsid w:val="00BD3D0D"/>
    <w:rsid w:val="00BD421F"/>
    <w:rsid w:val="00BE08D9"/>
    <w:rsid w:val="00BE0CB5"/>
    <w:rsid w:val="00BE1017"/>
    <w:rsid w:val="00BF46C0"/>
    <w:rsid w:val="00BF4F59"/>
    <w:rsid w:val="00C0318D"/>
    <w:rsid w:val="00C032B4"/>
    <w:rsid w:val="00C04917"/>
    <w:rsid w:val="00C05AF4"/>
    <w:rsid w:val="00C07A6C"/>
    <w:rsid w:val="00C10430"/>
    <w:rsid w:val="00C14DBC"/>
    <w:rsid w:val="00C220B9"/>
    <w:rsid w:val="00C3332B"/>
    <w:rsid w:val="00C35439"/>
    <w:rsid w:val="00C36098"/>
    <w:rsid w:val="00C417E8"/>
    <w:rsid w:val="00C5213A"/>
    <w:rsid w:val="00C60E3B"/>
    <w:rsid w:val="00C648FA"/>
    <w:rsid w:val="00C64B0B"/>
    <w:rsid w:val="00C7748A"/>
    <w:rsid w:val="00C87A6E"/>
    <w:rsid w:val="00C9476B"/>
    <w:rsid w:val="00CA2577"/>
    <w:rsid w:val="00CB03E1"/>
    <w:rsid w:val="00CB2089"/>
    <w:rsid w:val="00CC1172"/>
    <w:rsid w:val="00CD0995"/>
    <w:rsid w:val="00CD3F17"/>
    <w:rsid w:val="00CD5024"/>
    <w:rsid w:val="00CD7782"/>
    <w:rsid w:val="00CE581A"/>
    <w:rsid w:val="00CF0541"/>
    <w:rsid w:val="00CF5CAA"/>
    <w:rsid w:val="00D03516"/>
    <w:rsid w:val="00D036DE"/>
    <w:rsid w:val="00D03E58"/>
    <w:rsid w:val="00D127BA"/>
    <w:rsid w:val="00D23FC6"/>
    <w:rsid w:val="00D27605"/>
    <w:rsid w:val="00D309D0"/>
    <w:rsid w:val="00D406D4"/>
    <w:rsid w:val="00D53858"/>
    <w:rsid w:val="00D63ADE"/>
    <w:rsid w:val="00D6522D"/>
    <w:rsid w:val="00D66F5F"/>
    <w:rsid w:val="00D721E1"/>
    <w:rsid w:val="00D73AB5"/>
    <w:rsid w:val="00D912B9"/>
    <w:rsid w:val="00D924C2"/>
    <w:rsid w:val="00D95182"/>
    <w:rsid w:val="00DA3652"/>
    <w:rsid w:val="00DA446C"/>
    <w:rsid w:val="00DC137A"/>
    <w:rsid w:val="00DC3FB3"/>
    <w:rsid w:val="00DC7B6C"/>
    <w:rsid w:val="00DD04BD"/>
    <w:rsid w:val="00DD37E2"/>
    <w:rsid w:val="00DE4D8E"/>
    <w:rsid w:val="00DF1329"/>
    <w:rsid w:val="00DF2755"/>
    <w:rsid w:val="00DF2DA5"/>
    <w:rsid w:val="00DF658B"/>
    <w:rsid w:val="00DF6DEB"/>
    <w:rsid w:val="00E013EE"/>
    <w:rsid w:val="00E13618"/>
    <w:rsid w:val="00E23451"/>
    <w:rsid w:val="00E30BE0"/>
    <w:rsid w:val="00E332AF"/>
    <w:rsid w:val="00E471A8"/>
    <w:rsid w:val="00E52A25"/>
    <w:rsid w:val="00E540C5"/>
    <w:rsid w:val="00E561FD"/>
    <w:rsid w:val="00E62821"/>
    <w:rsid w:val="00E65B92"/>
    <w:rsid w:val="00E67DFF"/>
    <w:rsid w:val="00E73396"/>
    <w:rsid w:val="00E853F3"/>
    <w:rsid w:val="00E90AF8"/>
    <w:rsid w:val="00E97DCE"/>
    <w:rsid w:val="00EA2FCA"/>
    <w:rsid w:val="00EC4513"/>
    <w:rsid w:val="00ED15B2"/>
    <w:rsid w:val="00ED33F8"/>
    <w:rsid w:val="00EE361F"/>
    <w:rsid w:val="00EF207C"/>
    <w:rsid w:val="00EF5C88"/>
    <w:rsid w:val="00F067C7"/>
    <w:rsid w:val="00F10D63"/>
    <w:rsid w:val="00F21623"/>
    <w:rsid w:val="00F24439"/>
    <w:rsid w:val="00F32274"/>
    <w:rsid w:val="00F45E93"/>
    <w:rsid w:val="00F461A1"/>
    <w:rsid w:val="00F53296"/>
    <w:rsid w:val="00F56861"/>
    <w:rsid w:val="00F6701E"/>
    <w:rsid w:val="00F674FB"/>
    <w:rsid w:val="00F7100E"/>
    <w:rsid w:val="00F77ACD"/>
    <w:rsid w:val="00F80F0D"/>
    <w:rsid w:val="00F84712"/>
    <w:rsid w:val="00F85E64"/>
    <w:rsid w:val="00F92B1D"/>
    <w:rsid w:val="00F97695"/>
    <w:rsid w:val="00F97B52"/>
    <w:rsid w:val="00FA2556"/>
    <w:rsid w:val="00FA3216"/>
    <w:rsid w:val="00FA73B0"/>
    <w:rsid w:val="00FB32BD"/>
    <w:rsid w:val="00FC6557"/>
    <w:rsid w:val="00FD2FBC"/>
    <w:rsid w:val="00FD4210"/>
    <w:rsid w:val="00FD4D2A"/>
    <w:rsid w:val="00FE025A"/>
    <w:rsid w:val="00FE09BC"/>
    <w:rsid w:val="00FE2C90"/>
    <w:rsid w:val="00FE6547"/>
    <w:rsid w:val="00FF1588"/>
    <w:rsid w:val="00F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C6E2"/>
  <w15:chartTrackingRefBased/>
  <w15:docId w15:val="{1DFDC98E-BAA8-42BE-9662-22A8916F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2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72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72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72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2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2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72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72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72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2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2C6"/>
    <w:rPr>
      <w:rFonts w:eastAsiaTheme="majorEastAsia" w:cstheme="majorBidi"/>
      <w:color w:val="272727" w:themeColor="text1" w:themeTint="D8"/>
    </w:rPr>
  </w:style>
  <w:style w:type="paragraph" w:styleId="Title">
    <w:name w:val="Title"/>
    <w:basedOn w:val="Normal"/>
    <w:next w:val="Normal"/>
    <w:link w:val="TitleChar"/>
    <w:uiPriority w:val="10"/>
    <w:qFormat/>
    <w:rsid w:val="007A7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2C6"/>
    <w:pPr>
      <w:spacing w:before="160"/>
      <w:jc w:val="center"/>
    </w:pPr>
    <w:rPr>
      <w:i/>
      <w:iCs/>
      <w:color w:val="404040" w:themeColor="text1" w:themeTint="BF"/>
    </w:rPr>
  </w:style>
  <w:style w:type="character" w:customStyle="1" w:styleId="QuoteChar">
    <w:name w:val="Quote Char"/>
    <w:basedOn w:val="DefaultParagraphFont"/>
    <w:link w:val="Quote"/>
    <w:uiPriority w:val="29"/>
    <w:rsid w:val="007A72C6"/>
    <w:rPr>
      <w:i/>
      <w:iCs/>
      <w:color w:val="404040" w:themeColor="text1" w:themeTint="BF"/>
    </w:rPr>
  </w:style>
  <w:style w:type="paragraph" w:styleId="ListParagraph">
    <w:name w:val="List Paragraph"/>
    <w:basedOn w:val="Normal"/>
    <w:uiPriority w:val="34"/>
    <w:qFormat/>
    <w:rsid w:val="007A72C6"/>
    <w:pPr>
      <w:ind w:left="720"/>
      <w:contextualSpacing/>
    </w:pPr>
  </w:style>
  <w:style w:type="character" w:styleId="IntenseEmphasis">
    <w:name w:val="Intense Emphasis"/>
    <w:basedOn w:val="DefaultParagraphFont"/>
    <w:uiPriority w:val="21"/>
    <w:qFormat/>
    <w:rsid w:val="007A72C6"/>
    <w:rPr>
      <w:i/>
      <w:iCs/>
      <w:color w:val="0F4761" w:themeColor="accent1" w:themeShade="BF"/>
    </w:rPr>
  </w:style>
  <w:style w:type="paragraph" w:styleId="IntenseQuote">
    <w:name w:val="Intense Quote"/>
    <w:basedOn w:val="Normal"/>
    <w:next w:val="Normal"/>
    <w:link w:val="IntenseQuoteChar"/>
    <w:uiPriority w:val="30"/>
    <w:qFormat/>
    <w:rsid w:val="007A72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2C6"/>
    <w:rPr>
      <w:i/>
      <w:iCs/>
      <w:color w:val="0F4761" w:themeColor="accent1" w:themeShade="BF"/>
    </w:rPr>
  </w:style>
  <w:style w:type="character" w:styleId="IntenseReference">
    <w:name w:val="Intense Reference"/>
    <w:basedOn w:val="DefaultParagraphFont"/>
    <w:uiPriority w:val="32"/>
    <w:qFormat/>
    <w:rsid w:val="007A72C6"/>
    <w:rPr>
      <w:b/>
      <w:bCs/>
      <w:smallCaps/>
      <w:color w:val="0F4761" w:themeColor="accent1" w:themeShade="BF"/>
      <w:spacing w:val="5"/>
    </w:rPr>
  </w:style>
  <w:style w:type="character" w:styleId="PlaceholderText">
    <w:name w:val="Placeholder Text"/>
    <w:basedOn w:val="DefaultParagraphFont"/>
    <w:uiPriority w:val="99"/>
    <w:semiHidden/>
    <w:rsid w:val="00C36098"/>
    <w:rPr>
      <w:color w:val="666666"/>
    </w:rPr>
  </w:style>
  <w:style w:type="character" w:styleId="Hyperlink">
    <w:name w:val="Hyperlink"/>
    <w:basedOn w:val="DefaultParagraphFont"/>
    <w:uiPriority w:val="99"/>
    <w:unhideWhenUsed/>
    <w:rsid w:val="00A23BA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hyperlink" Target="https://afdc.energy.gov/fuels/electricity-locations" TargetMode="Externa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hyperlink" Target="https://www.arcgis.com/home/item.html?id=dbd133a206cc4a3aa915cb28baa60fd4"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pro.arcgis.com/en/pro-app/latest/tool-reference/spatial-statistics/how-multivariate-clustering-works.htm"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www.arcgis.com/home/item.html?id=4dc69b9e08b64c4f9d5c3f472780adf8" TargetMode="Externa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240</TotalTime>
  <Pages>12</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Wolfe, Alex</dc:creator>
  <cp:keywords/>
  <dc:description/>
  <cp:lastModifiedBy>Wolfe, Alex</cp:lastModifiedBy>
  <cp:revision>79</cp:revision>
  <dcterms:created xsi:type="dcterms:W3CDTF">2025-06-11T18:16:00Z</dcterms:created>
  <dcterms:modified xsi:type="dcterms:W3CDTF">2025-06-15T17:18:00Z</dcterms:modified>
</cp:coreProperties>
</file>