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80"/>
        <w:jc w:val="center"/>
      </w:pPr>
      <w:r>
        <w:rPr>
          <w:rFonts w:ascii="Georgia" w:hAnsi="Georgia"/>
          <w:b/>
          <w:color w:val="274C36"/>
          <w:sz w:val="60"/>
        </w:rPr>
        <w:t>MEDIAN</w:t>
      </w:r>
    </w:p>
    <w:p>
      <w:pPr>
        <w:spacing w:after="160"/>
        <w:jc w:val="center"/>
      </w:pPr>
      <w:r>
        <w:rPr>
          <w:rFonts w:ascii="Georgia" w:hAnsi="Georgia"/>
          <w:b/>
          <w:color w:val="A67C2D"/>
          <w:sz w:val="44"/>
        </w:rPr>
        <w:t>v0.5.0 MARKET POSITION &amp; COMPARATIVE</w:t>
        <w:br/>
        <w:t>LANDSCAPE SPECIFICATION</w:t>
      </w:r>
    </w:p>
    <w:p>
      <w:pPr>
        <w:spacing w:after="480"/>
        <w:jc w:val="center"/>
      </w:pPr>
      <w:r>
        <w:rPr>
          <w:rFonts w:ascii="Georgia" w:hAnsi="Georgia"/>
          <w:i/>
          <w:color w:val="274C36"/>
          <w:sz w:val="30"/>
        </w:rPr>
        <w:t>Where the Project Sits, What It Inherits, and What It Must Protect</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POSITIONING DOCTRINE</w:t>
            </w:r>
            <w:r>
              <w:br/>
            </w:r>
            <w:r>
              <w:rPr>
                <w:rFonts w:ascii="Georgia" w:hAnsi="Georgia"/>
                <w:i/>
                <w:color w:val="274C36"/>
                <w:sz w:val="24"/>
              </w:rPr>
              <w:t>Lead with the road, the colony, and the return. Animal civilization is the shelf; highway-riparian sanctuary is the proposition.</w:t>
            </w:r>
          </w:p>
        </w:tc>
      </w:tr>
    </w:tbl>
    <w:p>
      <w:pPr>
        <w:spacing w:after="20"/>
      </w:pPr>
    </w:p>
    <w:p>
      <w:pPr>
        <w:pStyle w:val="Heading2"/>
        <w:keepNext/>
        <w:spacing w:before="160" w:after="80"/>
      </w:pPr>
      <w:r>
        <w:rPr>
          <w:rFonts w:ascii="Georgia" w:hAnsi="Georgia"/>
          <w:b/>
          <w:color w:val="A67C2D"/>
          <w:sz w:val="25"/>
        </w:rPr>
        <w:t>PURPOSE</w:t>
      </w:r>
    </w:p>
    <w:p>
      <w:pPr>
        <w:pStyle w:val="BodyText"/>
        <w:keepNext w:val="0"/>
        <w:spacing w:after="240" w:before="0"/>
        <w:jc w:val="center"/>
      </w:pPr>
      <w:r>
        <w:rPr>
          <w:rFonts w:ascii="Georgia" w:hAnsi="Georgia"/>
        </w:rPr>
        <w:t>A companion specification for the MEDIAN v0.5.0 revision. It reassesses the project against the current videogame, tabletop, animal-fiction, and road-ecology landscape; distinguishes direct comparables from structural ancestors and personal influences; and defines the language by which MEDIAN should understand and present its own distinctiveness.</w:t>
      </w:r>
    </w:p>
    <w:p>
      <w:pPr>
        <w:jc w:val="center"/>
      </w:pPr>
      <w:r>
        <w:rPr>
          <w:rFonts w:ascii="Georgia" w:hAnsi="Georgia"/>
          <w:color w:val="6C7068"/>
          <w:sz w:val="18"/>
        </w:rPr>
        <w:t>Document Version 1.1  •  Research Date: 29 July 2026  •  Target Revision: MEDIAN 0.5.0</w:t>
        <w:br/>
        <w:t>Status: Companion Specification / Main-Thread Handoff</w:t>
      </w:r>
    </w:p>
    <w:p>
      <w:r>
        <w:br w:type="page"/>
      </w:r>
    </w:p>
    <w:p>
      <w:pPr>
        <w:pStyle w:val="Heading1"/>
        <w:keepNext/>
        <w:spacing w:before="240" w:after="100"/>
      </w:pPr>
      <w:r>
        <w:rPr>
          <w:rFonts w:ascii="Georgia" w:hAnsi="Georgia"/>
          <w:b/>
          <w:color w:val="274C36"/>
          <w:sz w:val="28"/>
        </w:rPr>
        <w:t>0. Executive Handoff</w:t>
      </w:r>
    </w:p>
    <w:p>
      <w:pPr>
        <w:pStyle w:val="Heading2"/>
        <w:keepNext/>
        <w:spacing w:before="160" w:after="80"/>
      </w:pPr>
      <w:r>
        <w:rPr>
          <w:rFonts w:ascii="Georgia" w:hAnsi="Georgia"/>
          <w:b/>
          <w:color w:val="A67C2D"/>
          <w:sz w:val="25"/>
        </w:rPr>
        <w:t>0.1 Primary conclusion</w:t>
      </w:r>
    </w:p>
    <w:p>
      <w:pPr>
        <w:pStyle w:val="BodyText"/>
        <w:keepNext w:val="0"/>
        <w:spacing w:after="100" w:before="0"/>
      </w:pPr>
      <w:r>
        <w:rPr>
          <w:rFonts w:ascii="Georgia" w:hAnsi="Georgia"/>
        </w:rPr>
        <w:t>The reviewed field contains many meaningful neighbors but no direct twin. MEDIAN occupies an intersection already populated by animal colony builders, small-creature survival games, home-and-expedition loops, emergent citizen simulations, persistent character-history systems, highway-crossing games, and road-ecology fiction. Its defensible originality lies in binding those elements into one coherent proposition: a permanent, low-population animal civilization built inside the active median of a living highway, where competent stewardship creates sanctuary and every departure risks a named citizen.</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CANONICAL POSITIONING STATEMENT</w:t>
            </w:r>
            <w:r>
              <w:br/>
            </w:r>
            <w:r>
              <w:rPr>
                <w:rFonts w:ascii="Georgia" w:hAnsi="Georgia"/>
                <w:i/>
                <w:color w:val="274C36"/>
                <w:sz w:val="24"/>
              </w:rPr>
              <w:t>MEDIAN is an ecological colony-and-expedition strategy game about named animal citizens making a permanent home in the island between carriageways. Dwell establishes sanctuary; Travel, Risk, and Meet expose citizens to the road and the wider corridor; Embody lets the player experience the life that successful stewardship protects.</w:t>
            </w:r>
          </w:p>
        </w:tc>
      </w:tr>
    </w:tbl>
    <w:p>
      <w:pPr>
        <w:spacing w:after="20"/>
      </w:pPr>
    </w:p>
    <w:p>
      <w:pPr>
        <w:pStyle w:val="Heading2"/>
        <w:keepNext/>
        <w:spacing w:before="160" w:after="80"/>
      </w:pPr>
      <w:r>
        <w:rPr>
          <w:rFonts w:ascii="Georgia" w:hAnsi="Georgia"/>
          <w:b/>
          <w:color w:val="A67C2D"/>
          <w:sz w:val="25"/>
        </w:rPr>
        <w:t>0.2 What v0.5.0 changes about the comparison</w:t>
      </w:r>
    </w:p>
    <w:p>
      <w:pPr>
        <w:pStyle w:val="BodyText"/>
        <w:keepNext w:val="0"/>
        <w:spacing w:after="100" w:before="0"/>
      </w:pPr>
      <w:r>
        <w:rPr>
          <w:rFonts w:ascii="Georgia" w:hAnsi="Georgia"/>
        </w:rPr>
        <w:t>The earlier comparison draft could defend MEDIAN primarily through milieu: wet asphalt, live traffic, scrap culture, and a highway median treated as homeland. Version 0.5.0 adds a second and stronger line of defense: the project now possesses a distinctive complete architecture, not merely a distinctive premise.</w:t>
      </w:r>
    </w:p>
    <w:p>
      <w:pPr>
        <w:pStyle w:val="ListBullet"/>
        <w:spacing w:after="50"/>
      </w:pPr>
      <w:r>
        <w:rPr>
          <w:rFonts w:ascii="Georgia" w:hAnsi="Georgia"/>
        </w:rPr>
        <w:t>Home and Away operate at different simulation scales: the Colony grows in Dwell; Citizens grow when hazarded Away.</w:t>
      </w:r>
    </w:p>
    <w:p>
      <w:pPr>
        <w:pStyle w:val="ListBullet"/>
        <w:spacing w:after="50"/>
      </w:pPr>
      <w:r>
        <w:rPr>
          <w:rFonts w:ascii="Georgia" w:hAnsi="Georgia"/>
        </w:rPr>
        <w:t>Dwell is organized through Places, Practices, Roles, Readiness, and species-specific spatial verbs rather than factory output grids.</w:t>
      </w:r>
    </w:p>
    <w:p>
      <w:pPr>
        <w:pStyle w:val="ListBullet"/>
        <w:spacing w:after="50"/>
      </w:pPr>
      <w:r>
        <w:rPr>
          <w:rFonts w:ascii="Georgia" w:hAnsi="Georgia"/>
        </w:rPr>
        <w:t>A well-run colony can reach Quiet Equilibrium. Stability is an achieved plateau, not a temporary pause in compulsory entropy.</w:t>
      </w:r>
    </w:p>
    <w:p>
      <w:pPr>
        <w:pStyle w:val="ListBullet"/>
        <w:spacing w:after="50"/>
      </w:pPr>
      <w:r>
        <w:rPr>
          <w:rFonts w:ascii="Georgia" w:hAnsi="Georgia"/>
        </w:rPr>
        <w:t>MEET is a universal situational register used for bounded choices at Home or Away.</w:t>
      </w:r>
    </w:p>
    <w:p>
      <w:pPr>
        <w:pStyle w:val="ListBullet"/>
        <w:spacing w:after="50"/>
      </w:pPr>
      <w:r>
        <w:rPr>
          <w:rFonts w:ascii="Georgia" w:hAnsi="Georgia"/>
        </w:rPr>
        <w:t>EMBODY is a globally available Home register through which sanctuary is felt at animal scale.</w:t>
      </w:r>
    </w:p>
    <w:p>
      <w:pPr>
        <w:pStyle w:val="ListBullet"/>
        <w:spacing w:after="50"/>
      </w:pPr>
      <w:r>
        <w:rPr>
          <w:rFonts w:ascii="Georgia" w:hAnsi="Georgia"/>
        </w:rPr>
        <w:t>Mouse JOIN, Rabbit GATHER, and Squirrel CONNECT translate ecological bodily preferences into visibly different settlement grammars.</w:t>
      </w:r>
    </w:p>
    <w:p>
      <w:pPr>
        <w:pStyle w:val="ListBullet"/>
        <w:spacing w:after="50"/>
      </w:pPr>
      <w:r>
        <w:rPr>
          <w:rFonts w:ascii="Georgia" w:hAnsi="Georgia"/>
        </w:rPr>
        <w:t>Campaign Memory preserves consequences without turning emotional intimacy into a buff economy.</w:t>
      </w:r>
    </w:p>
    <w:p>
      <w:pPr>
        <w:pStyle w:val="Heading2"/>
        <w:keepNext/>
        <w:spacing w:before="160" w:after="80"/>
      </w:pPr>
      <w:r>
        <w:rPr>
          <w:rFonts w:ascii="Georgia" w:hAnsi="Georgia"/>
          <w:b/>
          <w:color w:val="A67C2D"/>
          <w:sz w:val="25"/>
        </w:rPr>
        <w:t>0.3 Main-thread mandate</w:t>
      </w:r>
    </w:p>
    <w:p>
      <w:pPr>
        <w:pStyle w:val="ListBullet"/>
        <w:spacing w:after="50"/>
      </w:pPr>
      <w:r>
        <w:rPr>
          <w:rFonts w:ascii="Georgia" w:hAnsi="Georgia"/>
        </w:rPr>
        <w:t>Use this document to maintain comparative awareness, not to redesign MEDIAN toward the nearest successful product.</w:t>
      </w:r>
    </w:p>
    <w:p>
      <w:pPr>
        <w:pStyle w:val="ListBullet"/>
        <w:spacing w:after="50"/>
      </w:pPr>
      <w:r>
        <w:rPr>
          <w:rFonts w:ascii="Georgia" w:hAnsi="Georgia"/>
        </w:rPr>
        <w:t>Treat comparables as diagnostic lenses: each identifies a promise MEDIAN shares and a boundary MEDIAN must preserve.</w:t>
      </w:r>
    </w:p>
    <w:p>
      <w:pPr>
        <w:pStyle w:val="ListBullet"/>
        <w:spacing w:after="50"/>
      </w:pPr>
      <w:r>
        <w:rPr>
          <w:rFonts w:ascii="Georgia" w:hAnsi="Georgia"/>
        </w:rPr>
        <w:t>Update market-status claims whenever the main revision is refreshed; release dates and announced features are time-sensitive.</w:t>
      </w:r>
    </w:p>
    <w:p>
      <w:pPr>
        <w:pStyle w:val="ListBullet"/>
        <w:spacing w:after="50"/>
      </w:pPr>
      <w:r>
        <w:rPr>
          <w:rFonts w:ascii="Georgia" w:hAnsi="Georgia"/>
        </w:rPr>
        <w:t>Do not claim that no similar work exists. State instead that no direct twin was identified in the reviewed landscape as of the research date.</w:t>
      </w:r>
    </w:p>
    <w:p>
      <w:pPr>
        <w:pStyle w:val="ListBullet"/>
        <w:spacing w:after="50"/>
      </w:pPr>
      <w:r>
        <w:rPr>
          <w:rFonts w:ascii="Georgia" w:hAnsi="Georgia"/>
        </w:rPr>
        <w:t>Keep personal influences separate from market comparables. Influence explains lineage; comparison explains audience expectation and confusion risk.</w:t>
      </w:r>
    </w:p>
    <w:p>
      <w:pPr>
        <w:pStyle w:val="Heading2"/>
        <w:keepNext/>
        <w:spacing w:before="160" w:after="80"/>
      </w:pPr>
      <w:r>
        <w:rPr>
          <w:rFonts w:ascii="Georgia" w:hAnsi="Georgia"/>
          <w:b/>
          <w:color w:val="A67C2D"/>
          <w:sz w:val="25"/>
        </w:rPr>
        <w:t>0.4 Document map</w:t>
      </w:r>
    </w:p>
    <w:tbl>
      <w:tblPr>
        <w:tblW w:type="auto" w:w="0"/>
        <w:jc w:val="center"/>
        <w:tblLayout w:type="fixed"/>
        <w:tblLook w:firstColumn="1" w:firstRow="1" w:lastColumn="0" w:lastRow="0" w:noHBand="0" w:noVBand="1" w:val="04A0"/>
      </w:tblPr>
      <w:tblGrid>
        <w:gridCol w:w="3096"/>
        <w:gridCol w:w="6408"/>
      </w:tblGrid>
      <w:tr>
        <w:trPr>
          <w:tblHeader w:val="true"/>
        </w:trPr>
        <w:tc>
          <w:tcPr>
            <w:tcW w:type="dxa" w:w="4997"/>
            <w:shd w:fill="274C36"/>
            <w:tcMar>
              <w:top w:w="120" w:type="dxa"/>
              <w:start w:w="120" w:type="dxa"/>
              <w:bottom w:w="120" w:type="dxa"/>
              <w:end w:w="120" w:type="dxa"/>
            </w:tcMar>
          </w:tcPr>
          <w:p>
            <w:pPr>
              <w:jc w:val="left"/>
            </w:pPr>
            <w:r>
              <w:rPr>
                <w:rFonts w:ascii="Georgia" w:hAnsi="Georgia"/>
                <w:b/>
                <w:color w:val="FFFFFF"/>
                <w:sz w:val="18"/>
              </w:rPr>
              <w:t>Area</w:t>
            </w:r>
          </w:p>
        </w:tc>
        <w:tc>
          <w:tcPr>
            <w:tcW w:type="dxa" w:w="4997"/>
            <w:shd w:fill="274C36"/>
            <w:tcMar>
              <w:top w:w="120" w:type="dxa"/>
              <w:start w:w="120" w:type="dxa"/>
              <w:bottom w:w="120" w:type="dxa"/>
              <w:end w:w="120" w:type="dxa"/>
            </w:tcMar>
          </w:tcPr>
          <w:p>
            <w:pPr>
              <w:jc w:val="left"/>
            </w:pPr>
            <w:r>
              <w:rPr>
                <w:rFonts w:ascii="Georgia" w:hAnsi="Georgia"/>
                <w:b/>
                <w:color w:val="FFFFFF"/>
                <w:sz w:val="18"/>
              </w:rPr>
              <w:t>Use</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Section 1</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Canonical identity, genre language, audience promise, and the actual role of the Concept Sourcebook.</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Section 2</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sz w:val="18"/>
              </w:rPr>
              <w:t>The v0.5.0 distinctiveness stack, the attachment-first base-building thesis, and the project’s newly strengthened competitive proposition.</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Sections 3–7</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Current videogame neighbors, structural ancestors, milieu relatives, tabletop precedents, and road-ecology context.</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Section 8</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Personal creative influences: Watership Down, Mouse Guard, and Age of Empires.</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Sections 9–11</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Resemblance risks, messaging doctrine, design protections, and acceptance criteria.</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Appendices</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Current-status verification and research sources.</w:t>
            </w:r>
          </w:p>
        </w:tc>
      </w:tr>
    </w:tbl>
    <w:p>
      <w:pPr>
        <w:spacing w:after="20"/>
      </w:pPr>
    </w:p>
    <w:p>
      <w:r>
        <w:br w:type="page"/>
      </w:r>
    </w:p>
    <w:p>
      <w:pPr>
        <w:pStyle w:val="Heading1"/>
        <w:keepNext/>
        <w:spacing w:before="240" w:after="100"/>
      </w:pPr>
      <w:r>
        <w:rPr>
          <w:rFonts w:ascii="Georgia" w:hAnsi="Georgia"/>
          <w:b/>
          <w:color w:val="274C36"/>
          <w:sz w:val="28"/>
        </w:rPr>
        <w:t>1. Canonical Market Identity</w:t>
      </w:r>
    </w:p>
    <w:p>
      <w:pPr>
        <w:pStyle w:val="Heading2"/>
        <w:keepNext/>
        <w:spacing w:before="160" w:after="80"/>
      </w:pPr>
      <w:r>
        <w:rPr>
          <w:rFonts w:ascii="Georgia" w:hAnsi="Georgia"/>
          <w:b/>
          <w:color w:val="A67C2D"/>
          <w:sz w:val="25"/>
        </w:rPr>
        <w:t>1.1 The primary manifestation</w:t>
      </w:r>
    </w:p>
    <w:p>
      <w:pPr>
        <w:pStyle w:val="BodyText"/>
        <w:keepNext w:val="0"/>
        <w:spacing w:after="100" w:before="0"/>
      </w:pPr>
      <w:r>
        <w:rPr>
          <w:rFonts w:ascii="Georgia" w:hAnsi="Georgia"/>
        </w:rPr>
        <w:t>The desktop/console computer game remains the canonical full-spectrum manifestation developed by the main Concept Sourcebook. It is the only form expected to express all five Registers as distinct visual and control paradigms, the complete Dwell construction grammar, continuous corridor geography, direct Crossing action, persistent Citizen records, Campaign Memory, and Home-only EMBODY experiences.</w:t>
      </w:r>
    </w:p>
    <w:p>
      <w:pPr>
        <w:pStyle w:val="BodyText"/>
        <w:keepNext w:val="0"/>
        <w:spacing w:after="100" w:before="0"/>
      </w:pPr>
      <w:r>
        <w:rPr>
          <w:rFonts w:ascii="Georgia" w:hAnsi="Georgia"/>
        </w:rPr>
        <w:t>This document does not attempt to size a production budget, forecast sales, or identify a publisher category. It defines the conceptual shelf on which the work would be understood and the distinctions the design must keep legible.</w:t>
      </w:r>
    </w:p>
    <w:p>
      <w:pPr>
        <w:pStyle w:val="Heading2"/>
        <w:keepNext/>
        <w:spacing w:before="160" w:after="80"/>
      </w:pPr>
      <w:r>
        <w:rPr>
          <w:rFonts w:ascii="Georgia" w:hAnsi="Georgia"/>
          <w:b/>
          <w:color w:val="A67C2D"/>
          <w:sz w:val="25"/>
        </w:rPr>
        <w:t>1.2 Recommended genre language</w:t>
      </w:r>
    </w:p>
    <w:tbl>
      <w:tblPr>
        <w:tblW w:type="auto" w:w="0"/>
        <w:jc w:val="center"/>
        <w:tblLayout w:type="fixed"/>
        <w:tblLook w:firstColumn="1" w:firstRow="1" w:lastColumn="0" w:lastRow="0" w:noHBand="0" w:noVBand="1" w:val="04A0"/>
      </w:tblPr>
      <w:tblGrid>
        <w:gridCol w:w="1800"/>
        <w:gridCol w:w="3773"/>
        <w:gridCol w:w="4003"/>
      </w:tblGrid>
      <w:tr>
        <w:trPr>
          <w:tblHeader w:val="true"/>
        </w:trPr>
        <w:tc>
          <w:tcPr>
            <w:tcW w:type="dxa" w:w="3331"/>
            <w:shd w:fill="274C36"/>
            <w:tcMar>
              <w:top w:w="100" w:type="dxa"/>
              <w:start w:w="100" w:type="dxa"/>
              <w:bottom w:w="100" w:type="dxa"/>
              <w:end w:w="100" w:type="dxa"/>
            </w:tcMar>
          </w:tcPr>
          <w:p>
            <w:pPr>
              <w:spacing w:after="0"/>
            </w:pPr>
            <w:r>
              <w:rPr>
                <w:rFonts w:ascii="Georgia" w:hAnsi="Georgia"/>
                <w:b/>
                <w:color w:val="FFFFFF"/>
                <w:sz w:val="17"/>
              </w:rPr>
              <w:t>Level</w:t>
            </w:r>
          </w:p>
        </w:tc>
        <w:tc>
          <w:tcPr>
            <w:tcW w:type="dxa" w:w="3331"/>
            <w:shd w:fill="274C36"/>
            <w:tcMar>
              <w:top w:w="100" w:type="dxa"/>
              <w:start w:w="100" w:type="dxa"/>
              <w:bottom w:w="100" w:type="dxa"/>
              <w:end w:w="100" w:type="dxa"/>
            </w:tcMar>
          </w:tcPr>
          <w:p>
            <w:pPr>
              <w:spacing w:after="0"/>
            </w:pPr>
            <w:r>
              <w:rPr>
                <w:rFonts w:ascii="Georgia" w:hAnsi="Georgia"/>
                <w:b/>
                <w:color w:val="FFFFFF"/>
                <w:sz w:val="17"/>
              </w:rPr>
              <w:t>Preferred language</w:t>
            </w:r>
          </w:p>
        </w:tc>
        <w:tc>
          <w:tcPr>
            <w:tcW w:type="dxa" w:w="3331"/>
            <w:shd w:fill="274C36"/>
            <w:tcMar>
              <w:top w:w="100" w:type="dxa"/>
              <w:start w:w="100" w:type="dxa"/>
              <w:bottom w:w="100" w:type="dxa"/>
              <w:end w:w="100" w:type="dxa"/>
            </w:tcMar>
          </w:tcPr>
          <w:p>
            <w:pPr>
              <w:spacing w:after="0"/>
            </w:pPr>
            <w:r>
              <w:rPr>
                <w:rFonts w:ascii="Georgia" w:hAnsi="Georgia"/>
                <w:b/>
                <w:color w:val="FFFFFF"/>
                <w:sz w:val="17"/>
              </w:rPr>
              <w:t>Reason</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Primary label</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Ecological colony-and-expedition strategy game</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Accurately foregrounds the Colony and the Home/Away rhythm without promising a conventional city builder or action RPG.</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Secondary label</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Narrative colony simulation</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Signals named citizens, consequences, relationships, and Campaign Memory.</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Milieu label</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Highway-median / highway-riparian animal civilization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Names the setting’s unique imaginative geography and road-ecology basis.</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Emotional promise</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Sanctuary, exposure, consequence, and return</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States the dramatic cycle more accurately than “cozy” or “survival” alone.</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Avoid as lead</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Cozy animal city-builder</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Too broad, understates danger, and invites comparison primarily through cute screenshots.</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Avoid as lead</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RimWorld with mice / Watership Down meets Age of Empires</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Useful private shorthand, but reductive and likely to misstate both mechanics and tone when used publicly.</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sz w:val="17"/>
              </w:rPr>
              <w:t>Authored design term</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Attachment-first base builder</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Names the v0.5.0 priority: base systems are judged by how well they create attachment to one inhabited colony, not only by throughput or survival pressure.</w:t>
            </w:r>
          </w:p>
        </w:tc>
      </w:tr>
    </w:tbl>
    <w:p>
      <w:pPr>
        <w:spacing w:after="20"/>
      </w:pPr>
    </w:p>
    <w:p>
      <w:pPr>
        <w:pStyle w:val="Heading2"/>
        <w:keepNext/>
        <w:spacing w:before="160" w:after="80"/>
      </w:pPr>
      <w:r>
        <w:rPr>
          <w:rFonts w:ascii="Georgia" w:hAnsi="Georgia"/>
          <w:b/>
          <w:color w:val="A67C2D"/>
          <w:sz w:val="25"/>
        </w:rPr>
        <w:t>1.3 Audience intersection</w:t>
      </w:r>
    </w:p>
    <w:p>
      <w:pPr>
        <w:pStyle w:val="BodyText"/>
        <w:keepNext w:val="0"/>
        <w:spacing w:after="100" w:before="0"/>
      </w:pPr>
      <w:r>
        <w:rPr>
          <w:rFonts w:ascii="Georgia" w:hAnsi="Georgia"/>
        </w:rPr>
        <w:t>MEDIAN is not designed for a single existing audience silo. Its likely readers or players arrive through overlapping interests:</w:t>
      </w:r>
    </w:p>
    <w:p>
      <w:pPr>
        <w:pStyle w:val="ListBullet"/>
        <w:spacing w:after="50"/>
      </w:pPr>
      <w:r>
        <w:rPr>
          <w:rFonts w:ascii="Georgia" w:hAnsi="Georgia"/>
        </w:rPr>
        <w:t>colony and settlement strategy, especially players who value legible growth but are fatigued by industrial production-chain optimization;</w:t>
      </w:r>
    </w:p>
    <w:p>
      <w:pPr>
        <w:pStyle w:val="ListBullet"/>
        <w:spacing w:after="50"/>
      </w:pPr>
      <w:r>
        <w:rPr>
          <w:rFonts w:ascii="Georgia" w:hAnsi="Georgia"/>
        </w:rPr>
        <w:t>emergent or procedural character stories, persistent wounds, relationships, memorials, and low-population attachment;</w:t>
      </w:r>
    </w:p>
    <w:p>
      <w:pPr>
        <w:pStyle w:val="ListBullet"/>
        <w:spacing w:after="50"/>
      </w:pPr>
      <w:r>
        <w:rPr>
          <w:rFonts w:ascii="Georgia" w:hAnsi="Georgia"/>
        </w:rPr>
        <w:t>animal-scale fiction that treats animals as culturally intelligent without erasing bodily vulnerability;</w:t>
      </w:r>
    </w:p>
    <w:p>
      <w:pPr>
        <w:pStyle w:val="ListBullet"/>
        <w:spacing w:after="50"/>
      </w:pPr>
      <w:r>
        <w:rPr>
          <w:rFonts w:ascii="Georgia" w:hAnsi="Georgia"/>
        </w:rPr>
        <w:t>ecological and environmental storytelling grounded in active human infrastructure rather than post-human ruin;</w:t>
      </w:r>
    </w:p>
    <w:p>
      <w:pPr>
        <w:pStyle w:val="ListBullet"/>
        <w:spacing w:after="50"/>
      </w:pPr>
      <w:r>
        <w:rPr>
          <w:rFonts w:ascii="Georgia" w:hAnsi="Georgia"/>
        </w:rPr>
        <w:t>tabletop and sourcebook readers who enjoy systems presented as complete cultural objects, even apart from software implementation.</w:t>
      </w:r>
    </w:p>
    <w:p>
      <w:pPr>
        <w:pStyle w:val="Heading2"/>
        <w:keepNext/>
        <w:spacing w:before="160" w:after="80"/>
      </w:pPr>
      <w:r>
        <w:rPr>
          <w:rFonts w:ascii="Georgia" w:hAnsi="Georgia"/>
          <w:b/>
          <w:color w:val="A67C2D"/>
          <w:sz w:val="25"/>
        </w:rPr>
        <w:t>1.4 The Concept Sourcebook’s actual product position</w:t>
      </w:r>
    </w:p>
    <w:p>
      <w:pPr>
        <w:pStyle w:val="BodyText"/>
        <w:keepNext w:val="0"/>
        <w:spacing w:after="100" w:before="0"/>
      </w:pPr>
      <w:r>
        <w:rPr>
          <w:rFonts w:ascii="Georgia" w:hAnsi="Georgia"/>
        </w:rPr>
        <w:t>The practical artifact being authored is an illustrated Concept Sourcebook: part speculative game manual, part system architecture, part world sourcebook, and part design monograph. Its marketplace is therefore adjacent to RPG sourcebooks, videogame art books, fictional field guides, and independently published design objects. The book should not pretend to be a commercial game box it cannot currently be; its authority comes from specifying the imagined game deeply enough that the reader can inhabit its logic.</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SOURCEBOOK PROMISE</w:t>
            </w:r>
            <w:r>
              <w:br/>
            </w:r>
            <w:r>
              <w:rPr>
                <w:rFonts w:ascii="Georgia" w:hAnsi="Georgia"/>
                <w:i/>
                <w:color w:val="274C36"/>
                <w:sz w:val="24"/>
              </w:rPr>
              <w:t>The reader should finish the book believing that MEDIAN is a complete game-world with coherent rules, not merely a collection of attractive concept images or an unrealized pitch.</w:t>
            </w:r>
          </w:p>
        </w:tc>
      </w:tr>
    </w:tbl>
    <w:p>
      <w:pPr>
        <w:spacing w:after="20"/>
      </w:pPr>
    </w:p>
    <w:p>
      <w:r>
        <w:br w:type="page"/>
      </w:r>
    </w:p>
    <w:p>
      <w:pPr>
        <w:pStyle w:val="Heading1"/>
        <w:keepNext/>
        <w:spacing w:before="240" w:after="100"/>
      </w:pPr>
      <w:r>
        <w:rPr>
          <w:rFonts w:ascii="Georgia" w:hAnsi="Georgia"/>
          <w:b/>
          <w:color w:val="274C36"/>
          <w:sz w:val="28"/>
        </w:rPr>
        <w:t>2. The v0.5.0 Distinctiveness Stack</w:t>
      </w:r>
    </w:p>
    <w:p>
      <w:pPr>
        <w:pStyle w:val="BodyText"/>
        <w:keepNext w:val="0"/>
        <w:spacing w:after="100" w:before="0"/>
      </w:pPr>
      <w:r>
        <w:rPr>
          <w:rFonts w:ascii="Georgia" w:hAnsi="Georgia"/>
        </w:rPr>
        <w:t>MEDIAN should not rely on one supposedly unprecedented mechanic. Its position is cumulative. Each layer is individually comparable; the stack is the proposition.</w:t>
      </w:r>
    </w:p>
    <w:tbl>
      <w:tblPr>
        <w:tblW w:type="auto" w:w="0"/>
        <w:jc w:val="center"/>
        <w:tblLayout w:type="fixed"/>
        <w:tblLook w:firstColumn="1" w:firstRow="1" w:lastColumn="0" w:lastRow="0" w:noHBand="0" w:noVBand="1" w:val="04A0"/>
      </w:tblPr>
      <w:tblGrid>
        <w:gridCol w:w="3096"/>
        <w:gridCol w:w="6408"/>
      </w:tblGrid>
      <w:tr>
        <w:trPr>
          <w:tblHeader w:val="true"/>
        </w:trPr>
        <w:tc>
          <w:tcPr>
            <w:tcW w:type="dxa" w:w="4997"/>
            <w:shd w:fill="274C36"/>
            <w:tcMar>
              <w:top w:w="120" w:type="dxa"/>
              <w:start w:w="120" w:type="dxa"/>
              <w:bottom w:w="120" w:type="dxa"/>
              <w:end w:w="120" w:type="dxa"/>
            </w:tcMar>
          </w:tcPr>
          <w:p>
            <w:pPr>
              <w:jc w:val="left"/>
            </w:pPr>
            <w:r>
              <w:rPr>
                <w:rFonts w:ascii="Georgia" w:hAnsi="Georgia"/>
                <w:b/>
                <w:color w:val="FFFFFF"/>
                <w:sz w:val="18"/>
              </w:rPr>
              <w:t>Distinctive layer</w:t>
            </w:r>
          </w:p>
        </w:tc>
        <w:tc>
          <w:tcPr>
            <w:tcW w:type="dxa" w:w="4997"/>
            <w:shd w:fill="274C36"/>
            <w:tcMar>
              <w:top w:w="120" w:type="dxa"/>
              <w:start w:w="120" w:type="dxa"/>
              <w:bottom w:w="120" w:type="dxa"/>
              <w:end w:w="120" w:type="dxa"/>
            </w:tcMar>
          </w:tcPr>
          <w:p>
            <w:pPr>
              <w:jc w:val="left"/>
            </w:pPr>
            <w:r>
              <w:rPr>
                <w:rFonts w:ascii="Georgia" w:hAnsi="Georgia"/>
                <w:b/>
                <w:color w:val="FFFFFF"/>
                <w:sz w:val="18"/>
              </w:rPr>
              <w:t>v0.5.0 expression</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1. Active median homeland</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The colony lives permanently between operating carriageways. Traffic is not a one-off obstacle or vanished ruin; it is weather, boundary, soundscape, resource current, and civilizational fact.</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2. One emotionally central colony</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The Home Median is not a disposable level or mobile base. It is the place whose accumulated physical and social history gives every expedition meaning.</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3. Low population; every name counted</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Citizens are individually apportioned at Home and individually hazarded Away. The roster is intimate enough that death, injury, retirement, and absence remain comprehensible.</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4. Two simulation scales</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Dwell treats Citizens as equal shares of colony commitment; Away resolves their individual capacities and consequences.</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5. Species spatial identity</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Mouse JOIN, Rabbit GATHER, and Squirrel CONNECT make settlement form, domestic feeling, and vulnerability species-specific.</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6. Successful stillness</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A well-run colony reaches real equilibrium. Good management creates time to observe, remember, and Embody rather than merely slowing decay.</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7. Universal MEET</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Discrete consequential situations use one staged choice grammar at Home and Away, from heavy winds to strangers and resource discoveries.</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8. Home-only EMBODY</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The player can participate in or accompany bounded animal-scale moments only within sanctuary. Calm Away is still Away.</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9. Non-industrial material culture</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Citizens build from ecology and human residue without advancing toward steam factories, medieval kingdoms, or generalized technology trees.</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10. Campaign Memory</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Places and Citizens become records of what happened. Memory is not merely generated flavor and does not need to be converted into a stat bonus.</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11. Corridor civilization</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Longitudinal travel, daughter colonies, margins, crossings, and the distant Metropolis imply a civilization shaped by linear infrastructure.</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12. Road ecology beneath the fiction</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The setting’s paradox—barrier, corridor, refuge, hazard, edge habitat—is anchored in a real field of ecological study.</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sz w:val="18"/>
              </w:rPr>
              <w:t>13. Attachment-first base building</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sz w:val="18"/>
              </w:rPr>
              <w:t>Construction, readiness, memory, and embodiment are selected to make one colony and its named Citizens increasingly specific and irreplaceable. Attachment is a system objective, not incidental flavor.</w:t>
            </w:r>
          </w:p>
        </w:tc>
      </w:tr>
    </w:tbl>
    <w:p>
      <w:pPr>
        <w:spacing w:after="20"/>
      </w:pPr>
    </w:p>
    <w:p>
      <w:pPr>
        <w:pStyle w:val="Heading2"/>
        <w:keepNext/>
        <w:spacing w:before="160" w:after="80"/>
      </w:pPr>
      <w:r>
        <w:rPr>
          <w:rFonts w:ascii="Georgia" w:hAnsi="Georgia"/>
          <w:b/>
          <w:color w:val="A67C2D"/>
          <w:sz w:val="25"/>
        </w:rPr>
        <w:t>2.1 The strongest new market distinction: sanctuary is playable</w:t>
      </w:r>
    </w:p>
    <w:p>
      <w:pPr>
        <w:pStyle w:val="BodyText"/>
        <w:keepNext w:val="0"/>
        <w:spacing w:after="100" w:before="0"/>
      </w:pPr>
      <w:r>
        <w:rPr>
          <w:rFonts w:ascii="Georgia" w:hAnsi="Georgia"/>
        </w:rPr>
        <w:t>Many comparable games contain a base that is safer than the field. Version 0.5.0 makes a stronger claim: sanctuary is an achieved systemic condition with its own positive register. Dwell proves that the colony is safe; EMBODY proves that safety means something. This is more specific than a day/night shelter cycle, a morale bar, a first-person inspection camera, or a cozy idle state.</w:t>
      </w:r>
    </w:p>
    <w:p>
      <w:pPr>
        <w:pStyle w:val="Heading2"/>
      </w:pPr>
      <w:r>
        <w:t>2.2 The attachment-first base builder</w:t>
      </w:r>
    </w:p>
    <w:p>
      <w:pPr>
        <w:pStyle w:val="BodyText"/>
      </w:pPr>
      <w:r>
        <w:t>“Attachment-first base builder” is an authored MEDIAN design and positioning term, not an established industry genre. It describes a base-building game in which construction, staffing, resources, pacing, and consequence are organized first around attachment to a particular inhabited place and its named residents. The phrase “sentimental base builder” remains useful as evocative internal shorthand, but attachment-first is the more exact public and analytical term: it names a design priority without implying reduced mechanical rigor, saccharine tone, or manufactured pathos.</w:t>
      </w:r>
    </w:p>
    <w:p>
      <w:pPr>
        <w:pStyle w:val="BodyText"/>
      </w:pPr>
      <w:r>
        <w:t>The proposition is an inversion of familiar base-building priorities. In a production-first game, attachment may emerge after the player has optimized a successful machine. In a survival-first game, attachment may emerge because the player has kept a shelter and its inhabitants alive under relentless pressure. MEDIAN contains both production and survival concerns, but subordinates them to a different end: the base must become a place the player knows, trusts, remembers, and wants to return to.</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ATTACHMENT-FIRST DOCTRINE</w:t>
            </w:r>
            <w:r>
              <w:br/>
            </w:r>
            <w:r>
              <w:rPr>
                <w:rFonts w:ascii="Georgia" w:hAnsi="Georgia"/>
                <w:i/>
                <w:color w:val="274C36"/>
                <w:sz w:val="24"/>
              </w:rPr>
              <w:t>The colony must work before the player can care about it, and the purpose of making it work is to create the time, trust, and legibility in which care can form.</w:t>
            </w:r>
          </w:p>
        </w:tc>
      </w:tr>
    </w:tbl>
    <w:p>
      <w:pPr>
        <w:pStyle w:val="Heading3"/>
      </w:pPr>
      <w:r>
        <w:t>2.2.1 Three base-building orientations</w:t>
      </w:r>
    </w:p>
    <w:p>
      <w:pPr>
        <w:pStyle w:val="BodyText"/>
      </w:pPr>
      <w:r>
        <w:t>These orientations are diagnostic lenses rather than exclusive genre boxes. A single game may use all three. The distinction is which purpose governs the economy, pacing, interface, and treatment of citizens when priorities conflict.</w:t>
      </w:r>
    </w:p>
    <w:tbl>
      <w:tblPr>
        <w:tblW w:type="auto" w:w="0"/>
        <w:jc w:val="center"/>
        <w:tblLayout w:type="fixed"/>
        <w:tblLook w:firstColumn="1" w:firstRow="1" w:lastColumn="0" w:lastRow="0" w:noHBand="0" w:noVBand="1" w:val="04A0"/>
      </w:tblPr>
      <w:tblGrid>
        <w:gridCol w:w="1800"/>
        <w:gridCol w:w="3773"/>
        <w:gridCol w:w="4003"/>
      </w:tblGrid>
      <w:tr>
        <w:trPr>
          <w:tblHeader w:val="true"/>
        </w:trPr>
        <w:tc>
          <w:tcPr>
            <w:tcW w:type="dxa" w:w="3331"/>
            <w:shd w:fill="274C36"/>
            <w:tcMar>
              <w:top w:w="100" w:type="dxa"/>
              <w:start w:w="100" w:type="dxa"/>
              <w:bottom w:w="100" w:type="dxa"/>
              <w:end w:w="100" w:type="dxa"/>
            </w:tcMar>
          </w:tcPr>
          <w:p>
            <w:pPr>
              <w:spacing w:after="0"/>
            </w:pPr>
            <w:r>
              <w:rPr>
                <w:rFonts w:ascii="Georgia" w:hAnsi="Georgia"/>
                <w:b/>
                <w:sz w:val="17"/>
              </w:rPr>
              <w:t>Orientation</w:t>
            </w:r>
          </w:p>
        </w:tc>
        <w:tc>
          <w:tcPr>
            <w:tcW w:type="dxa" w:w="3331"/>
            <w:shd w:fill="274C36"/>
            <w:tcMar>
              <w:top w:w="100" w:type="dxa"/>
              <w:start w:w="100" w:type="dxa"/>
              <w:bottom w:w="100" w:type="dxa"/>
              <w:end w:w="100" w:type="dxa"/>
            </w:tcMar>
          </w:tcPr>
          <w:p>
            <w:pPr>
              <w:spacing w:after="0"/>
            </w:pPr>
            <w:r>
              <w:rPr>
                <w:rFonts w:ascii="Georgia" w:hAnsi="Georgia"/>
                <w:b/>
                <w:sz w:val="17"/>
              </w:rPr>
              <w:t>What the base primarily is</w:t>
            </w:r>
          </w:p>
        </w:tc>
        <w:tc>
          <w:tcPr>
            <w:tcW w:type="dxa" w:w="3331"/>
            <w:shd w:fill="274C36"/>
            <w:tcMar>
              <w:top w:w="100" w:type="dxa"/>
              <w:start w:w="100" w:type="dxa"/>
              <w:bottom w:w="100" w:type="dxa"/>
              <w:end w:w="100" w:type="dxa"/>
            </w:tcMar>
          </w:tcPr>
          <w:p>
            <w:pPr>
              <w:spacing w:after="0"/>
            </w:pPr>
            <w:r>
              <w:rPr>
                <w:rFonts w:ascii="Georgia" w:hAnsi="Georgia"/>
                <w:b/>
                <w:sz w:val="17"/>
              </w:rPr>
              <w:t>What successful play protects</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sz w:val="17"/>
              </w:rPr>
              <w:t>Production-first</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A productive machine whose spaces and citizens convert inputs into throughput.</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Efficiency, expansion, improved output, and increasing command over the economy.</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sz w:val="17"/>
              </w:rPr>
              <w:t>Survival-first</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A defensive apparatus that holds entropy, scarcity, and disaster at bay.</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Continued existence, recovery, and the postponement or overcoming of collapse.</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sz w:val="17"/>
              </w:rPr>
              <w:t>Attachment-first</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A particular inhabited place whose systems make named lives legible and worth returning to.</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sz w:val="17"/>
              </w:rPr>
              <w:t>Stable ordinary life, accumulated memory, and specific people and Places the player does not want to lose.</w:t>
            </w:r>
          </w:p>
        </w:tc>
      </w:tr>
    </w:tbl>
    <w:p>
      <w:pPr>
        <w:pStyle w:val="BodyText"/>
      </w:pPr>
      <w:r>
        <w:t>Age of Empires provides a formative production-first benchmark; This War of Mine provides a severe survival-first benchmark; RimWorld demonstrates how attachment can emerge powerfully from individually tracked simulation. MEDIAN’s v0.5.0 claim is narrower and more deliberate: attachment is not merely hoped-for player behavior after the economy succeeds. It is the criterion by which the economy and its success state are designed.</w:t>
      </w:r>
    </w:p>
    <w:p>
      <w:pPr>
        <w:pStyle w:val="Heading3"/>
      </w:pPr>
      <w:r>
        <w:t>2.2.2 How v0.5.0 makes attachment systemic</w:t>
      </w:r>
    </w:p>
    <w:p>
      <w:pPr>
        <w:pStyle w:val="BodyText"/>
      </w:pPr>
      <w:r>
        <w:t>The redesign does not attempt to create care through prose, portrait art, or charming animation alone. It reorganizes the game so that the colony becomes emotionally available through its mechanics:</w:t>
      </w:r>
    </w:p>
    <w:p>
      <w:pPr>
        <w:pStyle w:val="ListBullet"/>
      </w:pPr>
      <w:r>
        <w:t>One permanent Home Median serves as the continuing social protagonist. Expeditions acquire meaning because a particular place and its accumulated history remain behind.</w:t>
      </w:r>
    </w:p>
    <w:p>
      <w:pPr>
        <w:pStyle w:val="ListBullet"/>
      </w:pPr>
      <w:r>
        <w:t>The population remains small enough that every name is counted. Citizens are equal units of civic commitment at Home, preventing the Dwell economy from ranking friends primarily by labor efficiency.</w:t>
      </w:r>
    </w:p>
    <w:p>
      <w:pPr>
        <w:pStyle w:val="ListBullet"/>
      </w:pPr>
      <w:r>
        <w:t>Home and Away operate at different simulation scales. Dwell grows the Colony; Away hazards and develops individual Citizens. Taking a Citizen away creates a comprehensible absence rather than an abstract labor penalty.</w:t>
      </w:r>
    </w:p>
    <w:p>
      <w:pPr>
        <w:pStyle w:val="ListBullet"/>
      </w:pPr>
      <w:r>
        <w:t>Places, Practices, and Roles replace the logic of isolated production factories. A building matters because someone lives, works, gathers, recovers, teaches, or remembers there.</w:t>
      </w:r>
    </w:p>
    <w:p>
      <w:pPr>
        <w:pStyle w:val="ListBullet"/>
      </w:pPr>
      <w:r>
        <w:t>Mouse JOIN, Rabbit GATHER, and Squirrel CONNECT cause home itself to mean something different to each species. Spatial planning produces identity, vulnerability, and feeling rather than a reskinned common build order.</w:t>
      </w:r>
    </w:p>
    <w:p>
      <w:pPr>
        <w:pStyle w:val="ListBullet"/>
      </w:pPr>
      <w:r>
        <w:t>Quiet Equilibrium is an achievable plateau. Good management creates attention and leisure instead of merely slowing a universal decay clock.</w:t>
      </w:r>
    </w:p>
    <w:p>
      <w:pPr>
        <w:pStyle w:val="ListBullet"/>
      </w:pPr>
      <w:r>
        <w:t>Role shortfalls become situated MEET circumstances rather than continuous numerical leakage. A weakness eventually becomes a threatened roof, exposed store, late warning, or isolated route that the player can understand and remember.</w:t>
      </w:r>
    </w:p>
    <w:p>
      <w:pPr>
        <w:pStyle w:val="ListBullet"/>
      </w:pPr>
      <w:r>
        <w:t>Home-only EMBODY converts successful stewardship into direct animal-scale experience: Practice, Flow, Presence, Tenderness, and repose within the place the player helped make safe.</w:t>
      </w:r>
    </w:p>
    <w:p>
      <w:pPr>
        <w:pStyle w:val="ListBullet"/>
      </w:pPr>
      <w:r>
        <w:t>Campaign Memory allows Citizens and Places to retain consequences without requiring every emotional fact to become a buff, productivity modifier, or collectible reward.</w:t>
      </w:r>
    </w:p>
    <w:p>
      <w:pPr>
        <w:pStyle w:val="Heading3"/>
      </w:pPr>
      <w:r>
        <w:t>2.2.3 Mechanical rigor is the prerequisite for sentiment</w:t>
      </w:r>
    </w:p>
    <w:p>
      <w:pPr>
        <w:pStyle w:val="BodyText"/>
      </w:pPr>
      <w:r>
        <w:t>Attachment-first does not mean mechanics-light. The emotional headspace MEDIAN seeks does not open until the colony’s logical needs are legible and satisfiable. Players must understand why the colony is stable, what each Role commitment costs, what an expansion adds to Load, and what is sacrificed when Citizens leave on an Expedition. Sentiment unsupported by credible systems feels ornamental; systems that never release the player from triage leave no attention available for sentiment.</w:t>
      </w:r>
    </w:p>
    <w:p>
      <w:pPr>
        <w:pStyle w:val="BodyText"/>
      </w:pPr>
      <w:r>
        <w:t>The desired rhythm is therefore competence → stability → attention → attachment → chosen ambition or accepted risk. Stability must be achievable but not automatic. The player should periodically restore it after weather, growth, absence, or consequence, then be permitted to inhabit the result. The Home Loop is successful when a quiet visit feels earned rather than empty.</w:t>
      </w:r>
    </w:p>
    <w:p>
      <w:pPr>
        <w:pStyle w:val="Heading3"/>
      </w:pPr>
      <w:r>
        <w:t>2.2.4 Design protections</w:t>
      </w:r>
    </w:p>
    <w:p>
      <w:pPr>
        <w:pStyle w:val="ListBullet"/>
      </w:pPr>
      <w:r>
        <w:t>Do not use universal compulsory decay to keep the player continuously busy. Ordinary Role coverage must be capable of handling ordinary life.</w:t>
      </w:r>
    </w:p>
    <w:p>
      <w:pPr>
        <w:pStyle w:val="ListBullet"/>
      </w:pPr>
      <w:r>
        <w:t>Do not turn Home assignment into an aptitude-ranking puzzle. Individual distinction belongs primarily to Away risk, consequence, and growth.</w:t>
      </w:r>
    </w:p>
    <w:p>
      <w:pPr>
        <w:pStyle w:val="ListBullet"/>
      </w:pPr>
      <w:r>
        <w:t>Do not make EMBODY, Campaign Memory, or intimate Citizen scenes mandatory sources of economic advantage. Emotional attention must remain freely given.</w:t>
      </w:r>
    </w:p>
    <w:p>
      <w:pPr>
        <w:pStyle w:val="ListBullet"/>
      </w:pPr>
      <w:r>
        <w:t>Do not treat quiet as wasted simulation time. Ordinary life is the positive output of a functioning colony.</w:t>
      </w:r>
    </w:p>
    <w:p>
      <w:pPr>
        <w:pStyle w:val="ListBullet"/>
      </w:pPr>
      <w:r>
        <w:t>Do not let expansion erase the old settlement’s relevance. New wings, courts, routes, and daughter colonies should accumulate history rather than replace an obsolete tier.</w:t>
      </w:r>
    </w:p>
    <w:p>
      <w:pPr>
        <w:pStyle w:val="ListBullet"/>
      </w:pPr>
      <w:r>
        <w:t>Do not scale the roster beyond emotional comprehension. If the player can no longer understand whose absence, wound, retirement, or death changed the colony, the attachment-first promise has failed.</w:t>
      </w:r>
    </w:p>
    <w:p>
      <w:pPr>
        <w:pStyle w:val="ListBullet"/>
      </w:pPr>
      <w:r>
        <w:t>Do not reduce loss to generic efficiency damage. Important losses should attach to named Citizens, Places, relationships, and remembered circumstances.</w:t>
      </w:r>
    </w:p>
    <w:p>
      <w:pPr>
        <w:pStyle w:val="Heading3"/>
      </w:pPr>
      <w:r>
        <w:t>2.2.5 Positioning use</w:t>
      </w:r>
    </w:p>
    <w:p>
      <w:pPr>
        <w:pStyle w:val="BodyText"/>
      </w:pPr>
      <w:r>
        <w:t>“Attachment-first base builder” should function as a critical and sourcebook term beneath the primary market label “ecological colony-and-expedition strategy game.” It explains why MEDIAN may resemble several familiar genres while selecting different success conditions. “Sentimental base builder” may appear in reflective design prose if sentiment is defined in its older, stronger sense: value accrued through association, memory, care, absence, and loss. It should not be used as unexplained store-page shorthand.</w:t>
      </w:r>
    </w:p>
    <w:p>
      <w:pPr>
        <w:pStyle w:val="BodyText"/>
      </w:pPr>
      <w:r>
        <w:t>MEDIAN does not ask players to care instead of thinking. It asks careful thought to make a place coherent enough to care about, so later decisions carry greater consequence.</w:t>
      </w:r>
    </w:p>
    <w:p>
      <w:pPr>
        <w:pStyle w:val="Heading3"/>
      </w:pPr>
      <w:r>
        <w:t>2.2.6 Attachment-first acceptance test</w:t>
      </w:r>
    </w:p>
    <w:p>
      <w:pPr>
        <w:pStyle w:val="ListBullet"/>
      </w:pPr>
      <w:r>
        <w:t>The player can identify who inhabits or is associated with important Places, not merely what each structure produces.</w:t>
      </w:r>
    </w:p>
    <w:p>
      <w:pPr>
        <w:pStyle w:val="ListBullet"/>
      </w:pPr>
      <w:r>
        <w:t>A well-supported colony can remain quiet long enough for the player to observe it without fearing hidden deterioration.</w:t>
      </w:r>
    </w:p>
    <w:p>
      <w:pPr>
        <w:pStyle w:val="ListBullet"/>
      </w:pPr>
      <w:r>
        <w:t>Removing a Citizen for an Expedition changes the Home posture in a clear, narratively comprehensible way.</w:t>
      </w:r>
    </w:p>
    <w:p>
      <w:pPr>
        <w:pStyle w:val="ListBullet"/>
      </w:pPr>
      <w:r>
        <w:t>Expansion adds social and spatial history rather than only more capacity.</w:t>
      </w:r>
    </w:p>
    <w:p>
      <w:pPr>
        <w:pStyle w:val="ListBullet"/>
      </w:pPr>
      <w:r>
        <w:t>After a MEET outcome, the player can describe what happened to the colony in situated terms rather than only reciting changed statistics.</w:t>
      </w:r>
    </w:p>
    <w:p>
      <w:pPr>
        <w:pStyle w:val="ListBullet"/>
      </w:pPr>
      <w:r>
        <w:t>EMBODY and Campaign Memory reveal consequences and ordinary life without becoming optimization obligations.</w:t>
      </w:r>
    </w:p>
    <w:p>
      <w:pPr>
        <w:pStyle w:val="ListBullet"/>
      </w:pPr>
      <w:r>
        <w:t>The loss or transformation of a Place or Citizen feels specific because the game has previously allowed that specificity to accumulate.</w:t>
      </w:r>
    </w:p>
    <w:p>
      <w:pPr>
        <w:pStyle w:val="BodyText"/>
      </w:pPr>
      <w:r>
        <w:t>Attachment-first is not a softer base builder; it changes the hierarchy of purpose: production supports stability, stability supports attention, and attention makes the colony irreplaceable.</w:t>
      </w:r>
    </w:p>
    <w:p>
      <w:pPr>
        <w:pStyle w:val="Heading2"/>
        <w:keepNext/>
        <w:spacing w:before="160" w:after="80"/>
      </w:pPr>
      <w:r>
        <w:t>2.3 The strongest visual distinction: lead with the road</w:t>
      </w:r>
    </w:p>
    <w:p>
      <w:pPr>
        <w:pStyle w:val="ListBullet"/>
        <w:spacing w:after="50"/>
      </w:pPr>
      <w:r>
        <w:rPr>
          <w:rFonts w:ascii="Georgia" w:hAnsi="Georgia"/>
        </w:rPr>
        <w:t>The first key image should include active traffic, recognizably engineered median terrain, and animal-scale settlement in the same frame.</w:t>
      </w:r>
    </w:p>
    <w:p>
      <w:pPr>
        <w:pStyle w:val="ListBullet"/>
        <w:spacing w:after="50"/>
      </w:pPr>
      <w:r>
        <w:rPr>
          <w:rFonts w:ascii="Georgia" w:hAnsi="Georgia"/>
        </w:rPr>
        <w:t>The first comparative spread should show all three core species or clearly establish that MEDIAN is not solely a mouse colony game.</w:t>
      </w:r>
    </w:p>
    <w:p>
      <w:pPr>
        <w:pStyle w:val="ListBullet"/>
        <w:spacing w:after="50"/>
      </w:pPr>
      <w:r>
        <w:rPr>
          <w:rFonts w:ascii="Georgia" w:hAnsi="Georgia"/>
        </w:rPr>
        <w:t>Wet asphalt, sound walls, guardrails, culverts, drainage, lane markings, road signs, and live vehicle flow should appear before generic woodland beauty.</w:t>
      </w:r>
    </w:p>
    <w:p>
      <w:pPr>
        <w:pStyle w:val="ListBullet"/>
        <w:spacing w:after="50"/>
      </w:pPr>
      <w:r>
        <w:rPr>
          <w:rFonts w:ascii="Georgia" w:hAnsi="Georgia"/>
        </w:rPr>
        <w:t>The colony should read as intimate and inhabited, not as a large anonymous city.</w:t>
      </w:r>
    </w:p>
    <w:p>
      <w:r>
        <w:br w:type="page"/>
      </w:r>
    </w:p>
    <w:p>
      <w:pPr>
        <w:pStyle w:val="Heading1"/>
        <w:keepNext/>
        <w:spacing w:before="240" w:after="100"/>
      </w:pPr>
      <w:r>
        <w:rPr>
          <w:rFonts w:ascii="Georgia" w:hAnsi="Georgia"/>
          <w:b/>
          <w:color w:val="274C36"/>
          <w:sz w:val="28"/>
        </w:rPr>
        <w:t>3. Comparative Method</w:t>
      </w:r>
    </w:p>
    <w:p>
      <w:pPr>
        <w:pStyle w:val="Heading2"/>
        <w:keepNext/>
        <w:spacing w:before="160" w:after="80"/>
      </w:pPr>
      <w:r>
        <w:rPr>
          <w:rFonts w:ascii="Georgia" w:hAnsi="Georgia"/>
          <w:b/>
          <w:color w:val="A67C2D"/>
          <w:sz w:val="25"/>
        </w:rPr>
        <w:t>3.1 Five comparison classes</w:t>
      </w:r>
    </w:p>
    <w:tbl>
      <w:tblPr>
        <w:tblW w:type="auto" w:w="0"/>
        <w:jc w:val="center"/>
        <w:tblLayout w:type="fixed"/>
        <w:tblLook w:firstColumn="1" w:firstRow="1" w:lastColumn="0" w:lastRow="0" w:noHBand="0" w:noVBand="1" w:val="04A0"/>
      </w:tblPr>
      <w:tblGrid>
        <w:gridCol w:w="3096"/>
        <w:gridCol w:w="6408"/>
      </w:tblGrid>
      <w:tr>
        <w:trPr>
          <w:tblHeader w:val="true"/>
        </w:trPr>
        <w:tc>
          <w:tcPr>
            <w:tcW w:type="dxa" w:w="4997"/>
            <w:shd w:fill="274C36"/>
            <w:tcMar>
              <w:top w:w="120" w:type="dxa"/>
              <w:start w:w="120" w:type="dxa"/>
              <w:bottom w:w="120" w:type="dxa"/>
              <w:end w:w="120" w:type="dxa"/>
            </w:tcMar>
          </w:tcPr>
          <w:p>
            <w:pPr>
              <w:jc w:val="left"/>
            </w:pPr>
            <w:r>
              <w:rPr>
                <w:rFonts w:ascii="Georgia" w:hAnsi="Georgia"/>
                <w:b/>
                <w:color w:val="FFFFFF"/>
                <w:sz w:val="18"/>
              </w:rPr>
              <w:t>Class</w:t>
            </w:r>
          </w:p>
        </w:tc>
        <w:tc>
          <w:tcPr>
            <w:tcW w:type="dxa" w:w="4997"/>
            <w:shd w:fill="274C36"/>
            <w:tcMar>
              <w:top w:w="120" w:type="dxa"/>
              <w:start w:w="120" w:type="dxa"/>
              <w:bottom w:w="120" w:type="dxa"/>
              <w:end w:w="120" w:type="dxa"/>
            </w:tcMar>
          </w:tcPr>
          <w:p>
            <w:pPr>
              <w:jc w:val="left"/>
            </w:pPr>
            <w:r>
              <w:rPr>
                <w:rFonts w:ascii="Georgia" w:hAnsi="Georgia"/>
                <w:b/>
                <w:color w:val="FFFFFF"/>
                <w:sz w:val="18"/>
              </w:rPr>
              <w:t>Definition</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Current marketplace neighbor</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A game likely to be compared by screenshot, store tags, premise, or overlapping audience.</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Structural ancestor</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A work whose loop or simulation architecture illuminates MEDIAN even when setting and genre differ.</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Milieu relative</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A work that shares roads, animal-scale human infrastructure, edge ecology, migration, or traffic danger.</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Tabletop precedent</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A roleplaying or card design that shares community survival, animal vulnerability, persistent campaigns, or physical geography.</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Personal influence</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A work that directly shaped the creator’s taste, emotional objective, visual language, or formative idea of play.</w:t>
            </w:r>
          </w:p>
        </w:tc>
      </w:tr>
    </w:tbl>
    <w:p>
      <w:pPr>
        <w:spacing w:after="20"/>
      </w:pPr>
    </w:p>
    <w:p>
      <w:pPr>
        <w:pStyle w:val="Heading2"/>
        <w:keepNext/>
        <w:spacing w:before="160" w:after="80"/>
      </w:pPr>
      <w:r>
        <w:rPr>
          <w:rFonts w:ascii="Georgia" w:hAnsi="Georgia"/>
          <w:b/>
          <w:color w:val="A67C2D"/>
          <w:sz w:val="25"/>
        </w:rPr>
        <w:t>3.2 Comparison rules</w:t>
      </w:r>
    </w:p>
    <w:p>
      <w:pPr>
        <w:pStyle w:val="ListBullet"/>
        <w:spacing w:after="50"/>
      </w:pPr>
      <w:r>
        <w:rPr>
          <w:rFonts w:ascii="Georgia" w:hAnsi="Georgia"/>
        </w:rPr>
        <w:t>Overlap does not imply derivation. Several works can independently occupy the same genre intersection.</w:t>
      </w:r>
    </w:p>
    <w:p>
      <w:pPr>
        <w:pStyle w:val="ListBullet"/>
        <w:spacing w:after="50"/>
      </w:pPr>
      <w:r>
        <w:rPr>
          <w:rFonts w:ascii="Georgia" w:hAnsi="Georgia"/>
        </w:rPr>
        <w:t>Difference should be described neutrally and specifically, not as a claim that MEDIAN is superior.</w:t>
      </w:r>
    </w:p>
    <w:p>
      <w:pPr>
        <w:pStyle w:val="ListBullet"/>
        <w:spacing w:after="50"/>
      </w:pPr>
      <w:r>
        <w:rPr>
          <w:rFonts w:ascii="Georgia" w:hAnsi="Georgia"/>
        </w:rPr>
        <w:t>Current development projects must be treated as moving targets. Announced features can change before release.</w:t>
      </w:r>
    </w:p>
    <w:p>
      <w:pPr>
        <w:pStyle w:val="ListBullet"/>
        <w:spacing w:after="50"/>
      </w:pPr>
      <w:r>
        <w:rPr>
          <w:rFonts w:ascii="Georgia" w:hAnsi="Georgia"/>
        </w:rPr>
        <w:t>Aesthetic shelf-mates such as Root or Everdell are worth acknowledging, but they should not be treated as mechanical twins merely because they feature woodland animals.</w:t>
      </w:r>
    </w:p>
    <w:p>
      <w:pPr>
        <w:pStyle w:val="ListBullet"/>
        <w:spacing w:after="50"/>
      </w:pPr>
      <w:r>
        <w:rPr>
          <w:rFonts w:ascii="Georgia" w:hAnsi="Georgia"/>
        </w:rPr>
        <w:t>The relevant question is not “What game is MEDIAN like?” but “Which expectation will this comparison create, and which MEDIAN principle must remain visible to prevent misunderstanding?”</w:t>
      </w:r>
    </w:p>
    <w:p>
      <w:pPr>
        <w:pStyle w:val="Heading2"/>
        <w:keepNext/>
        <w:spacing w:before="160" w:after="80"/>
      </w:pPr>
      <w:r>
        <w:rPr>
          <w:rFonts w:ascii="Georgia" w:hAnsi="Georgia"/>
          <w:b/>
          <w:color w:val="A67C2D"/>
          <w:sz w:val="25"/>
        </w:rPr>
        <w:t>3.3 Research corrections to the older draft</w:t>
      </w:r>
    </w:p>
    <w:tbl>
      <w:tblPr>
        <w:tblW w:type="auto" w:w="0"/>
        <w:jc w:val="center"/>
        <w:tblLayout w:type="fixed"/>
        <w:tblLook w:firstColumn="1" w:firstRow="1" w:lastColumn="0" w:lastRow="0" w:noHBand="0" w:noVBand="1" w:val="04A0"/>
      </w:tblPr>
      <w:tblGrid>
        <w:gridCol w:w="1800"/>
        <w:gridCol w:w="3773"/>
        <w:gridCol w:w="4003"/>
      </w:tblGrid>
      <w:tr>
        <w:trPr>
          <w:tblHeader w:val="true"/>
        </w:trPr>
        <w:tc>
          <w:tcPr>
            <w:tcW w:type="dxa" w:w="3331"/>
            <w:shd w:fill="274C36"/>
            <w:tcMar>
              <w:top w:w="100" w:type="dxa"/>
              <w:start w:w="100" w:type="dxa"/>
              <w:bottom w:w="100" w:type="dxa"/>
              <w:end w:w="100" w:type="dxa"/>
            </w:tcMar>
          </w:tcPr>
          <w:p>
            <w:pPr>
              <w:spacing w:after="0"/>
            </w:pPr>
            <w:r>
              <w:rPr>
                <w:rFonts w:ascii="Georgia" w:hAnsi="Georgia"/>
                <w:b/>
                <w:color w:val="FFFFFF"/>
                <w:sz w:val="17"/>
              </w:rPr>
              <w:t>Item</w:t>
            </w:r>
          </w:p>
        </w:tc>
        <w:tc>
          <w:tcPr>
            <w:tcW w:type="dxa" w:w="3331"/>
            <w:shd w:fill="274C36"/>
            <w:tcMar>
              <w:top w:w="100" w:type="dxa"/>
              <w:start w:w="100" w:type="dxa"/>
              <w:bottom w:w="100" w:type="dxa"/>
              <w:end w:w="100" w:type="dxa"/>
            </w:tcMar>
          </w:tcPr>
          <w:p>
            <w:pPr>
              <w:spacing w:after="0"/>
            </w:pPr>
            <w:r>
              <w:rPr>
                <w:rFonts w:ascii="Georgia" w:hAnsi="Georgia"/>
                <w:b/>
                <w:color w:val="FFFFFF"/>
                <w:sz w:val="17"/>
              </w:rPr>
              <w:t>Verified status</w:t>
            </w:r>
          </w:p>
        </w:tc>
        <w:tc>
          <w:tcPr>
            <w:tcW w:type="dxa" w:w="3331"/>
            <w:shd w:fill="274C36"/>
            <w:tcMar>
              <w:top w:w="100" w:type="dxa"/>
              <w:start w:w="100" w:type="dxa"/>
              <w:bottom w:w="100" w:type="dxa"/>
              <w:end w:w="100" w:type="dxa"/>
            </w:tcMar>
          </w:tcPr>
          <w:p>
            <w:pPr>
              <w:spacing w:after="0"/>
            </w:pPr>
            <w:r>
              <w:rPr>
                <w:rFonts w:ascii="Georgia" w:hAnsi="Georgia"/>
                <w:b/>
                <w:color w:val="FFFFFF"/>
                <w:sz w:val="17"/>
              </w:rPr>
              <w:t>Specification consequence</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Luminids</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The prior draft described a planned 2026 release. Its current Steam page lists February 2027.</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Treat as a developing conceptual neighbor, not an available market comparator. [3]</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Timberborn</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The earlier framing treated it as an ongoing Early Access reference. It reached full release on 12 March 2026.</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Its mature automation and vertical-building identity make the industrial contrast clearer. [9]</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Hawthorn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The full game remains TBA, but a public proof-of-concept demo released on 5 June 2026.</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Comparison should distinguish the playable prototype from the announced full vision. [8]</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Rabbit roadside “paradise”</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The cited motorway-verge study found reduced predator/hunting pressure near the road but not highest rabbit abundance closest to it.</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Use the study as evidence of complex, contingent edge effects, not proof that roadsides are universal refuges. [35]</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Way to the Woods</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Still unreleased with a TBA Steam date; a 2026 preview confirmed continued active presentation.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Treat as a presentational and scale relative, not a shipped competitor. [22]</w:t>
            </w:r>
          </w:p>
        </w:tc>
      </w:tr>
    </w:tbl>
    <w:p>
      <w:pPr>
        <w:spacing w:after="20"/>
      </w:pPr>
    </w:p>
    <w:p>
      <w:r>
        <w:br w:type="page"/>
      </w:r>
    </w:p>
    <w:p>
      <w:pPr>
        <w:pStyle w:val="Heading1"/>
        <w:keepNext/>
        <w:spacing w:before="240" w:after="100"/>
      </w:pPr>
      <w:r>
        <w:rPr>
          <w:rFonts w:ascii="Georgia" w:hAnsi="Georgia"/>
          <w:b/>
          <w:color w:val="274C36"/>
          <w:sz w:val="28"/>
        </w:rPr>
        <w:t>4. Current Desktop / Console Neighbors</w:t>
      </w:r>
    </w:p>
    <w:p>
      <w:pPr>
        <w:pStyle w:val="BodyText"/>
        <w:keepNext w:val="0"/>
        <w:spacing w:after="100" w:before="0"/>
      </w:pPr>
      <w:r>
        <w:rPr>
          <w:rFonts w:ascii="Georgia" w:hAnsi="Georgia"/>
        </w:rPr>
        <w:t>The following games are the works most likely to shape first impressions or audience expectations. Release status is current to 29 July 2026.</w:t>
      </w:r>
    </w:p>
    <w:p>
      <w:pPr>
        <w:pStyle w:val="Heading2"/>
        <w:keepNext/>
        <w:spacing w:before="160" w:after="80"/>
      </w:pPr>
      <w:r>
        <w:rPr>
          <w:rFonts w:ascii="Georgia" w:hAnsi="Georgia"/>
          <w:b/>
          <w:color w:val="A67C2D"/>
          <w:sz w:val="25"/>
        </w:rPr>
        <w:t>4.1 Whiskerwood — the principal screenshot-level resemblance risk</w:t>
      </w:r>
    </w:p>
    <w:p>
      <w:pPr>
        <w:pStyle w:val="BodyText"/>
        <w:keepNext w:val="0"/>
        <w:spacing w:after="100" w:before="0"/>
      </w:pPr>
      <w:r>
        <w:rPr>
          <w:rFonts w:ascii="Georgia" w:hAnsi="Georgia"/>
        </w:rPr>
        <w:t>Whiskerwood entered Early Access on 6 November 2025. Its official descriptions foreground industrious mice, vertical settlement building, elaborate automation, complex production chains, cat overlords, trade, rebellion, combat, sea travel, and more than forty commodities.</w:t>
      </w:r>
      <w:r>
        <w:rPr>
          <w:rFonts w:ascii="Georgia" w:hAnsi="Georgia"/>
          <w:color w:val="A67C2D"/>
          <w:sz w:val="16"/>
        </w:rPr>
        <w:t xml:space="preserve"> [1][2]</w:t>
      </w:r>
    </w:p>
    <w:p>
      <w:pPr>
        <w:pStyle w:val="Heading3"/>
        <w:keepNext/>
        <w:spacing w:before="120" w:after="60"/>
      </w:pPr>
      <w:r>
        <w:rPr>
          <w:rFonts w:ascii="Georgia" w:hAnsi="Georgia"/>
          <w:b/>
          <w:color w:val="274C36"/>
          <w:sz w:val="22"/>
        </w:rPr>
        <w:t>Meaningful overlap</w:t>
      </w:r>
    </w:p>
    <w:p>
      <w:pPr>
        <w:pStyle w:val="ListBullet"/>
        <w:spacing w:after="50"/>
      </w:pPr>
      <w:r>
        <w:rPr>
          <w:rFonts w:ascii="Georgia" w:hAnsi="Georgia"/>
        </w:rPr>
        <w:t>mouse civilization and colony building;</w:t>
      </w:r>
    </w:p>
    <w:p>
      <w:pPr>
        <w:pStyle w:val="ListBullet"/>
        <w:spacing w:after="50"/>
      </w:pPr>
      <w:r>
        <w:rPr>
          <w:rFonts w:ascii="Georgia" w:hAnsi="Georgia"/>
        </w:rPr>
        <w:t>vertical, cutaway settlement presentation;</w:t>
      </w:r>
    </w:p>
    <w:p>
      <w:pPr>
        <w:pStyle w:val="ListBullet"/>
        <w:spacing w:after="50"/>
      </w:pPr>
      <w:r>
        <w:rPr>
          <w:rFonts w:ascii="Georgia" w:hAnsi="Georgia"/>
        </w:rPr>
        <w:t>individually represented animal workers;</w:t>
      </w:r>
    </w:p>
    <w:p>
      <w:pPr>
        <w:pStyle w:val="ListBullet"/>
        <w:spacing w:after="50"/>
      </w:pPr>
      <w:r>
        <w:rPr>
          <w:rFonts w:ascii="Georgia" w:hAnsi="Georgia"/>
        </w:rPr>
        <w:t>seasonal and survival pressure;</w:t>
      </w:r>
    </w:p>
    <w:p>
      <w:pPr>
        <w:pStyle w:val="ListBullet"/>
        <w:spacing w:after="50"/>
      </w:pPr>
      <w:r>
        <w:rPr>
          <w:rFonts w:ascii="Georgia" w:hAnsi="Georgia"/>
        </w:rPr>
        <w:t>a visually rich miniature material culture.</w:t>
      </w:r>
    </w:p>
    <w:p>
      <w:pPr>
        <w:pStyle w:val="Heading3"/>
        <w:keepNext/>
        <w:spacing w:before="120" w:after="60"/>
      </w:pPr>
      <w:r>
        <w:rPr>
          <w:rFonts w:ascii="Georgia" w:hAnsi="Georgia"/>
          <w:b/>
          <w:color w:val="274C36"/>
          <w:sz w:val="22"/>
        </w:rPr>
        <w:t>MEDIAN separation after v0.5.0</w:t>
      </w:r>
    </w:p>
    <w:p>
      <w:pPr>
        <w:pStyle w:val="ListBullet"/>
        <w:spacing w:after="50"/>
      </w:pPr>
      <w:r>
        <w:rPr>
          <w:rFonts w:ascii="Georgia" w:hAnsi="Georgia"/>
        </w:rPr>
        <w:t>MEDIAN is an ecological three-species civilization, not a mouse industrial city.</w:t>
      </w:r>
    </w:p>
    <w:p>
      <w:pPr>
        <w:pStyle w:val="ListBullet"/>
        <w:spacing w:after="50"/>
      </w:pPr>
      <w:r>
        <w:rPr>
          <w:rFonts w:ascii="Georgia" w:hAnsi="Georgia"/>
        </w:rPr>
        <w:t>Its Home economy is deliberately anti-factory: Places and Roles maintain a colony posture rather than feed long production chains.</w:t>
      </w:r>
    </w:p>
    <w:p>
      <w:pPr>
        <w:pStyle w:val="ListBullet"/>
        <w:spacing w:after="50"/>
      </w:pPr>
      <w:r>
        <w:rPr>
          <w:rFonts w:ascii="Georgia" w:hAnsi="Georgia"/>
        </w:rPr>
        <w:t>The population remains small enough that every name matters; headcount is not scalable labor throughput.</w:t>
      </w:r>
    </w:p>
    <w:p>
      <w:pPr>
        <w:pStyle w:val="ListBullet"/>
        <w:spacing w:after="50"/>
      </w:pPr>
      <w:r>
        <w:rPr>
          <w:rFonts w:ascii="Georgia" w:hAnsi="Georgia"/>
        </w:rPr>
        <w:t>The active highway is the central world system rather than an archipelago or generalized frontier.</w:t>
      </w:r>
    </w:p>
    <w:p>
      <w:pPr>
        <w:pStyle w:val="ListBullet"/>
        <w:spacing w:after="50"/>
      </w:pPr>
      <w:r>
        <w:rPr>
          <w:rFonts w:ascii="Georgia" w:hAnsi="Georgia"/>
        </w:rPr>
        <w:t>Quiet Equilibrium and EMBODY make successful non-production time part of the design.</w:t>
      </w:r>
    </w:p>
    <w:p>
      <w:pPr>
        <w:pStyle w:val="ListBullet"/>
        <w:spacing w:after="50"/>
      </w:pPr>
      <w:r>
        <w:rPr>
          <w:rFonts w:ascii="Georgia" w:hAnsi="Georgia"/>
        </w:rPr>
        <w:t>Conflict is situational and exposure-based rather than rebellion, conquest, or military progression.</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DEFENSIVE RULE</w:t>
            </w:r>
            <w:r>
              <w:br/>
            </w:r>
            <w:r>
              <w:rPr>
                <w:rFonts w:ascii="Georgia" w:hAnsi="Georgia"/>
                <w:i/>
                <w:color w:val="274C36"/>
                <w:sz w:val="24"/>
              </w:rPr>
              <w:t>Do not retreat from mice or colony building because Whiskerwood exists. Make the first spread impossible to mistake for Whiskerwood: live traffic, three species, a tiny remembered population, ecological scrap culture, and no industrial skyline.</w:t>
            </w:r>
          </w:p>
        </w:tc>
      </w:tr>
    </w:tbl>
    <w:p>
      <w:pPr>
        <w:spacing w:after="20"/>
      </w:pPr>
    </w:p>
    <w:p>
      <w:pPr>
        <w:pStyle w:val="Heading2"/>
        <w:keepNext/>
        <w:spacing w:before="160" w:after="80"/>
      </w:pPr>
      <w:r>
        <w:rPr>
          <w:rFonts w:ascii="Georgia" w:hAnsi="Georgia"/>
          <w:b/>
          <w:color w:val="A67C2D"/>
          <w:sz w:val="25"/>
        </w:rPr>
        <w:t>4.2 Luminids — the closest developing dual-perspective neighbor</w:t>
      </w:r>
    </w:p>
    <w:p>
      <w:pPr>
        <w:pStyle w:val="BodyText"/>
        <w:keepNext w:val="0"/>
        <w:spacing w:after="100" w:before="0"/>
      </w:pPr>
      <w:r>
        <w:rPr>
          <w:rFonts w:ascii="Georgia" w:hAnsi="Georgia"/>
        </w:rPr>
        <w:t>Luminids currently presents itself as a calm colony-building sandbox in which small expressive beings possess needs and routines, the player shapes terrain and settlement growth from an isometric view, and the same world can be explored in first person. Its Steam page currently targets February 2027.</w:t>
      </w:r>
      <w:r>
        <w:rPr>
          <w:rFonts w:ascii="Georgia" w:hAnsi="Georgia"/>
          <w:color w:val="A67C2D"/>
          <w:sz w:val="16"/>
        </w:rPr>
        <w:t xml:space="preserve"> [3]</w:t>
      </w:r>
    </w:p>
    <w:p>
      <w:pPr>
        <w:pStyle w:val="Heading3"/>
        <w:keepNext/>
        <w:spacing w:before="120" w:after="60"/>
      </w:pPr>
      <w:r>
        <w:rPr>
          <w:rFonts w:ascii="Georgia" w:hAnsi="Georgia"/>
          <w:b/>
          <w:color w:val="274C36"/>
          <w:sz w:val="22"/>
        </w:rPr>
        <w:t>Meaningful overlap</w:t>
      </w:r>
    </w:p>
    <w:p>
      <w:pPr>
        <w:pStyle w:val="ListBullet"/>
        <w:spacing w:after="50"/>
      </w:pPr>
      <w:r>
        <w:rPr>
          <w:rFonts w:ascii="Georgia" w:hAnsi="Georgia"/>
        </w:rPr>
        <w:t>small creature civilization;</w:t>
      </w:r>
    </w:p>
    <w:p>
      <w:pPr>
        <w:pStyle w:val="ListBullet"/>
        <w:spacing w:after="50"/>
      </w:pPr>
      <w:r>
        <w:rPr>
          <w:rFonts w:ascii="Georgia" w:hAnsi="Georgia"/>
        </w:rPr>
        <w:t>personalities, needs, routines, and environmental response;</w:t>
      </w:r>
    </w:p>
    <w:p>
      <w:pPr>
        <w:pStyle w:val="ListBullet"/>
        <w:spacing w:after="50"/>
      </w:pPr>
      <w:r>
        <w:rPr>
          <w:rFonts w:ascii="Georgia" w:hAnsi="Georgia"/>
        </w:rPr>
        <w:t>build-from-above plus close-perspective inhabitance;</w:t>
      </w:r>
    </w:p>
    <w:p>
      <w:pPr>
        <w:pStyle w:val="ListBullet"/>
        <w:spacing w:after="50"/>
      </w:pPr>
      <w:r>
        <w:rPr>
          <w:rFonts w:ascii="Georgia" w:hAnsi="Georgia"/>
        </w:rPr>
        <w:t>safety and calm as explicit experiential goals.</w:t>
      </w:r>
    </w:p>
    <w:p>
      <w:pPr>
        <w:pStyle w:val="Heading3"/>
        <w:keepNext/>
        <w:spacing w:before="120" w:after="60"/>
      </w:pPr>
      <w:r>
        <w:rPr>
          <w:rFonts w:ascii="Georgia" w:hAnsi="Georgia"/>
          <w:b/>
          <w:color w:val="274C36"/>
          <w:sz w:val="22"/>
        </w:rPr>
        <w:t>MEDIAN separation after v0.5.0</w:t>
      </w:r>
    </w:p>
    <w:p>
      <w:pPr>
        <w:pStyle w:val="ListBullet"/>
        <w:spacing w:after="50"/>
      </w:pPr>
      <w:r>
        <w:rPr>
          <w:rFonts w:ascii="Georgia" w:hAnsi="Georgia"/>
        </w:rPr>
        <w:t>EMBODY is not a generic first-person inspection mode; it is Home-only, guided, citizen-specific, and dramaturgically gated by sanctuary.</w:t>
      </w:r>
    </w:p>
    <w:p>
      <w:pPr>
        <w:pStyle w:val="ListBullet"/>
        <w:spacing w:after="50"/>
      </w:pPr>
      <w:r>
        <w:rPr>
          <w:rFonts w:ascii="Georgia" w:hAnsi="Georgia"/>
        </w:rPr>
        <w:t>MEDIAN’s creatures are named social citizens with persistent records, wounds, roles, relations, and memories rather than a broad species population observed at scale.</w:t>
      </w:r>
    </w:p>
    <w:p>
      <w:pPr>
        <w:pStyle w:val="ListBullet"/>
        <w:spacing w:after="50"/>
      </w:pPr>
      <w:r>
        <w:rPr>
          <w:rFonts w:ascii="Georgia" w:hAnsi="Georgia"/>
        </w:rPr>
        <w:t>The highway corridor supplies fixed ecological and cultural constraint; Luminids emphasizes multi-biome sandbox expansion.</w:t>
      </w:r>
    </w:p>
    <w:p>
      <w:pPr>
        <w:pStyle w:val="ListBullet"/>
        <w:spacing w:after="50"/>
      </w:pPr>
      <w:r>
        <w:rPr>
          <w:rFonts w:ascii="Georgia" w:hAnsi="Georgia"/>
        </w:rPr>
        <w:t>MEDIAN’s calm is earned through dangerous Away systems and can be broken by MEET; it is not the project’s only affect.</w:t>
      </w:r>
    </w:p>
    <w:p>
      <w:pPr>
        <w:pStyle w:val="Heading2"/>
        <w:keepNext/>
        <w:spacing w:before="160" w:after="80"/>
      </w:pPr>
      <w:r>
        <w:rPr>
          <w:rFonts w:ascii="Georgia" w:hAnsi="Georgia"/>
          <w:b/>
          <w:color w:val="A67C2D"/>
          <w:sz w:val="25"/>
        </w:rPr>
        <w:t>4.3 The Wandering Village — hostile beauty, limited space, and scouting</w:t>
      </w:r>
    </w:p>
    <w:p>
      <w:pPr>
        <w:pStyle w:val="BodyText"/>
        <w:keepNext w:val="0"/>
        <w:spacing w:after="100" w:before="0"/>
      </w:pPr>
      <w:r>
        <w:rPr>
          <w:rFonts w:ascii="Georgia" w:hAnsi="Georgia"/>
        </w:rPr>
        <w:t>The Wandering Village reached full release on 17 July 2025. It combines settlement construction on a giant moving creature, constrained space, production-chain planning, changing biomes, environmental hazards, and scouting or foraging missions for rare resources and artifacts.</w:t>
      </w:r>
      <w:r>
        <w:rPr>
          <w:rFonts w:ascii="Georgia" w:hAnsi="Georgia"/>
          <w:color w:val="A67C2D"/>
          <w:sz w:val="16"/>
        </w:rPr>
        <w:t xml:space="preserve"> [4]</w:t>
      </w:r>
    </w:p>
    <w:p>
      <w:pPr>
        <w:pStyle w:val="Heading3"/>
        <w:keepNext/>
        <w:spacing w:before="120" w:after="60"/>
      </w:pPr>
      <w:r>
        <w:rPr>
          <w:rFonts w:ascii="Georgia" w:hAnsi="Georgia"/>
          <w:b/>
          <w:color w:val="274C36"/>
          <w:sz w:val="22"/>
        </w:rPr>
        <w:t>Meaningful overlap</w:t>
      </w:r>
    </w:p>
    <w:p>
      <w:pPr>
        <w:pStyle w:val="ListBullet"/>
        <w:spacing w:after="50"/>
      </w:pPr>
      <w:r>
        <w:rPr>
          <w:rFonts w:ascii="Georgia" w:hAnsi="Georgia"/>
        </w:rPr>
        <w:t>a beloved settlement held inside a dangerous beautiful environment;</w:t>
      </w:r>
    </w:p>
    <w:p>
      <w:pPr>
        <w:pStyle w:val="ListBullet"/>
        <w:spacing w:after="50"/>
      </w:pPr>
      <w:r>
        <w:rPr>
          <w:rFonts w:ascii="Georgia" w:hAnsi="Georgia"/>
        </w:rPr>
        <w:t>limited spatial footprint;</w:t>
      </w:r>
    </w:p>
    <w:p>
      <w:pPr>
        <w:pStyle w:val="ListBullet"/>
        <w:spacing w:after="50"/>
      </w:pPr>
      <w:r>
        <w:rPr>
          <w:rFonts w:ascii="Georgia" w:hAnsi="Georgia"/>
        </w:rPr>
        <w:t>external missions that return resources;</w:t>
      </w:r>
    </w:p>
    <w:p>
      <w:pPr>
        <w:pStyle w:val="ListBullet"/>
        <w:spacing w:after="50"/>
      </w:pPr>
      <w:r>
        <w:rPr>
          <w:rFonts w:ascii="Georgia" w:hAnsi="Georgia"/>
        </w:rPr>
        <w:t>environmental adaptation and seasonal pressure.</w:t>
      </w:r>
    </w:p>
    <w:p>
      <w:pPr>
        <w:pStyle w:val="Heading3"/>
        <w:keepNext/>
        <w:spacing w:before="120" w:after="60"/>
      </w:pPr>
      <w:r>
        <w:rPr>
          <w:rFonts w:ascii="Georgia" w:hAnsi="Georgia"/>
          <w:b/>
          <w:color w:val="274C36"/>
          <w:sz w:val="22"/>
        </w:rPr>
        <w:t>Separation</w:t>
      </w:r>
    </w:p>
    <w:p>
      <w:pPr>
        <w:pStyle w:val="ListBullet"/>
        <w:spacing w:after="50"/>
      </w:pPr>
      <w:r>
        <w:rPr>
          <w:rFonts w:ascii="Georgia" w:hAnsi="Georgia"/>
        </w:rPr>
        <w:t>Its village is defined by motion across biomes; MEDIAN depends on one permanent place and longitudinal corridor history.</w:t>
      </w:r>
    </w:p>
    <w:p>
      <w:pPr>
        <w:pStyle w:val="ListBullet"/>
        <w:spacing w:after="50"/>
      </w:pPr>
      <w:r>
        <w:rPr>
          <w:rFonts w:ascii="Georgia" w:hAnsi="Georgia"/>
        </w:rPr>
        <w:t>Its strategic center remains production-chain optimization and symbiosis with Onbu; MEDIAN’s center is low-population stewardship and remembered citizens.</w:t>
      </w:r>
    </w:p>
    <w:p>
      <w:pPr>
        <w:pStyle w:val="ListBullet"/>
        <w:spacing w:after="50"/>
      </w:pPr>
      <w:r>
        <w:rPr>
          <w:rFonts w:ascii="Georgia" w:hAnsi="Georgia"/>
        </w:rPr>
        <w:t>MEDIAN’s Away experience hazards specific individuals and culminates in return to a place that has remained behind.</w:t>
      </w:r>
    </w:p>
    <w:p>
      <w:pPr>
        <w:pStyle w:val="Heading2"/>
        <w:keepNext/>
        <w:spacing w:before="160" w:after="80"/>
      </w:pPr>
      <w:r>
        <w:rPr>
          <w:rFonts w:ascii="Georgia" w:hAnsi="Georgia"/>
          <w:b/>
          <w:color w:val="A67C2D"/>
          <w:sz w:val="25"/>
        </w:rPr>
        <w:t>4.4 Winter Burrow — strongest tonal-audience overlap</w:t>
      </w:r>
    </w:p>
    <w:p>
      <w:pPr>
        <w:pStyle w:val="BodyText"/>
        <w:keepNext w:val="0"/>
        <w:spacing w:after="100" w:before="0"/>
      </w:pPr>
      <w:r>
        <w:rPr>
          <w:rFonts w:ascii="Georgia" w:hAnsi="Georgia"/>
        </w:rPr>
        <w:t>Winter Burrow released on 12 November 2025 as a cozy woodland survival game about a mouse returning to restore a childhood burrow through gathering, crafting, domestic activity, and relationships with local characters.</w:t>
      </w:r>
      <w:r>
        <w:rPr>
          <w:rFonts w:ascii="Georgia" w:hAnsi="Georgia"/>
          <w:color w:val="A67C2D"/>
          <w:sz w:val="16"/>
        </w:rPr>
        <w:t xml:space="preserve"> [6]</w:t>
      </w:r>
    </w:p>
    <w:p>
      <w:pPr>
        <w:pStyle w:val="Heading3"/>
        <w:keepNext/>
        <w:spacing w:before="120" w:after="60"/>
      </w:pPr>
      <w:r>
        <w:rPr>
          <w:rFonts w:ascii="Georgia" w:hAnsi="Georgia"/>
          <w:b/>
          <w:color w:val="274C36"/>
          <w:sz w:val="22"/>
        </w:rPr>
        <w:t>Meaningful overlap</w:t>
      </w:r>
    </w:p>
    <w:p>
      <w:pPr>
        <w:pStyle w:val="ListBullet"/>
        <w:spacing w:after="50"/>
      </w:pPr>
      <w:r>
        <w:rPr>
          <w:rFonts w:ascii="Georgia" w:hAnsi="Georgia"/>
        </w:rPr>
        <w:t>mouse-scale domestic restoration;</w:t>
      </w:r>
    </w:p>
    <w:p>
      <w:pPr>
        <w:pStyle w:val="ListBullet"/>
        <w:spacing w:after="50"/>
      </w:pPr>
      <w:r>
        <w:rPr>
          <w:rFonts w:ascii="Georgia" w:hAnsi="Georgia"/>
        </w:rPr>
        <w:t>dangerous exterior contrasted with a warm home;</w:t>
      </w:r>
    </w:p>
    <w:p>
      <w:pPr>
        <w:pStyle w:val="ListBullet"/>
        <w:spacing w:after="50"/>
      </w:pPr>
      <w:r>
        <w:rPr>
          <w:rFonts w:ascii="Georgia" w:hAnsi="Georgia"/>
        </w:rPr>
        <w:t>crafting and material intimacy;</w:t>
      </w:r>
    </w:p>
    <w:p>
      <w:pPr>
        <w:pStyle w:val="ListBullet"/>
        <w:spacing w:after="50"/>
      </w:pPr>
      <w:r>
        <w:rPr>
          <w:rFonts w:ascii="Georgia" w:hAnsi="Georgia"/>
        </w:rPr>
        <w:t>an audience interested in care, shelter, and animal life.</w:t>
      </w:r>
    </w:p>
    <w:p>
      <w:pPr>
        <w:pStyle w:val="Heading3"/>
        <w:keepNext/>
        <w:spacing w:before="120" w:after="60"/>
      </w:pPr>
      <w:r>
        <w:rPr>
          <w:rFonts w:ascii="Georgia" w:hAnsi="Georgia"/>
          <w:b/>
          <w:color w:val="274C36"/>
          <w:sz w:val="22"/>
        </w:rPr>
        <w:t>Separation</w:t>
      </w:r>
    </w:p>
    <w:p>
      <w:pPr>
        <w:pStyle w:val="ListBullet"/>
        <w:spacing w:after="50"/>
      </w:pPr>
      <w:r>
        <w:rPr>
          <w:rFonts w:ascii="Georgia" w:hAnsi="Georgia"/>
        </w:rPr>
        <w:t>Winter Burrow centers one protagonist; MEDIAN centers a civic collective whose members can be absent, wounded, replaced, remembered, or lost.</w:t>
      </w:r>
    </w:p>
    <w:p>
      <w:pPr>
        <w:pStyle w:val="ListBullet"/>
        <w:spacing w:after="50"/>
      </w:pPr>
      <w:r>
        <w:rPr>
          <w:rFonts w:ascii="Georgia" w:hAnsi="Georgia"/>
        </w:rPr>
        <w:t>MEDIAN’s Home is governed through global colony capacities, spatial culture, and expansion across a corridor.</w:t>
      </w:r>
    </w:p>
    <w:p>
      <w:pPr>
        <w:pStyle w:val="ListBullet"/>
        <w:spacing w:after="50"/>
      </w:pPr>
      <w:r>
        <w:rPr>
          <w:rFonts w:ascii="Georgia" w:hAnsi="Georgia"/>
        </w:rPr>
        <w:t>Its sanctuary is not merely interior coziness; it is the achieved condition enabling EMBODY and ordinary communal life.</w:t>
      </w:r>
    </w:p>
    <w:p>
      <w:pPr>
        <w:pStyle w:val="Heading2"/>
        <w:keepNext/>
        <w:spacing w:before="160" w:after="80"/>
      </w:pPr>
      <w:r>
        <w:rPr>
          <w:rFonts w:ascii="Georgia" w:hAnsi="Georgia"/>
          <w:b/>
          <w:color w:val="A67C2D"/>
          <w:sz w:val="25"/>
        </w:rPr>
        <w:t>4.5 Hawthorn — memorable villagers and anthropomorphic village fantasy</w:t>
      </w:r>
    </w:p>
    <w:p>
      <w:pPr>
        <w:pStyle w:val="BodyText"/>
        <w:keepNext w:val="0"/>
        <w:spacing w:after="100" w:before="0"/>
      </w:pPr>
      <w:r>
        <w:rPr>
          <w:rFonts w:ascii="Georgia" w:hAnsi="Georgia"/>
        </w:rPr>
        <w:t>Hawthorn remains unreleased, while its public proof-of-concept demo launched on 5 June 2026. The announced vision combines solo or cooperative play, an anthropomorphic player avatar, village rebuilding, memorable NPCs, farming, crafting, exploration, seasonal change, events, and optional combat.</w:t>
      </w:r>
      <w:r>
        <w:rPr>
          <w:rFonts w:ascii="Georgia" w:hAnsi="Georgia"/>
          <w:color w:val="A67C2D"/>
          <w:sz w:val="16"/>
        </w:rPr>
        <w:t xml:space="preserve"> [8]</w:t>
      </w:r>
    </w:p>
    <w:p>
      <w:pPr>
        <w:pStyle w:val="Heading3"/>
        <w:keepNext/>
        <w:spacing w:before="120" w:after="60"/>
      </w:pPr>
      <w:r>
        <w:rPr>
          <w:rFonts w:ascii="Georgia" w:hAnsi="Georgia"/>
          <w:b/>
          <w:color w:val="274C36"/>
          <w:sz w:val="22"/>
        </w:rPr>
        <w:t>Meaningful overlap</w:t>
      </w:r>
    </w:p>
    <w:p>
      <w:pPr>
        <w:pStyle w:val="ListBullet"/>
        <w:spacing w:after="50"/>
      </w:pPr>
      <w:r>
        <w:rPr>
          <w:rFonts w:ascii="Georgia" w:hAnsi="Georgia"/>
        </w:rPr>
        <w:t>anthropomorphic village construction;</w:t>
      </w:r>
    </w:p>
    <w:p>
      <w:pPr>
        <w:pStyle w:val="ListBullet"/>
        <w:spacing w:after="50"/>
      </w:pPr>
      <w:r>
        <w:rPr>
          <w:rFonts w:ascii="Georgia" w:hAnsi="Georgia"/>
        </w:rPr>
        <w:t>memorable NPCs and seasonal routines;</w:t>
      </w:r>
    </w:p>
    <w:p>
      <w:pPr>
        <w:pStyle w:val="ListBullet"/>
        <w:spacing w:after="50"/>
      </w:pPr>
      <w:r>
        <w:rPr>
          <w:rFonts w:ascii="Georgia" w:hAnsi="Georgia"/>
        </w:rPr>
        <w:t>exploration beyond home;</w:t>
      </w:r>
    </w:p>
    <w:p>
      <w:pPr>
        <w:pStyle w:val="ListBullet"/>
        <w:spacing w:after="50"/>
      </w:pPr>
      <w:r>
        <w:rPr>
          <w:rFonts w:ascii="Georgia" w:hAnsi="Georgia"/>
        </w:rPr>
        <w:t>serious investment in the pleasure of inhabiting an animal settlement.</w:t>
      </w:r>
    </w:p>
    <w:p>
      <w:pPr>
        <w:pStyle w:val="Heading3"/>
        <w:keepNext/>
        <w:spacing w:before="120" w:after="60"/>
      </w:pPr>
      <w:r>
        <w:rPr>
          <w:rFonts w:ascii="Georgia" w:hAnsi="Georgia"/>
          <w:b/>
          <w:color w:val="274C36"/>
          <w:sz w:val="22"/>
        </w:rPr>
        <w:t>Separation</w:t>
      </w:r>
    </w:p>
    <w:p>
      <w:pPr>
        <w:pStyle w:val="ListBullet"/>
        <w:spacing w:after="50"/>
      </w:pPr>
      <w:r>
        <w:rPr>
          <w:rFonts w:ascii="Georgia" w:hAnsi="Georgia"/>
        </w:rPr>
        <w:t>Hawthorn is avatar-centered fantasy and fairy-tale sandbox; MEDIAN is colony-centered road ecology.</w:t>
      </w:r>
    </w:p>
    <w:p>
      <w:pPr>
        <w:pStyle w:val="ListBullet"/>
        <w:spacing w:after="50"/>
      </w:pPr>
      <w:r>
        <w:rPr>
          <w:rFonts w:ascii="Georgia" w:hAnsi="Georgia"/>
        </w:rPr>
        <w:t>MEDIAN has no generalized fantasy valley and no need for conventional combat progression.</w:t>
      </w:r>
    </w:p>
    <w:p>
      <w:pPr>
        <w:pStyle w:val="ListBullet"/>
        <w:spacing w:after="50"/>
      </w:pPr>
      <w:r>
        <w:rPr>
          <w:rFonts w:ascii="Georgia" w:hAnsi="Georgia"/>
        </w:rPr>
        <w:t>Species identity in MEDIAN is spatial and systemic, not primarily character-creation choice.</w:t>
      </w:r>
    </w:p>
    <w:p>
      <w:r>
        <w:br w:type="page"/>
      </w:r>
    </w:p>
    <w:p>
      <w:pPr>
        <w:pStyle w:val="Heading2"/>
        <w:keepNext/>
        <w:spacing w:before="160" w:after="80"/>
      </w:pPr>
      <w:r>
        <w:rPr>
          <w:rFonts w:ascii="Georgia" w:hAnsi="Georgia"/>
          <w:b/>
          <w:color w:val="A67C2D"/>
          <w:sz w:val="25"/>
        </w:rPr>
        <w:t>4.6 Secondary marketplace neighbors</w:t>
      </w:r>
    </w:p>
    <w:tbl>
      <w:tblPr>
        <w:tblW w:type="auto" w:w="0"/>
        <w:jc w:val="center"/>
        <w:tblLayout w:type="fixed"/>
        <w:tblLook w:firstColumn="1" w:firstRow="1" w:lastColumn="0" w:lastRow="0" w:noHBand="0" w:noVBand="1" w:val="04A0"/>
      </w:tblPr>
      <w:tblGrid>
        <w:gridCol w:w="1800"/>
        <w:gridCol w:w="3773"/>
        <w:gridCol w:w="4003"/>
      </w:tblGrid>
      <w:tr>
        <w:trPr>
          <w:tblHeader w:val="true"/>
        </w:trPr>
        <w:tc>
          <w:tcPr>
            <w:tcW w:type="dxa" w:w="3331"/>
            <w:shd w:fill="274C36"/>
            <w:tcMar>
              <w:top w:w="100" w:type="dxa"/>
              <w:start w:w="100" w:type="dxa"/>
              <w:bottom w:w="100" w:type="dxa"/>
              <w:end w:w="100" w:type="dxa"/>
            </w:tcMar>
          </w:tcPr>
          <w:p>
            <w:pPr>
              <w:spacing w:after="0"/>
            </w:pPr>
            <w:r>
              <w:rPr>
                <w:rFonts w:ascii="Georgia" w:hAnsi="Georgia"/>
                <w:b/>
                <w:color w:val="FFFFFF"/>
                <w:sz w:val="17"/>
              </w:rPr>
              <w:t>Work</w:t>
            </w:r>
          </w:p>
        </w:tc>
        <w:tc>
          <w:tcPr>
            <w:tcW w:type="dxa" w:w="3331"/>
            <w:shd w:fill="274C36"/>
            <w:tcMar>
              <w:top w:w="100" w:type="dxa"/>
              <w:start w:w="100" w:type="dxa"/>
              <w:bottom w:w="100" w:type="dxa"/>
              <w:end w:w="100" w:type="dxa"/>
            </w:tcMar>
          </w:tcPr>
          <w:p>
            <w:pPr>
              <w:spacing w:after="0"/>
            </w:pPr>
            <w:r>
              <w:rPr>
                <w:rFonts w:ascii="Georgia" w:hAnsi="Georgia"/>
                <w:b/>
                <w:color w:val="FFFFFF"/>
                <w:sz w:val="17"/>
              </w:rPr>
              <w:t>Overlap</w:t>
            </w:r>
          </w:p>
        </w:tc>
        <w:tc>
          <w:tcPr>
            <w:tcW w:type="dxa" w:w="3331"/>
            <w:shd w:fill="274C36"/>
            <w:tcMar>
              <w:top w:w="100" w:type="dxa"/>
              <w:start w:w="100" w:type="dxa"/>
              <w:bottom w:w="100" w:type="dxa"/>
              <w:end w:w="100" w:type="dxa"/>
            </w:tcMar>
          </w:tcPr>
          <w:p>
            <w:pPr>
              <w:spacing w:after="0"/>
            </w:pPr>
            <w:r>
              <w:rPr>
                <w:rFonts w:ascii="Georgia" w:hAnsi="Georgia"/>
                <w:b/>
                <w:color w:val="FFFFFF"/>
                <w:sz w:val="17"/>
              </w:rPr>
              <w:t>Boundary</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Ratopia</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Animal city-building, individually characterized citizens, policy, and expeditions.</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Its explicit personal wealth, taxation, labor economy, and city-scale prosperity are nearly the inverse of MEDIAN’s pooled civic responsibility and low population. [5]</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Grimshire</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Anthropomorphic community, seasonal survival, spoilage, preservation, community projects, and the possibility of loss.</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Primarily a player-character farming/life simulation in a plague-struck village, not an isometric colony-and-expedition architecture. [7]</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Timberborn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Species-specific animal construction, verticality, limited space, ecological hazard, scavenged human metal, and visible settlement growth.</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 mature lumberpunk engineering game built around machinery, automation, production, terraforming, and bots—the technological destiny MEDIAN refuses. [9]</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Small Saga</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Rodents interpret modern human infrastructure through myth and politics; multiple small species inhabit a miniature society.</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 tightly focused, weapon-bearing, turn-based heroic RPG with medievalized Rodentia and no Home colony layer. [10]</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Rain World</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The strongest model for animal vulnerability, ecological knowledge, predator/prey status, and enormous industrial environments.</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Nomadic, solitary, action-intensive, and deliberately punishing; almost the inverse of MEDIAN’s civic sanctuary and permanent home. [11]</w:t>
            </w:r>
          </w:p>
        </w:tc>
      </w:tr>
    </w:tbl>
    <w:p>
      <w:pPr>
        <w:spacing w:after="20"/>
      </w:pPr>
    </w:p>
    <w:p>
      <w:pPr>
        <w:pStyle w:val="Heading2"/>
        <w:keepNext/>
        <w:spacing w:before="160" w:after="80"/>
      </w:pPr>
      <w:r>
        <w:rPr>
          <w:rFonts w:ascii="Georgia" w:hAnsi="Georgia"/>
          <w:b/>
          <w:color w:val="A67C2D"/>
          <w:sz w:val="25"/>
        </w:rPr>
        <w:t>4.7 Competitive conclusion for the current shelf</w:t>
      </w:r>
    </w:p>
    <w:p>
      <w:pPr>
        <w:pStyle w:val="BodyText"/>
        <w:keepNext w:val="0"/>
        <w:spacing w:after="100" w:before="0"/>
      </w:pPr>
      <w:r>
        <w:rPr>
          <w:rFonts w:ascii="Georgia" w:hAnsi="Georgia"/>
        </w:rPr>
        <w:t>The marketplace will probably produce several simultaneous comparisons rather than one dominant label: Whiskerwood for the image, Luminids for the zoom-in promise, Winter Burrow for warmth, The Wandering Village for colony-plus-foraging structure, RimWorld for citizens, and Rain World for animal danger. MEDIAN should welcome that plurality. Its proposition becomes clearer when no single comparison is asked to explain the entire design.</w:t>
      </w:r>
    </w:p>
    <w:p>
      <w:r>
        <w:br w:type="page"/>
      </w:r>
    </w:p>
    <w:p>
      <w:pPr>
        <w:pStyle w:val="Heading1"/>
        <w:keepNext/>
        <w:spacing w:before="240" w:after="100"/>
      </w:pPr>
      <w:r>
        <w:rPr>
          <w:rFonts w:ascii="Georgia" w:hAnsi="Georgia"/>
          <w:b/>
          <w:color w:val="274C36"/>
          <w:sz w:val="28"/>
        </w:rPr>
        <w:t>5. Strong Structural Ancestors</w:t>
      </w:r>
    </w:p>
    <w:p>
      <w:pPr>
        <w:pStyle w:val="Heading2"/>
        <w:keepNext/>
        <w:spacing w:before="160" w:after="80"/>
      </w:pPr>
      <w:r>
        <w:rPr>
          <w:rFonts w:ascii="Georgia" w:hAnsi="Georgia"/>
          <w:b/>
          <w:color w:val="A67C2D"/>
          <w:sz w:val="25"/>
        </w:rPr>
        <w:t>5.1 This War of Mine — sanctuary, exposure, and return</w:t>
      </w:r>
    </w:p>
    <w:p>
      <w:pPr>
        <w:pStyle w:val="BodyText"/>
        <w:keepNext w:val="0"/>
        <w:spacing w:after="100" w:before="0"/>
      </w:pPr>
      <w:r>
        <w:rPr>
          <w:rFonts w:ascii="Georgia" w:hAnsi="Georgia"/>
        </w:rPr>
        <w:t>This War of Mine establishes the clearest predecessor for the broad Home/Away rhythm: named civilians maintain a shelter during the day, while one leaves at night to scavenge dangerous locations and return with resources and moral consequences.</w:t>
      </w:r>
      <w:r>
        <w:rPr>
          <w:rFonts w:ascii="Georgia" w:hAnsi="Georgia"/>
          <w:color w:val="A67C2D"/>
          <w:sz w:val="16"/>
        </w:rPr>
        <w:t xml:space="preserve"> [12]</w:t>
      </w:r>
    </w:p>
    <w:p>
      <w:pPr>
        <w:pStyle w:val="BodyText"/>
        <w:keepNext w:val="0"/>
        <w:spacing w:after="100" w:before="0"/>
      </w:pPr>
      <w:r>
        <w:rPr>
          <w:rFonts w:ascii="Georgia" w:hAnsi="Georgia"/>
        </w:rPr>
        <w:t>MEDIAN inherits the structural power of a home that becomes meaningful because leaving it is dangerous. Version 0.5.0 diverges by rejecting permanent desperation as the only dramatic engine. Its colony can establish civic continuity, expand, teach, remember, and attain successful stillness. The road remains lethal, but the game’s destination is not merely another night survived.</w:t>
      </w:r>
    </w:p>
    <w:p>
      <w:pPr>
        <w:pStyle w:val="Heading2"/>
        <w:keepNext/>
        <w:spacing w:before="160" w:after="80"/>
      </w:pPr>
      <w:r>
        <w:rPr>
          <w:rFonts w:ascii="Georgia" w:hAnsi="Georgia"/>
          <w:b/>
          <w:color w:val="A67C2D"/>
          <w:sz w:val="25"/>
        </w:rPr>
        <w:t>5.2 RimWorld — attachment through systemic specificity</w:t>
      </w:r>
    </w:p>
    <w:p>
      <w:pPr>
        <w:pStyle w:val="BodyText"/>
        <w:keepNext w:val="0"/>
        <w:spacing w:after="100" w:before="0"/>
      </w:pPr>
      <w:r>
        <w:rPr>
          <w:rFonts w:ascii="Georgia" w:hAnsi="Georgia"/>
        </w:rPr>
        <w:t>RimWorld is the strongest precedent for attachment to a small roster through simulated needs, psychology, wounds, chronic conditions, relationships, environmental events, and travel. Its official description explicitly frames the game as an AI-driven story generator.</w:t>
      </w:r>
      <w:r>
        <w:rPr>
          <w:rFonts w:ascii="Georgia" w:hAnsi="Georgia"/>
          <w:color w:val="A67C2D"/>
          <w:sz w:val="16"/>
        </w:rPr>
        <w:t xml:space="preserve"> [13]</w:t>
      </w:r>
    </w:p>
    <w:p>
      <w:pPr>
        <w:pStyle w:val="BodyText"/>
        <w:keepNext w:val="0"/>
        <w:spacing w:after="100" w:before="0"/>
      </w:pPr>
      <w:r>
        <w:rPr>
          <w:rFonts w:ascii="Georgia" w:hAnsi="Georgia"/>
        </w:rPr>
        <w:t>MEDIAN adopts the conviction that injuries, relationships, and odd individual histories create attachment. It rejects RimWorld’s unrestricted simulation breadth, body-part granularity, enormous possibility space, and combat centrality. MEDIAN is authored around a smaller dramatic grammar: Dwell, Travel, Risk, Meet, Embody, and a deliberate Campaign Record.</w:t>
      </w:r>
    </w:p>
    <w:p>
      <w:pPr>
        <w:pStyle w:val="Heading2"/>
        <w:keepNext/>
        <w:spacing w:before="160" w:after="80"/>
      </w:pPr>
      <w:r>
        <w:rPr>
          <w:rFonts w:ascii="Georgia" w:hAnsi="Georgia"/>
          <w:b/>
          <w:color w:val="A67C2D"/>
          <w:sz w:val="25"/>
        </w:rPr>
        <w:t>5.3 Wildermyth — citizens becoming histories</w:t>
      </w:r>
    </w:p>
    <w:p>
      <w:pPr>
        <w:pStyle w:val="BodyText"/>
        <w:keepNext w:val="0"/>
        <w:spacing w:after="100" w:before="0"/>
      </w:pPr>
      <w:r>
        <w:rPr>
          <w:rFonts w:ascii="Georgia" w:hAnsi="Georgia"/>
        </w:rPr>
        <w:t>Wildermyth follows characters across careers, relationships, transformations, maiming, age, sacrifice, retirement, memory, and reappearance through Legacy. Its heroes become personal myths rather than disposable tactical units.</w:t>
      </w:r>
      <w:r>
        <w:rPr>
          <w:rFonts w:ascii="Georgia" w:hAnsi="Georgia"/>
          <w:color w:val="A67C2D"/>
          <w:sz w:val="16"/>
        </w:rPr>
        <w:t xml:space="preserve"> [14]</w:t>
      </w:r>
    </w:p>
    <w:p>
      <w:pPr>
        <w:pStyle w:val="BodyText"/>
        <w:keepNext w:val="0"/>
        <w:spacing w:after="100" w:before="0"/>
      </w:pPr>
      <w:r>
        <w:rPr>
          <w:rFonts w:ascii="Georgia" w:hAnsi="Georgia"/>
        </w:rPr>
        <w:t>MEDIAN’s Tales, Distinctions, After-names, wounds, memorials, and Campaign Memory occupy related territory. The difference is scale and social subject: Wildermyth’s center is a heroic tactical party; MEDIAN’s citizens become histories because they belong to a colony that continues after any one of them leaves or dies.</w:t>
      </w:r>
    </w:p>
    <w:p>
      <w:pPr>
        <w:pStyle w:val="Heading2"/>
        <w:keepNext/>
        <w:spacing w:before="160" w:after="80"/>
      </w:pPr>
      <w:r>
        <w:rPr>
          <w:rFonts w:ascii="Georgia" w:hAnsi="Georgia"/>
          <w:b/>
          <w:color w:val="A67C2D"/>
          <w:sz w:val="25"/>
        </w:rPr>
        <w:t>5.4 Why these ancestors matter more than many animal games</w:t>
      </w:r>
    </w:p>
    <w:p>
      <w:pPr>
        <w:pStyle w:val="BodyText"/>
        <w:keepNext w:val="0"/>
        <w:spacing w:after="100" w:before="0"/>
      </w:pPr>
      <w:r>
        <w:rPr>
          <w:rFonts w:ascii="Georgia" w:hAnsi="Georgia"/>
        </w:rPr>
        <w:t>The strongest mechanical lineage is not necessarily found in games with mice, rabbits, or squirrels. MEDIAN’s identity depends on how it alternates collective stewardship and individual hazard, how a small roster becomes emotionally legible, and how consequences become memory. These three non-animal works clarify those structures more directly than most woodland-animal titles.</w:t>
      </w:r>
    </w:p>
    <w:p>
      <w:r>
        <w:br w:type="page"/>
      </w:r>
    </w:p>
    <w:p>
      <w:pPr>
        <w:pStyle w:val="Heading1"/>
        <w:keepNext/>
        <w:spacing w:before="240" w:after="100"/>
      </w:pPr>
      <w:r>
        <w:rPr>
          <w:rFonts w:ascii="Georgia" w:hAnsi="Georgia"/>
          <w:b/>
          <w:color w:val="274C36"/>
          <w:sz w:val="28"/>
        </w:rPr>
        <w:t>6. Milieu Relatives and Kinetic Ancestors</w:t>
      </w:r>
    </w:p>
    <w:p>
      <w:pPr>
        <w:pStyle w:val="Heading2"/>
        <w:keepNext/>
        <w:spacing w:before="160" w:after="80"/>
      </w:pPr>
      <w:r>
        <w:rPr>
          <w:rFonts w:ascii="Georgia" w:hAnsi="Georgia"/>
          <w:b/>
          <w:color w:val="A67C2D"/>
          <w:sz w:val="25"/>
        </w:rPr>
        <w:t>6.1 The Animals of Farthing Wood — migration through human danger</w:t>
      </w:r>
    </w:p>
    <w:p>
      <w:pPr>
        <w:pStyle w:val="BodyText"/>
        <w:keepNext w:val="0"/>
        <w:spacing w:after="100" w:before="0"/>
      </w:pPr>
      <w:r>
        <w:rPr>
          <w:rFonts w:ascii="Georgia" w:hAnsi="Georgia"/>
        </w:rPr>
        <w:t>The Animals of Farthing Wood remains the strongest narrative relative for a mixed community of ordinary animals interpreting roads, predators, weather, and human development as lethal terrain. The motorway is a migration ordeal rather than a homeland, which defines the decisive inversion: MEDIAN begins where Farthing Wood’s refugees would never choose to remain.</w:t>
      </w:r>
    </w:p>
    <w:p>
      <w:pPr>
        <w:pStyle w:val="Heading2"/>
        <w:keepNext/>
        <w:spacing w:before="160" w:after="80"/>
      </w:pPr>
      <w:r>
        <w:rPr>
          <w:rFonts w:ascii="Georgia" w:hAnsi="Georgia"/>
          <w:b/>
          <w:color w:val="A67C2D"/>
          <w:sz w:val="25"/>
        </w:rPr>
        <w:t>6.2 A Search for Safe Passage — animal council meets road ecology</w:t>
      </w:r>
    </w:p>
    <w:p>
      <w:pPr>
        <w:pStyle w:val="BodyText"/>
        <w:keepNext w:val="0"/>
        <w:spacing w:after="100" w:before="0"/>
      </w:pPr>
      <w:r>
        <w:rPr>
          <w:rFonts w:ascii="Georgia" w:hAnsi="Georgia"/>
        </w:rPr>
        <w:t>A Search for Safe Passage depicts animals forming a council to address a “Human Highway” dividing their range and combines fiction with educational material on wildlife movement and crossing design.</w:t>
      </w:r>
      <w:r>
        <w:rPr>
          <w:rFonts w:ascii="Georgia" w:hAnsi="Georgia"/>
          <w:color w:val="A67C2D"/>
          <w:sz w:val="16"/>
        </w:rPr>
        <w:t xml:space="preserve"> [26]</w:t>
      </w:r>
    </w:p>
    <w:p>
      <w:pPr>
        <w:pStyle w:val="BodyText"/>
        <w:keepNext w:val="0"/>
        <w:spacing w:after="100" w:before="0"/>
      </w:pPr>
      <w:r>
        <w:rPr>
          <w:rFonts w:ascii="Georgia" w:hAnsi="Georgia"/>
        </w:rPr>
        <w:t>Its relevance is conceptual rather than market-threatening: animal society and real crossing ecology coexist, but the work is a conservation fable about repairing passage. MEDIAN is about the culture that forms when fragmentation itself becomes the inherited geography of home.</w:t>
      </w:r>
    </w:p>
    <w:p>
      <w:pPr>
        <w:pStyle w:val="Heading2"/>
        <w:keepNext/>
        <w:spacing w:before="160" w:after="80"/>
      </w:pPr>
      <w:r>
        <w:rPr>
          <w:rFonts w:ascii="Georgia" w:hAnsi="Georgia"/>
          <w:b/>
          <w:color w:val="A67C2D"/>
          <w:sz w:val="25"/>
        </w:rPr>
        <w:t>6.3 Over the Hedge — edge economy and human residue</w:t>
      </w:r>
    </w:p>
    <w:p>
      <w:pPr>
        <w:pStyle w:val="BodyText"/>
        <w:keepNext w:val="0"/>
        <w:spacing w:after="100" w:before="0"/>
      </w:pPr>
      <w:r>
        <w:rPr>
          <w:rFonts w:ascii="Georgia" w:hAnsi="Georgia"/>
        </w:rPr>
        <w:t>Over the Hedge centers a woodland community whose habitat has been divided from suburban abundance by a newly built hedge, and whose economy is redirected toward human food and waste.</w:t>
      </w:r>
      <w:r>
        <w:rPr>
          <w:rFonts w:ascii="Georgia" w:hAnsi="Georgia"/>
          <w:color w:val="A67C2D"/>
          <w:sz w:val="16"/>
        </w:rPr>
        <w:t xml:space="preserve"> [25]</w:t>
      </w:r>
    </w:p>
    <w:p>
      <w:pPr>
        <w:pStyle w:val="BodyText"/>
        <w:keepNext w:val="0"/>
        <w:spacing w:after="100" w:before="0"/>
      </w:pPr>
      <w:r>
        <w:rPr>
          <w:rFonts w:ascii="Georgia" w:hAnsi="Georgia"/>
        </w:rPr>
        <w:t>It is the strongest popular edge-economy relative: active humans are dangerous, incomprehensible, and materially generous. MEDIAN differs by replacing suburban consumption comedy with road ecology, pooled subsistence, longitudinal settlement, and serious consequences.</w:t>
      </w:r>
    </w:p>
    <w:p>
      <w:pPr>
        <w:pStyle w:val="Heading2"/>
        <w:keepNext/>
        <w:spacing w:before="160" w:after="80"/>
      </w:pPr>
      <w:r>
        <w:rPr>
          <w:rFonts w:ascii="Georgia" w:hAnsi="Georgia"/>
          <w:b/>
          <w:color w:val="A67C2D"/>
          <w:sz w:val="25"/>
        </w:rPr>
        <w:t>6.4 Frogger and Crossy Road — the isolated kinetic ancestor</w:t>
      </w:r>
    </w:p>
    <w:p>
      <w:pPr>
        <w:pStyle w:val="BodyText"/>
        <w:keepNext w:val="0"/>
        <w:spacing w:after="100" w:before="0"/>
      </w:pPr>
      <w:r>
        <w:rPr>
          <w:rFonts w:ascii="Georgia" w:hAnsi="Georgia"/>
        </w:rPr>
        <w:t>Frogger formalized the road and river as moving hazard fields; Crossy Road modernized the same premise as an endless arcade hopper across freeways, railroads, and rivers.</w:t>
      </w:r>
      <w:r>
        <w:rPr>
          <w:rFonts w:ascii="Georgia" w:hAnsi="Georgia"/>
          <w:color w:val="A67C2D"/>
          <w:sz w:val="16"/>
        </w:rPr>
        <w:t xml:space="preserve"> [23][24]</w:t>
      </w:r>
    </w:p>
    <w:p>
      <w:pPr>
        <w:pStyle w:val="BodyText"/>
        <w:keepNext w:val="0"/>
        <w:spacing w:after="100" w:before="0"/>
      </w:pPr>
      <w:r>
        <w:rPr>
          <w:rFonts w:ascii="Georgia" w:hAnsi="Georgia"/>
        </w:rPr>
        <w:t>These games isolate the instant of Crossing and discard what comes before and after. MEDIAN keeps the bodily clarity of that danger but situates it within preparation, cargo, relationships, species movement, Exposure, rescue, consequence, and return. Crossing should remain brief enough to be frightening; the larger design exists to make the life on either side matter.</w:t>
      </w:r>
    </w:p>
    <w:p>
      <w:pPr>
        <w:pStyle w:val="Heading2"/>
        <w:keepNext/>
        <w:spacing w:before="160" w:after="80"/>
      </w:pPr>
      <w:r>
        <w:rPr>
          <w:rFonts w:ascii="Georgia" w:hAnsi="Georgia"/>
          <w:b/>
          <w:color w:val="A67C2D"/>
          <w:sz w:val="25"/>
        </w:rPr>
        <w:t>6.5 Endling, Way to the Woods, and NUTS — scale, care, and observation</w:t>
      </w:r>
    </w:p>
    <w:tbl>
      <w:tblPr>
        <w:tblW w:type="auto" w:w="0"/>
        <w:jc w:val="center"/>
        <w:tblLayout w:type="fixed"/>
        <w:tblLook w:firstColumn="1" w:firstRow="1" w:lastColumn="0" w:lastRow="0" w:noHBand="0" w:noVBand="1" w:val="04A0"/>
      </w:tblPr>
      <w:tblGrid>
        <w:gridCol w:w="1800"/>
        <w:gridCol w:w="3773"/>
        <w:gridCol w:w="4003"/>
      </w:tblGrid>
      <w:tr>
        <w:trPr>
          <w:tblHeader w:val="true"/>
        </w:trPr>
        <w:tc>
          <w:tcPr>
            <w:tcW w:type="dxa" w:w="3331"/>
            <w:shd w:fill="274C36"/>
            <w:tcMar>
              <w:top w:w="100" w:type="dxa"/>
              <w:start w:w="100" w:type="dxa"/>
              <w:bottom w:w="100" w:type="dxa"/>
              <w:end w:w="100" w:type="dxa"/>
            </w:tcMar>
          </w:tcPr>
          <w:p>
            <w:pPr>
              <w:spacing w:after="0"/>
            </w:pPr>
            <w:r>
              <w:rPr>
                <w:rFonts w:ascii="Georgia" w:hAnsi="Georgia"/>
                <w:b/>
                <w:color w:val="FFFFFF"/>
                <w:sz w:val="17"/>
              </w:rPr>
              <w:t>Work</w:t>
            </w:r>
          </w:p>
        </w:tc>
        <w:tc>
          <w:tcPr>
            <w:tcW w:type="dxa" w:w="3331"/>
            <w:shd w:fill="274C36"/>
            <w:tcMar>
              <w:top w:w="100" w:type="dxa"/>
              <w:start w:w="100" w:type="dxa"/>
              <w:bottom w:w="100" w:type="dxa"/>
              <w:end w:w="100" w:type="dxa"/>
            </w:tcMar>
          </w:tcPr>
          <w:p>
            <w:pPr>
              <w:spacing w:after="0"/>
            </w:pPr>
            <w:r>
              <w:rPr>
                <w:rFonts w:ascii="Georgia" w:hAnsi="Georgia"/>
                <w:b/>
                <w:color w:val="FFFFFF"/>
                <w:sz w:val="17"/>
              </w:rPr>
              <w:t>Useful relation</w:t>
            </w:r>
          </w:p>
        </w:tc>
        <w:tc>
          <w:tcPr>
            <w:tcW w:type="dxa" w:w="3331"/>
            <w:shd w:fill="274C36"/>
            <w:tcMar>
              <w:top w:w="100" w:type="dxa"/>
              <w:start w:w="100" w:type="dxa"/>
              <w:bottom w:w="100" w:type="dxa"/>
              <w:end w:w="100" w:type="dxa"/>
            </w:tcMar>
          </w:tcPr>
          <w:p>
            <w:pPr>
              <w:spacing w:after="0"/>
            </w:pPr>
            <w:r>
              <w:rPr>
                <w:rFonts w:ascii="Georgia" w:hAnsi="Georgia"/>
                <w:b/>
                <w:color w:val="FFFFFF"/>
                <w:sz w:val="17"/>
              </w:rPr>
              <w:t>Difference</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Endling</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Animal-scale survival through damaged human environments; shelter, planning, named young, teaching, and emotionally consequential care.</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More apocalyptic, accusatory, protagonist-family centered, and migration-driven. [21]</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Way to the Woods</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 deer and fawn traverse abandoned roads and urban infrastructure to return home, producing strong scale contrast and vulnerable beauty.</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Humanity and traffic are absent; infrastructure is ruin rather than continuing weather. The game remains unreleased. [22]</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NUTS</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Observation, maps, surveillance stations, and the gradual discovery of squirrel routes through a threatened environment.</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The player is a human researcher; MEDIAN turns naturalist knowledge into the animals’ own cultural and strategic literacy. [20]</w:t>
            </w:r>
          </w:p>
        </w:tc>
      </w:tr>
    </w:tbl>
    <w:p>
      <w:pPr>
        <w:spacing w:after="20"/>
      </w:pPr>
    </w:p>
    <w:p>
      <w:pPr>
        <w:pStyle w:val="Heading2"/>
        <w:keepNext/>
        <w:spacing w:before="160" w:after="80"/>
      </w:pPr>
      <w:r>
        <w:rPr>
          <w:rFonts w:ascii="Georgia" w:hAnsi="Georgia"/>
          <w:b/>
          <w:color w:val="A67C2D"/>
          <w:sz w:val="25"/>
        </w:rPr>
        <w:t>6.6 Milieu conclusion</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ORIGINAL TERRITORY</w:t>
            </w:r>
            <w:r>
              <w:br/>
            </w:r>
            <w:r>
              <w:rPr>
                <w:rFonts w:ascii="Georgia" w:hAnsi="Georgia"/>
                <w:i/>
                <w:color w:val="274C36"/>
                <w:sz w:val="24"/>
              </w:rPr>
              <w:t>Most road-animal stories ask how animals cross, escape, or repair the road. MEDIAN asks what kind of civilization forms when the road cannot be escaped, defeated, or allowed to disappear—when it is the river beside which history is lived.</w:t>
            </w:r>
          </w:p>
        </w:tc>
      </w:tr>
    </w:tbl>
    <w:p>
      <w:pPr>
        <w:spacing w:after="20"/>
      </w:pPr>
    </w:p>
    <w:p>
      <w:r>
        <w:br w:type="page"/>
      </w:r>
    </w:p>
    <w:p>
      <w:pPr>
        <w:pStyle w:val="Heading1"/>
        <w:keepNext/>
        <w:spacing w:before="240" w:after="100"/>
      </w:pPr>
      <w:r>
        <w:rPr>
          <w:rFonts w:ascii="Georgia" w:hAnsi="Georgia"/>
          <w:b/>
          <w:color w:val="274C36"/>
          <w:sz w:val="28"/>
        </w:rPr>
        <w:t>7. Tabletop and Physical-Game Precedents</w:t>
      </w:r>
    </w:p>
    <w:p>
      <w:pPr>
        <w:pStyle w:val="Heading2"/>
        <w:keepNext/>
        <w:spacing w:before="160" w:after="80"/>
      </w:pPr>
      <w:r>
        <w:rPr>
          <w:rFonts w:ascii="Georgia" w:hAnsi="Georgia"/>
          <w:b/>
          <w:color w:val="A67C2D"/>
          <w:sz w:val="25"/>
        </w:rPr>
        <w:t>7.1 The Warren — unavoidable TTRPG comparator</w:t>
      </w:r>
    </w:p>
    <w:p>
      <w:pPr>
        <w:pStyle w:val="BodyText"/>
        <w:keepNext w:val="0"/>
        <w:spacing w:after="100" w:before="0"/>
      </w:pPr>
      <w:r>
        <w:rPr>
          <w:rFonts w:ascii="Georgia" w:hAnsi="Georgia"/>
        </w:rPr>
        <w:t>The Warren describes itself as a tabletop roleplaying game about intelligent rabbits making the best of a world of hazards, predators, seasons, and other rabbits; it explicitly centers survival and community, supports a two-hour session or campaign play, and follows changing generations.</w:t>
      </w:r>
      <w:r>
        <w:rPr>
          <w:rFonts w:ascii="Georgia" w:hAnsi="Georgia"/>
          <w:color w:val="A67C2D"/>
          <w:sz w:val="16"/>
        </w:rPr>
        <w:t xml:space="preserve"> [15]</w:t>
      </w:r>
    </w:p>
    <w:p>
      <w:pPr>
        <w:pStyle w:val="BodyText"/>
        <w:keepNext w:val="0"/>
        <w:spacing w:after="100" w:before="0"/>
      </w:pPr>
      <w:r>
        <w:rPr>
          <w:rFonts w:ascii="Georgia" w:hAnsi="Georgia"/>
        </w:rPr>
        <w:t>A MEDIAN TTRPG must therefore distinguish itself through the Colony as shared campaign character, multiple core species, highway corridor ecology, Crossing as a special ritual, scrap material culture, Home/Away alternation, and the persistent Record. The Warren proves that the emotional territory is playable; it also makes vague “Watership Down RPG” positioning insufficient.</w:t>
      </w:r>
    </w:p>
    <w:p>
      <w:pPr>
        <w:pStyle w:val="Heading2"/>
        <w:keepNext/>
        <w:spacing w:before="160" w:after="80"/>
      </w:pPr>
      <w:r>
        <w:rPr>
          <w:rFonts w:ascii="Georgia" w:hAnsi="Georgia"/>
          <w:b/>
          <w:color w:val="A67C2D"/>
          <w:sz w:val="25"/>
        </w:rPr>
        <w:t>7.2 Bunnies &amp; Burrows — historical predecessor</w:t>
      </w:r>
    </w:p>
    <w:p>
      <w:pPr>
        <w:pStyle w:val="BodyText"/>
        <w:keepNext w:val="0"/>
        <w:spacing w:after="100" w:before="0"/>
      </w:pPr>
      <w:r>
        <w:rPr>
          <w:rFonts w:ascii="Georgia" w:hAnsi="Georgia"/>
        </w:rPr>
        <w:t>Bunnies &amp; Burrows, first published in 1976 and returned to print in a modern edition, established intelligent rabbits confronting real predators, traps, and natural hazards, with problem solving emphasized over direct combat.</w:t>
      </w:r>
      <w:r>
        <w:rPr>
          <w:rFonts w:ascii="Georgia" w:hAnsi="Georgia"/>
          <w:color w:val="A67C2D"/>
          <w:sz w:val="16"/>
        </w:rPr>
        <w:t xml:space="preserve"> [16]</w:t>
      </w:r>
    </w:p>
    <w:p>
      <w:pPr>
        <w:pStyle w:val="BodyText"/>
        <w:keepNext w:val="0"/>
        <w:spacing w:after="100" w:before="0"/>
      </w:pPr>
      <w:r>
        <w:rPr>
          <w:rFonts w:ascii="Georgia" w:hAnsi="Georgia"/>
        </w:rPr>
        <w:t>Its significance is historical and philosophical rather than a direct contemporary product threat. MEDIAN belongs to a long tabletop tradition of using animal vulnerability to change the meaning of danger and heroism.</w:t>
      </w:r>
    </w:p>
    <w:p>
      <w:pPr>
        <w:pStyle w:val="Heading2"/>
        <w:keepNext/>
        <w:spacing w:before="160" w:after="80"/>
      </w:pPr>
      <w:r>
        <w:rPr>
          <w:rFonts w:ascii="Georgia" w:hAnsi="Georgia"/>
          <w:b/>
          <w:color w:val="A67C2D"/>
          <w:sz w:val="25"/>
        </w:rPr>
        <w:t>7.3 Mouse Guard RPG — missions, territory, and institutional heroism</w:t>
      </w:r>
    </w:p>
    <w:p>
      <w:pPr>
        <w:pStyle w:val="BodyText"/>
        <w:keepNext w:val="0"/>
        <w:spacing w:after="100" w:before="0"/>
      </w:pPr>
      <w:r>
        <w:rPr>
          <w:rFonts w:ascii="Georgia" w:hAnsi="Georgia"/>
        </w:rPr>
        <w:t>The Mouse Guard Roleplaying Game forms patrols and sends them on missions into the Territories, supported by extensive setting material and a formal animal society.</w:t>
      </w:r>
      <w:r>
        <w:rPr>
          <w:rFonts w:ascii="Georgia" w:hAnsi="Georgia"/>
          <w:color w:val="A67C2D"/>
          <w:sz w:val="16"/>
        </w:rPr>
        <w:t xml:space="preserve"> [17]</w:t>
      </w:r>
    </w:p>
    <w:p>
      <w:pPr>
        <w:pStyle w:val="BodyText"/>
        <w:keepNext w:val="0"/>
        <w:spacing w:after="100" w:before="0"/>
      </w:pPr>
      <w:r>
        <w:rPr>
          <w:rFonts w:ascii="Georgia" w:hAnsi="Georgia"/>
        </w:rPr>
        <w:t>MEDIAN shares serious animal-scale adventure, weather and predator threats, mission structure, and the appeal of a rich sourcebook. It diverges from the Guard’s medieval institutions, swords, heroic public duty, and patrol-centered identity. MEDIAN’s citizens are first householders and neighbors; the colony’s needs create expeditions rather than a standing order assigning missions.</w:t>
      </w:r>
    </w:p>
    <w:p>
      <w:pPr>
        <w:pStyle w:val="Heading2"/>
        <w:keepNext/>
        <w:spacing w:before="160" w:after="80"/>
      </w:pPr>
      <w:r>
        <w:rPr>
          <w:rFonts w:ascii="Georgia" w:hAnsi="Georgia"/>
          <w:b/>
          <w:color w:val="A67C2D"/>
          <w:sz w:val="25"/>
        </w:rPr>
        <w:t>7.4 Earthborne Rangers — the campaign-card formal precedent</w:t>
      </w:r>
    </w:p>
    <w:p>
      <w:pPr>
        <w:pStyle w:val="BodyText"/>
        <w:keepNext w:val="0"/>
        <w:spacing w:after="100" w:before="0"/>
      </w:pPr>
      <w:r>
        <w:rPr>
          <w:rFonts w:ascii="Georgia" w:hAnsi="Georgia"/>
        </w:rPr>
        <w:t>Earthborne Rangers is a cooperative customizable adventure card game in which a deck reflects personal history, then accumulates improved equipment, refined skills, and memories while the player explores an open world whose cards activate as a living environment.</w:t>
      </w:r>
      <w:r>
        <w:rPr>
          <w:rFonts w:ascii="Georgia" w:hAnsi="Georgia"/>
          <w:color w:val="A67C2D"/>
          <w:sz w:val="16"/>
        </w:rPr>
        <w:t xml:space="preserve"> [18]</w:t>
      </w:r>
    </w:p>
    <w:p>
      <w:pPr>
        <w:pStyle w:val="BodyText"/>
        <w:keepNext w:val="0"/>
        <w:spacing w:after="100" w:before="0"/>
      </w:pPr>
      <w:r>
        <w:rPr>
          <w:rFonts w:ascii="Georgia" w:hAnsi="Georgia"/>
        </w:rPr>
        <w:t>It validates the idea that MEDIAN’s physical manifestation should be cooperative, campaign-based, environmentally responsive, and centered on persistent personal history rather than competitive rarity. MEDIAN’s fixed-content anti-consumerist doctrine and corridor tableau remain important differences.</w:t>
      </w:r>
    </w:p>
    <w:p>
      <w:pPr>
        <w:pStyle w:val="Heading2"/>
        <w:keepNext/>
        <w:spacing w:before="160" w:after="80"/>
      </w:pPr>
      <w:r>
        <w:rPr>
          <w:rFonts w:ascii="Georgia" w:hAnsi="Georgia"/>
          <w:b/>
          <w:color w:val="A67C2D"/>
          <w:sz w:val="25"/>
        </w:rPr>
        <w:t>7.5 Aftermath — the closest home-and-expedition board-game structure</w:t>
      </w:r>
    </w:p>
    <w:p>
      <w:pPr>
        <w:pStyle w:val="BodyText"/>
        <w:keepNext w:val="0"/>
        <w:spacing w:after="100" w:before="0"/>
      </w:pPr>
      <w:r>
        <w:rPr>
          <w:rFonts w:ascii="Georgia" w:hAnsi="Georgia"/>
        </w:rPr>
        <w:t>Aftermath sends small-animal “providers” from a colony into abandoned human-scale environments on story missions, then returns resources and information to improve a home colony that faces hardship while they are away.</w:t>
      </w:r>
      <w:r>
        <w:rPr>
          <w:rFonts w:ascii="Georgia" w:hAnsi="Georgia"/>
          <w:color w:val="A67C2D"/>
          <w:sz w:val="16"/>
        </w:rPr>
        <w:t xml:space="preserve"> [19]</w:t>
      </w:r>
    </w:p>
    <w:p>
      <w:pPr>
        <w:pStyle w:val="BodyText"/>
        <w:keepNext w:val="0"/>
        <w:spacing w:after="100" w:before="0"/>
      </w:pPr>
      <w:r>
        <w:rPr>
          <w:rFonts w:ascii="Georgia" w:hAnsi="Georgia"/>
        </w:rPr>
        <w:t>This is a strong formal precedent for colony consequences and miniature human environments. MEDIAN distinguishes itself through active humanity and traffic, species-specific spatial civilizations, lower combat emphasis, and a Home system whose reward is functioning sanctuary rather than solely survival infrastructure.</w:t>
      </w:r>
    </w:p>
    <w:p>
      <w:r>
        <w:br w:type="page"/>
      </w:r>
    </w:p>
    <w:p>
      <w:pPr>
        <w:pStyle w:val="Heading1"/>
        <w:keepNext/>
        <w:spacing w:before="240" w:after="100"/>
      </w:pPr>
      <w:r>
        <w:rPr>
          <w:rFonts w:ascii="Georgia" w:hAnsi="Georgia"/>
          <w:b/>
          <w:color w:val="274C36"/>
          <w:sz w:val="28"/>
        </w:rPr>
        <w:t>8. Personal Creative Influences</w:t>
      </w:r>
    </w:p>
    <w:p>
      <w:pPr>
        <w:pStyle w:val="BodyText"/>
        <w:keepNext w:val="0"/>
        <w:spacing w:after="100" w:before="0"/>
      </w:pPr>
      <w:r>
        <w:rPr>
          <w:rFonts w:ascii="Georgia" w:hAnsi="Georgia"/>
        </w:rPr>
        <w:t>This section records direct creative lineage rather than market comparison. These works are not merely useful analogues; they shaped what the creator wants MEDIAN to feel like or what kind of play the project must transform.</w:t>
      </w:r>
    </w:p>
    <w:p>
      <w:pPr>
        <w:pStyle w:val="Heading2"/>
        <w:keepNext/>
        <w:spacing w:before="160" w:after="80"/>
      </w:pPr>
      <w:r>
        <w:rPr>
          <w:rFonts w:ascii="Georgia" w:hAnsi="Georgia"/>
          <w:b/>
          <w:color w:val="A67C2D"/>
          <w:sz w:val="25"/>
        </w:rPr>
        <w:t>8.1 Watership Down — the primary influence</w:t>
      </w:r>
    </w:p>
    <w:p>
      <w:pPr>
        <w:pStyle w:val="BodyText"/>
        <w:keepNext w:val="0"/>
        <w:spacing w:after="100" w:before="0"/>
      </w:pPr>
      <w:r>
        <w:rPr>
          <w:rFonts w:ascii="Georgia" w:hAnsi="Georgia"/>
        </w:rPr>
        <w:t>Watership Down is the central influence. Its rabbits flee the destruction of one home, endure predators, humans, hostile rabbit societies, and difficult terrain, and attempt to found a safer and more just warren. The novel’s official publisher describes it as a story of adventure, courage, survival, threatened home, harrowing journey, and the search for a more perfect society.</w:t>
      </w:r>
      <w:r>
        <w:rPr>
          <w:rFonts w:ascii="Georgia" w:hAnsi="Georgia"/>
          <w:color w:val="A67C2D"/>
          <w:sz w:val="16"/>
        </w:rPr>
        <w:t xml:space="preserve"> [27]</w:t>
      </w:r>
    </w:p>
    <w:p>
      <w:pPr>
        <w:pStyle w:val="Heading3"/>
        <w:keepNext/>
        <w:spacing w:before="120" w:after="60"/>
      </w:pPr>
      <w:r>
        <w:rPr>
          <w:rFonts w:ascii="Georgia" w:hAnsi="Georgia"/>
          <w:b/>
          <w:color w:val="274C36"/>
          <w:sz w:val="22"/>
        </w:rPr>
        <w:t>What MEDIAN inherits</w:t>
      </w:r>
    </w:p>
    <w:p>
      <w:pPr>
        <w:pStyle w:val="ListBullet"/>
        <w:spacing w:after="50"/>
      </w:pPr>
      <w:r>
        <w:rPr>
          <w:rFonts w:ascii="Georgia" w:hAnsi="Georgia"/>
        </w:rPr>
        <w:t>Animals remain bodily animals. Intelligence and culture do not cancel prey status, species movement, weather, scent, hunger, or the scale of the human world.</w:t>
      </w:r>
    </w:p>
    <w:p>
      <w:pPr>
        <w:pStyle w:val="ListBullet"/>
        <w:spacing w:after="50"/>
      </w:pPr>
      <w:r>
        <w:rPr>
          <w:rFonts w:ascii="Georgia" w:hAnsi="Georgia"/>
        </w:rPr>
        <w:t>Home is political and emotional, not merely architectural. A settlement can be safe, oppressive, fragile, remembered, founded, or lost.</w:t>
      </w:r>
    </w:p>
    <w:p>
      <w:pPr>
        <w:pStyle w:val="ListBullet"/>
        <w:spacing w:after="50"/>
      </w:pPr>
      <w:r>
        <w:rPr>
          <w:rFonts w:ascii="Georgia" w:hAnsi="Georgia"/>
        </w:rPr>
        <w:t>Travel matters because departure and arrival alter communal life.</w:t>
      </w:r>
    </w:p>
    <w:p>
      <w:pPr>
        <w:pStyle w:val="ListBullet"/>
        <w:spacing w:after="50"/>
      </w:pPr>
      <w:r>
        <w:rPr>
          <w:rFonts w:ascii="Georgia" w:hAnsi="Georgia"/>
        </w:rPr>
        <w:t>Folklore, omen, story, and imperfect knowledge help animals interpret a world larger than themselves.</w:t>
      </w:r>
    </w:p>
    <w:p>
      <w:pPr>
        <w:pStyle w:val="ListBullet"/>
        <w:spacing w:after="50"/>
      </w:pPr>
      <w:r>
        <w:rPr>
          <w:rFonts w:ascii="Georgia" w:hAnsi="Georgia"/>
        </w:rPr>
        <w:t>Danger is serious without requiring gore or constant combat spectacle.</w:t>
      </w:r>
    </w:p>
    <w:p>
      <w:pPr>
        <w:pStyle w:val="ListBullet"/>
        <w:spacing w:after="50"/>
      </w:pPr>
      <w:r>
        <w:rPr>
          <w:rFonts w:ascii="Georgia" w:hAnsi="Georgia"/>
        </w:rPr>
        <w:t>A small society can carry questions of leadership, obligation, courage, hospitality, and collective survival without becoming a direct human allegory.</w:t>
      </w:r>
    </w:p>
    <w:p>
      <w:pPr>
        <w:pStyle w:val="Heading3"/>
        <w:keepNext/>
        <w:spacing w:before="120" w:after="60"/>
      </w:pPr>
      <w:r>
        <w:rPr>
          <w:rFonts w:ascii="Georgia" w:hAnsi="Georgia"/>
          <w:b/>
          <w:color w:val="274C36"/>
          <w:sz w:val="22"/>
        </w:rPr>
        <w:t>What MEDIAN refuses or transforms</w:t>
      </w:r>
    </w:p>
    <w:p>
      <w:pPr>
        <w:pStyle w:val="ListBullet"/>
        <w:spacing w:after="50"/>
      </w:pPr>
      <w:r>
        <w:rPr>
          <w:rFonts w:ascii="Georgia" w:hAnsi="Georgia"/>
        </w:rPr>
        <w:t>MEDIAN does not reproduce the novel’s plot, factions, rabbit cosmology, or military climax.</w:t>
      </w:r>
    </w:p>
    <w:p>
      <w:pPr>
        <w:pStyle w:val="ListBullet"/>
        <w:spacing w:after="50"/>
      </w:pPr>
      <w:r>
        <w:rPr>
          <w:rFonts w:ascii="Georgia" w:hAnsi="Georgia"/>
        </w:rPr>
        <w:t>The project broadens from one species to three core spatial civilizations and a guest ecology.</w:t>
      </w:r>
    </w:p>
    <w:p>
      <w:pPr>
        <w:pStyle w:val="ListBullet"/>
        <w:spacing w:after="50"/>
      </w:pPr>
      <w:r>
        <w:rPr>
          <w:rFonts w:ascii="Georgia" w:hAnsi="Georgia"/>
        </w:rPr>
        <w:t>The road is not a temporary ordeal on the way to pastoral refuge; it is the inherited geography of civilization.</w:t>
      </w:r>
    </w:p>
    <w:p>
      <w:pPr>
        <w:pStyle w:val="ListBullet"/>
        <w:spacing w:after="50"/>
      </w:pPr>
      <w:r>
        <w:rPr>
          <w:rFonts w:ascii="Georgia" w:hAnsi="Georgia"/>
        </w:rPr>
        <w:t>The player’s central responsibility is ongoing stewardship rather than following one founding migration to completion.</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PRIMARY LINEAGE</w:t>
            </w:r>
            <w:r>
              <w:br/>
            </w:r>
            <w:r>
              <w:rPr>
                <w:rFonts w:ascii="Georgia" w:hAnsi="Georgia"/>
                <w:i/>
                <w:color w:val="274C36"/>
                <w:sz w:val="24"/>
              </w:rPr>
              <w:t>Watership Down supplies the moral and emotional proposition: small lives are fully serious, a home can be worth founding and defending, and animal culture is most powerful when it remains answerable to animal bodies.</w:t>
            </w:r>
          </w:p>
        </w:tc>
      </w:tr>
    </w:tbl>
    <w:p>
      <w:pPr>
        <w:spacing w:after="20"/>
      </w:pPr>
    </w:p>
    <w:p>
      <w:pPr>
        <w:pStyle w:val="Heading2"/>
        <w:keepNext/>
        <w:spacing w:before="160" w:after="80"/>
      </w:pPr>
      <w:r>
        <w:rPr>
          <w:rFonts w:ascii="Georgia" w:hAnsi="Georgia"/>
          <w:b/>
          <w:color w:val="A67C2D"/>
          <w:sz w:val="25"/>
        </w:rPr>
        <w:t>8.2 Mouse Guard — material culture, sourcebook form, and serious animal adventure</w:t>
      </w:r>
    </w:p>
    <w:p>
      <w:pPr>
        <w:pStyle w:val="BodyText"/>
        <w:keepNext w:val="0"/>
        <w:spacing w:after="100" w:before="0"/>
      </w:pPr>
      <w:r>
        <w:rPr>
          <w:rFonts w:ascii="Georgia" w:hAnsi="Georgia"/>
        </w:rPr>
        <w:t>Mouse Guard presents cloaked, sword-bearing mice who protect settlements from predators, weather, and wilderness, and its roleplaying game formalizes patrols, missions, maps, and extensive setting material.</w:t>
      </w:r>
      <w:r>
        <w:rPr>
          <w:rFonts w:ascii="Georgia" w:hAnsi="Georgia"/>
          <w:color w:val="A67C2D"/>
          <w:sz w:val="16"/>
        </w:rPr>
        <w:t xml:space="preserve"> [28][17]</w:t>
      </w:r>
    </w:p>
    <w:p>
      <w:pPr>
        <w:pStyle w:val="Heading3"/>
        <w:keepNext/>
        <w:spacing w:before="120" w:after="60"/>
      </w:pPr>
      <w:r>
        <w:rPr>
          <w:rFonts w:ascii="Georgia" w:hAnsi="Georgia"/>
          <w:b/>
          <w:color w:val="274C36"/>
          <w:sz w:val="22"/>
        </w:rPr>
        <w:t>What MEDIAN inherits</w:t>
      </w:r>
    </w:p>
    <w:p>
      <w:pPr>
        <w:pStyle w:val="ListBullet"/>
        <w:spacing w:after="50"/>
      </w:pPr>
      <w:r>
        <w:rPr>
          <w:rFonts w:ascii="Georgia" w:hAnsi="Georgia"/>
        </w:rPr>
        <w:t>The conviction that animal-scale civilization deserves lavish visual specificity and serious all-ages presentation.</w:t>
      </w:r>
    </w:p>
    <w:p>
      <w:pPr>
        <w:pStyle w:val="ListBullet"/>
        <w:spacing w:after="50"/>
      </w:pPr>
      <w:r>
        <w:rPr>
          <w:rFonts w:ascii="Georgia" w:hAnsi="Georgia"/>
        </w:rPr>
        <w:t>Material culture built at tiny scale: clothing, tools, civic spaces, signs, maps, stores, and storied objects.</w:t>
      </w:r>
    </w:p>
    <w:p>
      <w:pPr>
        <w:pStyle w:val="ListBullet"/>
        <w:spacing w:after="50"/>
      </w:pPr>
      <w:r>
        <w:rPr>
          <w:rFonts w:ascii="Georgia" w:hAnsi="Georgia"/>
        </w:rPr>
        <w:t>The sourcebook as an object of pleasure—art, rules, place, history, and imagined play reinforcing one another.</w:t>
      </w:r>
    </w:p>
    <w:p>
      <w:pPr>
        <w:pStyle w:val="ListBullet"/>
        <w:spacing w:after="50"/>
      </w:pPr>
      <w:r>
        <w:rPr>
          <w:rFonts w:ascii="Georgia" w:hAnsi="Georgia"/>
        </w:rPr>
        <w:t>Named citizens whose duties, relationships, and journeys matter beyond anonymous animal populations.</w:t>
      </w:r>
    </w:p>
    <w:p>
      <w:pPr>
        <w:pStyle w:val="Heading3"/>
        <w:keepNext/>
        <w:spacing w:before="120" w:after="60"/>
      </w:pPr>
      <w:r>
        <w:rPr>
          <w:rFonts w:ascii="Georgia" w:hAnsi="Georgia"/>
          <w:b/>
          <w:color w:val="274C36"/>
          <w:sz w:val="22"/>
        </w:rPr>
        <w:t>What MEDIAN distinguishes</w:t>
      </w:r>
    </w:p>
    <w:p>
      <w:pPr>
        <w:pStyle w:val="ListBullet"/>
        <w:spacing w:after="50"/>
      </w:pPr>
      <w:r>
        <w:rPr>
          <w:rFonts w:ascii="Georgia" w:hAnsi="Georgia"/>
        </w:rPr>
        <w:t>No medieval default, swords-as-identity, or heroic warrior institution.</w:t>
      </w:r>
    </w:p>
    <w:p>
      <w:pPr>
        <w:pStyle w:val="ListBullet"/>
        <w:spacing w:after="50"/>
      </w:pPr>
      <w:r>
        <w:rPr>
          <w:rFonts w:ascii="Georgia" w:hAnsi="Georgia"/>
        </w:rPr>
        <w:t>No single Guard structure standing between ordinary mice and danger; ordinary civic roles are themselves the Home system.</w:t>
      </w:r>
    </w:p>
    <w:p>
      <w:pPr>
        <w:pStyle w:val="ListBullet"/>
        <w:spacing w:after="50"/>
      </w:pPr>
      <w:r>
        <w:rPr>
          <w:rFonts w:ascii="Georgia" w:hAnsi="Georgia"/>
        </w:rPr>
        <w:t>Multiple species and ecological spatial grammars rather than one mouse polity.</w:t>
      </w:r>
    </w:p>
    <w:p>
      <w:pPr>
        <w:pStyle w:val="ListBullet"/>
        <w:spacing w:after="50"/>
      </w:pPr>
      <w:r>
        <w:rPr>
          <w:rFonts w:ascii="Georgia" w:hAnsi="Georgia"/>
        </w:rPr>
        <w:t>The highway corridor, not a fantasy territorial map, determines civilization, travel, material, and threat.</w:t>
      </w:r>
    </w:p>
    <w:p>
      <w:pPr>
        <w:pStyle w:val="Heading2"/>
        <w:keepNext/>
        <w:spacing w:before="160" w:after="80"/>
      </w:pPr>
      <w:r>
        <w:rPr>
          <w:rFonts w:ascii="Georgia" w:hAnsi="Georgia"/>
          <w:b/>
          <w:color w:val="A67C2D"/>
          <w:sz w:val="25"/>
        </w:rPr>
        <w:t>8.3 Age of Empires — the formative pleasure and the system to be transformed</w:t>
      </w:r>
    </w:p>
    <w:p>
      <w:pPr>
        <w:pStyle w:val="BodyText"/>
        <w:keepNext w:val="0"/>
        <w:spacing w:after="100" w:before="0"/>
      </w:pPr>
      <w:r>
        <w:rPr>
          <w:rFonts w:ascii="Georgia" w:hAnsi="Georgia"/>
        </w:rPr>
        <w:t>Age of Empires supplies a formative pleasure: beginning with little, gathering resources, placing buildings, watching a settlement become legible, advancing capability, and seeing strategic decisions alter the visible world. The official Age of Empires II material defines the game around building and expanding an empire, growing an economy, researching technologies, training units, and defeating rivals.</w:t>
      </w:r>
      <w:r>
        <w:rPr>
          <w:rFonts w:ascii="Georgia" w:hAnsi="Georgia"/>
          <w:color w:val="A67C2D"/>
          <w:sz w:val="16"/>
        </w:rPr>
        <w:t xml:space="preserve"> [29]</w:t>
      </w:r>
    </w:p>
    <w:p>
      <w:pPr>
        <w:pStyle w:val="Heading3"/>
        <w:keepNext/>
        <w:spacing w:before="120" w:after="60"/>
      </w:pPr>
      <w:r>
        <w:rPr>
          <w:rFonts w:ascii="Georgia" w:hAnsi="Georgia"/>
          <w:b/>
          <w:color w:val="274C36"/>
          <w:sz w:val="22"/>
        </w:rPr>
        <w:t>What MEDIAN inherits</w:t>
      </w:r>
    </w:p>
    <w:p>
      <w:pPr>
        <w:pStyle w:val="ListBullet"/>
        <w:spacing w:after="50"/>
      </w:pPr>
      <w:r>
        <w:rPr>
          <w:rFonts w:ascii="Georgia" w:hAnsi="Georgia"/>
        </w:rPr>
        <w:t>The emotional satisfaction of an empty or precarious place becoming an inhabited settlement.</w:t>
      </w:r>
    </w:p>
    <w:p>
      <w:pPr>
        <w:pStyle w:val="ListBullet"/>
        <w:spacing w:after="50"/>
      </w:pPr>
      <w:r>
        <w:rPr>
          <w:rFonts w:ascii="Georgia" w:hAnsi="Georgia"/>
        </w:rPr>
        <w:t>Buildings and spatial planning as visible expressions of strategic choice.</w:t>
      </w:r>
    </w:p>
    <w:p>
      <w:pPr>
        <w:pStyle w:val="ListBullet"/>
        <w:spacing w:after="50"/>
      </w:pPr>
      <w:r>
        <w:rPr>
          <w:rFonts w:ascii="Georgia" w:hAnsi="Georgia"/>
        </w:rPr>
        <w:t>Clear resource limits, meaningful expansion, and a world that changes because the player built well.</w:t>
      </w:r>
    </w:p>
    <w:p>
      <w:pPr>
        <w:pStyle w:val="ListBullet"/>
        <w:spacing w:after="50"/>
      </w:pPr>
      <w:r>
        <w:rPr>
          <w:rFonts w:ascii="Georgia" w:hAnsi="Georgia"/>
        </w:rPr>
        <w:t>Species or civilization identity expressed through distinct construction logic rather than purely cosmetic skins.</w:t>
      </w:r>
    </w:p>
    <w:p>
      <w:pPr>
        <w:pStyle w:val="ListBullet"/>
        <w:spacing w:after="50"/>
      </w:pPr>
      <w:r>
        <w:rPr>
          <w:rFonts w:ascii="Georgia" w:hAnsi="Georgia"/>
        </w:rPr>
        <w:t>The desirability of a readable strategic camera and the pleasure of observing citizens within a functioning place.</w:t>
      </w:r>
    </w:p>
    <w:p>
      <w:pPr>
        <w:pStyle w:val="Heading3"/>
        <w:keepNext/>
        <w:spacing w:before="120" w:after="60"/>
      </w:pPr>
      <w:r>
        <w:rPr>
          <w:rFonts w:ascii="Georgia" w:hAnsi="Georgia"/>
          <w:b/>
          <w:color w:val="274C36"/>
          <w:sz w:val="22"/>
        </w:rPr>
        <w:t>What v0.5.0 deliberately unlearns</w:t>
      </w:r>
    </w:p>
    <w:p>
      <w:pPr>
        <w:pStyle w:val="ListBullet"/>
        <w:spacing w:after="50"/>
      </w:pPr>
      <w:r>
        <w:rPr>
          <w:rFonts w:ascii="Georgia" w:hAnsi="Georgia"/>
        </w:rPr>
        <w:t>Buildings are not standalone factories whose purpose is unit or resource throughput.</w:t>
      </w:r>
    </w:p>
    <w:p>
      <w:pPr>
        <w:pStyle w:val="ListBullet"/>
        <w:spacing w:after="50"/>
      </w:pPr>
      <w:r>
        <w:rPr>
          <w:rFonts w:ascii="Georgia" w:hAnsi="Georgia"/>
        </w:rPr>
        <w:t>Citizens are not interchangeable villagers optimized by aptitude and walking time.</w:t>
      </w:r>
    </w:p>
    <w:p>
      <w:pPr>
        <w:pStyle w:val="ListBullet"/>
        <w:spacing w:after="50"/>
      </w:pPr>
      <w:r>
        <w:rPr>
          <w:rFonts w:ascii="Georgia" w:hAnsi="Georgia"/>
        </w:rPr>
        <w:t>Economic growth does not culminate naturally in industrial complexity or military victory.</w:t>
      </w:r>
    </w:p>
    <w:p>
      <w:pPr>
        <w:pStyle w:val="ListBullet"/>
        <w:spacing w:after="50"/>
      </w:pPr>
      <w:r>
        <w:rPr>
          <w:rFonts w:ascii="Georgia" w:hAnsi="Georgia"/>
        </w:rPr>
        <w:t>The Home Loop is not a permanent escalation race against opponents or resource depletion.</w:t>
      </w:r>
    </w:p>
    <w:p>
      <w:pPr>
        <w:pStyle w:val="ListBullet"/>
        <w:spacing w:after="50"/>
      </w:pPr>
      <w:r>
        <w:rPr>
          <w:rFonts w:ascii="Georgia" w:hAnsi="Georgia"/>
        </w:rPr>
        <w:t>Species identity is not a bundle of percentage bonuses attached to a shared build order; it is a spatial and cultural understanding of home.</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INFLUENCE FORMULA</w:t>
            </w:r>
            <w:r>
              <w:br/>
            </w:r>
            <w:r>
              <w:rPr>
                <w:rFonts w:ascii="Georgia" w:hAnsi="Georgia"/>
                <w:i/>
                <w:color w:val="274C36"/>
                <w:sz w:val="24"/>
              </w:rPr>
              <w:t>Watership Down supplies the stakes of animal society. Mouse Guard supplies material intimacy and sourcebook confidence. Age of Empires supplies the pleasure of visible settlement growth. MEDIAN v0.5.0 exists in the transformations between them.</w:t>
            </w:r>
          </w:p>
        </w:tc>
      </w:tr>
    </w:tbl>
    <w:p>
      <w:pPr>
        <w:spacing w:after="20"/>
      </w:pPr>
    </w:p>
    <w:p>
      <w:r>
        <w:br w:type="page"/>
      </w:r>
    </w:p>
    <w:p>
      <w:pPr>
        <w:pStyle w:val="Heading1"/>
        <w:keepNext/>
        <w:spacing w:before="240" w:after="100"/>
      </w:pPr>
      <w:r>
        <w:rPr>
          <w:rFonts w:ascii="Georgia" w:hAnsi="Georgia"/>
          <w:b/>
          <w:color w:val="274C36"/>
          <w:sz w:val="28"/>
        </w:rPr>
        <w:t>9. Road Ecology and the Highway-Riparian Position</w:t>
      </w:r>
    </w:p>
    <w:p>
      <w:pPr>
        <w:pStyle w:val="Heading2"/>
        <w:keepNext/>
        <w:spacing w:before="160" w:after="80"/>
      </w:pPr>
      <w:r>
        <w:rPr>
          <w:rFonts w:ascii="Georgia" w:hAnsi="Georgia"/>
          <w:b/>
          <w:color w:val="A67C2D"/>
          <w:sz w:val="25"/>
        </w:rPr>
        <w:t>9.1 The real field beneath the setting</w:t>
      </w:r>
    </w:p>
    <w:p>
      <w:pPr>
        <w:pStyle w:val="BodyText"/>
        <w:keepNext w:val="0"/>
        <w:spacing w:after="100" w:before="0"/>
      </w:pPr>
      <w:r>
        <w:rPr>
          <w:rFonts w:ascii="Georgia" w:hAnsi="Georgia"/>
        </w:rPr>
        <w:t>Road ecology is the scientific study of how roads, road systems, and traffic affect natural systems. The UC Davis Road Ecology Center identifies barrier and mortality effects, pollution, traffic noise and light, hydrologic and geomorphic change, invasive species, and other ecosystem modifications as part of the field.</w:t>
      </w:r>
      <w:r>
        <w:rPr>
          <w:rFonts w:ascii="Georgia" w:hAnsi="Georgia"/>
          <w:color w:val="A67C2D"/>
          <w:sz w:val="16"/>
        </w:rPr>
        <w:t xml:space="preserve"> [30]</w:t>
      </w:r>
    </w:p>
    <w:p>
      <w:pPr>
        <w:pStyle w:val="BodyText"/>
        <w:keepNext w:val="0"/>
        <w:spacing w:after="100" w:before="0"/>
      </w:pPr>
      <w:r>
        <w:rPr>
          <w:rFonts w:ascii="Georgia" w:hAnsi="Georgia"/>
        </w:rPr>
        <w:t>This matters commercially and artistically because MEDIAN’s premise is not arbitrary surrealism. The road can simultaneously operate as lethal surface, movement barrier, edge habitat, corridor, disturbance zone, pollution source, and altered hydrologic system. The fiction intensifies a real ecological contradiction.</w:t>
      </w:r>
    </w:p>
    <w:p>
      <w:pPr>
        <w:pStyle w:val="Heading2"/>
        <w:keepNext/>
        <w:spacing w:before="160" w:after="80"/>
      </w:pPr>
      <w:r>
        <w:rPr>
          <w:rFonts w:ascii="Georgia" w:hAnsi="Georgia"/>
          <w:b/>
          <w:color w:val="A67C2D"/>
          <w:sz w:val="25"/>
        </w:rPr>
        <w:t>9.2 Verified MEDIAN-like findings</w:t>
      </w:r>
    </w:p>
    <w:p>
      <w:pPr>
        <w:pStyle w:val="BodyText"/>
        <w:keepNext w:val="0"/>
        <w:spacing w:after="100" w:before="0"/>
      </w:pPr>
      <w:r>
        <w:rPr>
          <w:rFonts w:ascii="Georgia" w:hAnsi="Georgia"/>
        </w:rPr>
        <w:t>A 2022 wood-mouse study found that mice avoided crossing the road, frequently used verges, and often moved parallel to the road. This closely supports MEDIAN’s longitudinal-versus-transverse geography.</w:t>
      </w:r>
      <w:r>
        <w:rPr>
          <w:rFonts w:ascii="Georgia" w:hAnsi="Georgia"/>
          <w:color w:val="A67C2D"/>
          <w:sz w:val="16"/>
        </w:rPr>
        <w:t xml:space="preserve"> [31]</w:t>
      </w:r>
    </w:p>
    <w:p>
      <w:pPr>
        <w:pStyle w:val="BodyText"/>
        <w:keepNext w:val="0"/>
        <w:spacing w:after="100" w:before="0"/>
      </w:pPr>
      <w:r>
        <w:rPr>
          <w:rFonts w:ascii="Georgia" w:hAnsi="Georgia"/>
        </w:rPr>
        <w:t>Field research has documented small mammals foraging in vegetated highway medians reached through wildlife passages, showing that medians can function as more than empty separators.</w:t>
      </w:r>
      <w:r>
        <w:rPr>
          <w:rFonts w:ascii="Georgia" w:hAnsi="Georgia"/>
          <w:color w:val="A67C2D"/>
          <w:sz w:val="16"/>
        </w:rPr>
        <w:t xml:space="preserve"> [32]</w:t>
      </w:r>
    </w:p>
    <w:p>
      <w:pPr>
        <w:pStyle w:val="BodyText"/>
        <w:keepNext w:val="0"/>
        <w:spacing w:after="100" w:before="0"/>
      </w:pPr>
      <w:r>
        <w:rPr>
          <w:rFonts w:ascii="Georgia" w:hAnsi="Georgia"/>
        </w:rPr>
        <w:t>Federal wildlife-crossing guidance explicitly recognizes canopy crossings for tree squirrels and other arboreal or semi-arboreal mammals, validating infrastructure-as-canopy logic.</w:t>
      </w:r>
      <w:r>
        <w:rPr>
          <w:rFonts w:ascii="Georgia" w:hAnsi="Georgia"/>
          <w:color w:val="A67C2D"/>
          <w:sz w:val="16"/>
        </w:rPr>
        <w:t xml:space="preserve"> [33]</w:t>
      </w:r>
    </w:p>
    <w:p>
      <w:pPr>
        <w:pStyle w:val="BodyText"/>
        <w:keepNext w:val="0"/>
        <w:spacing w:after="100" w:before="0"/>
      </w:pPr>
      <w:r>
        <w:rPr>
          <w:rFonts w:ascii="Georgia" w:hAnsi="Georgia"/>
        </w:rPr>
        <w:t>Roadside effects are contingent. The European-rabbit motorway study found reduced predator and hunting pressure near the road but did not find maximum rabbit abundance nearest the motorway.</w:t>
      </w:r>
      <w:r>
        <w:rPr>
          <w:rFonts w:ascii="Georgia" w:hAnsi="Georgia"/>
          <w:color w:val="A67C2D"/>
          <w:sz w:val="16"/>
        </w:rPr>
        <w:t xml:space="preserve"> [35]</w:t>
      </w:r>
    </w:p>
    <w:p>
      <w:pPr>
        <w:pStyle w:val="Heading2"/>
        <w:keepNext/>
        <w:spacing w:before="160" w:after="80"/>
      </w:pPr>
      <w:r>
        <w:rPr>
          <w:rFonts w:ascii="Georgia" w:hAnsi="Georgia"/>
          <w:b/>
          <w:color w:val="A67C2D"/>
          <w:sz w:val="25"/>
        </w:rPr>
        <w:t>9.3 Road ecology versus highway-riparian</w:t>
      </w:r>
    </w:p>
    <w:p>
      <w:pPr>
        <w:pStyle w:val="BodyText"/>
        <w:keepNext w:val="0"/>
        <w:spacing w:after="100" w:before="0"/>
      </w:pPr>
      <w:r>
        <w:rPr>
          <w:rFonts w:ascii="Georgia" w:hAnsi="Georgia"/>
        </w:rPr>
        <w:t>“Highway-riparian” is not presented as an established scientific term. It is MEDIAN’s authored cultural and imaginative geography: traffic flows become currents; shoulders and sound walls become banks; medians become islands; exits and interchanges become tributaries; runoff behaves like flood; human residue arrives as drift; settlements orient longitudinally along a channel they cannot control.</w:t>
      </w:r>
    </w:p>
    <w:p>
      <w:pPr>
        <w:pStyle w:val="BodyText"/>
        <w:keepNext w:val="0"/>
        <w:spacing w:after="100" w:before="0"/>
      </w:pPr>
      <w:r>
        <w:rPr>
          <w:rFonts w:ascii="Georgia" w:hAnsi="Georgia"/>
        </w:rPr>
        <w:t>The distinction should remain explicit:</w:t>
      </w:r>
    </w:p>
    <w:tbl>
      <w:tblPr>
        <w:tblW w:type="auto" w:w="0"/>
        <w:jc w:val="center"/>
        <w:tblLayout w:type="fixed"/>
        <w:tblLook w:firstColumn="1" w:firstRow="1" w:lastColumn="0" w:lastRow="0" w:noHBand="0" w:noVBand="1" w:val="04A0"/>
      </w:tblPr>
      <w:tblGrid>
        <w:gridCol w:w="3096"/>
        <w:gridCol w:w="6408"/>
      </w:tblGrid>
      <w:tr>
        <w:trPr>
          <w:tblHeader w:val="true"/>
        </w:trPr>
        <w:tc>
          <w:tcPr>
            <w:tcW w:type="dxa" w:w="4997"/>
            <w:shd w:fill="274C36"/>
            <w:tcMar>
              <w:top w:w="120" w:type="dxa"/>
              <w:start w:w="120" w:type="dxa"/>
              <w:bottom w:w="120" w:type="dxa"/>
              <w:end w:w="120" w:type="dxa"/>
            </w:tcMar>
          </w:tcPr>
          <w:p>
            <w:pPr>
              <w:jc w:val="left"/>
            </w:pPr>
            <w:r>
              <w:rPr>
                <w:rFonts w:ascii="Georgia" w:hAnsi="Georgia"/>
                <w:b/>
                <w:color w:val="FFFFFF"/>
                <w:sz w:val="18"/>
              </w:rPr>
              <w:t>Term</w:t>
            </w:r>
          </w:p>
        </w:tc>
        <w:tc>
          <w:tcPr>
            <w:tcW w:type="dxa" w:w="4997"/>
            <w:shd w:fill="274C36"/>
            <w:tcMar>
              <w:top w:w="120" w:type="dxa"/>
              <w:start w:w="120" w:type="dxa"/>
              <w:bottom w:w="120" w:type="dxa"/>
              <w:end w:w="120" w:type="dxa"/>
            </w:tcMar>
          </w:tcPr>
          <w:p>
            <w:pPr>
              <w:jc w:val="left"/>
            </w:pPr>
            <w:r>
              <w:rPr>
                <w:rFonts w:ascii="Georgia" w:hAnsi="Georgia"/>
                <w:b/>
                <w:color w:val="FFFFFF"/>
                <w:sz w:val="18"/>
              </w:rPr>
              <w:t>Use</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Road ecology</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The real scientific foundation: fragmentation, mortality, movement, edge effects, noise, light, pollution, hydrology, and mitigation.</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Highway-riparian</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MEDIAN’s civilizational metaphor: the lived cultural system that animals might build beside and within those flows.</w:t>
            </w:r>
          </w:p>
        </w:tc>
      </w:tr>
    </w:tbl>
    <w:p>
      <w:pPr>
        <w:spacing w:after="20"/>
      </w:pPr>
    </w:p>
    <w:p>
      <w:pPr>
        <w:pStyle w:val="Heading2"/>
        <w:keepNext/>
        <w:spacing w:before="160" w:after="80"/>
      </w:pPr>
      <w:r>
        <w:rPr>
          <w:rFonts w:ascii="Georgia" w:hAnsi="Georgia"/>
          <w:b/>
          <w:color w:val="A67C2D"/>
          <w:sz w:val="25"/>
        </w:rPr>
        <w:t>9.4 Nonfiction companion</w:t>
      </w:r>
    </w:p>
    <w:p>
      <w:pPr>
        <w:pStyle w:val="BodyText"/>
        <w:keepNext w:val="0"/>
        <w:spacing w:after="100" w:before="0"/>
      </w:pPr>
      <w:r>
        <w:rPr>
          <w:rFonts w:ascii="Georgia" w:hAnsi="Georgia"/>
        </w:rPr>
        <w:t>Ben Goldfarb’s Crossings: How Road Ecology Is Shaping the Future of Our Planet is the strongest broad nonfiction companion identified in this research. It treats roads as forces of death, disruption, fragmented movement, noise, pollution, and ecological redesign while also documenting mitigation such as wildlife bridges and tunnels.</w:t>
      </w:r>
      <w:r>
        <w:rPr>
          <w:rFonts w:ascii="Georgia" w:hAnsi="Georgia"/>
          <w:color w:val="A67C2D"/>
          <w:sz w:val="16"/>
        </w:rPr>
        <w:t xml:space="preserve"> [34]</w:t>
      </w:r>
    </w:p>
    <w:p>
      <w:r>
        <w:br w:type="page"/>
      </w:r>
    </w:p>
    <w:p>
      <w:pPr>
        <w:pStyle w:val="Heading1"/>
        <w:keepNext/>
        <w:spacing w:before="240" w:after="100"/>
      </w:pPr>
      <w:r>
        <w:rPr>
          <w:rFonts w:ascii="Georgia" w:hAnsi="Georgia"/>
          <w:b/>
          <w:color w:val="274C36"/>
          <w:sz w:val="28"/>
        </w:rPr>
        <w:t>10. Resemblance Risks and Market Misreadings</w:t>
      </w:r>
    </w:p>
    <w:p>
      <w:pPr>
        <w:pStyle w:val="Heading2"/>
        <w:keepNext/>
        <w:spacing w:before="160" w:after="80"/>
      </w:pPr>
      <w:r>
        <w:rPr>
          <w:rFonts w:ascii="Georgia" w:hAnsi="Georgia"/>
          <w:b/>
          <w:color w:val="A67C2D"/>
          <w:sz w:val="25"/>
        </w:rPr>
        <w:t>10.1 Risk hierarchy</w:t>
      </w:r>
    </w:p>
    <w:tbl>
      <w:tblPr>
        <w:tblW w:type="auto" w:w="0"/>
        <w:jc w:val="center"/>
        <w:tblLayout w:type="fixed"/>
        <w:tblLook w:firstColumn="1" w:firstRow="1" w:lastColumn="0" w:lastRow="0" w:noHBand="0" w:noVBand="1" w:val="04A0"/>
      </w:tblPr>
      <w:tblGrid>
        <w:gridCol w:w="1800"/>
        <w:gridCol w:w="3773"/>
        <w:gridCol w:w="4003"/>
      </w:tblGrid>
      <w:tr>
        <w:trPr>
          <w:tblHeader w:val="true"/>
        </w:trPr>
        <w:tc>
          <w:tcPr>
            <w:tcW w:type="dxa" w:w="3331"/>
            <w:shd w:fill="274C36"/>
            <w:tcMar>
              <w:top w:w="100" w:type="dxa"/>
              <w:start w:w="100" w:type="dxa"/>
              <w:bottom w:w="100" w:type="dxa"/>
              <w:end w:w="100" w:type="dxa"/>
            </w:tcMar>
          </w:tcPr>
          <w:p>
            <w:pPr>
              <w:spacing w:after="0"/>
            </w:pPr>
            <w:r>
              <w:rPr>
                <w:rFonts w:ascii="Georgia" w:hAnsi="Georgia"/>
                <w:b/>
                <w:color w:val="FFFFFF"/>
                <w:sz w:val="17"/>
              </w:rPr>
              <w:t>Risk</w:t>
            </w:r>
          </w:p>
        </w:tc>
        <w:tc>
          <w:tcPr>
            <w:tcW w:type="dxa" w:w="3331"/>
            <w:shd w:fill="274C36"/>
            <w:tcMar>
              <w:top w:w="100" w:type="dxa"/>
              <w:start w:w="100" w:type="dxa"/>
              <w:bottom w:w="100" w:type="dxa"/>
              <w:end w:w="100" w:type="dxa"/>
            </w:tcMar>
          </w:tcPr>
          <w:p>
            <w:pPr>
              <w:spacing w:after="0"/>
            </w:pPr>
            <w:r>
              <w:rPr>
                <w:rFonts w:ascii="Georgia" w:hAnsi="Georgia"/>
                <w:b/>
                <w:color w:val="FFFFFF"/>
                <w:sz w:val="17"/>
              </w:rPr>
              <w:t>Likely misreading</w:t>
            </w:r>
          </w:p>
        </w:tc>
        <w:tc>
          <w:tcPr>
            <w:tcW w:type="dxa" w:w="3331"/>
            <w:shd w:fill="274C36"/>
            <w:tcMar>
              <w:top w:w="100" w:type="dxa"/>
              <w:start w:w="100" w:type="dxa"/>
              <w:bottom w:w="100" w:type="dxa"/>
              <w:end w:w="100" w:type="dxa"/>
            </w:tcMar>
          </w:tcPr>
          <w:p>
            <w:pPr>
              <w:spacing w:after="0"/>
            </w:pPr>
            <w:r>
              <w:rPr>
                <w:rFonts w:ascii="Georgia" w:hAnsi="Georgia"/>
                <w:b/>
                <w:color w:val="FFFFFF"/>
                <w:sz w:val="17"/>
              </w:rPr>
              <w:t>Required defense</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Whiskerwood confusion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 screenshot of cutaway mouse rooms may be read as another cute mouse production city.</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Lead with traffic, all three species, small population, Dwell/Embody, and the absence of factories.</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“Cozy game” flattening</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Warm art and animal friends may cause danger, injury, Tharn, death, and ecological severity to disappear from expectation.</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Use “sanctuary” rather than “cozy” as the central positive term; always pair Home with Away.</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RimWorld shorthand</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Named citizens and colony events may suggest unrestricted story-generator simulation.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Emphasize authored Registers, low roster, global Home capacity, and deliberate Campaign Memory.</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Mouse Guard shorthand</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Cloaks, animal civilization, and sourcebook form may imply medieval patrol adventure.</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Show ordinary civic roles, modern infrastructure, multiple species, no swords, and colony-created expeditions.</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Luminids perspective overlap</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Build-from-above plus close-up creature life could be read as the same dual-camera promise.</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Define EMBODY as Home-only guided experience, not unrestricted first-person world exploration.</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Genre incoherence</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Five Registers can appear to be five different games stitched together.</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Present sanctuary/exposure/return as the common dramatic spine and make each Register’s subject explicit.</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Concept-book dismissal</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Readers may treat the work as concept art without operational design.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Maintain exact system language, state transitions, examples, interface doctrine, and cross-spec consistency.</w:t>
            </w:r>
          </w:p>
        </w:tc>
      </w:tr>
    </w:tbl>
    <w:p>
      <w:pPr>
        <w:spacing w:after="20"/>
      </w:pPr>
    </w:p>
    <w:p>
      <w:pPr>
        <w:pStyle w:val="Heading2"/>
        <w:keepNext/>
        <w:spacing w:before="160" w:after="80"/>
      </w:pPr>
      <w:r>
        <w:rPr>
          <w:rFonts w:ascii="Georgia" w:hAnsi="Georgia"/>
          <w:b/>
          <w:color w:val="A67C2D"/>
          <w:sz w:val="25"/>
        </w:rPr>
        <w:t>10.2 The greatest actual design danger</w:t>
      </w:r>
    </w:p>
    <w:p>
      <w:pPr>
        <w:pStyle w:val="BodyText"/>
        <w:keepNext w:val="0"/>
        <w:spacing w:after="100" w:before="0"/>
      </w:pPr>
      <w:r>
        <w:rPr>
          <w:rFonts w:ascii="Georgia" w:hAnsi="Georgia"/>
        </w:rPr>
        <w:t>The largest danger is not resemblance itself. It is drifting toward a familiar comparison while attempting to make the project more obviously marketable: adding factory chains because Whiskerwood proves them legible, turning citizens into RimWorld-style aptitude bundles, making EMBODY a general exploration mode because Luminids demonstrates the appeal, or converting Crossing into a repeatable arcade score chase because Crossy Road proves retention. Each move would make the comparison easier and MEDIAN less itself.</w:t>
      </w:r>
    </w:p>
    <w:p>
      <w:pPr>
        <w:pStyle w:val="Heading2"/>
        <w:keepNext/>
        <w:spacing w:before="160" w:after="80"/>
      </w:pPr>
      <w:r>
        <w:rPr>
          <w:rFonts w:ascii="Georgia" w:hAnsi="Georgia"/>
          <w:b/>
          <w:color w:val="A67C2D"/>
          <w:sz w:val="25"/>
        </w:rPr>
        <w:t>10.3 The anti-comparison rule</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DESIGN PROTECTION</w:t>
            </w:r>
            <w:r>
              <w:br/>
            </w:r>
            <w:r>
              <w:rPr>
                <w:rFonts w:ascii="Georgia" w:hAnsi="Georgia"/>
                <w:i/>
                <w:color w:val="274C36"/>
                <w:sz w:val="24"/>
              </w:rPr>
              <w:t>When a nearby game demonstrates that a feature is commercially legible, ask which MEDIAN value the conventional version would erase before adopting it. Comparability is useful; convergence is not automatically progress.</w:t>
            </w:r>
          </w:p>
        </w:tc>
      </w:tr>
    </w:tbl>
    <w:p>
      <w:pPr>
        <w:spacing w:after="20"/>
      </w:pPr>
    </w:p>
    <w:p>
      <w:r>
        <w:br w:type="page"/>
      </w:r>
    </w:p>
    <w:p>
      <w:pPr>
        <w:pStyle w:val="Heading1"/>
        <w:keepNext/>
        <w:spacing w:before="240" w:after="100"/>
      </w:pPr>
      <w:r>
        <w:rPr>
          <w:rFonts w:ascii="Georgia" w:hAnsi="Georgia"/>
          <w:b/>
          <w:color w:val="274C36"/>
          <w:sz w:val="28"/>
        </w:rPr>
        <w:t>11. Positioning and Messaging Specification</w:t>
      </w:r>
    </w:p>
    <w:p>
      <w:pPr>
        <w:pStyle w:val="Heading2"/>
        <w:keepNext/>
        <w:spacing w:before="160" w:after="80"/>
      </w:pPr>
      <w:r>
        <w:rPr>
          <w:rFonts w:ascii="Georgia" w:hAnsi="Georgia"/>
          <w:b/>
          <w:color w:val="A67C2D"/>
          <w:sz w:val="25"/>
        </w:rPr>
        <w:t>11.1 Lead sequence for any public-facing overview</w:t>
      </w:r>
    </w:p>
    <w:p>
      <w:pPr>
        <w:pStyle w:val="ListNumber"/>
        <w:spacing w:after="50"/>
      </w:pPr>
      <w:r>
        <w:rPr>
          <w:rFonts w:ascii="Georgia" w:hAnsi="Georgia"/>
        </w:rPr>
        <w:t>The place: an active highway median, recognizably engineered and alive.</w:t>
      </w:r>
    </w:p>
    <w:p>
      <w:pPr>
        <w:pStyle w:val="ListNumber"/>
        <w:spacing w:after="50"/>
      </w:pPr>
      <w:r>
        <w:rPr>
          <w:rFonts w:ascii="Georgia" w:hAnsi="Georgia"/>
        </w:rPr>
        <w:t>The subject: one small permanent colony of named animal citizens.</w:t>
      </w:r>
    </w:p>
    <w:p>
      <w:pPr>
        <w:pStyle w:val="ListNumber"/>
        <w:spacing w:after="50"/>
      </w:pPr>
      <w:r>
        <w:rPr>
          <w:rFonts w:ascii="Georgia" w:hAnsi="Georgia"/>
        </w:rPr>
        <w:t>The rhythm: Dwell at Home; Travel, Risk, and Meet Away; return with consequence.</w:t>
      </w:r>
    </w:p>
    <w:p>
      <w:pPr>
        <w:pStyle w:val="ListNumber"/>
        <w:spacing w:after="50"/>
      </w:pPr>
      <w:r>
        <w:rPr>
          <w:rFonts w:ascii="Georgia" w:hAnsi="Georgia"/>
        </w:rPr>
        <w:t>The species: Mouse JOIN, Rabbit GATHER, Squirrel CONNECT.</w:t>
      </w:r>
    </w:p>
    <w:p>
      <w:pPr>
        <w:pStyle w:val="ListNumber"/>
        <w:spacing w:after="50"/>
      </w:pPr>
      <w:r>
        <w:rPr>
          <w:rFonts w:ascii="Georgia" w:hAnsi="Georgia"/>
        </w:rPr>
        <w:t>The reward: Quiet Equilibrium and EMBODY—successful life, not merely delayed collapse.</w:t>
      </w:r>
    </w:p>
    <w:p>
      <w:pPr>
        <w:pStyle w:val="ListNumber"/>
        <w:spacing w:after="50"/>
      </w:pPr>
      <w:r>
        <w:rPr>
          <w:rFonts w:ascii="Georgia" w:hAnsi="Georgia"/>
        </w:rPr>
        <w:t>The long horizon: daughter colonies, corridor culture, Campaign Memory, and the Metropolis.</w:t>
      </w:r>
    </w:p>
    <w:p>
      <w:pPr>
        <w:pStyle w:val="Heading2"/>
        <w:keepNext/>
        <w:spacing w:before="160" w:after="80"/>
      </w:pPr>
      <w:r>
        <w:rPr>
          <w:rFonts w:ascii="Georgia" w:hAnsi="Georgia"/>
          <w:b/>
          <w:color w:val="A67C2D"/>
          <w:sz w:val="25"/>
        </w:rPr>
        <w:t>11.2 Recommended short descriptions</w:t>
      </w:r>
    </w:p>
    <w:tbl>
      <w:tblPr>
        <w:tblW w:type="auto" w:w="0"/>
        <w:jc w:val="center"/>
        <w:tblLayout w:type="fixed"/>
        <w:tblLook w:firstColumn="1" w:firstRow="1" w:lastColumn="0" w:lastRow="0" w:noHBand="0" w:noVBand="1" w:val="04A0"/>
      </w:tblPr>
      <w:tblGrid>
        <w:gridCol w:w="3096"/>
        <w:gridCol w:w="6408"/>
      </w:tblGrid>
      <w:tr>
        <w:trPr>
          <w:tblHeader w:val="true"/>
        </w:trPr>
        <w:tc>
          <w:tcPr>
            <w:tcW w:type="dxa" w:w="4997"/>
            <w:shd w:fill="274C36"/>
            <w:tcMar>
              <w:top w:w="120" w:type="dxa"/>
              <w:start w:w="120" w:type="dxa"/>
              <w:bottom w:w="120" w:type="dxa"/>
              <w:end w:w="120" w:type="dxa"/>
            </w:tcMar>
          </w:tcPr>
          <w:p>
            <w:pPr>
              <w:jc w:val="left"/>
            </w:pPr>
            <w:r>
              <w:rPr>
                <w:rFonts w:ascii="Georgia" w:hAnsi="Georgia"/>
                <w:b/>
                <w:color w:val="FFFFFF"/>
                <w:sz w:val="18"/>
              </w:rPr>
              <w:t>Use</w:t>
            </w:r>
          </w:p>
        </w:tc>
        <w:tc>
          <w:tcPr>
            <w:tcW w:type="dxa" w:w="4997"/>
            <w:shd w:fill="274C36"/>
            <w:tcMar>
              <w:top w:w="120" w:type="dxa"/>
              <w:start w:w="120" w:type="dxa"/>
              <w:bottom w:w="120" w:type="dxa"/>
              <w:end w:w="120" w:type="dxa"/>
            </w:tcMar>
          </w:tcPr>
          <w:p>
            <w:pPr>
              <w:jc w:val="left"/>
            </w:pPr>
            <w:r>
              <w:rPr>
                <w:rFonts w:ascii="Georgia" w:hAnsi="Georgia"/>
                <w:b/>
                <w:color w:val="FFFFFF"/>
                <w:sz w:val="18"/>
              </w:rPr>
              <w:t>Copy</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One sentence</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Build and steward a tiny animal civilization in the living median of an active highway, then hazard named citizens across the road and bring their consequences home.</w:t>
            </w:r>
          </w:p>
        </w:tc>
      </w:tr>
      <w:tr>
        <w:trPr>
          <w:cantSplit/>
        </w:trPr>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Two sentences</w:t>
            </w:r>
          </w:p>
        </w:tc>
        <w:tc>
          <w:tcPr>
            <w:tcW w:type="dxa" w:w="4997"/>
            <w:tcMar>
              <w:top w:w="100" w:type="dxa"/>
              <w:start w:w="110" w:type="dxa"/>
              <w:bottom w:w="100" w:type="dxa"/>
              <w:end w:w="110" w:type="dxa"/>
            </w:tcMar>
            <w:shd w:fill="F4F3EF"/>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MEDIAN is an ecological colony-and-expedition strategy game about mice, rabbits, and squirrels who make a permanent home between carriageways. Build according to each species’ spatial instincts, create enough stability for ordinary life, and decide which named citizens must leave sanctuary to cross, explore, meet the wider world, and return changed.</w:t>
            </w:r>
          </w:p>
        </w:tc>
      </w:tr>
      <w:tr>
        <w:trPr>
          <w:cantSplit/>
        </w:trPr>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color w:val="2F302A"/>
                <w:sz w:val="18"/>
              </w:rPr>
              <w:t>Sourcebook description</w:t>
            </w:r>
          </w:p>
        </w:tc>
        <w:tc>
          <w:tcPr>
            <w:tcW w:type="dxa" w:w="4997"/>
            <w:tcMar>
              <w:top w:w="100" w:type="dxa"/>
              <w:start w:w="110" w:type="dxa"/>
              <w:bottom w:w="100" w:type="dxa"/>
              <w:end w:w="110" w:type="dxa"/>
            </w:tcMar>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8"/>
              </w:rPr>
              <w:t>An illustrated concept sourcebook for a complete unmade game: colony architecture, road ecology, animal cultures, five Registers, expedition systems, records, and the accumulated history of a civilization living where nobody else would call home.</w:t>
            </w:r>
          </w:p>
        </w:tc>
      </w:tr>
    </w:tbl>
    <w:p>
      <w:pPr>
        <w:spacing w:after="20"/>
      </w:pPr>
    </w:p>
    <w:p>
      <w:pPr>
        <w:pStyle w:val="Heading2"/>
        <w:keepNext/>
        <w:spacing w:before="160" w:after="80"/>
      </w:pPr>
      <w:r>
        <w:rPr>
          <w:rFonts w:ascii="Georgia" w:hAnsi="Georgia"/>
          <w:b/>
          <w:color w:val="A67C2D"/>
          <w:sz w:val="25"/>
        </w:rPr>
        <w:t>11.3 Language to prefer</w:t>
      </w:r>
    </w:p>
    <w:p>
      <w:pPr>
        <w:pStyle w:val="ListBullet"/>
        <w:spacing w:after="50"/>
      </w:pPr>
      <w:r>
        <w:rPr>
          <w:rFonts w:ascii="Georgia" w:hAnsi="Georgia"/>
        </w:rPr>
        <w:t>colony-and-expedition;</w:t>
      </w:r>
    </w:p>
    <w:p>
      <w:pPr>
        <w:pStyle w:val="ListBullet"/>
      </w:pPr>
      <w:r>
        <w:t>attachment-first base builder (as an authored design term);</w:t>
      </w:r>
    </w:p>
    <w:p>
      <w:pPr>
        <w:pStyle w:val="ListBullet"/>
        <w:spacing w:after="50"/>
      </w:pPr>
      <w:r>
        <w:rPr>
          <w:rFonts w:ascii="Georgia" w:hAnsi="Georgia"/>
        </w:rPr>
        <w:t>ecological strategy;</w:t>
      </w:r>
    </w:p>
    <w:p>
      <w:pPr>
        <w:pStyle w:val="ListBullet"/>
        <w:spacing w:after="50"/>
      </w:pPr>
      <w:r>
        <w:rPr>
          <w:rFonts w:ascii="Georgia" w:hAnsi="Georgia"/>
        </w:rPr>
        <w:t>named citizens;</w:t>
      </w:r>
    </w:p>
    <w:p>
      <w:pPr>
        <w:pStyle w:val="ListBullet"/>
        <w:spacing w:after="50"/>
      </w:pPr>
      <w:r>
        <w:rPr>
          <w:rFonts w:ascii="Georgia" w:hAnsi="Georgia"/>
        </w:rPr>
        <w:t>permanent Home Median;</w:t>
      </w:r>
    </w:p>
    <w:p>
      <w:pPr>
        <w:pStyle w:val="ListBullet"/>
        <w:spacing w:after="50"/>
      </w:pPr>
      <w:r>
        <w:rPr>
          <w:rFonts w:ascii="Georgia" w:hAnsi="Georgia"/>
        </w:rPr>
        <w:t>successful stillness / Quiet Equilibrium;</w:t>
      </w:r>
    </w:p>
    <w:p>
      <w:pPr>
        <w:pStyle w:val="ListBullet"/>
        <w:spacing w:after="50"/>
      </w:pPr>
      <w:r>
        <w:rPr>
          <w:rFonts w:ascii="Georgia" w:hAnsi="Georgia"/>
        </w:rPr>
        <w:t>sanctuary, exposure, consequence, and return;</w:t>
      </w:r>
    </w:p>
    <w:p>
      <w:pPr>
        <w:pStyle w:val="ListBullet"/>
        <w:spacing w:after="50"/>
      </w:pPr>
      <w:r>
        <w:rPr>
          <w:rFonts w:ascii="Georgia" w:hAnsi="Georgia"/>
        </w:rPr>
        <w:t>animal-scale modern infrastructure;</w:t>
      </w:r>
    </w:p>
    <w:p>
      <w:pPr>
        <w:pStyle w:val="ListBullet"/>
        <w:spacing w:after="50"/>
      </w:pPr>
      <w:r>
        <w:rPr>
          <w:rFonts w:ascii="Georgia" w:hAnsi="Georgia"/>
        </w:rPr>
        <w:t>highway-riparian civilization;</w:t>
      </w:r>
    </w:p>
    <w:p>
      <w:pPr>
        <w:pStyle w:val="ListBullet"/>
        <w:spacing w:after="50"/>
      </w:pPr>
      <w:r>
        <w:rPr>
          <w:rFonts w:ascii="Georgia" w:hAnsi="Georgia"/>
        </w:rPr>
        <w:t>non-industrial scrap culture;</w:t>
      </w:r>
    </w:p>
    <w:p>
      <w:pPr>
        <w:pStyle w:val="ListBullet"/>
        <w:spacing w:after="50"/>
      </w:pPr>
      <w:r>
        <w:rPr>
          <w:rFonts w:ascii="Georgia" w:hAnsi="Georgia"/>
        </w:rPr>
        <w:t>Campaign Memory.</w:t>
      </w:r>
    </w:p>
    <w:p>
      <w:pPr>
        <w:pStyle w:val="Heading2"/>
        <w:keepNext/>
        <w:spacing w:before="160" w:after="80"/>
      </w:pPr>
      <w:r>
        <w:rPr>
          <w:rFonts w:ascii="Georgia" w:hAnsi="Georgia"/>
          <w:b/>
          <w:color w:val="A67C2D"/>
          <w:sz w:val="25"/>
        </w:rPr>
        <w:t>11.4 Language to use cautiously or avoid</w:t>
      </w:r>
    </w:p>
    <w:p>
      <w:pPr>
        <w:pStyle w:val="ListBullet"/>
        <w:spacing w:after="50"/>
      </w:pPr>
      <w:r>
        <w:rPr>
          <w:rFonts w:ascii="Georgia" w:hAnsi="Georgia"/>
        </w:rPr>
        <w:t>“cozy” as the primary descriptor;</w:t>
      </w:r>
    </w:p>
    <w:p>
      <w:pPr>
        <w:pStyle w:val="ListBullet"/>
      </w:pPr>
      <w:r>
        <w:t>“sentimental base builder” as unexplained public shorthand; define it first as accumulated attachment rather than softness or emotional manipulation;</w:t>
      </w:r>
    </w:p>
    <w:p>
      <w:pPr>
        <w:pStyle w:val="ListBullet"/>
        <w:spacing w:after="50"/>
      </w:pPr>
      <w:r>
        <w:rPr>
          <w:rFonts w:ascii="Georgia" w:hAnsi="Georgia"/>
        </w:rPr>
        <w:t>“city builder” without immediately qualifying population scale and Home philosophy;</w:t>
      </w:r>
    </w:p>
    <w:p>
      <w:pPr>
        <w:pStyle w:val="ListBullet"/>
        <w:spacing w:after="50"/>
      </w:pPr>
      <w:r>
        <w:rPr>
          <w:rFonts w:ascii="Georgia" w:hAnsi="Georgia"/>
        </w:rPr>
        <w:t>“RTS” without explaining that the game rejects military and production-grid conventions;</w:t>
      </w:r>
    </w:p>
    <w:p>
      <w:pPr>
        <w:pStyle w:val="ListBullet"/>
        <w:spacing w:after="50"/>
      </w:pPr>
      <w:r>
        <w:rPr>
          <w:rFonts w:ascii="Georgia" w:hAnsi="Georgia"/>
        </w:rPr>
        <w:t>“story generator” if it implies unrestricted RimWorld-like simulation;</w:t>
      </w:r>
    </w:p>
    <w:p>
      <w:pPr>
        <w:pStyle w:val="ListBullet"/>
        <w:spacing w:after="50"/>
      </w:pPr>
      <w:r>
        <w:rPr>
          <w:rFonts w:ascii="Georgia" w:hAnsi="Georgia"/>
        </w:rPr>
        <w:t>“first-person mode” for EMBODY;</w:t>
      </w:r>
    </w:p>
    <w:p>
      <w:pPr>
        <w:pStyle w:val="ListBullet"/>
        <w:spacing w:after="50"/>
      </w:pPr>
      <w:r>
        <w:rPr>
          <w:rFonts w:ascii="Georgia" w:hAnsi="Georgia"/>
        </w:rPr>
        <w:t>“Watership Down game” or “Mouse Guard game” as public shorthand;</w:t>
      </w:r>
    </w:p>
    <w:p>
      <w:pPr>
        <w:pStyle w:val="ListBullet"/>
        <w:spacing w:after="50"/>
      </w:pPr>
      <w:r>
        <w:rPr>
          <w:rFonts w:ascii="Georgia" w:hAnsi="Georgia"/>
        </w:rPr>
        <w:t>“highway-riparian” presented as a scientific term rather than an authored concept;</w:t>
      </w:r>
    </w:p>
    <w:p>
      <w:pPr>
        <w:pStyle w:val="ListBullet"/>
        <w:spacing w:after="50"/>
      </w:pPr>
      <w:r>
        <w:rPr>
          <w:rFonts w:ascii="Georgia" w:hAnsi="Georgia"/>
        </w:rPr>
        <w:t>absolute originality claims.</w:t>
      </w:r>
    </w:p>
    <w:p>
      <w:pPr>
        <w:pStyle w:val="Heading2"/>
        <w:keepNext/>
        <w:spacing w:before="160" w:after="80"/>
      </w:pPr>
      <w:r>
        <w:rPr>
          <w:rFonts w:ascii="Georgia" w:hAnsi="Georgia"/>
          <w:b/>
          <w:color w:val="A67C2D"/>
          <w:sz w:val="25"/>
        </w:rPr>
        <w:t>11.5 v0.5.0 acceptance criteria</w:t>
      </w:r>
    </w:p>
    <w:p>
      <w:pPr>
        <w:pStyle w:val="ListBullet"/>
        <w:spacing w:after="50"/>
      </w:pPr>
      <w:r>
        <w:rPr>
          <w:rFonts w:ascii="Georgia" w:hAnsi="Georgia"/>
        </w:rPr>
        <w:t>A reader can identify the active highway median as the defining environment before noticing generic woodland-animal genre cues.</w:t>
      </w:r>
    </w:p>
    <w:p>
      <w:pPr>
        <w:pStyle w:val="ListBullet"/>
        <w:spacing w:after="50"/>
      </w:pPr>
      <w:r>
        <w:rPr>
          <w:rFonts w:ascii="Georgia" w:hAnsi="Georgia"/>
        </w:rPr>
        <w:t>A reader can explain why Whiskerwood, Luminids, This War of Mine, RimWorld, and Watership Down are each relevant but none describes the complete proposition.</w:t>
      </w:r>
    </w:p>
    <w:p>
      <w:pPr>
        <w:pStyle w:val="ListBullet"/>
        <w:spacing w:after="50"/>
      </w:pPr>
      <w:r>
        <w:rPr>
          <w:rFonts w:ascii="Georgia" w:hAnsi="Georgia"/>
        </w:rPr>
        <w:t>The main revision preserves one permanent colony, low population, and the Home/Away simulation split.</w:t>
      </w:r>
    </w:p>
    <w:p>
      <w:pPr>
        <w:pStyle w:val="ListBullet"/>
        <w:spacing w:after="50"/>
      </w:pPr>
      <w:r>
        <w:rPr>
          <w:rFonts w:ascii="Georgia" w:hAnsi="Georgia"/>
        </w:rPr>
        <w:t>The Home Loop remains non-industrial and capable of genuine equilibrium.</w:t>
      </w:r>
    </w:p>
    <w:p>
      <w:pPr>
        <w:pStyle w:val="ListBullet"/>
      </w:pPr>
      <w:r>
        <w:t>A reader can explain attachment-first base building as a systemic priority, not a synonym for cozy art, reduced difficulty, or mechanics-light design.</w:t>
      </w:r>
    </w:p>
    <w:p>
      <w:pPr>
        <w:pStyle w:val="ListBullet"/>
        <w:spacing w:after="50"/>
      </w:pPr>
      <w:r>
        <w:rPr>
          <w:rFonts w:ascii="Georgia" w:hAnsi="Georgia"/>
        </w:rPr>
        <w:t>EMBODY remains Home-only and cannot be reduced to a general camera feature or recovery chore.</w:t>
      </w:r>
    </w:p>
    <w:p>
      <w:pPr>
        <w:pStyle w:val="ListBullet"/>
        <w:spacing w:after="50"/>
      </w:pPr>
      <w:r>
        <w:rPr>
          <w:rFonts w:ascii="Georgia" w:hAnsi="Georgia"/>
        </w:rPr>
        <w:t>Mouse, Rabbit, and Squirrel settlement silhouettes remain identifiable before citizens or labels are added.</w:t>
      </w:r>
    </w:p>
    <w:p>
      <w:pPr>
        <w:pStyle w:val="ListBullet"/>
        <w:spacing w:after="50"/>
      </w:pPr>
      <w:r>
        <w:rPr>
          <w:rFonts w:ascii="Georgia" w:hAnsi="Georgia"/>
        </w:rPr>
        <w:t>The project’s personal influences are stated honestly without converting them into public-market shorthand.</w:t>
      </w:r>
    </w:p>
    <w:p>
      <w:pPr>
        <w:pStyle w:val="ListBullet"/>
        <w:spacing w:after="50"/>
      </w:pPr>
      <w:r>
        <w:rPr>
          <w:rFonts w:ascii="Georgia" w:hAnsi="Georgia"/>
        </w:rPr>
        <w:t>Road-ecology claims are framed as research influence, not deterministic canon.</w:t>
      </w:r>
    </w:p>
    <w:p>
      <w:pPr>
        <w:pStyle w:val="ListBullet"/>
        <w:spacing w:after="50"/>
      </w:pPr>
      <w:r>
        <w:rPr>
          <w:rFonts w:ascii="Georgia" w:hAnsi="Georgia"/>
        </w:rPr>
        <w:t>Market-status statements carry a research date and are not presented as permanent facts.</w:t>
      </w:r>
    </w:p>
    <w:p>
      <w:pPr>
        <w:pStyle w:val="ListBullet"/>
        <w:spacing w:after="50"/>
      </w:pPr>
      <w:r>
        <w:rPr>
          <w:rFonts w:ascii="Georgia" w:hAnsi="Georgia"/>
        </w:rPr>
        <w:t>The Concept Sourcebook remains satisfying as an artifact even if no software manifestation is produced.</w:t>
      </w:r>
    </w:p>
    <w:p>
      <w:pPr>
        <w:pStyle w:val="Heading2"/>
        <w:keepNext/>
        <w:spacing w:before="160" w:after="80"/>
      </w:pPr>
      <w:r>
        <w:rPr>
          <w:rFonts w:ascii="Georgia" w:hAnsi="Georgia"/>
          <w:b/>
          <w:color w:val="A67C2D"/>
          <w:sz w:val="25"/>
        </w:rPr>
        <w:t>11.6 Final market thesis</w:t>
      </w:r>
    </w:p>
    <w:tbl>
      <w:tblPr>
        <w:tblW w:type="auto" w:w="0"/>
        <w:jc w:val="center"/>
        <w:tblLook w:firstColumn="1" w:firstRow="1" w:lastColumn="0" w:lastRow="0" w:noHBand="0" w:noVBand="1" w:val="04A0"/>
        <w:tblLayout w:type="fixed"/>
      </w:tblPr>
      <w:tblGrid>
        <w:gridCol w:w="9576"/>
      </w:tblGrid>
      <w:tr>
        <w:tc>
          <w:tcPr>
            <w:tcW w:type="dxa" w:w="9994"/>
            <w:shd w:fill="F2E8C6"/>
            <w:tcMar>
              <w:top w:w="130" w:type="dxa"/>
              <w:start w:w="170" w:type="dxa"/>
              <w:bottom w:w="130" w:type="dxa"/>
              <w:end w:w="170" w:type="dxa"/>
            </w:tcMar>
            <w:tcBorders>
              <w:top w:val="nil"/>
              <w:left w:val="single" w:sz="18" w:color="A67C2D"/>
              <w:bottom w:val="nil"/>
              <w:right w:val="nil"/>
            </w:tcBorders>
          </w:tcPr>
          <w:p>
            <w:pPr>
              <w:spacing w:after="0"/>
              <w:jc w:val="center"/>
            </w:pPr>
            <w:r>
              <w:rPr>
                <w:rFonts w:ascii="Georgia" w:hAnsi="Georgia"/>
                <w:b/>
                <w:color w:val="A67C2D"/>
                <w:sz w:val="19"/>
              </w:rPr>
              <w:t>FINAL THESIS</w:t>
            </w:r>
            <w:r>
              <w:br/>
            </w:r>
            <w:r>
              <w:rPr>
                <w:rFonts w:ascii="Georgia" w:hAnsi="Georgia"/>
                <w:i/>
                <w:color w:val="274C36"/>
                <w:sz w:val="24"/>
              </w:rPr>
              <w:t>MEDIAN does not occupy an empty shelf. It occupies a crowded set of shelves in a combination the reviewed field does not currently duplicate: colony strategy without industrial destiny; animal vulnerability without solitary survival; road ecology without post-human ruin; named character history without heroic-party primacy; and sanctuary not as a pause between systems, but as the system’s reason for existing.</w:t>
            </w:r>
          </w:p>
        </w:tc>
      </w:tr>
    </w:tbl>
    <w:p>
      <w:pPr>
        <w:spacing w:after="20"/>
      </w:pPr>
    </w:p>
    <w:p>
      <w:r>
        <w:br w:type="page"/>
      </w:r>
    </w:p>
    <w:p>
      <w:pPr>
        <w:pStyle w:val="Heading1"/>
        <w:keepNext/>
        <w:spacing w:before="240" w:after="100"/>
      </w:pPr>
      <w:r>
        <w:rPr>
          <w:rFonts w:ascii="Georgia" w:hAnsi="Georgia"/>
          <w:b/>
          <w:color w:val="274C36"/>
          <w:sz w:val="28"/>
        </w:rPr>
        <w:t>Appendix A. Current-Status Verification — 29 July 2026</w:t>
      </w:r>
    </w:p>
    <w:tbl>
      <w:tblPr>
        <w:tblW w:type="auto" w:w="0"/>
        <w:jc w:val="center"/>
        <w:tblLayout w:type="fixed"/>
        <w:tblLook w:firstColumn="1" w:firstRow="1" w:lastColumn="0" w:lastRow="0" w:noHBand="0" w:noVBand="1" w:val="04A0"/>
      </w:tblPr>
      <w:tblGrid>
        <w:gridCol w:w="1800"/>
        <w:gridCol w:w="3773"/>
        <w:gridCol w:w="4003"/>
      </w:tblGrid>
      <w:tr>
        <w:trPr>
          <w:tblHeader w:val="true"/>
        </w:trPr>
        <w:tc>
          <w:tcPr>
            <w:tcW w:type="dxa" w:w="3331"/>
            <w:shd w:fill="274C36"/>
            <w:tcMar>
              <w:top w:w="100" w:type="dxa"/>
              <w:start w:w="100" w:type="dxa"/>
              <w:bottom w:w="100" w:type="dxa"/>
              <w:end w:w="100" w:type="dxa"/>
            </w:tcMar>
          </w:tcPr>
          <w:p>
            <w:pPr>
              <w:spacing w:after="0"/>
            </w:pPr>
            <w:r>
              <w:rPr>
                <w:rFonts w:ascii="Georgia" w:hAnsi="Georgia"/>
                <w:b/>
                <w:color w:val="FFFFFF"/>
                <w:sz w:val="17"/>
              </w:rPr>
              <w:t>Work</w:t>
            </w:r>
          </w:p>
        </w:tc>
        <w:tc>
          <w:tcPr>
            <w:tcW w:type="dxa" w:w="3331"/>
            <w:shd w:fill="274C36"/>
            <w:tcMar>
              <w:top w:w="100" w:type="dxa"/>
              <w:start w:w="100" w:type="dxa"/>
              <w:bottom w:w="100" w:type="dxa"/>
              <w:end w:w="100" w:type="dxa"/>
            </w:tcMar>
          </w:tcPr>
          <w:p>
            <w:pPr>
              <w:spacing w:after="0"/>
            </w:pPr>
            <w:r>
              <w:rPr>
                <w:rFonts w:ascii="Georgia" w:hAnsi="Georgia"/>
                <w:b/>
                <w:color w:val="FFFFFF"/>
                <w:sz w:val="17"/>
              </w:rPr>
              <w:t>Current status</w:t>
            </w:r>
          </w:p>
        </w:tc>
        <w:tc>
          <w:tcPr>
            <w:tcW w:type="dxa" w:w="3331"/>
            <w:shd w:fill="274C36"/>
            <w:tcMar>
              <w:top w:w="100" w:type="dxa"/>
              <w:start w:w="100" w:type="dxa"/>
              <w:bottom w:w="100" w:type="dxa"/>
              <w:end w:w="100" w:type="dxa"/>
            </w:tcMar>
          </w:tcPr>
          <w:p>
            <w:pPr>
              <w:spacing w:after="0"/>
            </w:pPr>
            <w:r>
              <w:rPr>
                <w:rFonts w:ascii="Georgia" w:hAnsi="Georgia"/>
                <w:b/>
                <w:color w:val="FFFFFF"/>
                <w:sz w:val="17"/>
              </w:rPr>
              <w:t>Verified relevance</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Whiskerwood</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Early Access released 6 Nov 2025.</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Complex production chains; cat overlords; future rebellion, combat, and sea systems. [1][2]</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Luminids</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Unreleased; current Steam target February 2027.</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Isometric colony building plus first-person settlement exploration. [3]</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The Wandering Village</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Full release 17 Jul 2025.</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Village on a moving creature; production, changing biomes, scouting missions. [4]</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Ratopia</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Full release 30 Apr 2025.</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Citizen wealth, taxation, policy, city economy, expeditions. [5]</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Winter Burrow</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Released 12 Nov 2025.</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Single mouse restores childhood burrow through cozy survival and crafting. [6]</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Grimshire</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Early Access released 22 Jul 2025.</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Plague-threatened community, farming, spoilage, preservation. [7]</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Hawthorn</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Full game TBA; proof-of-concept demo released 5 Jun 2026.</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Animal/fairy sandbox RPG, village building, memorable NPCs, seasons. [8]</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Timberborn</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Full release 12 Mar 2026.</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Vertical beaver city building, water physics, automation, bots. [9]</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Small Saga</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Released 16 Nov 2023.</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Linear turn-based rodent RPG in a medievalized society under London. [10]</w:t>
            </w:r>
          </w:p>
        </w:tc>
      </w:tr>
      <w:tr>
        <w:trPr>
          <w:cantSplit/>
        </w:trPr>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Rain World</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Released 28 Mar 2017.</w:t>
            </w:r>
          </w:p>
        </w:tc>
        <w:tc>
          <w:tcPr>
            <w:tcW w:type="dxa" w:w="3331"/>
            <w:tcMar>
              <w:top w:w="90" w:type="dxa"/>
              <w:start w:w="95" w:type="dxa"/>
              <w:bottom w:w="90" w:type="dxa"/>
              <w:end w:w="95" w:type="dxa"/>
            </w:tcMar>
            <w:shd w:fill="F4F3EF"/>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Nomadic predator/prey survival in industrial ecosystem. [11]</w:t>
            </w:r>
          </w:p>
        </w:tc>
      </w:tr>
      <w:tr>
        <w:trPr>
          <w:cantSplit/>
        </w:trPr>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color w:val="2F302A"/>
                <w:sz w:val="17"/>
              </w:rPr>
              <w:t>Way to the Woods</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Unreleased; Steam date TBA as of research date.</w:t>
            </w:r>
          </w:p>
        </w:tc>
        <w:tc>
          <w:tcPr>
            <w:tcW w:type="dxa" w:w="3331"/>
            <w:tcMar>
              <w:top w:w="90" w:type="dxa"/>
              <w:start w:w="95" w:type="dxa"/>
              <w:bottom w:w="90" w:type="dxa"/>
              <w:end w:w="95" w:type="dxa"/>
            </w:tcMar>
            <w:vAlign w:val="top"/>
            <w:tcBorders>
              <w:top w:val="single" w:sz="4" w:color="B8AF98"/>
              <w:left w:val="single" w:sz="4" w:color="B8AF98"/>
              <w:bottom w:val="single" w:sz="4" w:color="B8AF98"/>
              <w:right w:val="single" w:sz="4" w:color="B8AF98"/>
            </w:tcBorders>
          </w:tcPr>
          <w:p>
            <w:pPr>
              <w:spacing w:after="0"/>
            </w:pPr>
            <w:r>
              <w:rPr>
                <w:rFonts w:ascii="Georgia" w:hAnsi="Georgia"/>
                <w:b w:val="0"/>
                <w:color w:val="2F302A"/>
                <w:sz w:val="17"/>
              </w:rPr>
              <w:t>Deer and fawn journey through abandoned human infrastructure. [22]</w:t>
            </w:r>
          </w:p>
        </w:tc>
      </w:tr>
    </w:tbl>
    <w:p>
      <w:pPr>
        <w:spacing w:after="20"/>
      </w:pPr>
    </w:p>
    <w:p>
      <w:pPr>
        <w:pStyle w:val="Heading1"/>
        <w:keepNext/>
        <w:spacing w:before="240" w:after="100"/>
      </w:pPr>
      <w:r>
        <w:rPr>
          <w:rFonts w:ascii="Georgia" w:hAnsi="Georgia"/>
          <w:b/>
          <w:color w:val="274C36"/>
          <w:sz w:val="28"/>
        </w:rPr>
        <w:t>Appendix B. Research Sources</w:t>
      </w:r>
    </w:p>
    <w:p>
      <w:pPr>
        <w:pStyle w:val="BodyText"/>
        <w:keepNext w:val="0"/>
        <w:spacing w:after="100" w:before="0"/>
      </w:pPr>
      <w:r>
        <w:rPr>
          <w:rFonts w:ascii="Georgia" w:hAnsi="Georgia"/>
        </w:rPr>
        <w:t>The following sources support current release status, official product descriptions, historical claims, and road-ecology framing. Comparison judgments and positioning conclusions are MEDIAN design analysis, not claims made by the cited works.</w:t>
      </w:r>
    </w:p>
    <w:p>
      <w:pPr>
        <w:pStyle w:val="BodyText"/>
        <w:spacing w:after="60"/>
        <w:ind w:left="259" w:hanging="259"/>
      </w:pPr>
      <w:r>
        <w:rPr>
          <w:rFonts w:ascii="Georgia" w:hAnsi="Georgia"/>
          <w:b/>
          <w:color w:val="A67C2D"/>
          <w:sz w:val="18"/>
        </w:rPr>
        <w:t xml:space="preserve">[1] </w:t>
      </w:r>
      <w:hyperlink r:id="rId11">
        <w:r>
          <w:rPr>
            <w:color w:val="274C36"/>
            <w:u w:val="single"/>
            <w:rFonts w:ascii="Georgia" w:hAnsi="Georgia"/>
          </w:rPr>
          <w:t>Whiskerwood — Steam store page</w:t>
        </w:r>
      </w:hyperlink>
    </w:p>
    <w:p>
      <w:pPr>
        <w:pStyle w:val="BodyText"/>
        <w:spacing w:after="60"/>
        <w:ind w:left="259" w:hanging="259"/>
      </w:pPr>
      <w:r>
        <w:rPr>
          <w:rFonts w:ascii="Georgia" w:hAnsi="Georgia"/>
          <w:b/>
          <w:color w:val="A67C2D"/>
          <w:sz w:val="18"/>
        </w:rPr>
        <w:t xml:space="preserve">[2] </w:t>
      </w:r>
      <w:hyperlink r:id="rId12">
        <w:r>
          <w:rPr>
            <w:color w:val="274C36"/>
            <w:u w:val="single"/>
            <w:rFonts w:ascii="Georgia" w:hAnsi="Georgia"/>
          </w:rPr>
          <w:t>Whiskerwood — GOG product page (commodity count and feature summary)</w:t>
        </w:r>
      </w:hyperlink>
    </w:p>
    <w:p>
      <w:pPr>
        <w:pStyle w:val="BodyText"/>
        <w:spacing w:after="60"/>
        <w:ind w:left="259" w:hanging="259"/>
      </w:pPr>
      <w:r>
        <w:rPr>
          <w:rFonts w:ascii="Georgia" w:hAnsi="Georgia"/>
          <w:b/>
          <w:color w:val="A67C2D"/>
          <w:sz w:val="18"/>
        </w:rPr>
        <w:t xml:space="preserve">[3] </w:t>
      </w:r>
      <w:hyperlink r:id="rId13">
        <w:r>
          <w:rPr>
            <w:color w:val="274C36"/>
            <w:u w:val="single"/>
            <w:rFonts w:ascii="Georgia" w:hAnsi="Georgia"/>
          </w:rPr>
          <w:t>Luminids — Steam store page</w:t>
        </w:r>
      </w:hyperlink>
    </w:p>
    <w:p>
      <w:pPr>
        <w:pStyle w:val="BodyText"/>
        <w:spacing w:after="60"/>
        <w:ind w:left="259" w:hanging="259"/>
      </w:pPr>
      <w:r>
        <w:rPr>
          <w:rFonts w:ascii="Georgia" w:hAnsi="Georgia"/>
          <w:b/>
          <w:color w:val="A67C2D"/>
          <w:sz w:val="18"/>
        </w:rPr>
        <w:t xml:space="preserve">[4] </w:t>
      </w:r>
      <w:hyperlink r:id="rId14">
        <w:r>
          <w:rPr>
            <w:color w:val="274C36"/>
            <w:u w:val="single"/>
            <w:rFonts w:ascii="Georgia" w:hAnsi="Georgia"/>
          </w:rPr>
          <w:t>The Wandering Village — Steam store page</w:t>
        </w:r>
      </w:hyperlink>
    </w:p>
    <w:p>
      <w:pPr>
        <w:pStyle w:val="BodyText"/>
        <w:spacing w:after="60"/>
        <w:ind w:left="259" w:hanging="259"/>
      </w:pPr>
      <w:r>
        <w:rPr>
          <w:rFonts w:ascii="Georgia" w:hAnsi="Georgia"/>
          <w:b/>
          <w:color w:val="A67C2D"/>
          <w:sz w:val="18"/>
        </w:rPr>
        <w:t xml:space="preserve">[5] </w:t>
      </w:r>
      <w:hyperlink r:id="rId15">
        <w:r>
          <w:rPr>
            <w:color w:val="274C36"/>
            <w:u w:val="single"/>
            <w:rFonts w:ascii="Georgia" w:hAnsi="Georgia"/>
          </w:rPr>
          <w:t>Ratopia — Steam store page</w:t>
        </w:r>
      </w:hyperlink>
    </w:p>
    <w:p>
      <w:pPr>
        <w:pStyle w:val="BodyText"/>
        <w:spacing w:after="60"/>
        <w:ind w:left="259" w:hanging="259"/>
      </w:pPr>
      <w:r>
        <w:rPr>
          <w:rFonts w:ascii="Georgia" w:hAnsi="Georgia"/>
          <w:b/>
          <w:color w:val="A67C2D"/>
          <w:sz w:val="18"/>
        </w:rPr>
        <w:t xml:space="preserve">[6] </w:t>
      </w:r>
      <w:hyperlink r:id="rId16">
        <w:r>
          <w:rPr>
            <w:color w:val="274C36"/>
            <w:u w:val="single"/>
            <w:rFonts w:ascii="Georgia" w:hAnsi="Georgia"/>
          </w:rPr>
          <w:t>Winter Burrow — Steam store page</w:t>
        </w:r>
      </w:hyperlink>
    </w:p>
    <w:p>
      <w:pPr>
        <w:pStyle w:val="BodyText"/>
        <w:spacing w:after="60"/>
        <w:ind w:left="259" w:hanging="259"/>
      </w:pPr>
      <w:r>
        <w:rPr>
          <w:rFonts w:ascii="Georgia" w:hAnsi="Georgia"/>
          <w:b/>
          <w:color w:val="A67C2D"/>
          <w:sz w:val="18"/>
        </w:rPr>
        <w:t xml:space="preserve">[7] </w:t>
      </w:r>
      <w:hyperlink r:id="rId17">
        <w:r>
          <w:rPr>
            <w:color w:val="274C36"/>
            <w:u w:val="single"/>
            <w:rFonts w:ascii="Georgia" w:hAnsi="Georgia"/>
          </w:rPr>
          <w:t>Grimshire — Steam store page</w:t>
        </w:r>
      </w:hyperlink>
    </w:p>
    <w:p>
      <w:pPr>
        <w:pStyle w:val="BodyText"/>
        <w:spacing w:after="60"/>
        <w:ind w:left="259" w:hanging="259"/>
      </w:pPr>
      <w:r>
        <w:rPr>
          <w:rFonts w:ascii="Georgia" w:hAnsi="Georgia"/>
          <w:b/>
          <w:color w:val="A67C2D"/>
          <w:sz w:val="18"/>
        </w:rPr>
        <w:t xml:space="preserve">[8] </w:t>
      </w:r>
      <w:hyperlink r:id="rId18">
        <w:r>
          <w:rPr>
            <w:color w:val="274C36"/>
            <w:u w:val="single"/>
            <w:rFonts w:ascii="Georgia" w:hAnsi="Georgia"/>
          </w:rPr>
          <w:t>Hawthorn Proof-of-Concept Demo — Steam store page</w:t>
        </w:r>
      </w:hyperlink>
    </w:p>
    <w:p>
      <w:pPr>
        <w:pStyle w:val="BodyText"/>
        <w:spacing w:after="60"/>
        <w:ind w:left="259" w:hanging="259"/>
      </w:pPr>
      <w:r>
        <w:rPr>
          <w:rFonts w:ascii="Georgia" w:hAnsi="Georgia"/>
          <w:b/>
          <w:color w:val="A67C2D"/>
          <w:sz w:val="18"/>
        </w:rPr>
        <w:t xml:space="preserve">[9] </w:t>
      </w:r>
      <w:hyperlink r:id="rId19">
        <w:r>
          <w:rPr>
            <w:color w:val="274C36"/>
            <w:u w:val="single"/>
            <w:rFonts w:ascii="Georgia" w:hAnsi="Georgia"/>
          </w:rPr>
          <w:t>Timberborn — Steam store page</w:t>
        </w:r>
      </w:hyperlink>
    </w:p>
    <w:p>
      <w:pPr>
        <w:pStyle w:val="BodyText"/>
        <w:spacing w:after="60"/>
        <w:ind w:left="259" w:hanging="259"/>
      </w:pPr>
      <w:r>
        <w:rPr>
          <w:rFonts w:ascii="Georgia" w:hAnsi="Georgia"/>
          <w:b/>
          <w:color w:val="A67C2D"/>
          <w:sz w:val="18"/>
        </w:rPr>
        <w:t xml:space="preserve">[10] </w:t>
      </w:r>
      <w:hyperlink r:id="rId20">
        <w:r>
          <w:rPr>
            <w:color w:val="274C36"/>
            <w:u w:val="single"/>
            <w:rFonts w:ascii="Georgia" w:hAnsi="Georgia"/>
          </w:rPr>
          <w:t>Small Saga — Steam store page</w:t>
        </w:r>
      </w:hyperlink>
    </w:p>
    <w:p>
      <w:pPr>
        <w:pStyle w:val="BodyText"/>
        <w:spacing w:after="60"/>
        <w:ind w:left="259" w:hanging="259"/>
      </w:pPr>
      <w:r>
        <w:rPr>
          <w:rFonts w:ascii="Georgia" w:hAnsi="Georgia"/>
          <w:b/>
          <w:color w:val="A67C2D"/>
          <w:sz w:val="18"/>
        </w:rPr>
        <w:t xml:space="preserve">[11] </w:t>
      </w:r>
      <w:hyperlink r:id="rId21">
        <w:r>
          <w:rPr>
            <w:color w:val="274C36"/>
            <w:u w:val="single"/>
            <w:rFonts w:ascii="Georgia" w:hAnsi="Georgia"/>
          </w:rPr>
          <w:t>Rain World — Steam store page</w:t>
        </w:r>
      </w:hyperlink>
    </w:p>
    <w:p>
      <w:pPr>
        <w:pStyle w:val="BodyText"/>
        <w:spacing w:after="60"/>
        <w:ind w:left="259" w:hanging="259"/>
      </w:pPr>
      <w:r>
        <w:rPr>
          <w:rFonts w:ascii="Georgia" w:hAnsi="Georgia"/>
          <w:b/>
          <w:color w:val="A67C2D"/>
          <w:sz w:val="18"/>
        </w:rPr>
        <w:t xml:space="preserve">[12] </w:t>
      </w:r>
      <w:hyperlink r:id="rId22">
        <w:r>
          <w:rPr>
            <w:color w:val="274C36"/>
            <w:u w:val="single"/>
            <w:rFonts w:ascii="Georgia" w:hAnsi="Georgia"/>
          </w:rPr>
          <w:t>This War of Mine — Steam store page</w:t>
        </w:r>
      </w:hyperlink>
    </w:p>
    <w:p>
      <w:pPr>
        <w:pStyle w:val="BodyText"/>
        <w:spacing w:after="60"/>
        <w:ind w:left="259" w:hanging="259"/>
      </w:pPr>
      <w:r>
        <w:rPr>
          <w:rFonts w:ascii="Georgia" w:hAnsi="Georgia"/>
          <w:b/>
          <w:color w:val="A67C2D"/>
          <w:sz w:val="18"/>
        </w:rPr>
        <w:t xml:space="preserve">[13] </w:t>
      </w:r>
      <w:hyperlink r:id="rId23">
        <w:r>
          <w:rPr>
            <w:color w:val="274C36"/>
            <w:u w:val="single"/>
            <w:rFonts w:ascii="Georgia" w:hAnsi="Georgia"/>
          </w:rPr>
          <w:t>RimWorld — Steam store page</w:t>
        </w:r>
      </w:hyperlink>
    </w:p>
    <w:p>
      <w:pPr>
        <w:pStyle w:val="BodyText"/>
        <w:spacing w:after="60"/>
        <w:ind w:left="259" w:hanging="259"/>
      </w:pPr>
      <w:r>
        <w:rPr>
          <w:rFonts w:ascii="Georgia" w:hAnsi="Georgia"/>
          <w:b/>
          <w:color w:val="A67C2D"/>
          <w:sz w:val="18"/>
        </w:rPr>
        <w:t xml:space="preserve">[14] </w:t>
      </w:r>
      <w:hyperlink r:id="rId24">
        <w:r>
          <w:rPr>
            <w:color w:val="274C36"/>
            <w:u w:val="single"/>
            <w:rFonts w:ascii="Georgia" w:hAnsi="Georgia"/>
          </w:rPr>
          <w:t>Wildermyth — Steam store page</w:t>
        </w:r>
      </w:hyperlink>
    </w:p>
    <w:p>
      <w:pPr>
        <w:pStyle w:val="BodyText"/>
        <w:spacing w:after="60"/>
        <w:ind w:left="259" w:hanging="259"/>
      </w:pPr>
      <w:r>
        <w:rPr>
          <w:rFonts w:ascii="Georgia" w:hAnsi="Georgia"/>
          <w:b/>
          <w:color w:val="A67C2D"/>
          <w:sz w:val="18"/>
        </w:rPr>
        <w:t xml:space="preserve">[15] </w:t>
      </w:r>
      <w:hyperlink r:id="rId25">
        <w:r>
          <w:rPr>
            <w:color w:val="274C36"/>
            <w:u w:val="single"/>
            <w:rFonts w:ascii="Georgia" w:hAnsi="Georgia"/>
          </w:rPr>
          <w:t>The Warren — Bully Pulpit Games official itch.io page</w:t>
        </w:r>
      </w:hyperlink>
    </w:p>
    <w:p>
      <w:pPr>
        <w:pStyle w:val="BodyText"/>
        <w:spacing w:after="60"/>
        <w:ind w:left="259" w:hanging="259"/>
      </w:pPr>
      <w:r>
        <w:rPr>
          <w:rFonts w:ascii="Georgia" w:hAnsi="Georgia"/>
          <w:b/>
          <w:color w:val="A67C2D"/>
          <w:sz w:val="18"/>
        </w:rPr>
        <w:t xml:space="preserve">[16] </w:t>
      </w:r>
      <w:hyperlink r:id="rId26">
        <w:r>
          <w:rPr>
            <w:color w:val="274C36"/>
            <w:u w:val="single"/>
            <w:rFonts w:ascii="Georgia" w:hAnsi="Georgia"/>
          </w:rPr>
          <w:t>Bunnies &amp; Burrows — Frog God Games official product page</w:t>
        </w:r>
      </w:hyperlink>
    </w:p>
    <w:p>
      <w:pPr>
        <w:pStyle w:val="BodyText"/>
        <w:spacing w:after="60"/>
        <w:ind w:left="259" w:hanging="259"/>
      </w:pPr>
      <w:r>
        <w:rPr>
          <w:rFonts w:ascii="Georgia" w:hAnsi="Georgia"/>
          <w:b/>
          <w:color w:val="A67C2D"/>
          <w:sz w:val="18"/>
        </w:rPr>
        <w:t xml:space="preserve">[17] </w:t>
      </w:r>
      <w:hyperlink r:id="rId27">
        <w:r>
          <w:rPr>
            <w:color w:val="274C36"/>
            <w:u w:val="single"/>
            <w:rFonts w:ascii="Georgia" w:hAnsi="Georgia"/>
          </w:rPr>
          <w:t>Mouse Guard Roleplaying Game — official Mouse Guard site</w:t>
        </w:r>
      </w:hyperlink>
    </w:p>
    <w:p>
      <w:pPr>
        <w:pStyle w:val="BodyText"/>
        <w:spacing w:after="60"/>
        <w:ind w:left="259" w:hanging="259"/>
      </w:pPr>
      <w:r>
        <w:rPr>
          <w:rFonts w:ascii="Georgia" w:hAnsi="Georgia"/>
          <w:b/>
          <w:color w:val="A67C2D"/>
          <w:sz w:val="18"/>
        </w:rPr>
        <w:t xml:space="preserve">[18] </w:t>
      </w:r>
      <w:hyperlink r:id="rId28">
        <w:r>
          <w:rPr>
            <w:color w:val="274C36"/>
            <w:u w:val="single"/>
            <w:rFonts w:ascii="Georgia" w:hAnsi="Georgia"/>
          </w:rPr>
          <w:t>Earthborne Rangers — official game page</w:t>
        </w:r>
      </w:hyperlink>
    </w:p>
    <w:p>
      <w:pPr>
        <w:pStyle w:val="BodyText"/>
        <w:spacing w:after="60"/>
        <w:ind w:left="259" w:hanging="259"/>
      </w:pPr>
      <w:r>
        <w:rPr>
          <w:rFonts w:ascii="Georgia" w:hAnsi="Georgia"/>
          <w:b/>
          <w:color w:val="A67C2D"/>
          <w:sz w:val="18"/>
        </w:rPr>
        <w:t xml:space="preserve">[19] </w:t>
      </w:r>
      <w:hyperlink r:id="rId29">
        <w:r>
          <w:rPr>
            <w:color w:val="274C36"/>
            <w:u w:val="single"/>
            <w:rFonts w:ascii="Georgia" w:hAnsi="Georgia"/>
          </w:rPr>
          <w:t>Aftermath announcement and overview — Plaid Hat Games</w:t>
        </w:r>
      </w:hyperlink>
    </w:p>
    <w:p>
      <w:pPr>
        <w:pStyle w:val="BodyText"/>
        <w:spacing w:after="60"/>
        <w:ind w:left="259" w:hanging="259"/>
      </w:pPr>
      <w:r>
        <w:rPr>
          <w:rFonts w:ascii="Georgia" w:hAnsi="Georgia"/>
          <w:b/>
          <w:color w:val="A67C2D"/>
          <w:sz w:val="18"/>
        </w:rPr>
        <w:t xml:space="preserve">[20] </w:t>
      </w:r>
      <w:hyperlink r:id="rId30">
        <w:r>
          <w:rPr>
            <w:color w:val="274C36"/>
            <w:u w:val="single"/>
            <w:rFonts w:ascii="Georgia" w:hAnsi="Georgia"/>
          </w:rPr>
          <w:t>NUTS — Steam store page</w:t>
        </w:r>
      </w:hyperlink>
    </w:p>
    <w:p>
      <w:pPr>
        <w:pStyle w:val="BodyText"/>
        <w:spacing w:after="60"/>
        <w:ind w:left="259" w:hanging="259"/>
      </w:pPr>
      <w:r>
        <w:rPr>
          <w:rFonts w:ascii="Georgia" w:hAnsi="Georgia"/>
          <w:b/>
          <w:color w:val="A67C2D"/>
          <w:sz w:val="18"/>
        </w:rPr>
        <w:t xml:space="preserve">[21] </w:t>
      </w:r>
      <w:hyperlink r:id="rId31">
        <w:r>
          <w:rPr>
            <w:color w:val="274C36"/>
            <w:u w:val="single"/>
            <w:rFonts w:ascii="Georgia" w:hAnsi="Georgia"/>
          </w:rPr>
          <w:t>Endling: Extinction is Forever — Steam store page</w:t>
        </w:r>
      </w:hyperlink>
    </w:p>
    <w:p>
      <w:pPr>
        <w:pStyle w:val="BodyText"/>
        <w:spacing w:after="60"/>
        <w:ind w:left="259" w:hanging="259"/>
      </w:pPr>
      <w:r>
        <w:rPr>
          <w:rFonts w:ascii="Georgia" w:hAnsi="Georgia"/>
          <w:b/>
          <w:color w:val="A67C2D"/>
          <w:sz w:val="18"/>
        </w:rPr>
        <w:t xml:space="preserve">[22] </w:t>
      </w:r>
      <w:hyperlink r:id="rId32">
        <w:r>
          <w:rPr>
            <w:color w:val="274C36"/>
            <w:u w:val="single"/>
            <w:rFonts w:ascii="Georgia" w:hAnsi="Georgia"/>
          </w:rPr>
          <w:t>Way to the Woods — Steam store page</w:t>
        </w:r>
      </w:hyperlink>
    </w:p>
    <w:p>
      <w:pPr>
        <w:pStyle w:val="BodyText"/>
        <w:spacing w:after="60"/>
        <w:ind w:left="259" w:hanging="259"/>
      </w:pPr>
      <w:r>
        <w:rPr>
          <w:rFonts w:ascii="Georgia" w:hAnsi="Georgia"/>
          <w:b/>
          <w:color w:val="A67C2D"/>
          <w:sz w:val="18"/>
        </w:rPr>
        <w:t xml:space="preserve">[23] </w:t>
      </w:r>
      <w:hyperlink r:id="rId33">
        <w:r>
          <w:rPr>
            <w:color w:val="274C36"/>
            <w:u w:val="single"/>
            <w:rFonts w:ascii="Georgia" w:hAnsi="Georgia"/>
          </w:rPr>
          <w:t>Frogger — Konami brand page</w:t>
        </w:r>
      </w:hyperlink>
    </w:p>
    <w:p>
      <w:pPr>
        <w:pStyle w:val="BodyText"/>
        <w:spacing w:after="60"/>
        <w:ind w:left="259" w:hanging="259"/>
      </w:pPr>
      <w:r>
        <w:rPr>
          <w:rFonts w:ascii="Georgia" w:hAnsi="Georgia"/>
          <w:b/>
          <w:color w:val="A67C2D"/>
          <w:sz w:val="18"/>
        </w:rPr>
        <w:t xml:space="preserve">[24] </w:t>
      </w:r>
      <w:hyperlink r:id="rId34">
        <w:r>
          <w:rPr>
            <w:color w:val="274C36"/>
            <w:u w:val="single"/>
            <w:rFonts w:ascii="Georgia" w:hAnsi="Georgia"/>
          </w:rPr>
          <w:t>Crossy Road — official site</w:t>
        </w:r>
      </w:hyperlink>
    </w:p>
    <w:p>
      <w:pPr>
        <w:pStyle w:val="BodyText"/>
        <w:spacing w:after="60"/>
        <w:ind w:left="259" w:hanging="259"/>
      </w:pPr>
      <w:r>
        <w:rPr>
          <w:rFonts w:ascii="Georgia" w:hAnsi="Georgia"/>
          <w:b/>
          <w:color w:val="A67C2D"/>
          <w:sz w:val="18"/>
        </w:rPr>
        <w:t xml:space="preserve">[25] </w:t>
      </w:r>
      <w:hyperlink r:id="rId35">
        <w:r>
          <w:rPr>
            <w:color w:val="274C36"/>
            <w:u w:val="single"/>
            <w:rFonts w:ascii="Georgia" w:hAnsi="Georgia"/>
          </w:rPr>
          <w:t>Over the Hedge — official DreamWorks page</w:t>
        </w:r>
      </w:hyperlink>
    </w:p>
    <w:p>
      <w:pPr>
        <w:pStyle w:val="BodyText"/>
        <w:spacing w:after="60"/>
        <w:ind w:left="259" w:hanging="259"/>
      </w:pPr>
      <w:r>
        <w:rPr>
          <w:rFonts w:ascii="Georgia" w:hAnsi="Georgia"/>
          <w:b/>
          <w:color w:val="A67C2D"/>
          <w:sz w:val="18"/>
        </w:rPr>
        <w:t xml:space="preserve">[26] </w:t>
      </w:r>
      <w:hyperlink r:id="rId36">
        <w:r>
          <w:rPr>
            <w:color w:val="274C36"/>
            <w:u w:val="single"/>
            <w:rFonts w:ascii="Georgia" w:hAnsi="Georgia"/>
          </w:rPr>
          <w:t>A Search for Safe Passage — Smokies Life overview</w:t>
        </w:r>
      </w:hyperlink>
    </w:p>
    <w:p>
      <w:pPr>
        <w:pStyle w:val="BodyText"/>
        <w:spacing w:after="60"/>
        <w:ind w:left="259" w:hanging="259"/>
      </w:pPr>
      <w:r>
        <w:rPr>
          <w:rFonts w:ascii="Georgia" w:hAnsi="Georgia"/>
          <w:b/>
          <w:color w:val="A67C2D"/>
          <w:sz w:val="18"/>
        </w:rPr>
        <w:t xml:space="preserve">[27] </w:t>
      </w:r>
      <w:hyperlink r:id="rId37">
        <w:r>
          <w:rPr>
            <w:color w:val="274C36"/>
            <w:u w:val="single"/>
            <w:rFonts w:ascii="Georgia" w:hAnsi="Georgia"/>
          </w:rPr>
          <w:t>Watership Down — Simon &amp; Schuster official publisher page</w:t>
        </w:r>
      </w:hyperlink>
    </w:p>
    <w:p>
      <w:pPr>
        <w:pStyle w:val="BodyText"/>
        <w:spacing w:after="60"/>
        <w:ind w:left="259" w:hanging="259"/>
      </w:pPr>
      <w:r>
        <w:rPr>
          <w:rFonts w:ascii="Georgia" w:hAnsi="Georgia"/>
          <w:b/>
          <w:color w:val="A67C2D"/>
          <w:sz w:val="18"/>
        </w:rPr>
        <w:t xml:space="preserve">[28] </w:t>
      </w:r>
      <w:hyperlink r:id="rId38">
        <w:r>
          <w:rPr>
            <w:color w:val="274C36"/>
            <w:u w:val="single"/>
            <w:rFonts w:ascii="Georgia" w:hAnsi="Georgia"/>
          </w:rPr>
          <w:t>Mouse Guard — official “About” page</w:t>
        </w:r>
      </w:hyperlink>
    </w:p>
    <w:p>
      <w:pPr>
        <w:pStyle w:val="BodyText"/>
        <w:spacing w:after="60"/>
        <w:ind w:left="259" w:hanging="259"/>
      </w:pPr>
      <w:r>
        <w:rPr>
          <w:rFonts w:ascii="Georgia" w:hAnsi="Georgia"/>
          <w:b/>
          <w:color w:val="A67C2D"/>
          <w:sz w:val="18"/>
        </w:rPr>
        <w:t xml:space="preserve">[29] </w:t>
      </w:r>
      <w:hyperlink r:id="rId39">
        <w:r>
          <w:rPr>
            <w:color w:val="274C36"/>
            <w:u w:val="single"/>
            <w:rFonts w:ascii="Georgia" w:hAnsi="Georgia"/>
          </w:rPr>
          <w:t>Age of Empires II: Definitive Edition — official Getting Started guide</w:t>
        </w:r>
      </w:hyperlink>
    </w:p>
    <w:p>
      <w:pPr>
        <w:pStyle w:val="BodyText"/>
        <w:spacing w:after="60"/>
        <w:ind w:left="259" w:hanging="259"/>
      </w:pPr>
      <w:r>
        <w:rPr>
          <w:rFonts w:ascii="Georgia" w:hAnsi="Georgia"/>
          <w:b/>
          <w:color w:val="A67C2D"/>
          <w:sz w:val="18"/>
        </w:rPr>
        <w:t xml:space="preserve">[30] </w:t>
      </w:r>
      <w:hyperlink r:id="rId40">
        <w:r>
          <w:rPr>
            <w:color w:val="274C36"/>
            <w:u w:val="single"/>
            <w:rFonts w:ascii="Georgia" w:hAnsi="Georgia"/>
          </w:rPr>
          <w:t>“What is Road Ecology?” — UC Davis Road Ecology Center</w:t>
        </w:r>
      </w:hyperlink>
    </w:p>
    <w:p>
      <w:pPr>
        <w:pStyle w:val="BodyText"/>
        <w:spacing w:after="60"/>
        <w:ind w:left="259" w:hanging="259"/>
      </w:pPr>
      <w:r>
        <w:rPr>
          <w:rFonts w:ascii="Georgia" w:hAnsi="Georgia"/>
          <w:b/>
          <w:color w:val="A67C2D"/>
          <w:sz w:val="18"/>
        </w:rPr>
        <w:t xml:space="preserve">[31] </w:t>
      </w:r>
      <w:hyperlink r:id="rId41">
        <w:r>
          <w:rPr>
            <w:color w:val="274C36"/>
            <w:u w:val="single"/>
            <w:rFonts w:ascii="Georgia" w:hAnsi="Georgia"/>
          </w:rPr>
          <w:t>“Effects of roads on small-mammal movements” — Journal of Environmental Management (2022)</w:t>
        </w:r>
      </w:hyperlink>
    </w:p>
    <w:p>
      <w:pPr>
        <w:pStyle w:val="BodyText"/>
        <w:spacing w:after="60"/>
        <w:ind w:left="259" w:hanging="259"/>
      </w:pPr>
      <w:r>
        <w:rPr>
          <w:rFonts w:ascii="Georgia" w:hAnsi="Georgia"/>
          <w:b/>
          <w:color w:val="A67C2D"/>
          <w:sz w:val="18"/>
        </w:rPr>
        <w:t xml:space="preserve">[32] </w:t>
      </w:r>
      <w:hyperlink r:id="rId42">
        <w:r>
          <w:rPr>
            <w:color w:val="274C36"/>
            <w:u w:val="single"/>
            <w:rFonts w:ascii="Georgia" w:hAnsi="Georgia"/>
          </w:rPr>
          <w:t>“Vegetated Highway Medians as Foraging Habitat for Small Mammals” — Wildlife Society Bulletin manuscript</w:t>
        </w:r>
      </w:hyperlink>
    </w:p>
    <w:p>
      <w:pPr>
        <w:pStyle w:val="BodyText"/>
        <w:spacing w:after="60"/>
        <w:ind w:left="259" w:hanging="259"/>
      </w:pPr>
      <w:r>
        <w:rPr>
          <w:rFonts w:ascii="Georgia" w:hAnsi="Georgia"/>
          <w:b/>
          <w:color w:val="A67C2D"/>
          <w:sz w:val="18"/>
        </w:rPr>
        <w:t xml:space="preserve">[33] </w:t>
      </w:r>
      <w:hyperlink r:id="rId43">
        <w:r>
          <w:rPr>
            <w:color w:val="274C36"/>
            <w:u w:val="single"/>
            <w:rFonts w:ascii="Georgia" w:hAnsi="Georgia"/>
          </w:rPr>
          <w:t>Wildlife Crossing Structure Handbook — U.S. Federal Highway Administration</w:t>
        </w:r>
      </w:hyperlink>
    </w:p>
    <w:p>
      <w:pPr>
        <w:pStyle w:val="BodyText"/>
        <w:spacing w:after="60"/>
        <w:ind w:left="259" w:hanging="259"/>
      </w:pPr>
      <w:r>
        <w:rPr>
          <w:rFonts w:ascii="Georgia" w:hAnsi="Georgia"/>
          <w:b/>
          <w:color w:val="A67C2D"/>
          <w:sz w:val="18"/>
        </w:rPr>
        <w:t xml:space="preserve">[34] </w:t>
      </w:r>
      <w:hyperlink r:id="rId44">
        <w:r>
          <w:rPr>
            <w:color w:val="274C36"/>
            <w:u w:val="single"/>
            <w:rFonts w:ascii="Georgia" w:hAnsi="Georgia"/>
          </w:rPr>
          <w:t>Crossings: How Road Ecology Is Shaping the Future of Our Planet — Ben Goldfarb official page</w:t>
        </w:r>
      </w:hyperlink>
    </w:p>
    <w:p>
      <w:pPr>
        <w:pStyle w:val="BodyText"/>
        <w:spacing w:after="60"/>
        <w:ind w:left="259" w:hanging="259"/>
      </w:pPr>
      <w:r>
        <w:rPr>
          <w:rFonts w:ascii="Georgia" w:hAnsi="Georgia"/>
          <w:b/>
          <w:color w:val="A67C2D"/>
          <w:sz w:val="18"/>
        </w:rPr>
        <w:t xml:space="preserve">[35] </w:t>
      </w:r>
      <w:hyperlink r:id="rId45">
        <w:r>
          <w:rPr>
            <w:color w:val="274C36"/>
            <w:u w:val="single"/>
            <w:rFonts w:ascii="Georgia" w:hAnsi="Georgia"/>
          </w:rPr>
          <w:t>“Motorway verges: Paradise for prey species?” — study record / abstract</w:t>
        </w:r>
      </w:hyperlink>
    </w:p>
    <w:p>
      <w:pPr>
        <w:pStyle w:val="Heading2"/>
        <w:keepNext/>
        <w:spacing w:before="160" w:after="80"/>
      </w:pPr>
      <w:r>
        <w:rPr>
          <w:rFonts w:ascii="Georgia" w:hAnsi="Georgia"/>
          <w:b/>
          <w:color w:val="A67C2D"/>
          <w:sz w:val="25"/>
        </w:rPr>
        <w:t>Research limitation</w:t>
      </w:r>
    </w:p>
    <w:p>
      <w:pPr>
        <w:pStyle w:val="BodyText"/>
        <w:keepNext w:val="0"/>
        <w:spacing w:after="100" w:before="0"/>
      </w:pPr>
      <w:r>
        <w:rPr>
          <w:rFonts w:ascii="Georgia" w:hAnsi="Georgia"/>
        </w:rPr>
        <w:t>This specification is a comparative design document, not a comprehensive market census. Store descriptions summarize intended or current features but do not establish how every system feels in extended play. Unreleased games may change substantially. Fiction and tabletop works were selected for relevance to MEDIAN’s specific architecture rather than for exhaustive genre coverage.</w:t>
      </w:r>
    </w:p>
    <w:sectPr w:rsidR="00FC693F" w:rsidRPr="0006063C" w:rsidSect="00034616">
      <w:headerReference w:type="default" r:id="rId9"/>
      <w:foot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C7068"/>
        <w:sz w:val="17"/>
      </w:rPr>
      <w:t xml:space="preserve">Concept Sourcebook Architecture  •  Marketplace, Comparables &amp; Influences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b/>
        <w:color w:val="274C36"/>
        <w:sz w:val="18"/>
      </w:rPr>
      <w:t>MEDIAN v0.5.0  |  MARKET POSITION &amp; COMPARATIVE LANDSCAPE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Georgia" w:hAnsi="Georgia"/>
      <w:color w:val="2F3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74C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A67C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74C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Georgia" w:hAnsi="Georgia"/>
      <w:color w:val="2F302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Georgia" w:hAnsi="Georgia"/>
      <w:color w:val="2F302A"/>
      <w:sz w:val="20"/>
    </w:rPr>
  </w:style>
  <w:style w:type="paragraph" w:styleId="ListBullet2">
    <w:name w:val="List Bullet 2"/>
    <w:basedOn w:val="Normal"/>
    <w:uiPriority w:val="99"/>
    <w:unhideWhenUsed/>
    <w:rsid w:val="00326F90"/>
    <w:pPr>
      <w:numPr>
        <w:numId w:val="2"/>
      </w:numPr>
      <w:spacing w:after="50"/>
      <w:contextualSpacing/>
    </w:pPr>
    <w:rPr>
      <w:rFonts w:ascii="Georgia" w:hAnsi="Georgia"/>
      <w:color w:val="2F302A"/>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Georgia" w:hAnsi="Georgia"/>
      <w:color w:val="2F302A"/>
      <w:sz w:val="20"/>
    </w:rPr>
  </w:style>
  <w:style w:type="paragraph" w:styleId="ListNumber2">
    <w:name w:val="List Number 2"/>
    <w:basedOn w:val="Normal"/>
    <w:uiPriority w:val="99"/>
    <w:unhideWhenUsed/>
    <w:rsid w:val="0029639D"/>
    <w:pPr>
      <w:numPr>
        <w:numId w:val="6"/>
      </w:numPr>
      <w:spacing w:after="50"/>
      <w:contextualSpacing/>
    </w:pPr>
    <w:rPr>
      <w:rFonts w:ascii="Georgia" w:hAnsi="Georgia"/>
      <w:color w:val="2F302A"/>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ore.steampowered.com/app/2489330/Whiskerwood/" TargetMode="External"/><Relationship Id="rId12" Type="http://schemas.openxmlformats.org/officeDocument/2006/relationships/hyperlink" Target="https://www.gog.com/en/game/whiskerwood" TargetMode="External"/><Relationship Id="rId13" Type="http://schemas.openxmlformats.org/officeDocument/2006/relationships/hyperlink" Target="https://store.steampowered.com/app/4070510/Luminids/" TargetMode="External"/><Relationship Id="rId14" Type="http://schemas.openxmlformats.org/officeDocument/2006/relationships/hyperlink" Target="https://store.steampowered.com/app/1121640/The_Wandering_Village/" TargetMode="External"/><Relationship Id="rId15" Type="http://schemas.openxmlformats.org/officeDocument/2006/relationships/hyperlink" Target="https://store.steampowered.com/app/2244130/Ratopia/" TargetMode="External"/><Relationship Id="rId16" Type="http://schemas.openxmlformats.org/officeDocument/2006/relationships/hyperlink" Target="https://store.steampowered.com/app/3008740/Winter_Burrow/" TargetMode="External"/><Relationship Id="rId17" Type="http://schemas.openxmlformats.org/officeDocument/2006/relationships/hyperlink" Target="https://store.steampowered.com/app/2238470/Grimshire/" TargetMode="External"/><Relationship Id="rId18" Type="http://schemas.openxmlformats.org/officeDocument/2006/relationships/hyperlink" Target="https://store.steampowered.com/app/4787870/Hawthorn_ProofofConcept_Demo/" TargetMode="External"/><Relationship Id="rId19" Type="http://schemas.openxmlformats.org/officeDocument/2006/relationships/hyperlink" Target="https://store.steampowered.com/app/1062090/Timberborn/" TargetMode="External"/><Relationship Id="rId20" Type="http://schemas.openxmlformats.org/officeDocument/2006/relationships/hyperlink" Target="https://store.steampowered.com/app/1320140/Small_Saga/" TargetMode="External"/><Relationship Id="rId21" Type="http://schemas.openxmlformats.org/officeDocument/2006/relationships/hyperlink" Target="https://store.steampowered.com/app/312520/Rain_World/" TargetMode="External"/><Relationship Id="rId22" Type="http://schemas.openxmlformats.org/officeDocument/2006/relationships/hyperlink" Target="https://store.steampowered.com/app/282070/This_War_of_Mine/" TargetMode="External"/><Relationship Id="rId23" Type="http://schemas.openxmlformats.org/officeDocument/2006/relationships/hyperlink" Target="https://store.steampowered.com/app/294100/RimWorld/" TargetMode="External"/><Relationship Id="rId24" Type="http://schemas.openxmlformats.org/officeDocument/2006/relationships/hyperlink" Target="https://store.steampowered.com/app/763890/Wildermyth/" TargetMode="External"/><Relationship Id="rId25" Type="http://schemas.openxmlformats.org/officeDocument/2006/relationships/hyperlink" Target="https://bullypulpitgames.itch.io/the-warren" TargetMode="External"/><Relationship Id="rId26" Type="http://schemas.openxmlformats.org/officeDocument/2006/relationships/hyperlink" Target="https://www.froggodgames.com/products/19157" TargetMode="External"/><Relationship Id="rId27" Type="http://schemas.openxmlformats.org/officeDocument/2006/relationships/hyperlink" Target="https://www.mouseguard.net/rpg" TargetMode="External"/><Relationship Id="rId28" Type="http://schemas.openxmlformats.org/officeDocument/2006/relationships/hyperlink" Target="https://earthbornegames.com/the-game/" TargetMode="External"/><Relationship Id="rId29" Type="http://schemas.openxmlformats.org/officeDocument/2006/relationships/hyperlink" Target="https://www.plaidhatgames.com/news/994/" TargetMode="External"/><Relationship Id="rId30" Type="http://schemas.openxmlformats.org/officeDocument/2006/relationships/hyperlink" Target="https://store.steampowered.com/app/768450/NUTS/" TargetMode="External"/><Relationship Id="rId31" Type="http://schemas.openxmlformats.org/officeDocument/2006/relationships/hyperlink" Target="https://store.steampowered.com/app/898890/Endling__Extinction_is_Forever/" TargetMode="External"/><Relationship Id="rId32" Type="http://schemas.openxmlformats.org/officeDocument/2006/relationships/hyperlink" Target="https://store.steampowered.com/app/1660440/Way_To_The_Woods/" TargetMode="External"/><Relationship Id="rId33" Type="http://schemas.openxmlformats.org/officeDocument/2006/relationships/hyperlink" Target="https://www.konami.com/crossmedia/us/en/products/frogger/" TargetMode="External"/><Relationship Id="rId34" Type="http://schemas.openxmlformats.org/officeDocument/2006/relationships/hyperlink" Target="https://www.crossyroad.com/" TargetMode="External"/><Relationship Id="rId35" Type="http://schemas.openxmlformats.org/officeDocument/2006/relationships/hyperlink" Target="https://www.dreamworks.com/movies/over-the-hedge" TargetMode="External"/><Relationship Id="rId36" Type="http://schemas.openxmlformats.org/officeDocument/2006/relationships/hyperlink" Target="https://smokieslife.org/a-search-for-safe-passage/" TargetMode="External"/><Relationship Id="rId37" Type="http://schemas.openxmlformats.org/officeDocument/2006/relationships/hyperlink" Target="https://www.simonandschuster.com/books/Watership-Down/Richard-Adams/Scribner-Classics/9781442444058" TargetMode="External"/><Relationship Id="rId38" Type="http://schemas.openxmlformats.org/officeDocument/2006/relationships/hyperlink" Target="https://www.mouseguard.net/about" TargetMode="External"/><Relationship Id="rId39" Type="http://schemas.openxmlformats.org/officeDocument/2006/relationships/hyperlink" Target="https://www.ageofempires.com/learn-to-play/getting-started-aoe2/" TargetMode="External"/><Relationship Id="rId40" Type="http://schemas.openxmlformats.org/officeDocument/2006/relationships/hyperlink" Target="https://roadecology.ucdavis.edu/news/what-road-ecology" TargetMode="External"/><Relationship Id="rId41" Type="http://schemas.openxmlformats.org/officeDocument/2006/relationships/hyperlink" Target="https://www.sciencedirect.com/science/article/pii/S0301479722008453" TargetMode="External"/><Relationship Id="rId42" Type="http://schemas.openxmlformats.org/officeDocument/2006/relationships/hyperlink" Target="https://www.researchgate.net/publication/333937975_Vegetated_highway_medians_as_foraging_habitat_for_small_mammals" TargetMode="External"/><Relationship Id="rId43" Type="http://schemas.openxmlformats.org/officeDocument/2006/relationships/hyperlink" Target="https://www.fhwa.dot.gov/clas/ctip/wildlife_crossing_structures/ch_4.aspx" TargetMode="External"/><Relationship Id="rId44" Type="http://schemas.openxmlformats.org/officeDocument/2006/relationships/hyperlink" Target="https://www.bengoldfarb.com/crossings" TargetMode="External"/><Relationship Id="rId45" Type="http://schemas.openxmlformats.org/officeDocument/2006/relationships/hyperlink" Target="https://agris.fao.org/search/en/providers/122535/records/65df9c090f3e94b9e5da77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Market Position &amp; Comparative Landscape Specification</dc:title>
  <dc:subject>Marketplace, comparables, road ecology, and creative influences</dc:subject>
  <dc:creator>MEDIAN Concept Sourcebook</dc:creator>
  <cp:keywords>MEDIAN, market position, comparables, Watership Down, Mouse Guard, Age of Empires, road ecology</cp:keywords>
  <dc:description>generated by python-docx</dc:description>
  <cp:lastModifiedBy/>
  <cp:revision>1</cp:revision>
  <dcterms:created xsi:type="dcterms:W3CDTF">2013-12-23T23:15:00Z</dcterms:created>
  <dcterms:modified xsi:type="dcterms:W3CDTF">2013-12-23T23:15:00Z</dcterms:modified>
  <cp:category/>
</cp:coreProperties>
</file>