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60" w:line="240" w:lineRule="auto"/>
        <w:jc w:val="center"/>
      </w:pPr>
      <w:r>
        <w:rPr>
          <w:rFonts w:ascii="Liberation Sans" w:hAnsi="Liberation Sans"/>
          <w:b/>
          <w:i w:val="0"/>
          <w:caps/>
          <w:color w:val="273D31"/>
          <w:sz w:val="80"/>
        </w:rPr>
        <w:t>MEDIAN</w:t>
      </w:r>
    </w:p>
    <w:p>
      <w:pPr>
        <w:spacing w:before="0" w:after="280" w:line="240" w:lineRule="auto"/>
        <w:jc w:val="center"/>
      </w:pPr>
      <w:r>
        <w:rPr>
          <w:rFonts w:ascii="Liberation Sans" w:hAnsi="Liberation Sans"/>
          <w:b/>
          <w:i w:val="0"/>
          <w:caps/>
          <w:color w:val="AD7735"/>
          <w:sz w:val="34"/>
        </w:rPr>
        <w:t>PHILOSOPHICAL ARCHITECTURE</w:t>
      </w:r>
    </w:p>
    <w:p>
      <w:pPr>
        <w:spacing w:before="0" w:after="480" w:line="240" w:lineRule="auto"/>
        <w:jc w:val="center"/>
      </w:pPr>
      <w:r>
        <w:rPr>
          <w:rFonts w:ascii="Liberation Serif" w:hAnsi="Liberation Serif"/>
          <w:b w:val="0"/>
          <w:i/>
          <w:color w:val="2A2D2B"/>
          <w:sz w:val="36"/>
        </w:rPr>
        <w:t>The Attachment-Forward Colony Game</w:t>
      </w:r>
    </w:p>
    <w:p>
      <w:pPr>
        <w:spacing w:before="0" w:after="480" w:line="240" w:lineRule="auto"/>
        <w:jc w:val="center"/>
      </w:pPr>
      <w:r>
        <w:rPr>
          <w:rFonts w:ascii="Liberation Serif" w:hAnsi="Liberation Serif"/>
          <w:b w:val="0"/>
          <w:i w:val="0"/>
          <w:color w:val="AD7735"/>
          <w:sz w:val="20"/>
        </w:rPr>
        <w:t>————————————————————————————</w:t>
      </w:r>
    </w:p>
    <w:p>
      <w:pPr>
        <w:spacing w:before="0" w:after="920" w:line="240" w:lineRule="auto"/>
        <w:jc w:val="center"/>
      </w:pPr>
      <w:r>
        <w:rPr>
          <w:rFonts w:ascii="Liberation Serif" w:hAnsi="Liberation Serif"/>
          <w:b w:val="0"/>
          <w:i w:val="0"/>
          <w:color w:val="666A67"/>
          <w:sz w:val="24"/>
        </w:rPr>
        <w:t>A top-level doctrine of genre, sanctuary, citizenship, place, risk, memory, Modes, and Registers.</w:t>
      </w:r>
    </w:p>
    <w:tbl>
      <w:tblPr>
        <w:tblW w:type="auto" w:w="0"/>
        <w:jc w:val="center"/>
        <w:tblLayout w:type="autofit"/>
        <w:tblLook w:firstColumn="1" w:firstRow="1" w:lastColumn="0" w:lastRow="0" w:noHBand="0" w:noVBand="1" w:val="04A0"/>
      </w:tblPr>
      <w:tblGrid>
        <w:gridCol w:w="9994"/>
      </w:tblGrid>
      <w:tr>
        <w:tc>
          <w:tcPr>
            <w:tcW w:type="dxa" w:w="9994"/>
            <w:shd w:fill="F5F1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Build a sanctuary. Hazard particular friends. Bring consequence home. Remember what happened.</w:t>
            </w:r>
          </w:p>
        </w:tc>
      </w:tr>
    </w:tbl>
    <w:p>
      <w:pPr>
        <w:spacing w:after="0"/>
      </w:pPr>
    </w:p>
    <w:p>
      <w:pPr>
        <w:jc w:val="center"/>
      </w:pPr>
      <w:r>
        <w:rPr>
          <w:rFonts w:ascii="Liberation Sans" w:hAnsi="Liberation Sans"/>
          <w:b/>
          <w:i w:val="0"/>
          <w:color w:val="666A67"/>
          <w:sz w:val="16"/>
        </w:rPr>
        <w:t>DESIGN PHILOSOPHY  •  DOCUMENT v1.0</w:t>
      </w:r>
    </w:p>
    <w:p>
      <w:r>
        <w:br w:type="page"/>
      </w:r>
    </w:p>
    <w:p>
      <w:pPr>
        <w:pStyle w:val="Kicker"/>
        <w:keepNext/>
        <w:spacing w:before="0" w:after="100" w:line="240" w:lineRule="auto"/>
        <w:jc w:val="left"/>
      </w:pPr>
      <w:r>
        <w:rPr>
          <w:rFonts w:ascii="Liberation Sans" w:hAnsi="Liberation Sans"/>
          <w:b/>
          <w:i w:val="0"/>
          <w:caps/>
          <w:color w:val="AD7735"/>
          <w:sz w:val="17"/>
        </w:rPr>
        <w:t>I. THE GAME IN ONE BREATH</w:t>
      </w:r>
    </w:p>
    <w:p>
      <w:pPr>
        <w:pStyle w:val="Heading1"/>
      </w:pPr>
      <w:r>
        <w:t>A civilization where nobody else would call home</w:t>
      </w:r>
    </w:p>
    <w:tbl>
      <w:tblPr>
        <w:tblW w:type="auto" w:w="0"/>
        <w:jc w:val="center"/>
        <w:tblLayout w:type="autofit"/>
        <w:tblLook w:firstColumn="1" w:firstRow="1" w:lastColumn="0" w:lastRow="0" w:noHBand="0" w:noVBand="1" w:val="04A0"/>
      </w:tblPr>
      <w:tblGrid>
        <w:gridCol w:w="9994"/>
      </w:tblGrid>
      <w:tr>
        <w:tc>
          <w:tcPr>
            <w:tcW w:type="dxa" w:w="9994"/>
            <w:shd w:fill="E8EE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MEDIAN is a game about the creation, endangerment, experience, and remembrance of sanctuary.</w:t>
            </w:r>
          </w:p>
        </w:tc>
      </w:tr>
    </w:tbl>
    <w:p>
      <w:pPr>
        <w:spacing w:after="0"/>
      </w:pPr>
    </w:p>
    <w:p>
      <w:r>
        <w:rPr>
          <w:rFonts w:ascii="Liberation Serif" w:hAnsi="Liberation Serif"/>
          <w:b w:val="0"/>
          <w:i w:val="0"/>
          <w:color w:val="2A2D2B"/>
          <w:sz w:val="20"/>
        </w:rPr>
        <w:t>A small animal civilization makes a permanent home in the living median of an active highway. The player shapes that Home as a material, social, and historical place; sends named Citizens beyond its safety; answers what they meet; and receives their discoveries, wounds, relationships, objects, and memories back into the Colony.</w:t>
      </w:r>
    </w:p>
    <w:p>
      <w:r>
        <w:rPr>
          <w:rFonts w:ascii="Liberation Serif" w:hAnsi="Liberation Serif"/>
          <w:b w:val="0"/>
          <w:i w:val="0"/>
          <w:color w:val="2A2D2B"/>
          <w:sz w:val="20"/>
        </w:rPr>
        <w:t>The game’s central dramatic promise is not conquest. It is return. The Home Median matters because someone may have to leave it, because leaving changes particular lives, and because those changes remain present when the road becomes warm, close, and familiar again.</w:t>
      </w:r>
    </w:p>
    <w:p>
      <w:pPr>
        <w:pStyle w:val="Aphorism"/>
        <w:spacing w:before="200" w:after="200" w:line="240" w:lineRule="auto"/>
        <w:jc w:val="center"/>
      </w:pPr>
      <w:r>
        <w:rPr>
          <w:rFonts w:ascii="Liberation Sans" w:hAnsi="Liberation Sans"/>
          <w:b/>
          <w:i w:val="0"/>
          <w:color w:val="273D31"/>
          <w:sz w:val="24"/>
        </w:rPr>
        <w:t>SANCTUARY  →  EXPOSURE  →  CONSEQUENCE  →  RETURN  →  MEMORY</w:t>
      </w:r>
    </w:p>
    <w:p>
      <w:r>
        <w:rPr>
          <w:rFonts w:ascii="Liberation Serif" w:hAnsi="Liberation Serif"/>
          <w:b w:val="0"/>
          <w:i w:val="0"/>
          <w:color w:val="2A2D2B"/>
          <w:sz w:val="20"/>
        </w:rPr>
        <w:t>This rhythm binds every system. Dwell makes the Colony functional. Away makes risk personal. Return makes the two halves answer one another. Campaign Memory turns a sequence of play into the history of one particular community.</w:t>
      </w:r>
    </w:p>
    <w:p>
      <w:r>
        <w:br w:type="page"/>
      </w:r>
    </w:p>
    <w:p>
      <w:pPr>
        <w:pStyle w:val="Kicker"/>
        <w:keepNext/>
        <w:spacing w:before="0" w:after="100" w:line="240" w:lineRule="auto"/>
        <w:jc w:val="left"/>
      </w:pPr>
      <w:r>
        <w:rPr>
          <w:rFonts w:ascii="Liberation Sans" w:hAnsi="Liberation Sans"/>
          <w:b/>
          <w:i w:val="0"/>
          <w:caps/>
          <w:color w:val="AD7735"/>
          <w:sz w:val="17"/>
        </w:rPr>
        <w:t>II. THE INVENTED GENRE</w:t>
      </w:r>
    </w:p>
    <w:p>
      <w:pPr>
        <w:pStyle w:val="Heading1"/>
      </w:pPr>
      <w:r>
        <w:t>The attachment-forward base builder</w:t>
      </w:r>
    </w:p>
    <w:p>
      <w:pPr>
        <w:pStyle w:val="Deck"/>
        <w:spacing w:before="0" w:after="240" w:line="240" w:lineRule="auto"/>
      </w:pPr>
      <w:r>
        <w:t>Attachment is not an ornamental reward. It is the direction in which the design points.</w:t>
      </w:r>
    </w:p>
    <w:p>
      <w:r>
        <w:rPr>
          <w:rFonts w:ascii="Liberation Serif" w:hAnsi="Liberation Serif"/>
          <w:b w:val="0"/>
          <w:i w:val="0"/>
          <w:color w:val="2A2D2B"/>
          <w:sz w:val="20"/>
        </w:rPr>
        <w:t>Most base builders make the settlement primarily a machine, a shield, or a platform for expansion. MEDIAN treats the base as an inhabited social protagonist: one place whose systems make named lives legible and worth returning to. The Colony is not consumed by progression. Progress accumulates around 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395343"/>
            <w:tcMar>
              <w:top w:w="100" w:type="dxa"/>
              <w:start w:w="100" w:type="dxa"/>
              <w:bottom w:w="100" w:type="dxa"/>
              <w:end w:w="100" w:type="dxa"/>
            </w:tcMar>
            <w:vAlign w:val="center"/>
          </w:tcPr>
          <w:p>
            <w:pPr>
              <w:jc w:val="left"/>
            </w:pPr>
            <w:r>
              <w:rPr>
                <w:rFonts w:ascii="Liberation Sans" w:hAnsi="Liberation Sans"/>
                <w:b/>
                <w:i w:val="0"/>
                <w:color w:val="FFFFFF"/>
                <w:sz w:val="16"/>
              </w:rPr>
              <w:t>Orientation</w:t>
            </w:r>
          </w:p>
        </w:tc>
        <w:tc>
          <w:tcPr>
            <w:tcW w:type="dxa" w:w="3672"/>
            <w:shd w:fill="395343"/>
            <w:tcMar>
              <w:top w:w="100" w:type="dxa"/>
              <w:start w:w="100" w:type="dxa"/>
              <w:bottom w:w="100" w:type="dxa"/>
              <w:end w:w="100" w:type="dxa"/>
            </w:tcMar>
            <w:vAlign w:val="center"/>
          </w:tcPr>
          <w:p>
            <w:pPr>
              <w:jc w:val="left"/>
            </w:pPr>
            <w:r>
              <w:rPr>
                <w:rFonts w:ascii="Liberation Sans" w:hAnsi="Liberation Sans"/>
                <w:b/>
                <w:i w:val="0"/>
                <w:color w:val="FFFFFF"/>
                <w:sz w:val="16"/>
              </w:rPr>
              <w:t>The base is understood as…</w:t>
            </w:r>
          </w:p>
        </w:tc>
        <w:tc>
          <w:tcPr>
            <w:tcW w:type="dxa" w:w="4104"/>
            <w:shd w:fill="395343"/>
            <w:tcMar>
              <w:top w:w="100" w:type="dxa"/>
              <w:start w:w="100" w:type="dxa"/>
              <w:bottom w:w="100" w:type="dxa"/>
              <w:end w:w="100" w:type="dxa"/>
            </w:tcMar>
            <w:vAlign w:val="center"/>
          </w:tcPr>
          <w:p>
            <w:pPr>
              <w:jc w:val="left"/>
            </w:pPr>
            <w:r>
              <w:rPr>
                <w:rFonts w:ascii="Liberation Sans" w:hAnsi="Liberation Sans"/>
                <w:b/>
                <w:i w:val="0"/>
                <w:color w:val="FFFFFF"/>
                <w:sz w:val="16"/>
              </w:rPr>
              <w:t>Success tends toward…</w:t>
            </w:r>
          </w:p>
        </w:tc>
      </w:tr>
      <w:tr>
        <w:tc>
          <w:tcPr>
            <w:tcW w:type="dxa" w:w="1944"/>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Production-forward</w:t>
            </w:r>
          </w:p>
        </w:tc>
        <w:tc>
          <w:tcPr>
            <w:tcW w:type="dxa" w:w="3672"/>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A machine whose parts generate throughput.</w:t>
            </w:r>
          </w:p>
        </w:tc>
        <w:tc>
          <w:tcPr>
            <w:tcW w:type="dxa" w:w="410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Acceleration, efficiency, expansion, replacement.</w:t>
            </w:r>
          </w:p>
        </w:tc>
      </w:tr>
      <w:tr>
        <w:tc>
          <w:tcPr>
            <w:tcW w:type="dxa" w:w="1944"/>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Survival-forward</w:t>
            </w:r>
          </w:p>
        </w:tc>
        <w:tc>
          <w:tcPr>
            <w:tcW w:type="dxa" w:w="3672"/>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A defensive apparatus holding collapse at bay.</w:t>
            </w:r>
          </w:p>
        </w:tc>
        <w:tc>
          <w:tcPr>
            <w:tcW w:type="dxa" w:w="4104"/>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Continued existence, recovery, postponement of disaster.</w:t>
            </w:r>
          </w:p>
        </w:tc>
      </w:tr>
      <w:tr>
        <w:tc>
          <w:tcPr>
            <w:tcW w:type="dxa" w:w="1944"/>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Attachment-forward</w:t>
            </w:r>
          </w:p>
        </w:tc>
        <w:tc>
          <w:tcPr>
            <w:tcW w:type="dxa" w:w="3672"/>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A particular inhabited place with particular lives and history.</w:t>
            </w:r>
          </w:p>
        </w:tc>
        <w:tc>
          <w:tcPr>
            <w:tcW w:type="dxa" w:w="410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Stable ordinary life, accumulated meaning, and chosen risk on behalf of what matters.</w:t>
            </w:r>
          </w:p>
        </w:tc>
      </w:tr>
    </w:tbl>
    <w:p/>
    <w:p>
      <w:r>
        <w:rPr>
          <w:rFonts w:ascii="Liberation Serif" w:hAnsi="Liberation Serif"/>
          <w:b w:val="0"/>
          <w:i w:val="0"/>
          <w:color w:val="2A2D2B"/>
          <w:sz w:val="20"/>
        </w:rPr>
        <w:t>Attachment-forward design asks a distinct question of every major mechanic: what relationship does this strengthen? A strong system usually reinforces one or more of four anchors:</w:t>
      </w:r>
    </w:p>
    <w:p>
      <w:pPr>
        <w:pStyle w:val="ListBullet"/>
        <w:spacing w:after="60"/>
        <w:ind w:left="259" w:hanging="173"/>
      </w:pPr>
      <w:r>
        <w:rPr>
          <w:rFonts w:ascii="Liberation Serif" w:hAnsi="Liberation Serif"/>
          <w:b w:val="0"/>
          <w:i w:val="0"/>
          <w:color w:val="2A2D2B"/>
          <w:sz w:val="20"/>
        </w:rPr>
        <w:t>Home — the permanent place the player has made and learned.</w:t>
      </w:r>
    </w:p>
    <w:p>
      <w:pPr>
        <w:pStyle w:val="ListBullet"/>
        <w:spacing w:after="60"/>
        <w:ind w:left="259" w:hanging="173"/>
      </w:pPr>
      <w:r>
        <w:rPr>
          <w:rFonts w:ascii="Liberation Serif" w:hAnsi="Liberation Serif"/>
          <w:b w:val="0"/>
          <w:i w:val="0"/>
          <w:color w:val="2A2D2B"/>
          <w:sz w:val="20"/>
        </w:rPr>
        <w:t>Citizen — a named life with prior history, present relationships, and possible future.</w:t>
      </w:r>
    </w:p>
    <w:p>
      <w:pPr>
        <w:pStyle w:val="ListBullet"/>
        <w:spacing w:after="60"/>
        <w:ind w:left="259" w:hanging="173"/>
      </w:pPr>
      <w:r>
        <w:rPr>
          <w:rFonts w:ascii="Liberation Serif" w:hAnsi="Liberation Serif"/>
          <w:b w:val="0"/>
          <w:i w:val="0"/>
          <w:color w:val="2A2D2B"/>
          <w:sz w:val="20"/>
        </w:rPr>
        <w:t>Place or object — a material thing whose use and provenance become particular.</w:t>
      </w:r>
    </w:p>
    <w:p>
      <w:pPr>
        <w:pStyle w:val="ListBullet"/>
        <w:spacing w:after="60"/>
        <w:ind w:left="259" w:hanging="173"/>
      </w:pPr>
      <w:r>
        <w:rPr>
          <w:rFonts w:ascii="Liberation Serif" w:hAnsi="Liberation Serif"/>
          <w:b w:val="0"/>
          <w:i w:val="0"/>
          <w:color w:val="2A2D2B"/>
          <w:sz w:val="20"/>
        </w:rPr>
        <w:t>Memory — a fact that persists because it mattered, not because it grants a modifier.</w:t>
      </w:r>
    </w:p>
    <w:tbl>
      <w:tblPr>
        <w:tblW w:type="auto" w:w="0"/>
        <w:jc w:val="center"/>
        <w:tblLayout w:type="autofit"/>
        <w:tblLook w:firstColumn="1" w:firstRow="1" w:lastColumn="0" w:lastRow="0" w:noHBand="0" w:noVBand="1" w:val="04A0"/>
      </w:tblPr>
      <w:tblGrid>
        <w:gridCol w:w="9994"/>
      </w:tblGrid>
      <w:tr>
        <w:tc>
          <w:tcPr>
            <w:tcW w:type="dxa" w:w="9994"/>
            <w:shd w:fill="E8EE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The mechanics are arranged so that the player always has someone and somewhere to come back to.</w:t>
            </w:r>
          </w:p>
        </w:tc>
      </w:tr>
    </w:tbl>
    <w:p>
      <w:pPr>
        <w:spacing w:after="0"/>
      </w:pPr>
    </w:p>
    <w:p>
      <w:r>
        <w:br w:type="page"/>
      </w:r>
    </w:p>
    <w:p>
      <w:pPr>
        <w:pStyle w:val="Kicker"/>
        <w:keepNext/>
        <w:spacing w:before="0" w:after="100" w:line="240" w:lineRule="auto"/>
        <w:jc w:val="left"/>
      </w:pPr>
      <w:r>
        <w:rPr>
          <w:rFonts w:ascii="Liberation Sans" w:hAnsi="Liberation Sans"/>
          <w:b/>
          <w:i w:val="0"/>
          <w:caps/>
          <w:color w:val="AD7735"/>
          <w:sz w:val="17"/>
        </w:rPr>
        <w:t>III. THE ATTACHMENT CHAIN</w:t>
      </w:r>
    </w:p>
    <w:p>
      <w:pPr>
        <w:pStyle w:val="Heading1"/>
      </w:pPr>
      <w:r>
        <w:t>Sentiment must be mechanically earned</w:t>
      </w:r>
    </w:p>
    <w:p>
      <w:r>
        <w:rPr>
          <w:rFonts w:ascii="Liberation Serif" w:hAnsi="Liberation Serif"/>
          <w:b w:val="0"/>
          <w:i w:val="0"/>
          <w:color w:val="2A2D2B"/>
          <w:sz w:val="20"/>
        </w:rPr>
        <w:t>MEDIAN does not ask prose, portrait art, or charming animation to carry the entire emotional burden. Care becomes available only when the player understands the Colony, believes its safety, and has enough mental room to notice the lives inside it.</w:t>
      </w:r>
    </w:p>
    <w:p>
      <w:pPr>
        <w:pStyle w:val="Aphorism"/>
        <w:spacing w:before="200" w:after="80" w:line="240" w:lineRule="auto"/>
        <w:jc w:val="center"/>
      </w:pPr>
      <w:r>
        <w:rPr>
          <w:rFonts w:ascii="Liberation Sans" w:hAnsi="Liberation Sans"/>
          <w:b/>
          <w:i w:val="0"/>
          <w:color w:val="273D31"/>
          <w:sz w:val="24"/>
        </w:rPr>
        <w:t>LEGIBILITY  →  COMPETENCE  →  STABILITY  →  ATTENTION  →  ATTACHMENT</w:t>
      </w:r>
    </w:p>
    <w:p>
      <w:pPr>
        <w:pStyle w:val="Aphorism"/>
        <w:spacing w:before="0" w:after="280" w:line="240" w:lineRule="auto"/>
        <w:jc w:val="center"/>
      </w:pPr>
      <w:r>
        <w:rPr>
          <w:rFonts w:ascii="Liberation Sans" w:hAnsi="Liberation Sans"/>
          <w:b/>
          <w:i w:val="0"/>
          <w:color w:val="AD7735"/>
          <w:sz w:val="22"/>
        </w:rPr>
        <w:t>ATTACHMENT  →  CHOSEN RISK  →  CONSEQUENCE  →  RETURN  →  DEEPER ATTACHMENT</w:t>
      </w:r>
    </w:p>
    <w:p>
      <w:r>
        <w:rPr>
          <w:rFonts w:ascii="Liberation Serif" w:hAnsi="Liberation Serif"/>
          <w:b w:val="0"/>
          <w:i w:val="0"/>
          <w:color w:val="2A2D2B"/>
          <w:sz w:val="20"/>
        </w:rPr>
        <w:t>This chain explains why mechanical rigor and tenderness are not opposites. A Colony that can never become comprehensible cannot become beloved. A Colony that can never become stable cannot be inhabited emotionally. A quiet day must therefore be a true success state, not merely a pause before the next compulsory failure.</w:t>
      </w:r>
    </w:p>
    <w:tbl>
      <w:tblPr>
        <w:tblW w:type="auto" w:w="0"/>
        <w:jc w:val="center"/>
        <w:tblLayout w:type="autofit"/>
        <w:tblLook w:firstColumn="1" w:firstRow="1" w:lastColumn="0" w:lastRow="0" w:noHBand="0" w:noVBand="1" w:val="04A0"/>
      </w:tblPr>
      <w:tblGrid>
        <w:gridCol w:w="9994"/>
      </w:tblGrid>
      <w:tr>
        <w:tc>
          <w:tcPr>
            <w:tcW w:type="dxa" w:w="9994"/>
            <w:shd w:fill="F5F1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Good Home play produces successful stillness.</w:t>
            </w:r>
          </w:p>
        </w:tc>
      </w:tr>
    </w:tbl>
    <w:p>
      <w:pPr>
        <w:spacing w:after="0"/>
      </w:pPr>
    </w:p>
    <w:p>
      <w:r>
        <w:rPr>
          <w:rFonts w:ascii="Liberation Serif" w:hAnsi="Liberation Serif"/>
          <w:b w:val="0"/>
          <w:i w:val="0"/>
          <w:color w:val="2A2D2B"/>
          <w:sz w:val="20"/>
        </w:rPr>
        <w:t>Quiet Equilibrium is the proof that stewardship has worked. It creates room for optional ambition, observation, memory, and EMBODY. The player is not paid for quiet with another currency. The reward is that ordinary life may finally become the subject of play.</w:t>
      </w:r>
    </w:p>
    <w:p>
      <w:r>
        <w:br w:type="page"/>
      </w:r>
    </w:p>
    <w:p>
      <w:pPr>
        <w:pStyle w:val="Kicker"/>
        <w:keepNext/>
        <w:spacing w:before="0" w:after="100" w:line="240" w:lineRule="auto"/>
        <w:jc w:val="left"/>
      </w:pPr>
      <w:r>
        <w:rPr>
          <w:rFonts w:ascii="Liberation Sans" w:hAnsi="Liberation Sans"/>
          <w:b/>
          <w:i w:val="0"/>
          <w:caps/>
          <w:color w:val="AD7735"/>
          <w:sz w:val="17"/>
        </w:rPr>
        <w:t>IV. THE SEVEN PILLARS</w:t>
      </w:r>
    </w:p>
    <w:p>
      <w:pPr>
        <w:pStyle w:val="Heading1"/>
      </w:pPr>
      <w:r>
        <w:t>What every system must continue to serve</w:t>
      </w:r>
    </w:p>
    <w:p>
      <w:pPr>
        <w:pStyle w:val="Heading2"/>
      </w:pPr>
      <w:r>
        <w:rPr>
          <w:rFonts w:ascii="Liberation Sans" w:hAnsi="Liberation Sans"/>
          <w:b/>
          <w:i w:val="0"/>
          <w:color w:val="273D31"/>
          <w:sz w:val="28"/>
        </w:rPr>
        <w:t>1. Attachment-forward base-building</w:t>
      </w:r>
    </w:p>
    <w:p>
      <w:r>
        <w:rPr>
          <w:rFonts w:ascii="Liberation Serif" w:hAnsi="Liberation Serif"/>
          <w:b w:val="0"/>
          <w:i w:val="0"/>
          <w:color w:val="2A2D2B"/>
          <w:sz w:val="20"/>
        </w:rPr>
        <w:t>The Home Median is the permanent emotional and mechanical center of the campaign. It is improved, densified, decorated, damaged, repaired, inhabited, and remembered rather than replaced. Corridor growth forms a network around Home; it does not turn Home into an obsolete tutorial settlement.</w:t>
      </w:r>
    </w:p>
    <w:p>
      <w:pPr>
        <w:pStyle w:val="Heading2"/>
      </w:pPr>
      <w:r>
        <w:rPr>
          <w:rFonts w:ascii="Liberation Sans" w:hAnsi="Liberation Sans"/>
          <w:b/>
          <w:i w:val="0"/>
          <w:color w:val="273D31"/>
          <w:sz w:val="28"/>
        </w:rPr>
        <w:t>2. Named Citizens, low population, durable identity</w:t>
      </w:r>
    </w:p>
    <w:p>
      <w:r>
        <w:rPr>
          <w:rFonts w:ascii="Liberation Serif" w:hAnsi="Liberation Serif"/>
          <w:b w:val="0"/>
          <w:i w:val="0"/>
          <w:color w:val="2A2D2B"/>
          <w:sz w:val="20"/>
        </w:rPr>
        <w:t>Every Citizen is individually known. Core species and Guest origins share one equal class of citizenship. Home Roles are civic assignments, not castes or character classes. Loss, bravery, habit, relationship, disability, and inheritance matter because the population remains small enough for every name to count.</w:t>
      </w:r>
    </w:p>
    <w:p>
      <w:pPr>
        <w:pStyle w:val="Heading2"/>
      </w:pPr>
      <w:r>
        <w:rPr>
          <w:rFonts w:ascii="Liberation Sans" w:hAnsi="Liberation Sans"/>
          <w:b/>
          <w:i w:val="0"/>
          <w:color w:val="273D31"/>
          <w:sz w:val="28"/>
        </w:rPr>
        <w:t>3. Ledger and legible</w:t>
      </w:r>
    </w:p>
    <w:p>
      <w:r>
        <w:rPr>
          <w:rFonts w:ascii="Liberation Serif" w:hAnsi="Liberation Serif"/>
          <w:b w:val="0"/>
          <w:i w:val="0"/>
          <w:color w:val="2A2D2B"/>
          <w:sz w:val="20"/>
        </w:rPr>
        <w:t>Important state should first be perceptible in the world and also available in clear functional form. MEDIAN rejects both opaque sentiment and spreadsheet abstraction. The player should understand what is known, what is uncertain, and why a decision matters without reducing every personal truth to a public number.</w:t>
      </w:r>
    </w:p>
    <w:p>
      <w:pPr>
        <w:pStyle w:val="Heading2"/>
      </w:pPr>
      <w:r>
        <w:rPr>
          <w:rFonts w:ascii="Liberation Sans" w:hAnsi="Liberation Sans"/>
          <w:b/>
          <w:i w:val="0"/>
          <w:color w:val="273D31"/>
          <w:sz w:val="28"/>
        </w:rPr>
        <w:t>4. Expeditions make stories and enable progress</w:t>
      </w:r>
    </w:p>
    <w:p>
      <w:r>
        <w:rPr>
          <w:rFonts w:ascii="Liberation Serif" w:hAnsi="Liberation Serif"/>
          <w:b w:val="0"/>
          <w:i w:val="0"/>
          <w:color w:val="2A2D2B"/>
          <w:sz w:val="20"/>
        </w:rPr>
        <w:t>Home can sustain life; meaningful advancement requires reaching beyond it. Expeditions return material, knowledge, access, relationships, Guests, objects, and changed Citizens. Away is not an arcade interruption attached to a base. It is the dangerous horizon that makes Home consequential.</w:t>
      </w:r>
    </w:p>
    <w:p>
      <w:r>
        <w:br w:type="page"/>
      </w:r>
    </w:p>
    <w:p>
      <w:pPr>
        <w:pStyle w:val="Kicker"/>
        <w:keepNext/>
        <w:spacing w:before="0" w:after="100" w:line="240" w:lineRule="auto"/>
        <w:jc w:val="left"/>
      </w:pPr>
      <w:r>
        <w:rPr>
          <w:rFonts w:ascii="Liberation Sans" w:hAnsi="Liberation Sans"/>
          <w:b/>
          <w:i w:val="0"/>
          <w:caps/>
          <w:color w:val="AD7735"/>
          <w:sz w:val="17"/>
        </w:rPr>
        <w:t>IV. THE SEVEN PILLARS — CONTINUED</w:t>
      </w:r>
    </w:p>
    <w:p>
      <w:pPr>
        <w:pStyle w:val="Heading1"/>
      </w:pPr>
      <w:r>
        <w:t>Consequence, restraint, and unity</w:t>
      </w:r>
    </w:p>
    <w:p>
      <w:pPr>
        <w:pStyle w:val="Heading2"/>
      </w:pPr>
      <w:r>
        <w:rPr>
          <w:rFonts w:ascii="Liberation Sans" w:hAnsi="Liberation Sans"/>
          <w:b/>
          <w:i w:val="0"/>
          <w:color w:val="273D31"/>
          <w:sz w:val="28"/>
        </w:rPr>
        <w:t>5. Consequence without disposability</w:t>
      </w:r>
    </w:p>
    <w:p>
      <w:r>
        <w:rPr>
          <w:rFonts w:ascii="Liberation Serif" w:hAnsi="Liberation Serif"/>
          <w:b w:val="0"/>
          <w:i w:val="0"/>
          <w:color w:val="2A2D2B"/>
          <w:sz w:val="20"/>
        </w:rPr>
        <w:t>Danger changes lives before it erases them. Fear, Exposure, wounds, Maiming, Distinctions, Keepsakes, After-names, separation, and altered relationships carry consequence home. Death remains possible, but Citizens are never treated as replenishable tokens or converted into salvage at the moment of loss.</w:t>
      </w:r>
    </w:p>
    <w:p>
      <w:pPr>
        <w:pStyle w:val="Heading2"/>
      </w:pPr>
      <w:r>
        <w:rPr>
          <w:rFonts w:ascii="Liberation Sans" w:hAnsi="Liberation Sans"/>
          <w:b/>
          <w:i w:val="0"/>
          <w:color w:val="273D31"/>
          <w:sz w:val="28"/>
        </w:rPr>
        <w:t>6. Mechanical restraint, expressive variety</w:t>
      </w:r>
    </w:p>
    <w:p>
      <w:r>
        <w:rPr>
          <w:rFonts w:ascii="Liberation Serif" w:hAnsi="Liberation Serif"/>
          <w:b w:val="0"/>
          <w:i w:val="0"/>
          <w:color w:val="2A2D2B"/>
          <w:sz w:val="20"/>
        </w:rPr>
        <w:t>A small grammar should produce many specific meanings. New currencies, stats, menus, and subsystems are rejected when existing structures can express the decision. Variation comes from species, place, history, weather, relationships, objects, and authored context. Tabletop clarity sits beneath lived civilization.</w:t>
      </w:r>
    </w:p>
    <w:p>
      <w:pPr>
        <w:pStyle w:val="Heading2"/>
      </w:pPr>
      <w:r>
        <w:rPr>
          <w:rFonts w:ascii="Liberation Sans" w:hAnsi="Liberation Sans"/>
          <w:b/>
          <w:i w:val="0"/>
          <w:color w:val="273D31"/>
          <w:sz w:val="28"/>
        </w:rPr>
        <w:t>7. One world, five Registers</w:t>
      </w:r>
    </w:p>
    <w:p>
      <w:r>
        <w:rPr>
          <w:rFonts w:ascii="Liberation Serif" w:hAnsi="Liberation Serif"/>
          <w:b w:val="0"/>
          <w:i w:val="0"/>
          <w:color w:val="2A2D2B"/>
          <w:sz w:val="20"/>
        </w:rPr>
        <w:t>DWELL, TRAVEL, RISK, MEET, and EMBODY are not separate games. They are five relationships to one persistent world. The same Citizen, Place, object, route, weather, wound, promise, or memory may appear differently in each. Transitions are emotional beats, not neutral load screens.</w:t>
      </w:r>
    </w:p>
    <w:p>
      <w:r>
        <w:br w:type="page"/>
      </w:r>
    </w:p>
    <w:p>
      <w:pPr>
        <w:pStyle w:val="Kicker"/>
        <w:keepNext/>
        <w:spacing w:before="0" w:after="100" w:line="240" w:lineRule="auto"/>
        <w:jc w:val="left"/>
      </w:pPr>
      <w:r>
        <w:rPr>
          <w:rFonts w:ascii="Liberation Sans" w:hAnsi="Liberation Sans"/>
          <w:b/>
          <w:i w:val="0"/>
          <w:caps/>
          <w:color w:val="AD7735"/>
          <w:sz w:val="17"/>
        </w:rPr>
        <w:t>V. THE TWIN MODES</w:t>
      </w:r>
    </w:p>
    <w:p>
      <w:pPr>
        <w:pStyle w:val="Heading1"/>
      </w:pPr>
      <w:r>
        <w:t>Home and Away are different scales of moral attention</w:t>
      </w:r>
    </w:p>
    <w:p>
      <w:r>
        <w:rPr>
          <w:rFonts w:ascii="Liberation Serif" w:hAnsi="Liberation Serif"/>
          <w:b w:val="0"/>
          <w:i w:val="0"/>
          <w:color w:val="2A2D2B"/>
          <w:sz w:val="20"/>
        </w:rPr>
        <w:t>Modes describe the game’s two fundamental conditions. They are not merely camera positions. They determine what the game treats as the primary subject of consequence.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368"/>
            <w:shd w:fill="395343"/>
            <w:tcMar>
              <w:top w:w="100" w:type="dxa"/>
              <w:start w:w="100" w:type="dxa"/>
              <w:bottom w:w="100" w:type="dxa"/>
              <w:end w:w="100" w:type="dxa"/>
            </w:tcMar>
            <w:vAlign w:val="center"/>
          </w:tcPr>
          <w:p>
            <w:pPr>
              <w:jc w:val="left"/>
            </w:pPr>
            <w:r>
              <w:rPr>
                <w:rFonts w:ascii="Liberation Sans" w:hAnsi="Liberation Sans"/>
                <w:b/>
                <w:i w:val="0"/>
                <w:color w:val="FFFFFF"/>
                <w:sz w:val="16"/>
              </w:rPr>
              <w:t>Mode</w:t>
            </w:r>
          </w:p>
        </w:tc>
        <w:tc>
          <w:tcPr>
            <w:tcW w:type="dxa" w:w="2016"/>
            <w:shd w:fill="395343"/>
            <w:tcMar>
              <w:top w:w="100" w:type="dxa"/>
              <w:start w:w="100" w:type="dxa"/>
              <w:bottom w:w="100" w:type="dxa"/>
              <w:end w:w="100" w:type="dxa"/>
            </w:tcMar>
            <w:vAlign w:val="center"/>
          </w:tcPr>
          <w:p>
            <w:pPr>
              <w:jc w:val="left"/>
            </w:pPr>
            <w:r>
              <w:rPr>
                <w:rFonts w:ascii="Liberation Sans" w:hAnsi="Liberation Sans"/>
                <w:b/>
                <w:i w:val="0"/>
                <w:color w:val="FFFFFF"/>
                <w:sz w:val="16"/>
              </w:rPr>
              <w:t>Primary subject</w:t>
            </w:r>
          </w:p>
        </w:tc>
        <w:tc>
          <w:tcPr>
            <w:tcW w:type="dxa" w:w="3528"/>
            <w:shd w:fill="395343"/>
            <w:tcMar>
              <w:top w:w="100" w:type="dxa"/>
              <w:start w:w="100" w:type="dxa"/>
              <w:bottom w:w="100" w:type="dxa"/>
              <w:end w:w="100" w:type="dxa"/>
            </w:tcMar>
            <w:vAlign w:val="center"/>
          </w:tcPr>
          <w:p>
            <w:pPr>
              <w:jc w:val="left"/>
            </w:pPr>
            <w:r>
              <w:rPr>
                <w:rFonts w:ascii="Liberation Sans" w:hAnsi="Liberation Sans"/>
                <w:b/>
                <w:i w:val="0"/>
                <w:color w:val="FFFFFF"/>
                <w:sz w:val="16"/>
              </w:rPr>
              <w:t>Question</w:t>
            </w:r>
          </w:p>
        </w:tc>
        <w:tc>
          <w:tcPr>
            <w:tcW w:type="dxa" w:w="3024"/>
            <w:shd w:fill="395343"/>
            <w:tcMar>
              <w:top w:w="100" w:type="dxa"/>
              <w:start w:w="100" w:type="dxa"/>
              <w:bottom w:w="100" w:type="dxa"/>
              <w:end w:w="100" w:type="dxa"/>
            </w:tcMar>
            <w:vAlign w:val="center"/>
          </w:tcPr>
          <w:p>
            <w:pPr>
              <w:jc w:val="left"/>
            </w:pPr>
            <w:r>
              <w:rPr>
                <w:rFonts w:ascii="Liberation Sans" w:hAnsi="Liberation Sans"/>
                <w:b/>
                <w:i w:val="0"/>
                <w:color w:val="FFFFFF"/>
                <w:sz w:val="16"/>
              </w:rPr>
              <w:t>Promise</w:t>
            </w:r>
          </w:p>
        </w:tc>
      </w:tr>
      <w:tr>
        <w:tc>
          <w:tcPr>
            <w:tcW w:type="dxa" w:w="1368"/>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HOME</w:t>
            </w:r>
          </w:p>
        </w:tc>
        <w:tc>
          <w:tcPr>
            <w:tcW w:type="dxa" w:w="2016"/>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The Colony</w:t>
            </w:r>
          </w:p>
        </w:tc>
        <w:tc>
          <w:tcPr>
            <w:tcW w:type="dxa" w:w="3528"/>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How is the community arranging finite attention so ordinary life can continue?</w:t>
            </w:r>
          </w:p>
        </w:tc>
        <w:tc>
          <w:tcPr>
            <w:tcW w:type="dxa" w:w="302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Permanence, stewardship, sufficiency, relationship, and the possibility of quiet.</w:t>
            </w:r>
          </w:p>
        </w:tc>
      </w:tr>
      <w:tr>
        <w:tc>
          <w:tcPr>
            <w:tcW w:type="dxa" w:w="1368"/>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AWAY</w:t>
            </w:r>
          </w:p>
        </w:tc>
        <w:tc>
          <w:tcPr>
            <w:tcW w:type="dxa" w:w="2016"/>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Particular Citizens and the expedition party</w:t>
            </w:r>
          </w:p>
        </w:tc>
        <w:tc>
          <w:tcPr>
            <w:tcW w:type="dxa" w:w="3528"/>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Who can carry, notice, endure, choose, return, or be changed by this situation?</w:t>
            </w:r>
          </w:p>
        </w:tc>
        <w:tc>
          <w:tcPr>
            <w:tcW w:type="dxa" w:w="3024"/>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Distance, vulnerability, discovery, consequence, and return.</w:t>
            </w:r>
          </w:p>
        </w:tc>
      </w:tr>
    </w:tbl>
    <w:p/>
    <w:tbl>
      <w:tblPr>
        <w:tblW w:type="auto" w:w="0"/>
        <w:jc w:val="center"/>
        <w:tblLayout w:type="autofit"/>
        <w:tblLook w:firstColumn="1" w:firstRow="1" w:lastColumn="0" w:lastRow="0" w:noHBand="0" w:noVBand="1" w:val="04A0"/>
      </w:tblPr>
      <w:tblGrid>
        <w:gridCol w:w="9994"/>
      </w:tblGrid>
      <w:tr>
        <w:tc>
          <w:tcPr>
            <w:tcW w:type="dxa" w:w="9994"/>
            <w:shd w:fill="E8EE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Home grows the Colony. Away grows and hazards Citizens.</w:t>
            </w:r>
          </w:p>
        </w:tc>
      </w:tr>
    </w:tbl>
    <w:p>
      <w:pPr>
        <w:spacing w:after="0"/>
      </w:pPr>
    </w:p>
    <w:p>
      <w:r>
        <w:rPr>
          <w:rFonts w:ascii="Liberation Serif" w:hAnsi="Liberation Serif"/>
          <w:b w:val="0"/>
          <w:i w:val="0"/>
          <w:color w:val="2A2D2B"/>
          <w:sz w:val="20"/>
        </w:rPr>
        <w:t>At Home, a Citizen is one equal named share of civic commitment. Away, that same Citizen becomes an individually resolved bearer of capability, history, equipment, Exposure, and consequence. The distinction protects both sides: Home does not become a worker-aptitude ranking puzzle, and Away does not flatten friends into anonymous party strength.</w:t>
      </w:r>
    </w:p>
    <w:p>
      <w:r>
        <w:rPr>
          <w:rFonts w:ascii="Liberation Serif" w:hAnsi="Liberation Serif"/>
          <w:b w:val="0"/>
          <w:i w:val="0"/>
          <w:color w:val="2A2D2B"/>
          <w:sz w:val="20"/>
        </w:rPr>
        <w:t>The player may leave Home only because Home exists, and returns because Away has made something newly true. Neither Mode is complete without the other.</w:t>
      </w:r>
    </w:p>
    <w:p>
      <w:r>
        <w:br w:type="page"/>
      </w:r>
    </w:p>
    <w:p>
      <w:pPr>
        <w:pStyle w:val="Kicker"/>
        <w:keepNext/>
        <w:spacing w:before="0" w:after="100" w:line="240" w:lineRule="auto"/>
        <w:jc w:val="left"/>
      </w:pPr>
      <w:r>
        <w:rPr>
          <w:rFonts w:ascii="Liberation Sans" w:hAnsi="Liberation Sans"/>
          <w:b/>
          <w:i w:val="0"/>
          <w:caps/>
          <w:color w:val="AD7735"/>
          <w:sz w:val="17"/>
        </w:rPr>
        <w:t>VI. THE FIVE REGISTERS</w:t>
      </w:r>
    </w:p>
    <w:p>
      <w:pPr>
        <w:pStyle w:val="Heading1"/>
      </w:pPr>
      <w:r>
        <w:t>Registers are forms of attention</w:t>
      </w:r>
    </w:p>
    <w:p>
      <w:r>
        <w:rPr>
          <w:rFonts w:ascii="Liberation Serif" w:hAnsi="Liberation Serif"/>
          <w:b w:val="0"/>
          <w:i w:val="0"/>
          <w:color w:val="2A2D2B"/>
          <w:sz w:val="20"/>
        </w:rPr>
        <w:t>A Register answers a different question from a Mode. Mode says whether life is Home or Away. Register says what kind of attention and action the player is being asked to bring to the world. A View is only an interface expression within that relationship; it is not another Register.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395343"/>
            <w:tcMar>
              <w:top w:w="100" w:type="dxa"/>
              <w:start w:w="100" w:type="dxa"/>
              <w:bottom w:w="100" w:type="dxa"/>
              <w:end w:w="100" w:type="dxa"/>
            </w:tcMar>
            <w:vAlign w:val="center"/>
          </w:tcPr>
          <w:p>
            <w:pPr>
              <w:jc w:val="left"/>
            </w:pPr>
            <w:r>
              <w:rPr>
                <w:rFonts w:ascii="Liberation Sans" w:hAnsi="Liberation Sans"/>
                <w:b/>
                <w:i w:val="0"/>
                <w:color w:val="FFFFFF"/>
                <w:sz w:val="16"/>
              </w:rPr>
              <w:t>Register</w:t>
            </w:r>
          </w:p>
        </w:tc>
        <w:tc>
          <w:tcPr>
            <w:tcW w:type="dxa" w:w="1224"/>
            <w:shd w:fill="395343"/>
            <w:tcMar>
              <w:top w:w="100" w:type="dxa"/>
              <w:start w:w="100" w:type="dxa"/>
              <w:bottom w:w="100" w:type="dxa"/>
              <w:end w:w="100" w:type="dxa"/>
            </w:tcMar>
            <w:vAlign w:val="center"/>
          </w:tcPr>
          <w:p>
            <w:pPr>
              <w:jc w:val="left"/>
            </w:pPr>
            <w:r>
              <w:rPr>
                <w:rFonts w:ascii="Liberation Sans" w:hAnsi="Liberation Sans"/>
                <w:b/>
                <w:i w:val="0"/>
                <w:color w:val="FFFFFF"/>
                <w:sz w:val="16"/>
              </w:rPr>
              <w:t>Verb</w:t>
            </w:r>
          </w:p>
        </w:tc>
        <w:tc>
          <w:tcPr>
            <w:tcW w:type="dxa" w:w="4392"/>
            <w:shd w:fill="395343"/>
            <w:tcMar>
              <w:top w:w="100" w:type="dxa"/>
              <w:start w:w="100" w:type="dxa"/>
              <w:bottom w:w="100" w:type="dxa"/>
              <w:end w:w="100" w:type="dxa"/>
            </w:tcMar>
            <w:vAlign w:val="center"/>
          </w:tcPr>
          <w:p>
            <w:pPr>
              <w:jc w:val="left"/>
            </w:pPr>
            <w:r>
              <w:rPr>
                <w:rFonts w:ascii="Liberation Sans" w:hAnsi="Liberation Sans"/>
                <w:b/>
                <w:i w:val="0"/>
                <w:color w:val="FFFFFF"/>
                <w:sz w:val="16"/>
              </w:rPr>
              <w:t>Player relationship</w:t>
            </w:r>
          </w:p>
        </w:tc>
        <w:tc>
          <w:tcPr>
            <w:tcW w:type="dxa" w:w="2520"/>
            <w:shd w:fill="395343"/>
            <w:tcMar>
              <w:top w:w="100" w:type="dxa"/>
              <w:start w:w="100" w:type="dxa"/>
              <w:bottom w:w="100" w:type="dxa"/>
              <w:end w:w="100" w:type="dxa"/>
            </w:tcMar>
            <w:vAlign w:val="center"/>
          </w:tcPr>
          <w:p>
            <w:pPr>
              <w:jc w:val="left"/>
            </w:pPr>
            <w:r>
              <w:rPr>
                <w:rFonts w:ascii="Liberation Sans" w:hAnsi="Liberation Sans"/>
                <w:b/>
                <w:i w:val="0"/>
                <w:color w:val="FFFFFF"/>
                <w:sz w:val="16"/>
              </w:rPr>
              <w:t>Dominant affect</w:t>
            </w:r>
          </w:p>
        </w:tc>
      </w:tr>
      <w:tr>
        <w:tc>
          <w:tcPr>
            <w:tcW w:type="dxa" w:w="1656"/>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Colony</w:t>
            </w:r>
          </w:p>
        </w:tc>
        <w:tc>
          <w:tcPr>
            <w:tcW w:type="dxa" w:w="122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DWELL</w:t>
            </w:r>
          </w:p>
        </w:tc>
        <w:tc>
          <w:tcPr>
            <w:tcW w:type="dxa" w:w="4392"/>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Arrange, sustain, and understand collective life.</w:t>
            </w:r>
          </w:p>
        </w:tc>
        <w:tc>
          <w:tcPr>
            <w:tcW w:type="dxa" w:w="252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Stewardship, familiarity, confidence.</w:t>
            </w:r>
          </w:p>
        </w:tc>
      </w:tr>
      <w:tr>
        <w:tc>
          <w:tcPr>
            <w:tcW w:type="dxa" w:w="1656"/>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Field</w:t>
            </w:r>
          </w:p>
        </w:tc>
        <w:tc>
          <w:tcPr>
            <w:tcW w:type="dxa" w:w="1224"/>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TRAVEL</w:t>
            </w:r>
          </w:p>
        </w:tc>
        <w:tc>
          <w:tcPr>
            <w:tcW w:type="dxa" w:w="4392"/>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Carry particular lives through extended territory.</w:t>
            </w:r>
          </w:p>
        </w:tc>
        <w:tc>
          <w:tcPr>
            <w:tcW w:type="dxa" w:w="2520"/>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Orientation, distance, exposure.</w:t>
            </w:r>
          </w:p>
        </w:tc>
      </w:tr>
      <w:tr>
        <w:tc>
          <w:tcPr>
            <w:tcW w:type="dxa" w:w="1656"/>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Crossing</w:t>
            </w:r>
          </w:p>
        </w:tc>
        <w:tc>
          <w:tcPr>
            <w:tcW w:type="dxa" w:w="122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RISK</w:t>
            </w:r>
          </w:p>
        </w:tc>
        <w:tc>
          <w:tcPr>
            <w:tcW w:type="dxa" w:w="4392"/>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Act inside immediate spatial danger after commitment.</w:t>
            </w:r>
          </w:p>
        </w:tc>
        <w:tc>
          <w:tcPr>
            <w:tcW w:type="dxa" w:w="252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Nerve, timing, bodily vulnerability.</w:t>
            </w:r>
          </w:p>
        </w:tc>
      </w:tr>
      <w:tr>
        <w:tc>
          <w:tcPr>
            <w:tcW w:type="dxa" w:w="1656"/>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Encounter</w:t>
            </w:r>
          </w:p>
        </w:tc>
        <w:tc>
          <w:tcPr>
            <w:tcW w:type="dxa" w:w="1224"/>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MEET</w:t>
            </w:r>
          </w:p>
        </w:tc>
        <w:tc>
          <w:tcPr>
            <w:tcW w:type="dxa" w:w="4392"/>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Answer a bounded circumstance with consequential choice.</w:t>
            </w:r>
          </w:p>
        </w:tc>
        <w:tc>
          <w:tcPr>
            <w:tcW w:type="dxa" w:w="2520"/>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Judgment, sacrifice, presence.</w:t>
            </w:r>
          </w:p>
        </w:tc>
      </w:tr>
      <w:tr>
        <w:tc>
          <w:tcPr>
            <w:tcW w:type="dxa" w:w="1656"/>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Embodiment</w:t>
            </w:r>
          </w:p>
        </w:tc>
        <w:tc>
          <w:tcPr>
            <w:tcW w:type="dxa" w:w="122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EMBODY</w:t>
            </w:r>
          </w:p>
        </w:tc>
        <w:tc>
          <w:tcPr>
            <w:tcW w:type="dxa" w:w="4392"/>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Experience life temporarily freed from immediate necessity.</w:t>
            </w:r>
          </w:p>
        </w:tc>
        <w:tc>
          <w:tcPr>
            <w:tcW w:type="dxa" w:w="252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7"/>
              </w:rPr>
              <w:t>Grace, aliveness, companionship.</w:t>
            </w:r>
          </w:p>
        </w:tc>
      </w:tr>
    </w:tbl>
    <w:p/>
    <w:p>
      <w:r>
        <w:rPr>
          <w:rFonts w:ascii="Liberation Serif" w:hAnsi="Liberation Serif"/>
          <w:b w:val="0"/>
          <w:i w:val="0"/>
          <w:color w:val="2A2D2B"/>
          <w:sz w:val="20"/>
        </w:rPr>
        <w:t>MEET is cross-modal: a Colony may meet heavy wind, illness, dispute, or a stranger; an expedition may meet a blocked route, resource, predator, or demand. EMBODY is deliberately Home-only. Temporary calm abroad is not sanctuary. Sanctuary is a material and social condition produced by a functioning Home.</w:t>
      </w:r>
    </w:p>
    <w:tbl>
      <w:tblPr>
        <w:tblW w:type="auto" w:w="0"/>
        <w:jc w:val="center"/>
        <w:tblLayout w:type="autofit"/>
        <w:tblLook w:firstColumn="1" w:firstRow="1" w:lastColumn="0" w:lastRow="0" w:noHBand="0" w:noVBand="1" w:val="04A0"/>
      </w:tblPr>
      <w:tblGrid>
        <w:gridCol w:w="9994"/>
      </w:tblGrid>
      <w:tr>
        <w:tc>
          <w:tcPr>
            <w:tcW w:type="dxa" w:w="9994"/>
            <w:shd w:fill="F5F1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Danger makes sanctuary necessary. DWELL makes sanctuary functional. EMBODY makes sanctuary felt. Memory makes sanctuary personal.</w:t>
            </w:r>
          </w:p>
        </w:tc>
      </w:tr>
    </w:tbl>
    <w:p>
      <w:pPr>
        <w:spacing w:after="0"/>
      </w:pPr>
    </w:p>
    <w:p>
      <w:r>
        <w:br w:type="page"/>
      </w:r>
    </w:p>
    <w:p>
      <w:pPr>
        <w:pStyle w:val="Kicker"/>
        <w:keepNext/>
        <w:spacing w:before="0" w:after="100" w:line="240" w:lineRule="auto"/>
        <w:jc w:val="left"/>
      </w:pPr>
      <w:r>
        <w:rPr>
          <w:rFonts w:ascii="Liberation Sans" w:hAnsi="Liberation Sans"/>
          <w:b/>
          <w:i w:val="0"/>
          <w:caps/>
          <w:color w:val="AD7735"/>
          <w:sz w:val="17"/>
        </w:rPr>
        <w:t>VII. CITIZENSHIP AND BODILY CIVILIZATION</w:t>
      </w:r>
    </w:p>
    <w:p>
      <w:pPr>
        <w:pStyle w:val="Heading1"/>
      </w:pPr>
      <w:r>
        <w:t>A Citizen is a life, not a slot</w:t>
      </w:r>
    </w:p>
    <w:p>
      <w:r>
        <w:rPr>
          <w:rFonts w:ascii="Liberation Serif" w:hAnsi="Liberation Serif"/>
          <w:b w:val="0"/>
          <w:i w:val="0"/>
          <w:color w:val="2A2D2B"/>
          <w:sz w:val="20"/>
        </w:rPr>
        <w:t>Every named arrival already belongs to a life before they belong to the Colony. Citizenship does not create personhood. Core species define the three complete civilizational forms; Guest species reveal whom this particular Colony has chosen to welcome. Once present, all are equal Citizens under the same architecture.</w:t>
      </w:r>
    </w:p>
    <w:p>
      <w:r>
        <w:rPr>
          <w:rFonts w:ascii="Liberation Serif" w:hAnsi="Liberation Serif"/>
          <w:b w:val="0"/>
          <w:i w:val="0"/>
          <w:color w:val="2A2D2B"/>
          <w:sz w:val="20"/>
        </w:rPr>
        <w:t>At Home, equality means one named share of civic commitment rather than personal productivity ratings. Away, individuality returns through body, history, Tools, Keepsakes, relationships, fear, and experience. Home function and Away identity are allowed to be unrelated because a life is larger than a job.</w:t>
      </w:r>
    </w:p>
    <w:p>
      <w:pPr>
        <w:pStyle w:val="Heading1"/>
      </w:pPr>
      <w:r>
        <w:t>Three bodily ideas of safety</w:t>
      </w:r>
    </w:p>
    <w:p>
      <w:r>
        <w:rPr>
          <w:rFonts w:ascii="Liberation Serif" w:hAnsi="Liberation Serif"/>
          <w:b w:val="0"/>
          <w:i w:val="0"/>
          <w:color w:val="2A2D2B"/>
          <w:sz w:val="20"/>
        </w:rPr>
        <w:t>Mouse, Rabbit, and Squirrel are not cosmetic factions or stat packages. Their bodies read the same median as different topologies. Civilization begins when a bodily instinct is translated into architecture, custom, and promise.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368"/>
            <w:shd w:fill="395343"/>
            <w:tcMar>
              <w:top w:w="100" w:type="dxa"/>
              <w:start w:w="100" w:type="dxa"/>
              <w:bottom w:w="100" w:type="dxa"/>
              <w:end w:w="100" w:type="dxa"/>
            </w:tcMar>
            <w:vAlign w:val="center"/>
          </w:tcPr>
          <w:p>
            <w:pPr>
              <w:jc w:val="left"/>
            </w:pPr>
            <w:r>
              <w:rPr>
                <w:rFonts w:ascii="Liberation Sans" w:hAnsi="Liberation Sans"/>
                <w:b/>
                <w:i w:val="0"/>
                <w:color w:val="FFFFFF"/>
                <w:sz w:val="16"/>
              </w:rPr>
              <w:t>Species</w:t>
            </w:r>
          </w:p>
        </w:tc>
        <w:tc>
          <w:tcPr>
            <w:tcW w:type="dxa" w:w="1440"/>
            <w:shd w:fill="395343"/>
            <w:tcMar>
              <w:top w:w="100" w:type="dxa"/>
              <w:start w:w="100" w:type="dxa"/>
              <w:bottom w:w="100" w:type="dxa"/>
              <w:end w:w="100" w:type="dxa"/>
            </w:tcMar>
            <w:vAlign w:val="center"/>
          </w:tcPr>
          <w:p>
            <w:pPr>
              <w:jc w:val="left"/>
            </w:pPr>
            <w:r>
              <w:rPr>
                <w:rFonts w:ascii="Liberation Sans" w:hAnsi="Liberation Sans"/>
                <w:b/>
                <w:i w:val="0"/>
                <w:color w:val="FFFFFF"/>
                <w:sz w:val="16"/>
              </w:rPr>
              <w:t>Placement verb</w:t>
            </w:r>
          </w:p>
        </w:tc>
        <w:tc>
          <w:tcPr>
            <w:tcW w:type="dxa" w:w="3744"/>
            <w:shd w:fill="395343"/>
            <w:tcMar>
              <w:top w:w="100" w:type="dxa"/>
              <w:start w:w="100" w:type="dxa"/>
              <w:bottom w:w="100" w:type="dxa"/>
              <w:end w:w="100" w:type="dxa"/>
            </w:tcMar>
            <w:vAlign w:val="center"/>
          </w:tcPr>
          <w:p>
            <w:pPr>
              <w:jc w:val="left"/>
            </w:pPr>
            <w:r>
              <w:rPr>
                <w:rFonts w:ascii="Liberation Sans" w:hAnsi="Liberation Sans"/>
                <w:b/>
                <w:i w:val="0"/>
                <w:color w:val="FFFFFF"/>
                <w:sz w:val="16"/>
              </w:rPr>
              <w:t>Bodily question</w:t>
            </w:r>
          </w:p>
        </w:tc>
        <w:tc>
          <w:tcPr>
            <w:tcW w:type="dxa" w:w="3240"/>
            <w:shd w:fill="395343"/>
            <w:tcMar>
              <w:top w:w="100" w:type="dxa"/>
              <w:start w:w="100" w:type="dxa"/>
              <w:bottom w:w="100" w:type="dxa"/>
              <w:end w:w="100" w:type="dxa"/>
            </w:tcMar>
            <w:vAlign w:val="center"/>
          </w:tcPr>
          <w:p>
            <w:pPr>
              <w:jc w:val="left"/>
            </w:pPr>
            <w:r>
              <w:rPr>
                <w:rFonts w:ascii="Liberation Sans" w:hAnsi="Liberation Sans"/>
                <w:b/>
                <w:i w:val="0"/>
                <w:color w:val="FFFFFF"/>
                <w:sz w:val="16"/>
              </w:rPr>
              <w:t>Civilizational promise</w:t>
            </w:r>
          </w:p>
        </w:tc>
      </w:tr>
      <w:tr>
        <w:tc>
          <w:tcPr>
            <w:tcW w:type="dxa" w:w="1368"/>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Mouse</w:t>
            </w:r>
          </w:p>
        </w:tc>
        <w:tc>
          <w:tcPr>
            <w:tcW w:type="dxa" w:w="144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JOIN</w:t>
            </w:r>
          </w:p>
        </w:tc>
        <w:tc>
          <w:tcPr>
            <w:tcW w:type="dxa" w:w="374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What can I remain in contact with?</w:t>
            </w:r>
          </w:p>
        </w:tc>
        <w:tc>
          <w:tcPr>
            <w:tcW w:type="dxa" w:w="324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There is room for you under our roof.</w:t>
            </w:r>
          </w:p>
        </w:tc>
      </w:tr>
      <w:tr>
        <w:tc>
          <w:tcPr>
            <w:tcW w:type="dxa" w:w="1368"/>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Rabbit</w:t>
            </w:r>
          </w:p>
        </w:tc>
        <w:tc>
          <w:tcPr>
            <w:tcW w:type="dxa" w:w="1440"/>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GATHER</w:t>
            </w:r>
          </w:p>
        </w:tc>
        <w:tc>
          <w:tcPr>
            <w:tcW w:type="dxa" w:w="3744"/>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How quickly can I disappear into shared safety?</w:t>
            </w:r>
          </w:p>
        </w:tc>
        <w:tc>
          <w:tcPr>
            <w:tcW w:type="dxa" w:w="3240"/>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We will make another neighborhood for you.</w:t>
            </w:r>
          </w:p>
        </w:tc>
      </w:tr>
      <w:tr>
        <w:tc>
          <w:tcPr>
            <w:tcW w:type="dxa" w:w="1368"/>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7"/>
              </w:rPr>
              <w:t>Squirrel</w:t>
            </w:r>
          </w:p>
        </w:tc>
        <w:tc>
          <w:tcPr>
            <w:tcW w:type="dxa" w:w="144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CONNECT</w:t>
            </w:r>
          </w:p>
        </w:tc>
        <w:tc>
          <w:tcPr>
            <w:tcW w:type="dxa" w:w="3744"/>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What can I reach from here, and by how many ways?</w:t>
            </w:r>
          </w:p>
        </w:tc>
        <w:tc>
          <w:tcPr>
            <w:tcW w:type="dxa" w:w="3240"/>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We will bring you into reach.</w:t>
            </w:r>
          </w:p>
        </w:tc>
      </w:tr>
    </w:tbl>
    <w:p/>
    <w:tbl>
      <w:tblPr>
        <w:tblW w:type="auto" w:w="0"/>
        <w:jc w:val="center"/>
        <w:tblLayout w:type="autofit"/>
        <w:tblLook w:firstColumn="1" w:firstRow="1" w:lastColumn="0" w:lastRow="0" w:noHBand="0" w:noVBand="1" w:val="04A0"/>
      </w:tblPr>
      <w:tblGrid>
        <w:gridCol w:w="9994"/>
      </w:tblGrid>
      <w:tr>
        <w:tc>
          <w:tcPr>
            <w:tcW w:type="dxa" w:w="9994"/>
            <w:shd w:fill="E8EE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Ecology determines what safety feels like. Culture determines what civilization builds from it.</w:t>
            </w:r>
          </w:p>
        </w:tc>
      </w:tr>
    </w:tbl>
    <w:p>
      <w:pPr>
        <w:spacing w:after="0"/>
      </w:pPr>
    </w:p>
    <w:p>
      <w:r>
        <w:br w:type="page"/>
      </w:r>
    </w:p>
    <w:p>
      <w:pPr>
        <w:pStyle w:val="Kicker"/>
        <w:keepNext/>
        <w:spacing w:before="0" w:after="100" w:line="240" w:lineRule="auto"/>
        <w:jc w:val="left"/>
      </w:pPr>
      <w:r>
        <w:rPr>
          <w:rFonts w:ascii="Liberation Sans" w:hAnsi="Liberation Sans"/>
          <w:b/>
          <w:i w:val="0"/>
          <w:caps/>
          <w:color w:val="AD7735"/>
          <w:sz w:val="17"/>
        </w:rPr>
        <w:t>VIII. THE WORLD AND ITS TONE</w:t>
      </w:r>
    </w:p>
    <w:p>
      <w:pPr>
        <w:pStyle w:val="Heading1"/>
      </w:pPr>
      <w:r>
        <w:t>The highway is not scenery</w:t>
      </w:r>
    </w:p>
    <w:p>
      <w:r>
        <w:rPr>
          <w:rFonts w:ascii="Liberation Serif" w:hAnsi="Liberation Serif"/>
          <w:b w:val="0"/>
          <w:i w:val="0"/>
          <w:color w:val="2A2D2B"/>
          <w:sz w:val="20"/>
        </w:rPr>
        <w:t>MEDIAN takes place inside active human infrastructure, not after its abandonment. Traffic continues. Maintenance continues. Noise, runoff, heat, salt, wind, vibration, barriers, drainage, verge growth, and human work continually reorganize animal life. The highway is barrier, climate, resource edge, and ecological organizer at once.</w:t>
      </w:r>
    </w:p>
    <w:p>
      <w:r>
        <w:rPr>
          <w:rFonts w:ascii="Liberation Serif" w:hAnsi="Liberation Serif"/>
          <w:b w:val="0"/>
          <w:i w:val="0"/>
          <w:color w:val="2A2D2B"/>
          <w:sz w:val="20"/>
        </w:rPr>
        <w:t>The Median is therefore a moral and spatial paradox: a strip designed as nobody’s destination becomes a permanent polity. Human scale remains vast, mostly indifferent, and only partly legible. The animals do not conquer that world or reproduce it in miniature. They make a non-industrial scrap culture inside its seams.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395343"/>
            <w:tcMar>
              <w:top w:w="100" w:type="dxa"/>
              <w:start w:w="100" w:type="dxa"/>
              <w:bottom w:w="100" w:type="dxa"/>
              <w:end w:w="100" w:type="dxa"/>
            </w:tcMar>
            <w:vAlign w:val="center"/>
          </w:tcPr>
          <w:p>
            <w:pPr>
              <w:jc w:val="left"/>
            </w:pPr>
            <w:r>
              <w:rPr>
                <w:rFonts w:ascii="Liberation Sans" w:hAnsi="Liberation Sans"/>
                <w:b/>
                <w:i w:val="0"/>
                <w:color w:val="FFFFFF"/>
                <w:sz w:val="16"/>
              </w:rPr>
              <w:t>MEDIAN seeks…</w:t>
            </w:r>
          </w:p>
        </w:tc>
        <w:tc>
          <w:tcPr>
            <w:tcW w:type="dxa" w:w="6768"/>
            <w:shd w:fill="395343"/>
            <w:tcMar>
              <w:top w:w="100" w:type="dxa"/>
              <w:start w:w="100" w:type="dxa"/>
              <w:bottom w:w="100" w:type="dxa"/>
              <w:end w:w="100" w:type="dxa"/>
            </w:tcMar>
            <w:vAlign w:val="center"/>
          </w:tcPr>
          <w:p>
            <w:pPr>
              <w:jc w:val="left"/>
            </w:pPr>
            <w:r>
              <w:rPr>
                <w:rFonts w:ascii="Liberation Sans" w:hAnsi="Liberation Sans"/>
                <w:b/>
                <w:i w:val="0"/>
                <w:color w:val="FFFFFF"/>
                <w:sz w:val="16"/>
              </w:rPr>
              <w:t>Rather than…</w:t>
            </w:r>
          </w:p>
        </w:tc>
      </w:tr>
      <w:tr>
        <w:tc>
          <w:tcPr>
            <w:tcW w:type="dxa" w:w="3024"/>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Sanctuary</w:t>
            </w:r>
          </w:p>
        </w:tc>
        <w:tc>
          <w:tcPr>
            <w:tcW w:type="dxa" w:w="6768"/>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“Cozy” safety detached from credible material conditions.</w:t>
            </w:r>
          </w:p>
        </w:tc>
      </w:tr>
      <w:tr>
        <w:tc>
          <w:tcPr>
            <w:tcW w:type="dxa" w:w="3024"/>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Peril</w:t>
            </w:r>
          </w:p>
        </w:tc>
        <w:tc>
          <w:tcPr>
            <w:tcW w:type="dxa" w:w="6768"/>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Combat fantasy or heroic violence as the primary solution.</w:t>
            </w:r>
          </w:p>
        </w:tc>
      </w:tr>
      <w:tr>
        <w:tc>
          <w:tcPr>
            <w:tcW w:type="dxa" w:w="3024"/>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Civilization</w:t>
            </w:r>
          </w:p>
        </w:tc>
        <w:tc>
          <w:tcPr>
            <w:tcW w:type="dxa" w:w="6768"/>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Miniature human industrialization, electricity fantasy, or factory chains.</w:t>
            </w:r>
          </w:p>
        </w:tc>
      </w:tr>
      <w:tr>
        <w:tc>
          <w:tcPr>
            <w:tcW w:type="dxa" w:w="3024"/>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Tenderness</w:t>
            </w:r>
          </w:p>
        </w:tc>
        <w:tc>
          <w:tcPr>
            <w:tcW w:type="dxa" w:w="6768"/>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Sentimentality that demands a buff, reward, or compulsory emotional response.</w:t>
            </w:r>
          </w:p>
        </w:tc>
      </w:tr>
      <w:tr>
        <w:tc>
          <w:tcPr>
            <w:tcW w:type="dxa" w:w="3024"/>
            <w:shd w:fill="F5F1E7"/>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Legibility</w:t>
            </w:r>
          </w:p>
        </w:tc>
        <w:tc>
          <w:tcPr>
            <w:tcW w:type="dxa" w:w="6768"/>
            <w:shd w:fill="F5F1E7"/>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A spreadsheet that hides the inhabited world behind menus.</w:t>
            </w:r>
          </w:p>
        </w:tc>
      </w:tr>
      <w:tr>
        <w:tc>
          <w:tcPr>
            <w:tcW w:type="dxa" w:w="3024"/>
            <w:tcMar>
              <w:top w:w="90" w:type="dxa"/>
              <w:start w:w="100" w:type="dxa"/>
              <w:bottom w:w="90" w:type="dxa"/>
              <w:end w:w="100" w:type="dxa"/>
            </w:tcMar>
            <w:vAlign w:val="top"/>
          </w:tcPr>
          <w:p>
            <w:pPr>
              <w:spacing w:after="0" w:line="245" w:lineRule="auto"/>
            </w:pPr>
            <w:r>
              <w:rPr>
                <w:rFonts w:ascii="Liberation Sans" w:hAnsi="Liberation Sans"/>
                <w:b/>
                <w:i w:val="0"/>
                <w:color w:val="2A2D2B"/>
                <w:sz w:val="18"/>
              </w:rPr>
              <w:t>Quiet</w:t>
            </w:r>
          </w:p>
        </w:tc>
        <w:tc>
          <w:tcPr>
            <w:tcW w:type="dxa" w:w="6768"/>
            <w:tcMar>
              <w:top w:w="90" w:type="dxa"/>
              <w:start w:w="100" w:type="dxa"/>
              <w:bottom w:w="90" w:type="dxa"/>
              <w:end w:w="100" w:type="dxa"/>
            </w:tcMar>
            <w:vAlign w:val="top"/>
          </w:tcPr>
          <w:p>
            <w:pPr>
              <w:spacing w:after="0" w:line="245" w:lineRule="auto"/>
            </w:pPr>
            <w:r>
              <w:rPr>
                <w:rFonts w:ascii="Liberation Serif" w:hAnsi="Liberation Serif"/>
                <w:b w:val="0"/>
                <w:i w:val="0"/>
                <w:color w:val="2A2D2B"/>
                <w:sz w:val="18"/>
              </w:rPr>
              <w:t>Emptiness, inactivity, or the absence of meaningful play.</w:t>
            </w:r>
          </w:p>
        </w:tc>
      </w:tr>
    </w:tbl>
    <w:p/>
    <w:tbl>
      <w:tblPr>
        <w:tblW w:type="auto" w:w="0"/>
        <w:jc w:val="center"/>
        <w:tblLayout w:type="autofit"/>
        <w:tblLook w:firstColumn="1" w:firstRow="1" w:lastColumn="0" w:lastRow="0" w:noHBand="0" w:noVBand="1" w:val="04A0"/>
      </w:tblPr>
      <w:tblGrid>
        <w:gridCol w:w="9994"/>
      </w:tblGrid>
      <w:tr>
        <w:tc>
          <w:tcPr>
            <w:tcW w:type="dxa" w:w="9994"/>
            <w:shd w:fill="F5F1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Open to the player is not open to the world.</w:t>
            </w:r>
          </w:p>
        </w:tc>
      </w:tr>
    </w:tbl>
    <w:p>
      <w:pPr>
        <w:spacing w:after="0"/>
      </w:pPr>
    </w:p>
    <w:p>
      <w:r>
        <w:rPr>
          <w:rFonts w:ascii="Liberation Serif" w:hAnsi="Liberation Serif"/>
          <w:b w:val="0"/>
          <w:i w:val="0"/>
          <w:color w:val="2A2D2B"/>
          <w:sz w:val="20"/>
        </w:rPr>
        <w:t>Visual clarity may reveal rooms, routes, courts, and connections that would be concealed in literal animal life. This is a representational privilege, not a diegetic fact. The player must be able to understand the civilization in order to care for it.</w:t>
      </w:r>
    </w:p>
    <w:p>
      <w:r>
        <w:br w:type="page"/>
      </w:r>
    </w:p>
    <w:p>
      <w:pPr>
        <w:pStyle w:val="Kicker"/>
        <w:keepNext/>
        <w:spacing w:before="0" w:after="100" w:line="240" w:lineRule="auto"/>
        <w:jc w:val="left"/>
      </w:pPr>
      <w:r>
        <w:rPr>
          <w:rFonts w:ascii="Liberation Sans" w:hAnsi="Liberation Sans"/>
          <w:b/>
          <w:i w:val="0"/>
          <w:caps/>
          <w:color w:val="AD7735"/>
          <w:sz w:val="17"/>
        </w:rPr>
        <w:t>IX. DESIGN GUIDELINES</w:t>
      </w:r>
    </w:p>
    <w:p>
      <w:pPr>
        <w:pStyle w:val="Heading1"/>
      </w:pPr>
      <w:r>
        <w:t>Guardrails for keeping MEDIAN itself</w:t>
      </w:r>
    </w:p>
    <w:p>
      <w:pPr>
        <w:spacing w:after="80"/>
      </w:pPr>
      <w:r>
        <w:rPr>
          <w:rFonts w:ascii="Liberation Sans" w:hAnsi="Liberation Sans"/>
          <w:b/>
          <w:i w:val="0"/>
          <w:color w:val="273D31"/>
          <w:sz w:val="20"/>
        </w:rPr>
        <w:t xml:space="preserve">Protect attachment chains. </w:t>
      </w:r>
      <w:r>
        <w:rPr>
          <w:rFonts w:ascii="Liberation Serif" w:hAnsi="Liberation Serif"/>
          <w:b w:val="0"/>
          <w:i w:val="0"/>
          <w:color w:val="2A2D2B"/>
          <w:sz w:val="20"/>
        </w:rPr>
        <w:t>A new mechanic should strengthen relationship to Home, a Citizen, a Place or object, or Campaign Memory. Mere feature density is not progress.</w:t>
      </w:r>
    </w:p>
    <w:p>
      <w:pPr>
        <w:spacing w:after="80"/>
      </w:pPr>
      <w:r>
        <w:rPr>
          <w:rFonts w:ascii="Liberation Sans" w:hAnsi="Liberation Sans"/>
          <w:b/>
          <w:i w:val="0"/>
          <w:color w:val="273D31"/>
          <w:sz w:val="20"/>
        </w:rPr>
        <w:t xml:space="preserve">Make quiet mechanically credible. </w:t>
      </w:r>
      <w:r>
        <w:rPr>
          <w:rFonts w:ascii="Liberation Serif" w:hAnsi="Liberation Serif"/>
          <w:b w:val="0"/>
          <w:i w:val="0"/>
          <w:color w:val="2A2D2B"/>
          <w:sz w:val="20"/>
        </w:rPr>
        <w:t>The Colony must be able to become genuinely stable. Endless entropy prevents the player from noticing the life they are protecting.</w:t>
      </w:r>
    </w:p>
    <w:p>
      <w:pPr>
        <w:spacing w:after="80"/>
      </w:pPr>
      <w:r>
        <w:rPr>
          <w:rFonts w:ascii="Liberation Sans" w:hAnsi="Liberation Sans"/>
          <w:b/>
          <w:i w:val="0"/>
          <w:color w:val="273D31"/>
          <w:sz w:val="20"/>
        </w:rPr>
        <w:t xml:space="preserve">Protect player attention. </w:t>
      </w:r>
      <w:r>
        <w:rPr>
          <w:rFonts w:ascii="Liberation Serif" w:hAnsi="Liberation Serif"/>
          <w:b w:val="0"/>
          <w:i w:val="0"/>
          <w:color w:val="2A2D2B"/>
          <w:sz w:val="20"/>
        </w:rPr>
        <w:t>Use clear accounting boundaries, compressed state, and situated scenes. Do not turn ordinary stewardship into continuous alarm management.</w:t>
      </w:r>
    </w:p>
    <w:p>
      <w:pPr>
        <w:spacing w:after="80"/>
      </w:pPr>
      <w:r>
        <w:rPr>
          <w:rFonts w:ascii="Liberation Sans" w:hAnsi="Liberation Sans"/>
          <w:b/>
          <w:i w:val="0"/>
          <w:color w:val="273D31"/>
          <w:sz w:val="20"/>
        </w:rPr>
        <w:t xml:space="preserve">Keep Home collective and Away particular. </w:t>
      </w:r>
      <w:r>
        <w:rPr>
          <w:rFonts w:ascii="Liberation Serif" w:hAnsi="Liberation Serif"/>
          <w:b w:val="0"/>
          <w:i w:val="0"/>
          <w:color w:val="2A2D2B"/>
          <w:sz w:val="20"/>
        </w:rPr>
        <w:t>Do not import personal aptitude ranking into Home or reduce Away consequence to anonymous party math.</w:t>
      </w:r>
    </w:p>
    <w:p>
      <w:pPr>
        <w:spacing w:after="80"/>
      </w:pPr>
      <w:r>
        <w:rPr>
          <w:rFonts w:ascii="Liberation Sans" w:hAnsi="Liberation Sans"/>
          <w:b/>
          <w:i w:val="0"/>
          <w:color w:val="273D31"/>
          <w:sz w:val="20"/>
        </w:rPr>
        <w:t xml:space="preserve">Let important consequences become local. </w:t>
      </w:r>
      <w:r>
        <w:rPr>
          <w:rFonts w:ascii="Liberation Serif" w:hAnsi="Liberation Serif"/>
          <w:b w:val="0"/>
          <w:i w:val="0"/>
          <w:color w:val="2A2D2B"/>
          <w:sz w:val="20"/>
        </w:rPr>
        <w:t>Persistent capacities may remain global; moments that matter should belong to a particular Citizen, Place, relationship, object, or scene.</w:t>
      </w:r>
    </w:p>
    <w:p>
      <w:pPr>
        <w:spacing w:after="80"/>
      </w:pPr>
      <w:r>
        <w:rPr>
          <w:rFonts w:ascii="Liberation Sans" w:hAnsi="Liberation Sans"/>
          <w:b/>
          <w:i w:val="0"/>
          <w:color w:val="273D31"/>
          <w:sz w:val="20"/>
        </w:rPr>
        <w:t xml:space="preserve">Use existing grammar before inventing a subsystem. </w:t>
      </w:r>
      <w:r>
        <w:rPr>
          <w:rFonts w:ascii="Liberation Serif" w:hAnsi="Liberation Serif"/>
          <w:b w:val="0"/>
          <w:i w:val="0"/>
          <w:color w:val="2A2D2B"/>
          <w:sz w:val="20"/>
        </w:rPr>
        <w:t>A small number of strong mechanics should carry many manifestations. Do not create a currency, meter, menu, or exception simply because an edge case can be imagined.</w:t>
      </w:r>
    </w:p>
    <w:p>
      <w:pPr>
        <w:spacing w:after="80"/>
      </w:pPr>
      <w:r>
        <w:rPr>
          <w:rFonts w:ascii="Liberation Sans" w:hAnsi="Liberation Sans"/>
          <w:b/>
          <w:i w:val="0"/>
          <w:color w:val="273D31"/>
          <w:sz w:val="20"/>
        </w:rPr>
        <w:t xml:space="preserve">Do not canonize impossible interface actions. </w:t>
      </w:r>
      <w:r>
        <w:rPr>
          <w:rFonts w:ascii="Liberation Serif" w:hAnsi="Liberation Serif"/>
          <w:b w:val="0"/>
          <w:i w:val="0"/>
          <w:color w:val="2A2D2B"/>
          <w:sz w:val="20"/>
        </w:rPr>
        <w:t>When the game never offers an option, no further negative rule is required. Design the available choice cleanly and let absence remain absence.</w:t>
      </w:r>
    </w:p>
    <w:p>
      <w:pPr>
        <w:spacing w:after="80"/>
      </w:pPr>
      <w:r>
        <w:rPr>
          <w:rFonts w:ascii="Liberation Sans" w:hAnsi="Liberation Sans"/>
          <w:b/>
          <w:i w:val="0"/>
          <w:color w:val="273D31"/>
          <w:sz w:val="20"/>
        </w:rPr>
        <w:t xml:space="preserve">Care must not become a buff economy. </w:t>
      </w:r>
      <w:r>
        <w:rPr>
          <w:rFonts w:ascii="Liberation Serif" w:hAnsi="Liberation Serif"/>
          <w:b w:val="0"/>
          <w:i w:val="0"/>
          <w:color w:val="2A2D2B"/>
          <w:sz w:val="20"/>
        </w:rPr>
        <w:t>The player should sometimes attend to a Citizen because that life matters, not because attention is the optimal resource engine.</w:t>
      </w:r>
    </w:p>
    <w:p>
      <w:pPr>
        <w:spacing w:after="80"/>
      </w:pPr>
      <w:r>
        <w:rPr>
          <w:rFonts w:ascii="Liberation Sans" w:hAnsi="Liberation Sans"/>
          <w:b/>
          <w:i w:val="0"/>
          <w:color w:val="273D31"/>
          <w:sz w:val="20"/>
        </w:rPr>
        <w:t xml:space="preserve">Memory need not be progression. </w:t>
      </w:r>
      <w:r>
        <w:rPr>
          <w:rFonts w:ascii="Liberation Serif" w:hAnsi="Liberation Serif"/>
          <w:b w:val="0"/>
          <w:i w:val="0"/>
          <w:color w:val="2A2D2B"/>
          <w:sz w:val="20"/>
        </w:rPr>
        <w:t>A fact may remain meaningful without becoming a statistic, bonus, collectible, or unlock.</w:t>
      </w:r>
    </w:p>
    <w:p>
      <w:pPr>
        <w:spacing w:after="80"/>
      </w:pPr>
      <w:r>
        <w:rPr>
          <w:rFonts w:ascii="Liberation Sans" w:hAnsi="Liberation Sans"/>
          <w:b/>
          <w:i w:val="0"/>
          <w:color w:val="273D31"/>
          <w:sz w:val="20"/>
        </w:rPr>
        <w:t xml:space="preserve">Comparability is not convergence. </w:t>
      </w:r>
      <w:r>
        <w:rPr>
          <w:rFonts w:ascii="Liberation Serif" w:hAnsi="Liberation Serif"/>
          <w:b w:val="0"/>
          <w:i w:val="0"/>
          <w:color w:val="2A2D2B"/>
          <w:sz w:val="20"/>
        </w:rPr>
        <w:t>When a familiar genre feature appears commercially legible, ask which MEDIAN value its conventional form would erase before adopting it.</w:t>
      </w:r>
    </w:p>
    <w:p>
      <w:r>
        <w:br w:type="page"/>
      </w:r>
    </w:p>
    <w:p>
      <w:pPr>
        <w:pStyle w:val="Kicker"/>
        <w:keepNext/>
        <w:spacing w:before="0" w:after="100" w:line="240" w:lineRule="auto"/>
        <w:jc w:val="left"/>
      </w:pPr>
      <w:r>
        <w:rPr>
          <w:rFonts w:ascii="Liberation Sans" w:hAnsi="Liberation Sans"/>
          <w:b/>
          <w:i w:val="0"/>
          <w:caps/>
          <w:color w:val="AD7735"/>
          <w:sz w:val="17"/>
        </w:rPr>
        <w:t>X. THE PLAYER’S POSITION</w:t>
      </w:r>
    </w:p>
    <w:p>
      <w:pPr>
        <w:pStyle w:val="Heading1"/>
      </w:pPr>
      <w:r>
        <w:t>Steward, witness, and chooser of risk</w:t>
      </w:r>
    </w:p>
    <w:p>
      <w:r>
        <w:rPr>
          <w:rFonts w:ascii="Liberation Serif" w:hAnsi="Liberation Serif"/>
          <w:b w:val="0"/>
          <w:i w:val="0"/>
          <w:color w:val="2A2D2B"/>
          <w:sz w:val="20"/>
        </w:rPr>
        <w:t>The player is not principally a commander, mayor, production optimizer, or possessed avatar. The player occupies several ethical positions in sequence:</w:t>
      </w:r>
    </w:p>
    <w:p>
      <w:pPr>
        <w:pStyle w:val="ListBullet"/>
        <w:spacing w:after="60"/>
        <w:ind w:left="259" w:hanging="173"/>
      </w:pPr>
      <w:r>
        <w:rPr>
          <w:rFonts w:ascii="Liberation Serif" w:hAnsi="Liberation Serif"/>
          <w:b w:val="0"/>
          <w:i w:val="0"/>
          <w:color w:val="2A2D2B"/>
          <w:sz w:val="20"/>
        </w:rPr>
        <w:t>Steward — arrange finite civic attention so the Colony can function and become safe.</w:t>
      </w:r>
    </w:p>
    <w:p>
      <w:pPr>
        <w:pStyle w:val="ListBullet"/>
        <w:spacing w:after="60"/>
        <w:ind w:left="259" w:hanging="173"/>
      </w:pPr>
      <w:r>
        <w:rPr>
          <w:rFonts w:ascii="Liberation Serif" w:hAnsi="Liberation Serif"/>
          <w:b w:val="0"/>
          <w:i w:val="0"/>
          <w:color w:val="2A2D2B"/>
          <w:sz w:val="20"/>
        </w:rPr>
        <w:t>Chooser — decide when a need or ambition justifies sending particular friends beyond sanctuary.</w:t>
      </w:r>
    </w:p>
    <w:p>
      <w:pPr>
        <w:pStyle w:val="ListBullet"/>
        <w:spacing w:after="60"/>
        <w:ind w:left="259" w:hanging="173"/>
      </w:pPr>
      <w:r>
        <w:rPr>
          <w:rFonts w:ascii="Liberation Serif" w:hAnsi="Liberation Serif"/>
          <w:b w:val="0"/>
          <w:i w:val="0"/>
          <w:color w:val="2A2D2B"/>
          <w:sz w:val="20"/>
        </w:rPr>
        <w:t>Witness — remain present when consequence belongs to a named life, not an abstract unit.</w:t>
      </w:r>
    </w:p>
    <w:p>
      <w:pPr>
        <w:pStyle w:val="ListBullet"/>
        <w:spacing w:after="60"/>
        <w:ind w:left="259" w:hanging="173"/>
      </w:pPr>
      <w:r>
        <w:rPr>
          <w:rFonts w:ascii="Liberation Serif" w:hAnsi="Liberation Serif"/>
          <w:b w:val="0"/>
          <w:i w:val="0"/>
          <w:color w:val="2A2D2B"/>
          <w:sz w:val="20"/>
        </w:rPr>
        <w:t>Companion — in EMBODY, accompany rather than possess; guide attention while the Citizen retains expression.</w:t>
      </w:r>
    </w:p>
    <w:p>
      <w:pPr>
        <w:pStyle w:val="ListBullet"/>
        <w:spacing w:after="60"/>
        <w:ind w:left="259" w:hanging="173"/>
      </w:pPr>
      <w:r>
        <w:rPr>
          <w:rFonts w:ascii="Liberation Serif" w:hAnsi="Liberation Serif"/>
          <w:b w:val="0"/>
          <w:i w:val="0"/>
          <w:color w:val="2A2D2B"/>
          <w:sz w:val="20"/>
        </w:rPr>
        <w:t>Rememberer — preserve what mattered without converting every emotional fact into advantage.</w:t>
      </w:r>
    </w:p>
    <w:p>
      <w:r>
        <w:rPr>
          <w:rFonts w:ascii="Liberation Serif" w:hAnsi="Liberation Serif"/>
          <w:b w:val="0"/>
          <w:i w:val="0"/>
          <w:color w:val="2A2D2B"/>
          <w:sz w:val="20"/>
        </w:rPr>
        <w:t>This player position is the moral center of MEDIAN. Power is real but incomplete. The player can build, assign, prepare, choose, and answer. The player cannot erase bodily vulnerability, command affection, guarantee return, or make a life meaningful solely by optimizing it.</w:t>
      </w:r>
    </w:p>
    <w:tbl>
      <w:tblPr>
        <w:tblW w:type="auto" w:w="0"/>
        <w:jc w:val="center"/>
        <w:tblLayout w:type="autofit"/>
        <w:tblLook w:firstColumn="1" w:firstRow="1" w:lastColumn="0" w:lastRow="0" w:noHBand="0" w:noVBand="1" w:val="04A0"/>
      </w:tblPr>
      <w:tblGrid>
        <w:gridCol w:w="9994"/>
      </w:tblGrid>
      <w:tr>
        <w:tc>
          <w:tcPr>
            <w:tcW w:type="dxa" w:w="9994"/>
            <w:shd w:fill="E8EEE7"/>
            <w:tcMar>
              <w:top w:w="170" w:type="dxa"/>
              <w:start w:w="220" w:type="dxa"/>
              <w:bottom w:w="170" w:type="dxa"/>
              <w:end w:w="220" w:type="dxa"/>
            </w:tcMar>
          </w:tcPr>
          <w:p>
            <w:pPr>
              <w:spacing w:before="0" w:after="0" w:line="259" w:lineRule="auto"/>
              <w:jc w:val="center"/>
            </w:pPr>
            <w:r>
              <w:rPr>
                <w:rFonts w:ascii="Liberation Serif" w:hAnsi="Liberation Serif"/>
                <w:b/>
                <w:i w:val="0"/>
                <w:color w:val="273D31"/>
                <w:sz w:val="30"/>
              </w:rPr>
              <w:t>The Colony is the social protagonist. The Citizens are the lives through whom its meaning becomes particular.</w:t>
            </w:r>
          </w:p>
        </w:tc>
      </w:tr>
    </w:tbl>
    <w:p>
      <w:pPr>
        <w:spacing w:after="0"/>
      </w:pPr>
    </w:p>
    <w:p>
      <w:pPr>
        <w:pStyle w:val="Heading1"/>
      </w:pPr>
      <w:r>
        <w:t>Closing proposition</w:t>
      </w:r>
    </w:p>
    <w:p>
      <w:r>
        <w:rPr>
          <w:rFonts w:ascii="Liberation Serif" w:hAnsi="Liberation Serif"/>
          <w:b w:val="0"/>
          <w:i w:val="0"/>
          <w:color w:val="2A2D2B"/>
          <w:sz w:val="20"/>
        </w:rPr>
        <w:t>MEDIAN is a base builder in which the highest achievement is not a larger machine but a more inhabited world. Its systems exist to make sanctuary credible, danger personal, return consequential, and memory cumulative. The player should finish a campaign not merely knowing what was built, but knowing who lived there, what the place became, who left it, who returned, and why the quiet was worth earning.</w:t>
      </w:r>
    </w:p>
    <w:tbl>
      <w:tblPr>
        <w:tblW w:type="auto" w:w="0"/>
        <w:jc w:val="center"/>
        <w:tblLook w:firstColumn="1" w:firstRow="1" w:lastColumn="0" w:lastRow="0" w:noHBand="0" w:noVBand="1" w:val="04A0"/>
      </w:tblPr>
      <w:tblGrid>
        <w:gridCol w:w="9994"/>
      </w:tblGrid>
      <w:tr>
        <w:tc>
          <w:tcPr>
            <w:tcW w:type="dxa" w:w="9994"/>
            <w:shd w:fill="395343"/>
            <w:tcMar>
              <w:top w:w="210" w:type="dxa"/>
              <w:start w:w="250" w:type="dxa"/>
              <w:bottom w:w="210" w:type="dxa"/>
              <w:end w:w="250" w:type="dxa"/>
            </w:tcMar>
          </w:tcPr>
          <w:p>
            <w:pPr>
              <w:spacing w:after="0" w:line="259" w:lineRule="auto"/>
              <w:jc w:val="center"/>
            </w:pPr>
            <w:r>
              <w:rPr>
                <w:rFonts w:ascii="Liberation Sans" w:hAnsi="Liberation Sans"/>
                <w:b/>
                <w:i w:val="0"/>
                <w:color w:val="FFFFFF"/>
                <w:sz w:val="26"/>
              </w:rPr>
              <w:t>THE OTHER REGISTERS EXPLAIN HOW SMALL LIVES ARE ORGANIZED, CARRIED, ENDANGERED, AND CONFRONTED.</w:t>
              <w:br/>
              <w:br/>
              <w:t>EMBODY EXPLAINS WHY PRESERVING THEM IS WORTH DOING.</w:t>
            </w:r>
          </w:p>
        </w:tc>
      </w:tr>
    </w:tbl>
    <w:sectPr w:rsidR="00FC693F" w:rsidRPr="0006063C" w:rsidSect="00034616">
      <w:headerReference w:type="default" r:id="rId9"/>
      <w:footerReference w:type="default" r:id="rId10"/>
      <w:pgSz w:w="12240" w:h="15840"/>
      <w:pgMar w:top="1008" w:right="1123" w:bottom="936" w:left="1123" w:header="461"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i w:val="0"/>
        <w:color w:val="666A67"/>
        <w:sz w:val="14"/>
      </w:rPr>
      <w:t xml:space="preserve">THE ATTACHMENT-FORWARD COLONY GAME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i w:val="0"/>
        <w:color w:val="395343"/>
        <w:sz w:val="15"/>
      </w:rPr>
      <w:t>MEDIAN  |  PHILOSOPHICAL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Liberation Serif" w:hAnsi="Liberation Serif"/>
      <w:color w:val="2A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Liberation Sans" w:hAnsi="Liberation Sans"/>
      <w:b/>
      <w:bCs/>
      <w:color w:val="273D31"/>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73D31"/>
      <w:sz w:val="29"/>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b/>
      <w:bCs/>
      <w:color w:val="AD77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73D3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val="0"/>
      <w:iCs/>
      <w:color w:val="273D3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Liberation Sans" w:hAnsi="Liberation Sans"/>
      <w:b/>
      <w:color w:val="AD7735"/>
      <w:sz w:val="17"/>
    </w:rPr>
  </w:style>
  <w:style w:type="paragraph" w:customStyle="1" w:styleId="Deck">
    <w:name w:val="Deck"/>
    <w:pPr>
      <w:widowControl/>
      <w:spacing w:after="80"/>
    </w:pPr>
    <w:rPr>
      <w:rFonts w:ascii="Liberation Serif" w:hAnsi="Liberation Serif"/>
      <w:b w:val="0"/>
      <w:color w:val="666A67"/>
      <w:sz w:val="26"/>
    </w:rPr>
  </w:style>
  <w:style w:type="paragraph" w:customStyle="1" w:styleId="PullQuote">
    <w:name w:val="Pull Quote"/>
    <w:pPr>
      <w:spacing w:after="80"/>
    </w:pPr>
    <w:rPr>
      <w:rFonts w:ascii="Liberation Serif" w:hAnsi="Liberation Serif"/>
      <w:b/>
      <w:color w:val="273D31"/>
      <w:sz w:val="32"/>
    </w:rPr>
  </w:style>
  <w:style w:type="paragraph" w:customStyle="1" w:styleId="SmallLabel">
    <w:name w:val="Small Label"/>
    <w:pPr>
      <w:spacing w:after="80"/>
    </w:pPr>
    <w:rPr>
      <w:rFonts w:ascii="Liberation Sans" w:hAnsi="Liberation Sans"/>
      <w:b/>
      <w:color w:val="395343"/>
      <w:sz w:val="16"/>
    </w:rPr>
  </w:style>
  <w:style w:type="paragraph" w:customStyle="1" w:styleId="Aphorism">
    <w:name w:val="Aphorism"/>
    <w:pPr>
      <w:spacing w:after="80"/>
    </w:pPr>
    <w:rPr>
      <w:rFonts w:ascii="Liberation Serif" w:hAnsi="Liberation Serif"/>
      <w:b/>
      <w:color w:val="273D31"/>
      <w:sz w:val="24"/>
    </w:rPr>
  </w:style>
  <w:style w:type="paragraph" w:customStyle="1" w:styleId="Compact">
    <w:name w:val="Compact"/>
    <w:pPr>
      <w:widowControl/>
      <w:spacing w:after="80"/>
    </w:pPr>
    <w:rPr>
      <w:rFonts w:ascii="Liberation Serif" w:hAnsi="Liberation Serif"/>
      <w:b w:val="0"/>
      <w:color w:val="2A2D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 Philosophical Architecture</dc:title>
  <dc:subject>The attachment-forward base builder: philosophy, pillars, Modes, Registers, and design doctrine.</dc:subject>
  <dc:creator>MEDIAN Project</dc:creator>
  <cp:keywords>MEDIAN, game design, philosophy, attachment-forward, base builder, Modes, Registers, sanctuary</cp:keywords>
  <dc:description>Top-level game doctrine. Not a revision log or implementation specification.</dc:description>
  <cp:lastModifiedBy/>
  <cp:revision>1</cp:revision>
  <dcterms:created xsi:type="dcterms:W3CDTF">2013-12-23T23:15:00Z</dcterms:created>
  <dcterms:modified xsi:type="dcterms:W3CDTF">2013-12-23T23:15:00Z</dcterms:modified>
  <cp:category/>
</cp:coreProperties>
</file>