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jc w:val="center"/>
      </w:pPr>
      <w:r>
        <w:t>MEDIAN v0.5.0</w:t>
      </w:r>
    </w:p>
    <w:p>
      <w:pPr>
        <w:pStyle w:val="Title"/>
        <w:jc w:val="center"/>
      </w:pPr>
      <w:r>
        <w:t>GUEST CITIZENS</w:t>
      </w:r>
    </w:p>
    <w:p>
      <w:pPr>
        <w:pStyle w:val="Subtitle"/>
        <w:jc w:val="center"/>
      </w:pPr>
      <w:r>
        <w:t>HOSPITALITY, DIFFERENCE, AND FOUND FAMILY</w:t>
      </w:r>
    </w:p>
    <w:p>
      <w:pPr>
        <w:pBdr>
          <w:bottom w:val="single" w:sz="8" w:space="4" w:color="C8BEAB"/>
        </w:pBdr>
        <w:spacing w:after="80" w:before="40"/>
      </w:pPr>
    </w:p>
    <w:tbl>
      <w:tblPr>
        <w:tblW w:type="auto" w:w="0"/>
        <w:jc w:val="center"/>
        <w:tblLayout w:type="autofit"/>
        <w:tblLook w:firstColumn="1" w:firstRow="1" w:lastColumn="0" w:lastRow="0" w:noHBand="0" w:noVBand="1" w:val="04A0"/>
      </w:tblPr>
      <w:tblGrid>
        <w:gridCol w:w="10454"/>
      </w:tblGrid>
      <w:tr>
        <w:tc>
          <w:tcPr>
            <w:tcW w:type="dxa" w:w="10454"/>
            <w:shd w:fill="F1EBDD"/>
            <w:tcMar>
              <w:top w:w="100" w:type="dxa"/>
              <w:start w:w="150" w:type="dxa"/>
              <w:bottom w:w="100" w:type="dxa"/>
              <w:end w:w="150" w:type="dxa"/>
            </w:tcMar>
            <w:tcBorders>
              <w:top w:val="single" w:sz="8" w:color="B58B45"/>
              <w:left w:val="single" w:sz="8" w:color="B58B45"/>
              <w:bottom w:val="single" w:sz="8" w:color="B58B45"/>
              <w:right w:val="single" w:sz="8" w:color="B58B45"/>
            </w:tcBorders>
          </w:tcPr>
          <w:p>
            <w:pPr>
              <w:pStyle w:val="Callout"/>
            </w:pPr>
            <w:r>
              <w:rPr>
                <w:b/>
                <w:color w:val="31473A"/>
              </w:rPr>
              <w:t>DOCUMENT PURPOSE</w:t>
            </w:r>
          </w:p>
          <w:p>
            <w:pPr>
              <w:pStyle w:val="BodyText"/>
            </w:pPr>
            <w:r>
              <w:t>A governed revision of MEDIAN's non-Core Citizen system. Guest Citizens broaden the living animal world without requiring every species to support a complete civilization and Away ruleset. The system makes hospitality spatial, preserves the Guest's bodily and cultural difference, and turns unusual animals into particular friends rather than collectible capability modules.</w:t>
            </w:r>
          </w:p>
        </w:tc>
      </w:tr>
    </w:tbl>
    <w:p>
      <w:pPr>
        <w:spacing w:after="0"/>
      </w:pPr>
    </w:p>
    <w:tbl>
      <w:tblPr>
        <w:tblStyle w:val="TableGrid"/>
        <w:tblW w:type="auto" w:w="0"/>
        <w:jc w:val="center"/>
        <w:tblLook w:firstColumn="1" w:firstRow="1" w:lastColumn="0" w:lastRow="0" w:noHBand="0" w:noVBand="1" w:val="04A0"/>
      </w:tblPr>
      <w:tblGrid>
        <w:gridCol w:w="5227"/>
        <w:gridCol w:w="5227"/>
      </w:tblGrid>
      <w:tr>
        <w:trPr>
          <w:cantSplit/>
        </w:trPr>
        <w:tc>
          <w:tcPr>
            <w:tcW w:type="dxa" w:w="5227"/>
            <w:shd w:fill="31473A"/>
            <w:tcMar>
              <w:top w:w="70" w:type="dxa"/>
              <w:start w:w="100" w:type="dxa"/>
              <w:bottom w:w="70" w:type="dxa"/>
              <w:end w:w="100" w:type="dxa"/>
            </w:tcMar>
          </w:tcPr>
          <w:p>
            <w:r>
              <w:rPr>
                <w:b/>
                <w:color w:val="FFFFFF"/>
                <w:sz w:val="16"/>
              </w:rPr>
              <w:t>DOCUMENT VERSION</w:t>
            </w:r>
          </w:p>
        </w:tc>
        <w:tc>
          <w:tcPr>
            <w:tcW w:type="dxa" w:w="5227"/>
            <w:shd w:fill="F5F1E8"/>
            <w:tcMar>
              <w:top w:w="70" w:type="dxa"/>
              <w:start w:w="100" w:type="dxa"/>
              <w:bottom w:w="70" w:type="dxa"/>
              <w:end w:w="100" w:type="dxa"/>
            </w:tcMar>
          </w:tcPr>
          <w:p>
            <w:r>
              <w:rPr>
                <w:sz w:val="17"/>
              </w:rPr>
              <w:t>1.0 - initial v0.5 alignment pass</w:t>
            </w:r>
          </w:p>
        </w:tc>
      </w:tr>
      <w:tr>
        <w:trPr>
          <w:cantSplit/>
        </w:trPr>
        <w:tc>
          <w:tcPr>
            <w:tcW w:type="dxa" w:w="5227"/>
            <w:shd w:fill="31473A"/>
            <w:tcMar>
              <w:top w:w="70" w:type="dxa"/>
              <w:start w:w="100" w:type="dxa"/>
              <w:bottom w:w="70" w:type="dxa"/>
              <w:end w:w="100" w:type="dxa"/>
            </w:tcMar>
          </w:tcPr>
          <w:p>
            <w:r>
              <w:rPr>
                <w:b/>
                <w:color w:val="FFFFFF"/>
                <w:sz w:val="16"/>
              </w:rPr>
              <w:t>GAME-SYSTEM TARGET</w:t>
            </w:r>
          </w:p>
        </w:tc>
        <w:tc>
          <w:tcPr>
            <w:tcW w:type="dxa" w:w="5227"/>
            <w:shd w:fill="F5F1E8"/>
            <w:tcMar>
              <w:top w:w="70" w:type="dxa"/>
              <w:start w:w="100" w:type="dxa"/>
              <w:bottom w:w="70" w:type="dxa"/>
              <w:end w:w="100" w:type="dxa"/>
            </w:tcMar>
          </w:tcPr>
          <w:p>
            <w:r>
              <w:rPr>
                <w:sz w:val="17"/>
              </w:rPr>
              <w:t>MEDIAN v0.5.0</w:t>
            </w:r>
          </w:p>
        </w:tc>
      </w:tr>
      <w:tr>
        <w:trPr>
          <w:cantSplit/>
        </w:trPr>
        <w:tc>
          <w:tcPr>
            <w:tcW w:type="dxa" w:w="5227"/>
            <w:shd w:fill="31473A"/>
            <w:tcMar>
              <w:top w:w="70" w:type="dxa"/>
              <w:start w:w="100" w:type="dxa"/>
              <w:bottom w:w="70" w:type="dxa"/>
              <w:end w:w="100" w:type="dxa"/>
            </w:tcMar>
          </w:tcPr>
          <w:p>
            <w:r>
              <w:rPr>
                <w:b/>
                <w:color w:val="FFFFFF"/>
                <w:sz w:val="16"/>
              </w:rPr>
              <w:t>MODULE</w:t>
            </w:r>
          </w:p>
        </w:tc>
        <w:tc>
          <w:tcPr>
            <w:tcW w:type="dxa" w:w="5227"/>
            <w:shd w:fill="F5F1E8"/>
            <w:tcMar>
              <w:top w:w="70" w:type="dxa"/>
              <w:start w:w="100" w:type="dxa"/>
              <w:bottom w:w="70" w:type="dxa"/>
              <w:end w:w="100" w:type="dxa"/>
            </w:tcMar>
          </w:tcPr>
          <w:p>
            <w:r>
              <w:rPr>
                <w:sz w:val="17"/>
              </w:rPr>
              <w:t>Guest Citizens / recruitment / accommodation / Home integration / Away permissions / EMBODY</w:t>
            </w:r>
          </w:p>
        </w:tc>
      </w:tr>
      <w:tr>
        <w:trPr>
          <w:cantSplit/>
        </w:trPr>
        <w:tc>
          <w:tcPr>
            <w:tcW w:type="dxa" w:w="5227"/>
            <w:shd w:fill="31473A"/>
            <w:tcMar>
              <w:top w:w="70" w:type="dxa"/>
              <w:start w:w="100" w:type="dxa"/>
              <w:bottom w:w="70" w:type="dxa"/>
              <w:end w:w="100" w:type="dxa"/>
            </w:tcMar>
          </w:tcPr>
          <w:p>
            <w:r>
              <w:rPr>
                <w:b/>
                <w:color w:val="FFFFFF"/>
                <w:sz w:val="16"/>
              </w:rPr>
              <w:t>SOURCE BASIS</w:t>
            </w:r>
          </w:p>
        </w:tc>
        <w:tc>
          <w:tcPr>
            <w:tcW w:type="dxa" w:w="5227"/>
            <w:shd w:fill="F5F1E8"/>
            <w:tcMar>
              <w:top w:w="70" w:type="dxa"/>
              <w:start w:w="100" w:type="dxa"/>
              <w:bottom w:w="70" w:type="dxa"/>
              <w:end w:w="100" w:type="dxa"/>
            </w:tcMar>
          </w:tcPr>
          <w:p>
            <w:r>
              <w:rPr>
                <w:sz w:val="17"/>
              </w:rPr>
              <w:t>v0.4.6 Guest Citizen canon; v0.5 Philosophical, Home, Away, Embodiment, and FourSeven specifications</w:t>
            </w:r>
          </w:p>
        </w:tc>
      </w:tr>
      <w:tr>
        <w:trPr>
          <w:cantSplit/>
        </w:trPr>
        <w:tc>
          <w:tcPr>
            <w:tcW w:type="dxa" w:w="5227"/>
            <w:shd w:fill="31473A"/>
            <w:tcMar>
              <w:top w:w="70" w:type="dxa"/>
              <w:start w:w="100" w:type="dxa"/>
              <w:bottom w:w="70" w:type="dxa"/>
              <w:end w:w="100" w:type="dxa"/>
            </w:tcMar>
          </w:tcPr>
          <w:p>
            <w:r>
              <w:rPr>
                <w:b/>
                <w:color w:val="FFFFFF"/>
                <w:sz w:val="16"/>
              </w:rPr>
              <w:t>STATUS</w:t>
            </w:r>
          </w:p>
        </w:tc>
        <w:tc>
          <w:tcPr>
            <w:tcW w:type="dxa" w:w="5227"/>
            <w:shd w:fill="F5F1E8"/>
            <w:tcMar>
              <w:top w:w="70" w:type="dxa"/>
              <w:start w:w="100" w:type="dxa"/>
              <w:bottom w:w="70" w:type="dxa"/>
              <w:end w:w="100" w:type="dxa"/>
            </w:tcMar>
          </w:tcPr>
          <w:p>
            <w:r>
              <w:rPr>
                <w:sz w:val="17"/>
              </w:rPr>
              <w:t>Working specification for the structured v0.5 revision document</w:t>
            </w:r>
          </w:p>
        </w:tc>
      </w:tr>
      <w:tr>
        <w:trPr>
          <w:cantSplit/>
        </w:trPr>
        <w:tc>
          <w:tcPr>
            <w:tcW w:type="dxa" w:w="5227"/>
            <w:shd w:fill="31473A"/>
            <w:tcMar>
              <w:top w:w="70" w:type="dxa"/>
              <w:start w:w="100" w:type="dxa"/>
              <w:bottom w:w="70" w:type="dxa"/>
              <w:end w:w="100" w:type="dxa"/>
            </w:tcMar>
          </w:tcPr>
          <w:p>
            <w:r>
              <w:rPr>
                <w:b/>
                <w:color w:val="FFFFFF"/>
                <w:sz w:val="16"/>
              </w:rPr>
              <w:t>PRECEDENCE</w:t>
            </w:r>
          </w:p>
        </w:tc>
        <w:tc>
          <w:tcPr>
            <w:tcW w:type="dxa" w:w="5227"/>
            <w:shd w:fill="F5F1E8"/>
            <w:tcMar>
              <w:top w:w="70" w:type="dxa"/>
              <w:start w:w="100" w:type="dxa"/>
              <w:bottom w:w="70" w:type="dxa"/>
              <w:end w:w="100" w:type="dxa"/>
            </w:tcMar>
          </w:tcPr>
          <w:p>
            <w:r>
              <w:rPr>
                <w:sz w:val="17"/>
              </w:rPr>
              <w:t>v0.5 Home, Away, Embodiment, and FourSeven architecture lead all conflicting v0.4.6 Guest assumptions</w:t>
            </w:r>
          </w:p>
        </w:tc>
      </w:tr>
    </w:tbl>
    <w:p>
      <w:r>
        <w:br w:type="page"/>
      </w:r>
    </w:p>
    <w:p>
      <w:pPr>
        <w:pStyle w:val="Heading1"/>
        <w:keepNext/>
      </w:pPr>
      <w:r>
        <w:t>0. Revision Summary</w:t>
      </w:r>
    </w:p>
    <w:p>
      <w:pPr>
        <w:pStyle w:val="Heading2"/>
        <w:keepNext/>
      </w:pPr>
      <w:r>
        <w:t>Contents</w:t>
      </w:r>
    </w:p>
    <w:p>
      <w:pPr>
        <w:pStyle w:val="Small"/>
      </w:pPr>
      <w:r>
        <w:rPr>
          <w:i w:val="0"/>
        </w:rPr>
        <w:t>1. Purpose, Source, and Precedence</w:t>
      </w:r>
    </w:p>
    <w:p>
      <w:pPr>
        <w:pStyle w:val="Small"/>
      </w:pPr>
      <w:r>
        <w:rPr>
          <w:i w:val="0"/>
        </w:rPr>
        <w:t>2. Executive Summary and Canonical Premise</w:t>
      </w:r>
    </w:p>
    <w:p>
      <w:pPr>
        <w:pStyle w:val="Small"/>
      </w:pPr>
      <w:r>
        <w:rPr>
          <w:i w:val="0"/>
        </w:rPr>
        <w:t>3. Design Purpose: Kehaar, Difference, and Found Family</w:t>
      </w:r>
    </w:p>
    <w:p>
      <w:pPr>
        <w:pStyle w:val="Small"/>
      </w:pPr>
      <w:r>
        <w:rPr>
          <w:i w:val="0"/>
        </w:rPr>
        <w:t>4. Definitions and Equal Citizen Status</w:t>
      </w:r>
    </w:p>
    <w:p>
      <w:pPr>
        <w:pStyle w:val="Small"/>
      </w:pPr>
      <w:r>
        <w:rPr>
          <w:i w:val="0"/>
        </w:rPr>
        <w:t>5. The Two Guest Types</w:t>
      </w:r>
    </w:p>
    <w:p>
      <w:pPr>
        <w:pStyle w:val="Small"/>
      </w:pPr>
      <w:r>
        <w:rPr>
          <w:i w:val="0"/>
        </w:rPr>
        <w:t>6. Guest Citizens in DWELL</w:t>
      </w:r>
    </w:p>
    <w:p>
      <w:pPr>
        <w:pStyle w:val="Small"/>
      </w:pPr>
      <w:r>
        <w:rPr>
          <w:i w:val="0"/>
        </w:rPr>
        <w:t>7. Guest Houses: Hospitality as Architecture</w:t>
      </w:r>
    </w:p>
    <w:p>
      <w:pPr>
        <w:pStyle w:val="Small"/>
      </w:pPr>
      <w:r>
        <w:rPr>
          <w:i w:val="0"/>
        </w:rPr>
        <w:t>8. Recruitment: From First MEET to Arrival</w:t>
      </w:r>
    </w:p>
    <w:p>
      <w:pPr>
        <w:pStyle w:val="Small"/>
      </w:pPr>
      <w:r>
        <w:rPr>
          <w:i w:val="0"/>
        </w:rPr>
        <w:t>9. Expedition Guests in Away Mode</w:t>
      </w:r>
    </w:p>
    <w:p>
      <w:pPr>
        <w:pStyle w:val="Small"/>
      </w:pPr>
      <w:r>
        <w:rPr>
          <w:i w:val="0"/>
        </w:rPr>
        <w:t>10. The Shared Signature-Permission Framework</w:t>
      </w:r>
    </w:p>
    <w:p>
      <w:pPr>
        <w:pStyle w:val="Small"/>
      </w:pPr>
      <w:r>
        <w:rPr>
          <w:i w:val="0"/>
        </w:rPr>
        <w:t>11. Resident Guests in Home Mode</w:t>
      </w:r>
    </w:p>
    <w:p>
      <w:pPr>
        <w:pStyle w:val="Small"/>
      </w:pPr>
      <w:r>
        <w:rPr>
          <w:i w:val="0"/>
        </w:rPr>
        <w:t>12. Guest Citizens in EMBODY</w:t>
      </w:r>
    </w:p>
    <w:p>
      <w:pPr>
        <w:pStyle w:val="Small"/>
      </w:pPr>
      <w:r>
        <w:rPr>
          <w:i w:val="0"/>
        </w:rPr>
        <w:t>13. Relationships, Records, and Campaign Memory</w:t>
      </w:r>
    </w:p>
    <w:p>
      <w:pPr>
        <w:pStyle w:val="Small"/>
      </w:pPr>
      <w:r>
        <w:rPr>
          <w:i w:val="0"/>
        </w:rPr>
        <w:t>14. Departure, Injury, Death, and Vacant Houses</w:t>
      </w:r>
    </w:p>
    <w:p>
      <w:pPr>
        <w:pStyle w:val="Small"/>
      </w:pPr>
      <w:r>
        <w:rPr>
          <w:i w:val="0"/>
        </w:rPr>
        <w:t>15. Hospitality Capacity, Availability, and Anti-Collection Doctrine</w:t>
      </w:r>
    </w:p>
    <w:p>
      <w:pPr>
        <w:pStyle w:val="Small"/>
      </w:pPr>
      <w:r>
        <w:rPr>
          <w:i w:val="0"/>
        </w:rPr>
        <w:t>16. v0.4.6 Carry-Forward and Supersession Ledger</w:t>
      </w:r>
    </w:p>
    <w:p>
      <w:pPr>
        <w:pStyle w:val="Small"/>
      </w:pPr>
      <w:r>
        <w:rPr>
          <w:i w:val="0"/>
        </w:rPr>
        <w:t>17. Authoring Requirements, Open Questions, and Acceptance Tests</w:t>
      </w:r>
    </w:p>
    <w:p>
      <w:pPr>
        <w:pStyle w:val="Small"/>
      </w:pPr>
      <w:r>
        <w:rPr>
          <w:i w:val="0"/>
        </w:rPr>
        <w:t>Final System Statement</w:t>
      </w:r>
    </w:p>
    <w:tbl>
      <w:tblPr>
        <w:tblW w:type="auto" w:w="0"/>
        <w:jc w:val="center"/>
        <w:tblLayout w:type="autofit"/>
        <w:tblLook w:firstColumn="1" w:firstRow="1" w:lastColumn="0" w:lastRow="0" w:noHBand="0" w:noVBand="1" w:val="04A0"/>
      </w:tblPr>
      <w:tblGrid>
        <w:gridCol w:w="10454"/>
      </w:tblGrid>
      <w:tr>
        <w:tc>
          <w:tcPr>
            <w:tcW w:type="dxa" w:w="10454"/>
            <w:shd w:fill="E7ECE6"/>
            <w:tcMar>
              <w:top w:w="100" w:type="dxa"/>
              <w:start w:w="150" w:type="dxa"/>
              <w:bottom w:w="100" w:type="dxa"/>
              <w:end w:w="150" w:type="dxa"/>
            </w:tcMar>
            <w:tcBorders>
              <w:top w:val="single" w:sz="8" w:color="667057"/>
              <w:left w:val="single" w:sz="8" w:color="667057"/>
              <w:bottom w:val="single" w:sz="8" w:color="667057"/>
              <w:right w:val="single" w:sz="8" w:color="667057"/>
            </w:tcBorders>
          </w:tcPr>
          <w:p>
            <w:pPr>
              <w:pStyle w:val="Callout"/>
            </w:pPr>
            <w:r>
              <w:rPr>
                <w:b/>
                <w:color w:val="31473A"/>
              </w:rPr>
              <w:t>VERSION THESIS</w:t>
            </w:r>
          </w:p>
          <w:p>
            <w:pPr>
              <w:pStyle w:val="BodyText"/>
            </w:pPr>
            <w:r>
              <w:t>Core Citizens show what kind of civilization this is. Guest Citizens show whom this particular Colony chose to welcome.</w:t>
            </w:r>
          </w:p>
        </w:tc>
      </w:tr>
    </w:tbl>
    <w:p>
      <w:pPr>
        <w:spacing w:after="0"/>
      </w:pPr>
    </w:p>
    <w:p>
      <w:pPr>
        <w:pStyle w:val="Heading2"/>
        <w:keepNext/>
      </w:pPr>
      <w:r>
        <w:t>Major v0.5 rulings</w:t>
      </w:r>
    </w:p>
    <w:p>
      <w:pPr>
        <w:pStyle w:val="ListBullet"/>
      </w:pPr>
      <w:r>
        <w:t>Guest is an origin category, not a lower social rank. Every recruited Guest is a named, equal-status Citizen.</w:t>
      </w:r>
    </w:p>
    <w:p>
      <w:pPr>
        <w:pStyle w:val="ListBullet"/>
      </w:pPr>
      <w:r>
        <w:t>The old Active / Ambient terminology becomes Expedition Guest / Resident Guest. Both live at Home; only the first requires a complete Away package.</w:t>
      </w:r>
    </w:p>
    <w:p>
      <w:pPr>
        <w:pStyle w:val="ListBullet"/>
      </w:pPr>
      <w:r>
        <w:t>At Home, every present Guest contributes one equal Role Capacity. No Guest is a superior worker or a passive production multiplier.</w:t>
      </w:r>
    </w:p>
    <w:p>
      <w:pPr>
        <w:pStyle w:val="ListBullet"/>
      </w:pPr>
      <w:r>
        <w:t>Guest-specific value is expressed as situated permissions, warning, interpretation, protection, relationship, and embodied difference - not percentage bonuses.</w:t>
      </w:r>
    </w:p>
    <w:p>
      <w:pPr>
        <w:pStyle w:val="ListBullet"/>
      </w:pPr>
      <w:r>
        <w:t>Guest Houses are Residence Places designed through a double-fit test: the Core civilization's placement verb and the Guest's bodily requirements.</w:t>
      </w:r>
    </w:p>
    <w:p>
      <w:pPr>
        <w:pStyle w:val="ListBullet"/>
      </w:pPr>
      <w:r>
        <w:t>Recruitment is a relationship and hospitality sequence, not a random amenability roll or a collectible acquisition funnel.</w:t>
      </w:r>
    </w:p>
    <w:p>
      <w:pPr>
        <w:pStyle w:val="ListBullet"/>
      </w:pPr>
      <w:r>
        <w:t>Every present and available Guest may be selected for Home-only EMBODY when Quiet Equilibrium exists.</w:t>
      </w:r>
    </w:p>
    <w:p>
      <w:pPr>
        <w:pStyle w:val="ListBullet"/>
      </w:pPr>
      <w:r>
        <w:t>Vacant Guest Houses persist as Places, memories, and possible future adaptations; they are never consumed recruitment tokens.</w:t>
      </w:r>
    </w:p>
    <w:p>
      <w:pPr>
        <w:pStyle w:val="Heading1"/>
        <w:keepNext/>
      </w:pPr>
      <w:r>
        <w:t>1. Purpose, Source, and Precedence</w:t>
      </w:r>
    </w:p>
    <w:p>
      <w:r>
        <w:rPr>
          <w:i w:val="0"/>
        </w:rPr>
        <w:t>This specification revises the Guest Citizen material developed before the v0.5 Home and Away redesigns. The older material established the essential imaginative premise: rare named animals from outside the Core species can become full members of the Colony, broadening the animal world without requiring every species to support a complete civilization ruleset. That premise survives. Its slot economy, passive-buff language, risk assumptions, and recruitment procedure do not survive unchanged.</w:t>
      </w:r>
    </w:p>
    <w:p>
      <w:pPr>
        <w:pStyle w:val="Heading2"/>
        <w:keepNext/>
      </w:pPr>
      <w:r>
        <w:t>1.1 Precedence order</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792"/>
            <w:shd w:fill="31473A"/>
            <w:tcMar>
              <w:top w:w="70" w:type="dxa"/>
              <w:start w:w="90" w:type="dxa"/>
              <w:bottom w:w="70" w:type="dxa"/>
              <w:end w:w="90" w:type="dxa"/>
            </w:tcMar>
            <w:vAlign w:val="center"/>
          </w:tcPr>
          <w:p>
            <w:r>
              <w:rPr>
                <w:b/>
                <w:color w:val="FFFFFF"/>
                <w:sz w:val="16"/>
              </w:rPr>
              <w:t>Priority</w:t>
            </w:r>
          </w:p>
        </w:tc>
        <w:tc>
          <w:tcPr>
            <w:tcW w:type="dxa" w:w="3168"/>
            <w:shd w:fill="31473A"/>
            <w:tcMar>
              <w:top w:w="70" w:type="dxa"/>
              <w:start w:w="90" w:type="dxa"/>
              <w:bottom w:w="70" w:type="dxa"/>
              <w:end w:w="90" w:type="dxa"/>
            </w:tcMar>
            <w:vAlign w:val="center"/>
          </w:tcPr>
          <w:p>
            <w:r>
              <w:rPr>
                <w:b/>
                <w:color w:val="FFFFFF"/>
                <w:sz w:val="16"/>
              </w:rPr>
              <w:t>Authority</w:t>
            </w:r>
          </w:p>
        </w:tc>
        <w:tc>
          <w:tcPr>
            <w:tcW w:type="dxa" w:w="6192"/>
            <w:shd w:fill="31473A"/>
            <w:tcMar>
              <w:top w:w="70" w:type="dxa"/>
              <w:start w:w="90" w:type="dxa"/>
              <w:bottom w:w="70" w:type="dxa"/>
              <w:end w:w="90" w:type="dxa"/>
            </w:tcMar>
            <w:vAlign w:val="center"/>
          </w:tcPr>
          <w:p>
            <w:r>
              <w:rPr>
                <w:b/>
                <w:color w:val="FFFFFF"/>
                <w:sz w:val="16"/>
              </w:rPr>
              <w:t>Use</w:t>
            </w:r>
          </w:p>
        </w:tc>
      </w:tr>
      <w:tr>
        <w:trPr>
          <w:cantSplit/>
        </w:trPr>
        <w:tc>
          <w:tcPr>
            <w:tcW w:type="dxa" w:w="792"/>
            <w:tcMar>
              <w:top w:w="60" w:type="dxa"/>
              <w:start w:w="90" w:type="dxa"/>
              <w:bottom w:w="60" w:type="dxa"/>
              <w:end w:w="90" w:type="dxa"/>
            </w:tcMar>
            <w:vAlign w:val="top"/>
            <w:shd w:fill="F7F4ED"/>
          </w:tcPr>
          <w:p>
            <w:r>
              <w:rPr>
                <w:sz w:val="16"/>
              </w:rPr>
              <w:t>1</w:t>
            </w:r>
          </w:p>
        </w:tc>
        <w:tc>
          <w:tcPr>
            <w:tcW w:type="dxa" w:w="3168"/>
            <w:tcMar>
              <w:top w:w="60" w:type="dxa"/>
              <w:start w:w="90" w:type="dxa"/>
              <w:bottom w:w="60" w:type="dxa"/>
              <w:end w:w="90" w:type="dxa"/>
            </w:tcMar>
            <w:vAlign w:val="top"/>
            <w:shd w:fill="F7F4ED"/>
          </w:tcPr>
          <w:p>
            <w:r>
              <w:rPr>
                <w:sz w:val="16"/>
              </w:rPr>
              <w:t>v0.5 Philosophical Specification</w:t>
            </w:r>
          </w:p>
        </w:tc>
        <w:tc>
          <w:tcPr>
            <w:tcW w:type="dxa" w:w="6192"/>
            <w:tcMar>
              <w:top w:w="60" w:type="dxa"/>
              <w:start w:w="90" w:type="dxa"/>
              <w:bottom w:w="60" w:type="dxa"/>
              <w:end w:w="90" w:type="dxa"/>
            </w:tcMar>
            <w:vAlign w:val="top"/>
            <w:shd w:fill="F7F4ED"/>
          </w:tcPr>
          <w:p>
            <w:r>
              <w:rPr>
                <w:sz w:val="16"/>
              </w:rPr>
              <w:t>Defines sanctuary, attachment-first base building, the Home / Away crunch split, and the five-Register architecture.</w:t>
            </w:r>
          </w:p>
        </w:tc>
      </w:tr>
      <w:tr>
        <w:trPr>
          <w:cantSplit/>
        </w:trPr>
        <w:tc>
          <w:tcPr>
            <w:tcW w:type="dxa" w:w="792"/>
            <w:tcMar>
              <w:top w:w="60" w:type="dxa"/>
              <w:start w:w="90" w:type="dxa"/>
              <w:bottom w:w="60" w:type="dxa"/>
              <w:end w:w="90" w:type="dxa"/>
            </w:tcMar>
            <w:vAlign w:val="top"/>
          </w:tcPr>
          <w:p>
            <w:r>
              <w:rPr>
                <w:sz w:val="16"/>
              </w:rPr>
              <w:t>2</w:t>
            </w:r>
          </w:p>
        </w:tc>
        <w:tc>
          <w:tcPr>
            <w:tcW w:type="dxa" w:w="3168"/>
            <w:tcMar>
              <w:top w:w="60" w:type="dxa"/>
              <w:start w:w="90" w:type="dxa"/>
              <w:bottom w:w="60" w:type="dxa"/>
              <w:end w:w="90" w:type="dxa"/>
            </w:tcMar>
            <w:vAlign w:val="top"/>
          </w:tcPr>
          <w:p>
            <w:r>
              <w:rPr>
                <w:sz w:val="16"/>
              </w:rPr>
              <w:t>v0.5 Home Loop Rework</w:t>
            </w:r>
          </w:p>
        </w:tc>
        <w:tc>
          <w:tcPr>
            <w:tcW w:type="dxa" w:w="6192"/>
            <w:tcMar>
              <w:top w:w="60" w:type="dxa"/>
              <w:start w:w="90" w:type="dxa"/>
              <w:bottom w:w="60" w:type="dxa"/>
              <w:end w:w="90" w:type="dxa"/>
            </w:tcMar>
            <w:vAlign w:val="top"/>
          </w:tcPr>
          <w:p>
            <w:r>
              <w:rPr>
                <w:sz w:val="16"/>
              </w:rPr>
              <w:t>Leads Roles, Capacity / Load / Margin, Places, Practices, Projects, Readiness, Quiet Equilibrium, and Home MEET.</w:t>
            </w:r>
          </w:p>
        </w:tc>
      </w:tr>
      <w:tr>
        <w:trPr>
          <w:cantSplit/>
        </w:trPr>
        <w:tc>
          <w:tcPr>
            <w:tcW w:type="dxa" w:w="792"/>
            <w:tcMar>
              <w:top w:w="60" w:type="dxa"/>
              <w:start w:w="90" w:type="dxa"/>
              <w:bottom w:w="60" w:type="dxa"/>
              <w:end w:w="90" w:type="dxa"/>
            </w:tcMar>
            <w:vAlign w:val="top"/>
            <w:shd w:fill="F7F4ED"/>
          </w:tcPr>
          <w:p>
            <w:r>
              <w:rPr>
                <w:sz w:val="16"/>
              </w:rPr>
              <w:t>3</w:t>
            </w:r>
          </w:p>
        </w:tc>
        <w:tc>
          <w:tcPr>
            <w:tcW w:type="dxa" w:w="3168"/>
            <w:tcMar>
              <w:top w:w="60" w:type="dxa"/>
              <w:start w:w="90" w:type="dxa"/>
              <w:bottom w:w="60" w:type="dxa"/>
              <w:end w:w="90" w:type="dxa"/>
            </w:tcMar>
            <w:vAlign w:val="top"/>
            <w:shd w:fill="F7F4ED"/>
          </w:tcPr>
          <w:p>
            <w:r>
              <w:rPr>
                <w:sz w:val="16"/>
              </w:rPr>
              <w:t>v0.5 Away Loop Rework</w:t>
            </w:r>
          </w:p>
        </w:tc>
        <w:tc>
          <w:tcPr>
            <w:tcW w:type="dxa" w:w="6192"/>
            <w:tcMar>
              <w:top w:w="60" w:type="dxa"/>
              <w:start w:w="90" w:type="dxa"/>
              <w:bottom w:w="60" w:type="dxa"/>
              <w:end w:w="90" w:type="dxa"/>
            </w:tcMar>
            <w:vAlign w:val="top"/>
            <w:shd w:fill="F7F4ED"/>
          </w:tcPr>
          <w:p>
            <w:r>
              <w:rPr>
                <w:sz w:val="16"/>
              </w:rPr>
              <w:t>Leads Launch, party composition, TRAVEL, RISK, Away MEET, Exposure, Return, Stopover, and Homecoming.</w:t>
            </w:r>
          </w:p>
        </w:tc>
      </w:tr>
      <w:tr>
        <w:trPr>
          <w:cantSplit/>
        </w:trPr>
        <w:tc>
          <w:tcPr>
            <w:tcW w:type="dxa" w:w="792"/>
            <w:tcMar>
              <w:top w:w="60" w:type="dxa"/>
              <w:start w:w="90" w:type="dxa"/>
              <w:bottom w:w="60" w:type="dxa"/>
              <w:end w:w="90" w:type="dxa"/>
            </w:tcMar>
            <w:vAlign w:val="top"/>
          </w:tcPr>
          <w:p>
            <w:r>
              <w:rPr>
                <w:sz w:val="16"/>
              </w:rPr>
              <w:t>4</w:t>
            </w:r>
          </w:p>
        </w:tc>
        <w:tc>
          <w:tcPr>
            <w:tcW w:type="dxa" w:w="3168"/>
            <w:tcMar>
              <w:top w:w="60" w:type="dxa"/>
              <w:start w:w="90" w:type="dxa"/>
              <w:bottom w:w="60" w:type="dxa"/>
              <w:end w:w="90" w:type="dxa"/>
            </w:tcMar>
            <w:vAlign w:val="top"/>
          </w:tcPr>
          <w:p>
            <w:r>
              <w:rPr>
                <w:sz w:val="16"/>
              </w:rPr>
              <w:t>Embodiment Register Specification</w:t>
            </w:r>
          </w:p>
        </w:tc>
        <w:tc>
          <w:tcPr>
            <w:tcW w:type="dxa" w:w="6192"/>
            <w:tcMar>
              <w:top w:w="60" w:type="dxa"/>
              <w:start w:w="90" w:type="dxa"/>
              <w:bottom w:w="60" w:type="dxa"/>
              <w:end w:w="90" w:type="dxa"/>
            </w:tcMar>
            <w:vAlign w:val="top"/>
          </w:tcPr>
          <w:p>
            <w:r>
              <w:rPr>
                <w:sz w:val="16"/>
              </w:rPr>
              <w:t>Leads all EMBODY access, Practice / Presence structure, Home-only limits, and Exposure / Tharn boundaries.</w:t>
            </w:r>
          </w:p>
        </w:tc>
      </w:tr>
      <w:tr>
        <w:trPr>
          <w:cantSplit/>
        </w:trPr>
        <w:tc>
          <w:tcPr>
            <w:tcW w:type="dxa" w:w="792"/>
            <w:tcMar>
              <w:top w:w="60" w:type="dxa"/>
              <w:start w:w="90" w:type="dxa"/>
              <w:bottom w:w="60" w:type="dxa"/>
              <w:end w:w="90" w:type="dxa"/>
            </w:tcMar>
            <w:vAlign w:val="top"/>
            <w:shd w:fill="F7F4ED"/>
          </w:tcPr>
          <w:p>
            <w:r>
              <w:rPr>
                <w:sz w:val="16"/>
              </w:rPr>
              <w:t>5</w:t>
            </w:r>
          </w:p>
        </w:tc>
        <w:tc>
          <w:tcPr>
            <w:tcW w:type="dxa" w:w="3168"/>
            <w:tcMar>
              <w:top w:w="60" w:type="dxa"/>
              <w:start w:w="90" w:type="dxa"/>
              <w:bottom w:w="60" w:type="dxa"/>
              <w:end w:w="90" w:type="dxa"/>
            </w:tcMar>
            <w:vAlign w:val="top"/>
            <w:shd w:fill="F7F4ED"/>
          </w:tcPr>
          <w:p>
            <w:r>
              <w:rPr>
                <w:sz w:val="16"/>
              </w:rPr>
              <w:t>FourSeven Decisions Specification</w:t>
            </w:r>
          </w:p>
        </w:tc>
        <w:tc>
          <w:tcPr>
            <w:tcW w:type="dxa" w:w="6192"/>
            <w:tcMar>
              <w:top w:w="60" w:type="dxa"/>
              <w:start w:w="90" w:type="dxa"/>
              <w:bottom w:w="60" w:type="dxa"/>
              <w:end w:w="90" w:type="dxa"/>
            </w:tcMar>
            <w:vAlign w:val="top"/>
            <w:shd w:fill="F7F4ED"/>
          </w:tcPr>
          <w:p>
            <w:r>
              <w:rPr>
                <w:sz w:val="16"/>
              </w:rPr>
              <w:t>Leads shared world-state, attention, MEET authoring, persistence, and presentation doctrine.</w:t>
            </w:r>
          </w:p>
        </w:tc>
      </w:tr>
      <w:tr>
        <w:trPr>
          <w:cantSplit/>
        </w:trPr>
        <w:tc>
          <w:tcPr>
            <w:tcW w:type="dxa" w:w="792"/>
            <w:tcMar>
              <w:top w:w="60" w:type="dxa"/>
              <w:start w:w="90" w:type="dxa"/>
              <w:bottom w:w="60" w:type="dxa"/>
              <w:end w:w="90" w:type="dxa"/>
            </w:tcMar>
            <w:vAlign w:val="top"/>
          </w:tcPr>
          <w:p>
            <w:r>
              <w:rPr>
                <w:sz w:val="16"/>
              </w:rPr>
              <w:t>6</w:t>
            </w:r>
          </w:p>
        </w:tc>
        <w:tc>
          <w:tcPr>
            <w:tcW w:type="dxa" w:w="3168"/>
            <w:tcMar>
              <w:top w:w="60" w:type="dxa"/>
              <w:start w:w="90" w:type="dxa"/>
              <w:bottom w:w="60" w:type="dxa"/>
              <w:end w:w="90" w:type="dxa"/>
            </w:tcMar>
            <w:vAlign w:val="top"/>
          </w:tcPr>
          <w:p>
            <w:r>
              <w:rPr>
                <w:sz w:val="16"/>
              </w:rPr>
              <w:t>This Guest Citizen Specification</w:t>
            </w:r>
          </w:p>
        </w:tc>
        <w:tc>
          <w:tcPr>
            <w:tcW w:type="dxa" w:w="6192"/>
            <w:tcMar>
              <w:top w:w="60" w:type="dxa"/>
              <w:start w:w="90" w:type="dxa"/>
              <w:bottom w:w="60" w:type="dxa"/>
              <w:end w:w="90" w:type="dxa"/>
            </w:tcMar>
            <w:vAlign w:val="top"/>
          </w:tcPr>
          <w:p>
            <w:r>
              <w:rPr>
                <w:sz w:val="16"/>
              </w:rPr>
              <w:t>Leads recruitment, Guest types, Guest Houses, Guest integration, Guest capability wrappers, and Guest attachment requirements.</w:t>
            </w:r>
          </w:p>
        </w:tc>
      </w:tr>
      <w:tr>
        <w:trPr>
          <w:cantSplit/>
        </w:trPr>
        <w:tc>
          <w:tcPr>
            <w:tcW w:type="dxa" w:w="792"/>
            <w:tcMar>
              <w:top w:w="60" w:type="dxa"/>
              <w:start w:w="90" w:type="dxa"/>
              <w:bottom w:w="60" w:type="dxa"/>
              <w:end w:w="90" w:type="dxa"/>
            </w:tcMar>
            <w:vAlign w:val="top"/>
            <w:shd w:fill="F7F4ED"/>
          </w:tcPr>
          <w:p>
            <w:r>
              <w:rPr>
                <w:sz w:val="16"/>
              </w:rPr>
              <w:t>7</w:t>
            </w:r>
          </w:p>
        </w:tc>
        <w:tc>
          <w:tcPr>
            <w:tcW w:type="dxa" w:w="3168"/>
            <w:tcMar>
              <w:top w:w="60" w:type="dxa"/>
              <w:start w:w="90" w:type="dxa"/>
              <w:bottom w:w="60" w:type="dxa"/>
              <w:end w:w="90" w:type="dxa"/>
            </w:tcMar>
            <w:vAlign w:val="top"/>
            <w:shd w:fill="F7F4ED"/>
          </w:tcPr>
          <w:p>
            <w:r>
              <w:rPr>
                <w:sz w:val="16"/>
              </w:rPr>
              <w:t>v0.4.6 Guest Citizen material</w:t>
            </w:r>
          </w:p>
        </w:tc>
        <w:tc>
          <w:tcPr>
            <w:tcW w:type="dxa" w:w="6192"/>
            <w:tcMar>
              <w:top w:w="60" w:type="dxa"/>
              <w:start w:w="90" w:type="dxa"/>
              <w:bottom w:w="60" w:type="dxa"/>
              <w:end w:w="90" w:type="dxa"/>
            </w:tcMar>
            <w:vAlign w:val="top"/>
            <w:shd w:fill="F7F4ED"/>
          </w:tcPr>
          <w:p>
            <w:r>
              <w:rPr>
                <w:sz w:val="16"/>
              </w:rPr>
              <w:t>Historical source, roster inspiration, and rationale only.</w:t>
            </w:r>
          </w:p>
        </w:tc>
      </w:tr>
    </w:tbl>
    <w:p>
      <w:pPr>
        <w:spacing w:after="0"/>
      </w:pPr>
    </w:p>
    <w:tbl>
      <w:tblPr>
        <w:tblW w:type="auto" w:w="0"/>
        <w:jc w:val="center"/>
        <w:tblLayout w:type="autofit"/>
        <w:tblLook w:firstColumn="1" w:firstRow="1" w:lastColumn="0" w:lastRow="0" w:noHBand="0" w:noVBand="1" w:val="04A0"/>
      </w:tblPr>
      <w:tblGrid>
        <w:gridCol w:w="10454"/>
      </w:tblGrid>
      <w:tr>
        <w:tc>
          <w:tcPr>
            <w:tcW w:type="dxa" w:w="10454"/>
            <w:shd w:fill="F2E7E2"/>
            <w:tcMar>
              <w:top w:w="100" w:type="dxa"/>
              <w:start w:w="150" w:type="dxa"/>
              <w:bottom w:w="100" w:type="dxa"/>
              <w:end w:w="150" w:type="dxa"/>
            </w:tcMar>
            <w:tcBorders>
              <w:top w:val="single" w:sz="8" w:color="8D4B3E"/>
              <w:left w:val="single" w:sz="8" w:color="8D4B3E"/>
              <w:bottom w:val="single" w:sz="8" w:color="8D4B3E"/>
              <w:right w:val="single" w:sz="8" w:color="8D4B3E"/>
            </w:tcBorders>
          </w:tcPr>
          <w:p>
            <w:pPr>
              <w:pStyle w:val="Callout"/>
            </w:pPr>
            <w:r>
              <w:rPr>
                <w:b/>
                <w:color w:val="31473A"/>
              </w:rPr>
              <w:t>REVISION MANDATE</w:t>
            </w:r>
          </w:p>
          <w:p>
            <w:pPr>
              <w:pStyle w:val="BodyText"/>
            </w:pPr>
            <w:r>
              <w:t>This is a governed revision, not a clean copy of the older Guest system. No older rule survives merely because this document does not mention it.</w:t>
            </w:r>
          </w:p>
        </w:tc>
      </w:tr>
    </w:tbl>
    <w:p>
      <w:pPr>
        <w:spacing w:after="0"/>
      </w:pPr>
    </w:p>
    <w:p>
      <w:pPr>
        <w:pStyle w:val="Heading2"/>
        <w:keepNext/>
      </w:pPr>
      <w:r>
        <w:t>1.2 Scope boundary</w:t>
      </w:r>
    </w:p>
    <w:p>
      <w:r>
        <w:rPr>
          <w:i w:val="0"/>
        </w:rPr>
        <w:t>This document specifies the Guest Citizen architecture. It does not finalize the complete named Guest roster, every individual Signature Permission, exact Hospitality Capacity numbers, or final balance values. Species entries may later instantiate this framework without changing it.</w:t>
      </w:r>
    </w:p>
    <w:p>
      <w:pPr>
        <w:pStyle w:val="Heading1"/>
        <w:keepNext/>
      </w:pPr>
      <w:r>
        <w:t>2. Executive Summary and Canonical Premise</w:t>
      </w:r>
    </w:p>
    <w:p>
      <w:r>
        <w:rPr>
          <w:i w:val="0"/>
        </w:rPr>
        <w:t>MEDIAN campaigns are culturally anchored in one Core species: Mouse, Rabbit, or Squirrel. Core Citizens carry the full civilization grammar - JOIN, GATHER, or CONNECT - and the complete population, construction, Home, and Away assumptions of the campaign. Guest Citizens are rare named animals from beyond that Core society who may enter the Colony through relationship and accommodation.</w:t>
      </w:r>
    </w:p>
    <w:tbl>
      <w:tblPr>
        <w:tblW w:type="auto" w:w="0"/>
        <w:jc w:val="center"/>
        <w:tblLayout w:type="autofit"/>
        <w:tblLook w:firstColumn="1" w:firstRow="1" w:lastColumn="0" w:lastRow="0" w:noHBand="0" w:noVBand="1" w:val="04A0"/>
      </w:tblPr>
      <w:tblGrid>
        <w:gridCol w:w="10454"/>
      </w:tblGrid>
      <w:tr>
        <w:tc>
          <w:tcPr>
            <w:tcW w:type="dxa" w:w="10454"/>
            <w:shd w:fill="E7ECE6"/>
            <w:tcMar>
              <w:top w:w="100" w:type="dxa"/>
              <w:start w:w="150" w:type="dxa"/>
              <w:bottom w:w="100" w:type="dxa"/>
              <w:end w:w="150" w:type="dxa"/>
            </w:tcMar>
            <w:tcBorders>
              <w:top w:val="single" w:sz="8" w:color="667057"/>
              <w:left w:val="single" w:sz="8" w:color="667057"/>
              <w:bottom w:val="single" w:sz="8" w:color="667057"/>
              <w:right w:val="single" w:sz="8" w:color="667057"/>
            </w:tcBorders>
          </w:tcPr>
          <w:p>
            <w:pPr>
              <w:pStyle w:val="Callout"/>
            </w:pPr>
            <w:r>
              <w:rPr>
                <w:b/>
                <w:color w:val="31473A"/>
              </w:rPr>
              <w:t>CANONICAL PREMISE</w:t>
            </w:r>
          </w:p>
          <w:p>
            <w:pPr>
              <w:pStyle w:val="BodyText"/>
            </w:pPr>
            <w:r>
              <w:t>A Guest Citizen is a full Citizen whose difference remains visible.</w:t>
            </w:r>
          </w:p>
        </w:tc>
      </w:tr>
    </w:tbl>
    <w:p>
      <w:pPr>
        <w:spacing w:after="0"/>
      </w:pPr>
    </w:p>
    <w:p>
      <w:r>
        <w:rPr>
          <w:i w:val="0"/>
        </w:rPr>
        <w:t>The Guest system has four simultaneous purposes:</w:t>
      </w:r>
    </w:p>
    <w:p>
      <w:pPr>
        <w:pStyle w:val="ListBullet"/>
      </w:pPr>
      <w:r>
        <w:t>Animal breadth: expose the player to a much wider range of bodies, senses, habits, routes, and ecological relationships than the three Core species can supply alone.</w:t>
      </w:r>
    </w:p>
    <w:p>
      <w:pPr>
        <w:pStyle w:val="ListBullet"/>
      </w:pPr>
      <w:r>
        <w:t>Attachment: create a small number of especially distinctive friends whose arrival, house, voice, and physical life are memorable.</w:t>
      </w:r>
    </w:p>
    <w:p>
      <w:pPr>
        <w:pStyle w:val="ListBullet"/>
      </w:pPr>
      <w:r>
        <w:t>Found family: make the Colony's history partly a record of whom it welcomed and how it changed itself to welcome them.</w:t>
      </w:r>
    </w:p>
    <w:p>
      <w:pPr>
        <w:pStyle w:val="ListBullet"/>
      </w:pPr>
      <w:r>
        <w:t>Design economy: allow many non-Core animals to exist meaningfully without requiring a unique civilization game, Crossing system, Home economy, or full Away control grammar for each species.</w:t>
      </w:r>
    </w:p>
    <w:p>
      <w:pPr>
        <w:pStyle w:val="Heading2"/>
        <w:keepNext/>
      </w:pPr>
      <w:r>
        <w:t>2.1 The Home / Away fit</w:t>
      </w:r>
    </w:p>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5112"/>
            <w:shd w:fill="31473A"/>
            <w:tcMar>
              <w:top w:w="70" w:type="dxa"/>
              <w:start w:w="90" w:type="dxa"/>
              <w:bottom w:w="70" w:type="dxa"/>
              <w:end w:w="90" w:type="dxa"/>
            </w:tcMar>
            <w:vAlign w:val="center"/>
          </w:tcPr>
          <w:p>
            <w:r>
              <w:rPr>
                <w:b/>
                <w:color w:val="FFFFFF"/>
                <w:sz w:val="16"/>
              </w:rPr>
              <w:t>At Home</w:t>
            </w:r>
          </w:p>
        </w:tc>
        <w:tc>
          <w:tcPr>
            <w:tcW w:type="dxa" w:w="5112"/>
            <w:shd w:fill="31473A"/>
            <w:tcMar>
              <w:top w:w="70" w:type="dxa"/>
              <w:start w:w="90" w:type="dxa"/>
              <w:bottom w:w="70" w:type="dxa"/>
              <w:end w:w="90" w:type="dxa"/>
            </w:tcMar>
            <w:vAlign w:val="center"/>
          </w:tcPr>
          <w:p>
            <w:r>
              <w:rPr>
                <w:b/>
                <w:color w:val="FFFFFF"/>
                <w:sz w:val="16"/>
              </w:rPr>
              <w:t>Away</w:t>
            </w:r>
          </w:p>
        </w:tc>
      </w:tr>
      <w:tr>
        <w:trPr>
          <w:cantSplit/>
        </w:trPr>
        <w:tc>
          <w:tcPr>
            <w:tcW w:type="dxa" w:w="5112"/>
            <w:tcMar>
              <w:top w:w="60" w:type="dxa"/>
              <w:start w:w="90" w:type="dxa"/>
              <w:bottom w:w="60" w:type="dxa"/>
              <w:end w:w="90" w:type="dxa"/>
            </w:tcMar>
            <w:vAlign w:val="top"/>
            <w:shd w:fill="F7F4ED"/>
          </w:tcPr>
          <w:p>
            <w:r>
              <w:rPr>
                <w:sz w:val="16"/>
              </w:rPr>
              <w:t>The Guest is one named share of Colony responsibility.</w:t>
            </w:r>
          </w:p>
        </w:tc>
        <w:tc>
          <w:tcPr>
            <w:tcW w:type="dxa" w:w="5112"/>
            <w:tcMar>
              <w:top w:w="60" w:type="dxa"/>
              <w:start w:w="90" w:type="dxa"/>
              <w:bottom w:w="60" w:type="dxa"/>
              <w:end w:w="90" w:type="dxa"/>
            </w:tcMar>
            <w:vAlign w:val="top"/>
            <w:shd w:fill="F7F4ED"/>
          </w:tcPr>
          <w:p>
            <w:r>
              <w:rPr>
                <w:sz w:val="16"/>
              </w:rPr>
              <w:t>An Expedition Guest is individually resolved through the shared Away systems.</w:t>
            </w:r>
          </w:p>
        </w:tc>
      </w:tr>
      <w:tr>
        <w:trPr>
          <w:cantSplit/>
        </w:trPr>
        <w:tc>
          <w:tcPr>
            <w:tcW w:type="dxa" w:w="5112"/>
            <w:tcMar>
              <w:top w:w="60" w:type="dxa"/>
              <w:start w:w="90" w:type="dxa"/>
              <w:bottom w:w="60" w:type="dxa"/>
              <w:end w:w="90" w:type="dxa"/>
            </w:tcMar>
            <w:vAlign w:val="top"/>
          </w:tcPr>
          <w:p>
            <w:r>
              <w:rPr>
                <w:sz w:val="16"/>
              </w:rPr>
              <w:t>The Guest House makes bodily difference spatially visible.</w:t>
            </w:r>
          </w:p>
        </w:tc>
        <w:tc>
          <w:tcPr>
            <w:tcW w:type="dxa" w:w="5112"/>
            <w:tcMar>
              <w:top w:w="60" w:type="dxa"/>
              <w:start w:w="90" w:type="dxa"/>
              <w:bottom w:w="60" w:type="dxa"/>
              <w:end w:w="90" w:type="dxa"/>
            </w:tcMar>
            <w:vAlign w:val="top"/>
          </w:tcPr>
          <w:p>
            <w:r>
              <w:rPr>
                <w:sz w:val="16"/>
              </w:rPr>
              <w:t>A Signature Permission opens an option without creating a separate rules engine.</w:t>
            </w:r>
          </w:p>
        </w:tc>
      </w:tr>
      <w:tr>
        <w:trPr>
          <w:cantSplit/>
        </w:trPr>
        <w:tc>
          <w:tcPr>
            <w:tcW w:type="dxa" w:w="5112"/>
            <w:tcMar>
              <w:top w:w="60" w:type="dxa"/>
              <w:start w:w="90" w:type="dxa"/>
              <w:bottom w:w="60" w:type="dxa"/>
              <w:end w:w="90" w:type="dxa"/>
            </w:tcMar>
            <w:vAlign w:val="top"/>
            <w:shd w:fill="F7F4ED"/>
          </w:tcPr>
          <w:p>
            <w:r>
              <w:rPr>
                <w:sz w:val="16"/>
              </w:rPr>
              <w:t>Resident Guests can be complete Citizens through Role, Place, relationship, MEET, Memory, and EMBODY.</w:t>
            </w:r>
          </w:p>
        </w:tc>
        <w:tc>
          <w:tcPr>
            <w:tcW w:type="dxa" w:w="5112"/>
            <w:tcMar>
              <w:top w:w="60" w:type="dxa"/>
              <w:start w:w="90" w:type="dxa"/>
              <w:bottom w:w="60" w:type="dxa"/>
              <w:end w:w="90" w:type="dxa"/>
            </w:tcMar>
            <w:vAlign w:val="top"/>
            <w:shd w:fill="F7F4ED"/>
          </w:tcPr>
          <w:p>
            <w:r>
              <w:rPr>
                <w:sz w:val="16"/>
              </w:rPr>
              <w:t>Only Expedition Guests require equipment, Exposure, route, and encounter support.</w:t>
            </w:r>
          </w:p>
        </w:tc>
      </w:tr>
      <w:tr>
        <w:trPr>
          <w:cantSplit/>
        </w:trPr>
        <w:tc>
          <w:tcPr>
            <w:tcW w:type="dxa" w:w="5112"/>
            <w:tcMar>
              <w:top w:w="60" w:type="dxa"/>
              <w:start w:w="90" w:type="dxa"/>
              <w:bottom w:w="60" w:type="dxa"/>
              <w:end w:w="90" w:type="dxa"/>
            </w:tcMar>
            <w:vAlign w:val="top"/>
          </w:tcPr>
          <w:p>
            <w:r>
              <w:rPr>
                <w:sz w:val="16"/>
              </w:rPr>
              <w:t>The Colony becomes visibly more particular.</w:t>
            </w:r>
          </w:p>
        </w:tc>
        <w:tc>
          <w:tcPr>
            <w:tcW w:type="dxa" w:w="5112"/>
            <w:tcMar>
              <w:top w:w="60" w:type="dxa"/>
              <w:start w:w="90" w:type="dxa"/>
              <w:bottom w:w="60" w:type="dxa"/>
              <w:end w:w="90" w:type="dxa"/>
            </w:tcMar>
            <w:vAlign w:val="top"/>
          </w:tcPr>
          <w:p>
            <w:r>
              <w:rPr>
                <w:sz w:val="16"/>
              </w:rPr>
              <w:t>The wider world becomes socially and ecologically larger.</w:t>
            </w:r>
          </w:p>
        </w:tc>
      </w:tr>
    </w:tbl>
    <w:p>
      <w:pPr>
        <w:spacing w:after="0"/>
      </w:pPr>
    </w:p>
    <w:p>
      <w:pPr>
        <w:pStyle w:val="Heading1"/>
        <w:keepNext/>
      </w:pPr>
      <w:r>
        <w:t>3. Design Purpose: Kehaar, Difference, and Found Family</w:t>
      </w:r>
    </w:p>
    <w:p>
      <w:r>
        <w:rPr>
          <w:i w:val="0"/>
        </w:rPr>
        <w:t>The principal designer-facing influence is Kehaar in Watership Down. The useful lesson is not simply "a bird helps rabbits." Kehaar expands the world beyond rabbit experience, remains unmistakably non-rabbit, contributes something the rabbits cannot, forms particular relationships, speaks and behaves differently, and nevertheless becomes part of the community's story. MEDIAN should pursue that structural effect without importing names, plot, or fiction from Watership Down.</w:t>
      </w:r>
    </w:p>
    <w:p>
      <w:pPr>
        <w:pStyle w:val="Heading2"/>
        <w:keepNext/>
      </w:pPr>
      <w:r>
        <w:t>3.1 Difference is preserved, not flattened</w:t>
      </w:r>
    </w:p>
    <w:p>
      <w:pPr>
        <w:pStyle w:val="ListBullet"/>
      </w:pPr>
      <w:r>
        <w:t>A Guest does not become a small reskin of the Core species.</w:t>
      </w:r>
    </w:p>
    <w:p>
      <w:pPr>
        <w:pStyle w:val="ListBullet"/>
      </w:pPr>
      <w:r>
        <w:t>The Guest's body, movement, sensory emphasis, diet, shelter needs, habits, and social style remain legible.</w:t>
      </w:r>
    </w:p>
    <w:p>
      <w:pPr>
        <w:pStyle w:val="ListBullet"/>
      </w:pPr>
      <w:r>
        <w:t>The host Colony accommodates those differences rather than assimilating them out of existence.</w:t>
      </w:r>
    </w:p>
    <w:p>
      <w:pPr>
        <w:pStyle w:val="ListBullet"/>
      </w:pPr>
      <w:r>
        <w:t>Equal status does not require identical mechanics. It requires equal narrative dignity, persistent identity, and moral weight.</w:t>
      </w:r>
    </w:p>
    <w:p>
      <w:pPr>
        <w:pStyle w:val="Heading2"/>
        <w:keepNext/>
      </w:pPr>
      <w:r>
        <w:t>3.2 Hospitality is the system's emotional verb</w:t>
      </w:r>
    </w:p>
    <w:p>
      <w:r>
        <w:rPr>
          <w:i w:val="0"/>
        </w:rPr>
        <w:t>The player does not collect an animal and receive a bonus. The Colony meets a particular outsider, learns what continued life together would require, spends real civic effort to make that possible, and then lives with the consequences of the relationship. Recruitment is therefore an act of hospitality before it is a capability unlock.</w:t>
      </w:r>
    </w:p>
    <w:tbl>
      <w:tblPr>
        <w:tblW w:type="auto" w:w="0"/>
        <w:jc w:val="center"/>
        <w:tblLayout w:type="autofit"/>
        <w:tblLook w:firstColumn="1" w:firstRow="1" w:lastColumn="0" w:lastRow="0" w:noHBand="0" w:noVBand="1" w:val="04A0"/>
      </w:tblPr>
      <w:tblGrid>
        <w:gridCol w:w="10454"/>
      </w:tblGrid>
      <w:tr>
        <w:tc>
          <w:tcPr>
            <w:tcW w:type="dxa" w:w="10454"/>
            <w:shd w:fill="F1EBDD"/>
            <w:tcMar>
              <w:top w:w="100" w:type="dxa"/>
              <w:start w:w="150" w:type="dxa"/>
              <w:bottom w:w="100" w:type="dxa"/>
              <w:end w:w="150" w:type="dxa"/>
            </w:tcMar>
            <w:tcBorders>
              <w:top w:val="single" w:sz="8" w:color="B58B45"/>
              <w:left w:val="single" w:sz="8" w:color="B58B45"/>
              <w:bottom w:val="single" w:sz="8" w:color="B58B45"/>
              <w:right w:val="single" w:sz="8" w:color="B58B45"/>
            </w:tcBorders>
          </w:tcPr>
          <w:p>
            <w:pPr>
              <w:pStyle w:val="Callout"/>
            </w:pPr>
            <w:r>
              <w:t>The Colony does not make the Guest less different. It makes room for the difference.</w:t>
            </w:r>
          </w:p>
        </w:tc>
      </w:tr>
    </w:tbl>
    <w:p>
      <w:pPr>
        <w:spacing w:after="0"/>
      </w:pPr>
    </w:p>
    <w:p>
      <w:pPr>
        <w:pStyle w:val="Heading2"/>
        <w:keepNext/>
      </w:pPr>
      <w:r>
        <w:t>3.3 Attachment-first requirement</w:t>
      </w:r>
    </w:p>
    <w:p>
      <w:r>
        <w:rPr>
          <w:i w:val="0"/>
        </w:rPr>
        <w:t>Every Guest must justify inclusion through more than mechanical utility. The design package must include a named personality, a visible home, at least one meaningful relationship pathway, a Campaign Memory presence, and EMBODY content. A Guest who is only a useful verb has failed the system even if the verb is well balanced.</w:t>
      </w:r>
    </w:p>
    <w:p>
      <w:pPr>
        <w:pStyle w:val="Heading1"/>
        <w:keepNext/>
      </w:pPr>
      <w:r>
        <w:t>4. Definitions and Equal Citizen Status</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1944"/>
            <w:shd w:fill="31473A"/>
            <w:tcMar>
              <w:top w:w="70" w:type="dxa"/>
              <w:start w:w="90" w:type="dxa"/>
              <w:bottom w:w="70" w:type="dxa"/>
              <w:end w:w="90" w:type="dxa"/>
            </w:tcMar>
            <w:vAlign w:val="center"/>
          </w:tcPr>
          <w:p>
            <w:r>
              <w:rPr>
                <w:b/>
                <w:color w:val="FFFFFF"/>
                <w:sz w:val="16"/>
              </w:rPr>
              <w:t>Term</w:t>
            </w:r>
          </w:p>
        </w:tc>
        <w:tc>
          <w:tcPr>
            <w:tcW w:type="dxa" w:w="5112"/>
            <w:shd w:fill="31473A"/>
            <w:tcMar>
              <w:top w:w="70" w:type="dxa"/>
              <w:start w:w="90" w:type="dxa"/>
              <w:bottom w:w="70" w:type="dxa"/>
              <w:end w:w="90" w:type="dxa"/>
            </w:tcMar>
            <w:vAlign w:val="center"/>
          </w:tcPr>
          <w:p>
            <w:r>
              <w:rPr>
                <w:b/>
                <w:color w:val="FFFFFF"/>
                <w:sz w:val="16"/>
              </w:rPr>
              <w:t>v0.5 meaning</w:t>
            </w:r>
          </w:p>
        </w:tc>
        <w:tc>
          <w:tcPr>
            <w:tcW w:type="dxa" w:w="3168"/>
            <w:shd w:fill="31473A"/>
            <w:tcMar>
              <w:top w:w="70" w:type="dxa"/>
              <w:start w:w="90" w:type="dxa"/>
              <w:bottom w:w="70" w:type="dxa"/>
              <w:end w:w="90" w:type="dxa"/>
            </w:tcMar>
            <w:vAlign w:val="center"/>
          </w:tcPr>
          <w:p>
            <w:r>
              <w:rPr>
                <w:b/>
                <w:color w:val="FFFFFF"/>
                <w:sz w:val="16"/>
              </w:rPr>
              <w:t>Not this</w:t>
            </w:r>
          </w:p>
        </w:tc>
      </w:tr>
      <w:tr>
        <w:trPr>
          <w:cantSplit/>
        </w:trPr>
        <w:tc>
          <w:tcPr>
            <w:tcW w:type="dxa" w:w="1944"/>
            <w:tcMar>
              <w:top w:w="60" w:type="dxa"/>
              <w:start w:w="90" w:type="dxa"/>
              <w:bottom w:w="60" w:type="dxa"/>
              <w:end w:w="90" w:type="dxa"/>
            </w:tcMar>
            <w:vAlign w:val="top"/>
            <w:shd w:fill="F7F4ED"/>
          </w:tcPr>
          <w:p>
            <w:r>
              <w:rPr>
                <w:sz w:val="16"/>
              </w:rPr>
              <w:t>Guest Citizen</w:t>
            </w:r>
          </w:p>
        </w:tc>
        <w:tc>
          <w:tcPr>
            <w:tcW w:type="dxa" w:w="5112"/>
            <w:tcMar>
              <w:top w:w="60" w:type="dxa"/>
              <w:start w:w="90" w:type="dxa"/>
              <w:bottom w:w="60" w:type="dxa"/>
              <w:end w:w="90" w:type="dxa"/>
            </w:tcMar>
            <w:vAlign w:val="top"/>
            <w:shd w:fill="F7F4ED"/>
          </w:tcPr>
          <w:p>
            <w:r>
              <w:rPr>
                <w:sz w:val="16"/>
              </w:rPr>
              <w:t>A rare, named, recruited Citizen from outside the campaign's Core species.</w:t>
            </w:r>
          </w:p>
        </w:tc>
        <w:tc>
          <w:tcPr>
            <w:tcW w:type="dxa" w:w="3168"/>
            <w:tcMar>
              <w:top w:w="60" w:type="dxa"/>
              <w:start w:w="90" w:type="dxa"/>
              <w:bottom w:w="60" w:type="dxa"/>
              <w:end w:w="90" w:type="dxa"/>
            </w:tcMar>
            <w:vAlign w:val="top"/>
            <w:shd w:fill="F7F4ED"/>
          </w:tcPr>
          <w:p>
            <w:r>
              <w:rPr>
                <w:sz w:val="16"/>
              </w:rPr>
              <w:t>A pet, mercenary, summon, subordinate, collectible, or building upgrade.</w:t>
            </w:r>
          </w:p>
        </w:tc>
      </w:tr>
      <w:tr>
        <w:trPr>
          <w:cantSplit/>
        </w:trPr>
        <w:tc>
          <w:tcPr>
            <w:tcW w:type="dxa" w:w="1944"/>
            <w:tcMar>
              <w:top w:w="60" w:type="dxa"/>
              <w:start w:w="90" w:type="dxa"/>
              <w:bottom w:w="60" w:type="dxa"/>
              <w:end w:w="90" w:type="dxa"/>
            </w:tcMar>
            <w:vAlign w:val="top"/>
          </w:tcPr>
          <w:p>
            <w:r>
              <w:rPr>
                <w:sz w:val="16"/>
              </w:rPr>
              <w:t>Expedition Guest</w:t>
            </w:r>
          </w:p>
        </w:tc>
        <w:tc>
          <w:tcPr>
            <w:tcW w:type="dxa" w:w="5112"/>
            <w:tcMar>
              <w:top w:w="60" w:type="dxa"/>
              <w:start w:w="90" w:type="dxa"/>
              <w:bottom w:w="60" w:type="dxa"/>
              <w:end w:w="90" w:type="dxa"/>
            </w:tcMar>
            <w:vAlign w:val="top"/>
          </w:tcPr>
          <w:p>
            <w:r>
              <w:rPr>
                <w:sz w:val="16"/>
              </w:rPr>
              <w:t>A Guest whose content package includes participation in Away parties through the shared Away systems.</w:t>
            </w:r>
          </w:p>
        </w:tc>
        <w:tc>
          <w:tcPr>
            <w:tcW w:type="dxa" w:w="3168"/>
            <w:tcMar>
              <w:top w:w="60" w:type="dxa"/>
              <w:start w:w="90" w:type="dxa"/>
              <w:bottom w:w="60" w:type="dxa"/>
              <w:end w:w="90" w:type="dxa"/>
            </w:tcMar>
            <w:vAlign w:val="top"/>
          </w:tcPr>
          <w:p>
            <w:r>
              <w:rPr>
                <w:sz w:val="16"/>
              </w:rPr>
              <w:t>A bespoke mini-game or alternate player class.</w:t>
            </w:r>
          </w:p>
        </w:tc>
      </w:tr>
      <w:tr>
        <w:trPr>
          <w:cantSplit/>
        </w:trPr>
        <w:tc>
          <w:tcPr>
            <w:tcW w:type="dxa" w:w="1944"/>
            <w:tcMar>
              <w:top w:w="60" w:type="dxa"/>
              <w:start w:w="90" w:type="dxa"/>
              <w:bottom w:w="60" w:type="dxa"/>
              <w:end w:w="90" w:type="dxa"/>
            </w:tcMar>
            <w:vAlign w:val="top"/>
            <w:shd w:fill="F7F4ED"/>
          </w:tcPr>
          <w:p>
            <w:r>
              <w:rPr>
                <w:sz w:val="16"/>
              </w:rPr>
              <w:t>Resident Guest</w:t>
            </w:r>
          </w:p>
        </w:tc>
        <w:tc>
          <w:tcPr>
            <w:tcW w:type="dxa" w:w="5112"/>
            <w:tcMar>
              <w:top w:w="60" w:type="dxa"/>
              <w:start w:w="90" w:type="dxa"/>
              <w:bottom w:w="60" w:type="dxa"/>
              <w:end w:w="90" w:type="dxa"/>
            </w:tcMar>
            <w:vAlign w:val="top"/>
            <w:shd w:fill="F7F4ED"/>
          </w:tcPr>
          <w:p>
            <w:r>
              <w:rPr>
                <w:sz w:val="16"/>
              </w:rPr>
              <w:t>A Guest whose complete content package remains at Home: DWELL, Home MEET, relationships, Memory, and EMBODY.</w:t>
            </w:r>
          </w:p>
        </w:tc>
        <w:tc>
          <w:tcPr>
            <w:tcW w:type="dxa" w:w="3168"/>
            <w:tcMar>
              <w:top w:w="60" w:type="dxa"/>
              <w:start w:w="90" w:type="dxa"/>
              <w:bottom w:w="60" w:type="dxa"/>
              <w:end w:w="90" w:type="dxa"/>
            </w:tcMar>
            <w:vAlign w:val="top"/>
            <w:shd w:fill="F7F4ED"/>
          </w:tcPr>
          <w:p>
            <w:r>
              <w:rPr>
                <w:sz w:val="16"/>
              </w:rPr>
              <w:t>Ambient scenery or a safe passive buff.</w:t>
            </w:r>
          </w:p>
        </w:tc>
      </w:tr>
      <w:tr>
        <w:trPr>
          <w:cantSplit/>
        </w:trPr>
        <w:tc>
          <w:tcPr>
            <w:tcW w:type="dxa" w:w="1944"/>
            <w:tcMar>
              <w:top w:w="60" w:type="dxa"/>
              <w:start w:w="90" w:type="dxa"/>
              <w:bottom w:w="60" w:type="dxa"/>
              <w:end w:w="90" w:type="dxa"/>
            </w:tcMar>
            <w:vAlign w:val="top"/>
          </w:tcPr>
          <w:p>
            <w:r>
              <w:rPr>
                <w:sz w:val="16"/>
              </w:rPr>
              <w:t>Guest House</w:t>
            </w:r>
          </w:p>
        </w:tc>
        <w:tc>
          <w:tcPr>
            <w:tcW w:type="dxa" w:w="5112"/>
            <w:tcMar>
              <w:top w:w="60" w:type="dxa"/>
              <w:start w:w="90" w:type="dxa"/>
              <w:bottom w:w="60" w:type="dxa"/>
              <w:end w:w="90" w:type="dxa"/>
            </w:tcMar>
            <w:vAlign w:val="top"/>
          </w:tcPr>
          <w:p>
            <w:r>
              <w:rPr>
                <w:sz w:val="16"/>
              </w:rPr>
              <w:t>A named Residence Place shaped by both host civilization and Guest body.</w:t>
            </w:r>
          </w:p>
        </w:tc>
        <w:tc>
          <w:tcPr>
            <w:tcW w:type="dxa" w:w="3168"/>
            <w:tcMar>
              <w:top w:w="60" w:type="dxa"/>
              <w:start w:w="90" w:type="dxa"/>
              <w:bottom w:w="60" w:type="dxa"/>
              <w:end w:w="90" w:type="dxa"/>
            </w:tcMar>
            <w:vAlign w:val="top"/>
          </w:tcPr>
          <w:p>
            <w:r>
              <w:rPr>
                <w:sz w:val="16"/>
              </w:rPr>
              <w:t>A universal slot socket or consumable recruitment token.</w:t>
            </w:r>
          </w:p>
        </w:tc>
      </w:tr>
      <w:tr>
        <w:trPr>
          <w:cantSplit/>
        </w:trPr>
        <w:tc>
          <w:tcPr>
            <w:tcW w:type="dxa" w:w="1944"/>
            <w:tcMar>
              <w:top w:w="60" w:type="dxa"/>
              <w:start w:w="90" w:type="dxa"/>
              <w:bottom w:w="60" w:type="dxa"/>
              <w:end w:w="90" w:type="dxa"/>
            </w:tcMar>
            <w:vAlign w:val="top"/>
            <w:shd w:fill="F7F4ED"/>
          </w:tcPr>
          <w:p>
            <w:r>
              <w:rPr>
                <w:sz w:val="16"/>
              </w:rPr>
              <w:t>Signature Permission</w:t>
            </w:r>
          </w:p>
        </w:tc>
        <w:tc>
          <w:tcPr>
            <w:tcW w:type="dxa" w:w="5112"/>
            <w:tcMar>
              <w:top w:w="60" w:type="dxa"/>
              <w:start w:w="90" w:type="dxa"/>
              <w:bottom w:w="60" w:type="dxa"/>
              <w:end w:w="90" w:type="dxa"/>
            </w:tcMar>
            <w:vAlign w:val="top"/>
            <w:shd w:fill="F7F4ED"/>
          </w:tcPr>
          <w:p>
            <w:r>
              <w:rPr>
                <w:sz w:val="16"/>
              </w:rPr>
              <w:t>A bounded Away option opened by an Expedition Guest.</w:t>
            </w:r>
          </w:p>
        </w:tc>
        <w:tc>
          <w:tcPr>
            <w:tcW w:type="dxa" w:w="3168"/>
            <w:tcMar>
              <w:top w:w="60" w:type="dxa"/>
              <w:start w:w="90" w:type="dxa"/>
              <w:bottom w:w="60" w:type="dxa"/>
              <w:end w:w="90" w:type="dxa"/>
            </w:tcMar>
            <w:vAlign w:val="top"/>
            <w:shd w:fill="F7F4ED"/>
          </w:tcPr>
          <w:p>
            <w:r>
              <w:rPr>
                <w:sz w:val="16"/>
              </w:rPr>
              <w:t>A generic stat multiplier or automatic solution.</w:t>
            </w:r>
          </w:p>
        </w:tc>
      </w:tr>
      <w:tr>
        <w:trPr>
          <w:cantSplit/>
        </w:trPr>
        <w:tc>
          <w:tcPr>
            <w:tcW w:type="dxa" w:w="1944"/>
            <w:tcMar>
              <w:top w:w="60" w:type="dxa"/>
              <w:start w:w="90" w:type="dxa"/>
              <w:bottom w:w="60" w:type="dxa"/>
              <w:end w:w="90" w:type="dxa"/>
            </w:tcMar>
            <w:vAlign w:val="top"/>
          </w:tcPr>
          <w:p>
            <w:r>
              <w:rPr>
                <w:sz w:val="16"/>
              </w:rPr>
              <w:t>Resident Affordance</w:t>
            </w:r>
          </w:p>
        </w:tc>
        <w:tc>
          <w:tcPr>
            <w:tcW w:type="dxa" w:w="5112"/>
            <w:tcMar>
              <w:top w:w="60" w:type="dxa"/>
              <w:start w:w="90" w:type="dxa"/>
              <w:bottom w:w="60" w:type="dxa"/>
              <w:end w:w="90" w:type="dxa"/>
            </w:tcMar>
            <w:vAlign w:val="top"/>
          </w:tcPr>
          <w:p>
            <w:r>
              <w:rPr>
                <w:sz w:val="16"/>
              </w:rPr>
              <w:t>A situated Home possibility created by the Guest's presence, perception, or house.</w:t>
            </w:r>
          </w:p>
        </w:tc>
        <w:tc>
          <w:tcPr>
            <w:tcW w:type="dxa" w:w="3168"/>
            <w:tcMar>
              <w:top w:w="60" w:type="dxa"/>
              <w:start w:w="90" w:type="dxa"/>
              <w:bottom w:w="60" w:type="dxa"/>
              <w:end w:w="90" w:type="dxa"/>
            </w:tcMar>
            <w:vAlign w:val="top"/>
          </w:tcPr>
          <w:p>
            <w:r>
              <w:rPr>
                <w:sz w:val="16"/>
              </w:rPr>
              <w:t>Permanent percentage efficiency.</w:t>
            </w:r>
          </w:p>
        </w:tc>
      </w:tr>
      <w:tr>
        <w:trPr>
          <w:cantSplit/>
        </w:trPr>
        <w:tc>
          <w:tcPr>
            <w:tcW w:type="dxa" w:w="1944"/>
            <w:tcMar>
              <w:top w:w="60" w:type="dxa"/>
              <w:start w:w="90" w:type="dxa"/>
              <w:bottom w:w="60" w:type="dxa"/>
              <w:end w:w="90" w:type="dxa"/>
            </w:tcMar>
            <w:vAlign w:val="top"/>
            <w:shd w:fill="F7F4ED"/>
          </w:tcPr>
          <w:p>
            <w:r>
              <w:rPr>
                <w:sz w:val="16"/>
              </w:rPr>
              <w:t>Terms of Hospitality</w:t>
            </w:r>
          </w:p>
        </w:tc>
        <w:tc>
          <w:tcPr>
            <w:tcW w:type="dxa" w:w="5112"/>
            <w:tcMar>
              <w:top w:w="60" w:type="dxa"/>
              <w:start w:w="90" w:type="dxa"/>
              <w:bottom w:w="60" w:type="dxa"/>
              <w:end w:w="90" w:type="dxa"/>
            </w:tcMar>
            <w:vAlign w:val="top"/>
            <w:shd w:fill="F7F4ED"/>
          </w:tcPr>
          <w:p>
            <w:r>
              <w:rPr>
                <w:sz w:val="16"/>
              </w:rPr>
              <w:t>The concrete conditions that make residence possible for one named Guest.</w:t>
            </w:r>
          </w:p>
        </w:tc>
        <w:tc>
          <w:tcPr>
            <w:tcW w:type="dxa" w:w="3168"/>
            <w:tcMar>
              <w:top w:w="60" w:type="dxa"/>
              <w:start w:w="90" w:type="dxa"/>
              <w:bottom w:w="60" w:type="dxa"/>
              <w:end w:w="90" w:type="dxa"/>
            </w:tcMar>
            <w:vAlign w:val="top"/>
            <w:shd w:fill="F7F4ED"/>
          </w:tcPr>
          <w:p>
            <w:r>
              <w:rPr>
                <w:sz w:val="16"/>
              </w:rPr>
              <w:t>A price list, trust meter, or random amenability check.</w:t>
            </w:r>
          </w:p>
        </w:tc>
      </w:tr>
      <w:tr>
        <w:trPr>
          <w:cantSplit/>
        </w:trPr>
        <w:tc>
          <w:tcPr>
            <w:tcW w:type="dxa" w:w="1944"/>
            <w:tcMar>
              <w:top w:w="60" w:type="dxa"/>
              <w:start w:w="90" w:type="dxa"/>
              <w:bottom w:w="60" w:type="dxa"/>
              <w:end w:w="90" w:type="dxa"/>
            </w:tcMar>
            <w:vAlign w:val="top"/>
          </w:tcPr>
          <w:p>
            <w:r>
              <w:rPr>
                <w:sz w:val="16"/>
              </w:rPr>
              <w:t>Hospitality Capacity</w:t>
            </w:r>
          </w:p>
        </w:tc>
        <w:tc>
          <w:tcPr>
            <w:tcW w:type="dxa" w:w="5112"/>
            <w:tcMar>
              <w:top w:w="60" w:type="dxa"/>
              <w:start w:w="90" w:type="dxa"/>
              <w:bottom w:w="60" w:type="dxa"/>
              <w:end w:w="90" w:type="dxa"/>
            </w:tcMar>
            <w:vAlign w:val="top"/>
          </w:tcPr>
          <w:p>
            <w:r>
              <w:rPr>
                <w:sz w:val="16"/>
              </w:rPr>
              <w:t>The Colony's credible ability to house and know Guests, expressed through actual Places, Loads, and civic integration.</w:t>
            </w:r>
          </w:p>
        </w:tc>
        <w:tc>
          <w:tcPr>
            <w:tcW w:type="dxa" w:w="3168"/>
            <w:tcMar>
              <w:top w:w="60" w:type="dxa"/>
              <w:start w:w="90" w:type="dxa"/>
              <w:bottom w:w="60" w:type="dxa"/>
              <w:end w:w="90" w:type="dxa"/>
            </w:tcMar>
            <w:vAlign w:val="top"/>
          </w:tcPr>
          <w:p>
            <w:r>
              <w:rPr>
                <w:sz w:val="16"/>
              </w:rPr>
              <w:t>A collectible inventory row detached from the settlement.</w:t>
            </w:r>
          </w:p>
        </w:tc>
      </w:tr>
    </w:tbl>
    <w:p>
      <w:pPr>
        <w:spacing w:after="0"/>
      </w:pPr>
    </w:p>
    <w:p>
      <w:pPr>
        <w:pStyle w:val="Heading2"/>
        <w:keepNext/>
      </w:pPr>
      <w:r>
        <w:t>4.1 Full Citizen status</w:t>
      </w:r>
    </w:p>
    <w:p>
      <w:pPr>
        <w:pStyle w:val="ListBullet"/>
      </w:pPr>
      <w:r>
        <w:t>A recruited Guest receives a Citizen Record and remains named in every Register.</w:t>
      </w:r>
    </w:p>
    <w:p>
      <w:pPr>
        <w:pStyle w:val="ListBullet"/>
      </w:pPr>
      <w:r>
        <w:t>Their relationships, injuries, absences, memories, departure, and death matter at the same moral scale as Core Citizens.</w:t>
      </w:r>
    </w:p>
    <w:p>
      <w:pPr>
        <w:pStyle w:val="ListBullet"/>
      </w:pPr>
      <w:r>
        <w:t>They may occupy Roles, require care, be mourned, be memorialized, and be selected for EMBODY.</w:t>
      </w:r>
    </w:p>
    <w:p>
      <w:pPr>
        <w:pStyle w:val="ListBullet"/>
      </w:pPr>
      <w:r>
        <w:t>The game never calls them units, assets, companions, pets, followers, or bonuses in player-facing language.</w:t>
      </w:r>
    </w:p>
    <w:p>
      <w:pPr>
        <w:pStyle w:val="Heading2"/>
        <w:keepNext/>
      </w:pPr>
      <w:r>
        <w:t>4.2 Origin differences</w:t>
      </w:r>
    </w:p>
    <w:p>
      <w:r>
        <w:rPr>
          <w:i w:val="0"/>
        </w:rPr>
        <w:t>Guests differ from Core Citizens in two foundational ways. They enter through recruitment rather than the Core population-growth process, and their species does not establish a second civilization grammar inside the campaign. A Colony may welcome a named crow; it does not thereby unlock Crow Colony Mode.</w:t>
      </w:r>
    </w:p>
    <w:p>
      <w:pPr>
        <w:pStyle w:val="Heading2"/>
        <w:keepNext/>
      </w:pPr>
      <w:r>
        <w:t>4.3 Named before recruitment</w:t>
      </w:r>
    </w:p>
    <w:p>
      <w:r>
        <w:rPr>
          <w:i w:val="0"/>
        </w:rPr>
        <w:t>The player meets a named animal, not a candidate. If the same animal appears as threat, neutral party, recurring outsider, and eventual Guest, the name and prior history persist. Antagonist status is a position an animal occupies in a circumstance, not always a permanent nature.</w:t>
      </w:r>
    </w:p>
    <w:p>
      <w:pPr>
        <w:pStyle w:val="Heading1"/>
        <w:keepNext/>
      </w:pPr>
      <w:r>
        <w:t>5. The Two Guest Types</w:t>
      </w:r>
    </w:p>
    <w:p>
      <w:r>
        <w:rPr>
          <w:i w:val="0"/>
        </w:rPr>
        <w:t>The two-type structure is retained because it is the principal mechanism that allows MEDIAN to represent many animal kinds without designing a full Away package for every one. The old Active / Ambient terminology is replaced because "ambient" makes a Citizen sound like scenery and "active" implies the other type is inactive.</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3312"/>
            <w:shd w:fill="31473A"/>
            <w:tcMar>
              <w:top w:w="70" w:type="dxa"/>
              <w:start w:w="90" w:type="dxa"/>
              <w:bottom w:w="70" w:type="dxa"/>
              <w:end w:w="90" w:type="dxa"/>
            </w:tcMar>
            <w:vAlign w:val="center"/>
          </w:tcPr>
          <w:p>
            <w:r>
              <w:rPr>
                <w:b/>
                <w:color w:val="FFFFFF"/>
                <w:sz w:val="16"/>
              </w:rPr>
              <w:t>Dimension</w:t>
            </w:r>
          </w:p>
        </w:tc>
        <w:tc>
          <w:tcPr>
            <w:tcW w:type="dxa" w:w="3456"/>
            <w:shd w:fill="31473A"/>
            <w:tcMar>
              <w:top w:w="70" w:type="dxa"/>
              <w:start w:w="90" w:type="dxa"/>
              <w:bottom w:w="70" w:type="dxa"/>
              <w:end w:w="90" w:type="dxa"/>
            </w:tcMar>
            <w:vAlign w:val="center"/>
          </w:tcPr>
          <w:p>
            <w:r>
              <w:rPr>
                <w:b/>
                <w:color w:val="FFFFFF"/>
                <w:sz w:val="16"/>
              </w:rPr>
              <w:t>Expedition Guest</w:t>
            </w:r>
          </w:p>
        </w:tc>
        <w:tc>
          <w:tcPr>
            <w:tcW w:type="dxa" w:w="3456"/>
            <w:shd w:fill="31473A"/>
            <w:tcMar>
              <w:top w:w="70" w:type="dxa"/>
              <w:start w:w="90" w:type="dxa"/>
              <w:bottom w:w="70" w:type="dxa"/>
              <w:end w:w="90" w:type="dxa"/>
            </w:tcMar>
            <w:vAlign w:val="center"/>
          </w:tcPr>
          <w:p>
            <w:r>
              <w:rPr>
                <w:b/>
                <w:color w:val="FFFFFF"/>
                <w:sz w:val="16"/>
              </w:rPr>
              <w:t>Resident Guest</w:t>
            </w:r>
          </w:p>
        </w:tc>
      </w:tr>
      <w:tr>
        <w:trPr>
          <w:cantSplit/>
        </w:trPr>
        <w:tc>
          <w:tcPr>
            <w:tcW w:type="dxa" w:w="3312"/>
            <w:tcMar>
              <w:top w:w="60" w:type="dxa"/>
              <w:start w:w="90" w:type="dxa"/>
              <w:bottom w:w="60" w:type="dxa"/>
              <w:end w:w="90" w:type="dxa"/>
            </w:tcMar>
            <w:vAlign w:val="top"/>
            <w:shd w:fill="F7F4ED"/>
          </w:tcPr>
          <w:p>
            <w:r>
              <w:rPr>
                <w:sz w:val="16"/>
              </w:rPr>
              <w:t>Citizen status</w:t>
            </w:r>
          </w:p>
        </w:tc>
        <w:tc>
          <w:tcPr>
            <w:tcW w:type="dxa" w:w="3456"/>
            <w:tcMar>
              <w:top w:w="60" w:type="dxa"/>
              <w:start w:w="90" w:type="dxa"/>
              <w:bottom w:w="60" w:type="dxa"/>
              <w:end w:w="90" w:type="dxa"/>
            </w:tcMar>
            <w:vAlign w:val="top"/>
            <w:shd w:fill="F7F4ED"/>
          </w:tcPr>
          <w:p>
            <w:r>
              <w:rPr>
                <w:sz w:val="16"/>
              </w:rPr>
              <w:t>Full</w:t>
            </w:r>
          </w:p>
        </w:tc>
        <w:tc>
          <w:tcPr>
            <w:tcW w:type="dxa" w:w="3456"/>
            <w:tcMar>
              <w:top w:w="60" w:type="dxa"/>
              <w:start w:w="90" w:type="dxa"/>
              <w:bottom w:w="60" w:type="dxa"/>
              <w:end w:w="90" w:type="dxa"/>
            </w:tcMar>
            <w:vAlign w:val="top"/>
            <w:shd w:fill="F7F4ED"/>
          </w:tcPr>
          <w:p>
            <w:r>
              <w:rPr>
                <w:sz w:val="16"/>
              </w:rPr>
              <w:t>Full</w:t>
            </w:r>
          </w:p>
        </w:tc>
      </w:tr>
      <w:tr>
        <w:trPr>
          <w:cantSplit/>
        </w:trPr>
        <w:tc>
          <w:tcPr>
            <w:tcW w:type="dxa" w:w="3312"/>
            <w:tcMar>
              <w:top w:w="60" w:type="dxa"/>
              <w:start w:w="90" w:type="dxa"/>
              <w:bottom w:w="60" w:type="dxa"/>
              <w:end w:w="90" w:type="dxa"/>
            </w:tcMar>
            <w:vAlign w:val="top"/>
          </w:tcPr>
          <w:p>
            <w:r>
              <w:rPr>
                <w:sz w:val="16"/>
              </w:rPr>
              <w:t>Lives at Home</w:t>
            </w:r>
          </w:p>
        </w:tc>
        <w:tc>
          <w:tcPr>
            <w:tcW w:type="dxa" w:w="3456"/>
            <w:tcMar>
              <w:top w:w="60" w:type="dxa"/>
              <w:start w:w="90" w:type="dxa"/>
              <w:bottom w:w="60" w:type="dxa"/>
              <w:end w:w="90" w:type="dxa"/>
            </w:tcMar>
            <w:vAlign w:val="top"/>
          </w:tcPr>
          <w:p>
            <w:r>
              <w:rPr>
                <w:sz w:val="16"/>
              </w:rPr>
              <w:t>Yes</w:t>
            </w:r>
          </w:p>
        </w:tc>
        <w:tc>
          <w:tcPr>
            <w:tcW w:type="dxa" w:w="3456"/>
            <w:tcMar>
              <w:top w:w="60" w:type="dxa"/>
              <w:start w:w="90" w:type="dxa"/>
              <w:bottom w:w="60" w:type="dxa"/>
              <w:end w:w="90" w:type="dxa"/>
            </w:tcMar>
            <w:vAlign w:val="top"/>
          </w:tcPr>
          <w:p>
            <w:r>
              <w:rPr>
                <w:sz w:val="16"/>
              </w:rPr>
              <w:t>Yes</w:t>
            </w:r>
          </w:p>
        </w:tc>
      </w:tr>
      <w:tr>
        <w:trPr>
          <w:cantSplit/>
        </w:trPr>
        <w:tc>
          <w:tcPr>
            <w:tcW w:type="dxa" w:w="3312"/>
            <w:tcMar>
              <w:top w:w="60" w:type="dxa"/>
              <w:start w:w="90" w:type="dxa"/>
              <w:bottom w:w="60" w:type="dxa"/>
              <w:end w:w="90" w:type="dxa"/>
            </w:tcMar>
            <w:vAlign w:val="top"/>
            <w:shd w:fill="F7F4ED"/>
          </w:tcPr>
          <w:p>
            <w:r>
              <w:rPr>
                <w:sz w:val="16"/>
              </w:rPr>
              <w:t>Ordinary Role contribution</w:t>
            </w:r>
          </w:p>
        </w:tc>
        <w:tc>
          <w:tcPr>
            <w:tcW w:type="dxa" w:w="3456"/>
            <w:tcMar>
              <w:top w:w="60" w:type="dxa"/>
              <w:start w:w="90" w:type="dxa"/>
              <w:bottom w:w="60" w:type="dxa"/>
              <w:end w:w="90" w:type="dxa"/>
            </w:tcMar>
            <w:vAlign w:val="top"/>
            <w:shd w:fill="F7F4ED"/>
          </w:tcPr>
          <w:p>
            <w:r>
              <w:rPr>
                <w:sz w:val="16"/>
              </w:rPr>
              <w:t>One Capacity while present and available</w:t>
            </w:r>
          </w:p>
        </w:tc>
        <w:tc>
          <w:tcPr>
            <w:tcW w:type="dxa" w:w="3456"/>
            <w:tcMar>
              <w:top w:w="60" w:type="dxa"/>
              <w:start w:w="90" w:type="dxa"/>
              <w:bottom w:w="60" w:type="dxa"/>
              <w:end w:w="90" w:type="dxa"/>
            </w:tcMar>
            <w:vAlign w:val="top"/>
            <w:shd w:fill="F7F4ED"/>
          </w:tcPr>
          <w:p>
            <w:r>
              <w:rPr>
                <w:sz w:val="16"/>
              </w:rPr>
              <w:t>One Capacity while present and available</w:t>
            </w:r>
          </w:p>
        </w:tc>
      </w:tr>
      <w:tr>
        <w:trPr>
          <w:cantSplit/>
        </w:trPr>
        <w:tc>
          <w:tcPr>
            <w:tcW w:type="dxa" w:w="3312"/>
            <w:tcMar>
              <w:top w:w="60" w:type="dxa"/>
              <w:start w:w="90" w:type="dxa"/>
              <w:bottom w:w="60" w:type="dxa"/>
              <w:end w:w="90" w:type="dxa"/>
            </w:tcMar>
            <w:vAlign w:val="top"/>
          </w:tcPr>
          <w:p>
            <w:r>
              <w:rPr>
                <w:sz w:val="16"/>
              </w:rPr>
              <w:t>Dedicated Guest House</w:t>
            </w:r>
          </w:p>
        </w:tc>
        <w:tc>
          <w:tcPr>
            <w:tcW w:type="dxa" w:w="3456"/>
            <w:tcMar>
              <w:top w:w="60" w:type="dxa"/>
              <w:start w:w="90" w:type="dxa"/>
              <w:bottom w:w="60" w:type="dxa"/>
              <w:end w:w="90" w:type="dxa"/>
            </w:tcMar>
            <w:vAlign w:val="top"/>
          </w:tcPr>
          <w:p>
            <w:r>
              <w:rPr>
                <w:sz w:val="16"/>
              </w:rPr>
              <w:t>Yes</w:t>
            </w:r>
          </w:p>
        </w:tc>
        <w:tc>
          <w:tcPr>
            <w:tcW w:type="dxa" w:w="3456"/>
            <w:tcMar>
              <w:top w:w="60" w:type="dxa"/>
              <w:start w:w="90" w:type="dxa"/>
              <w:bottom w:w="60" w:type="dxa"/>
              <w:end w:w="90" w:type="dxa"/>
            </w:tcMar>
            <w:vAlign w:val="top"/>
          </w:tcPr>
          <w:p>
            <w:r>
              <w:rPr>
                <w:sz w:val="16"/>
              </w:rPr>
              <w:t>Yes</w:t>
            </w:r>
          </w:p>
        </w:tc>
      </w:tr>
      <w:tr>
        <w:trPr>
          <w:cantSplit/>
        </w:trPr>
        <w:tc>
          <w:tcPr>
            <w:tcW w:type="dxa" w:w="3312"/>
            <w:tcMar>
              <w:top w:w="60" w:type="dxa"/>
              <w:start w:w="90" w:type="dxa"/>
              <w:bottom w:w="60" w:type="dxa"/>
              <w:end w:w="90" w:type="dxa"/>
            </w:tcMar>
            <w:vAlign w:val="top"/>
            <w:shd w:fill="F7F4ED"/>
          </w:tcPr>
          <w:p>
            <w:r>
              <w:rPr>
                <w:sz w:val="16"/>
              </w:rPr>
              <w:t>Home MEET and danger</w:t>
            </w:r>
          </w:p>
        </w:tc>
        <w:tc>
          <w:tcPr>
            <w:tcW w:type="dxa" w:w="3456"/>
            <w:tcMar>
              <w:top w:w="60" w:type="dxa"/>
              <w:start w:w="90" w:type="dxa"/>
              <w:bottom w:w="60" w:type="dxa"/>
              <w:end w:w="90" w:type="dxa"/>
            </w:tcMar>
            <w:vAlign w:val="top"/>
            <w:shd w:fill="F7F4ED"/>
          </w:tcPr>
          <w:p>
            <w:r>
              <w:rPr>
                <w:sz w:val="16"/>
              </w:rPr>
              <w:t>Yes</w:t>
            </w:r>
          </w:p>
        </w:tc>
        <w:tc>
          <w:tcPr>
            <w:tcW w:type="dxa" w:w="3456"/>
            <w:tcMar>
              <w:top w:w="60" w:type="dxa"/>
              <w:start w:w="90" w:type="dxa"/>
              <w:bottom w:w="60" w:type="dxa"/>
              <w:end w:w="90" w:type="dxa"/>
            </w:tcMar>
            <w:vAlign w:val="top"/>
            <w:shd w:fill="F7F4ED"/>
          </w:tcPr>
          <w:p>
            <w:r>
              <w:rPr>
                <w:sz w:val="16"/>
              </w:rPr>
              <w:t>Yes</w:t>
            </w:r>
          </w:p>
        </w:tc>
      </w:tr>
      <w:tr>
        <w:trPr>
          <w:cantSplit/>
        </w:trPr>
        <w:tc>
          <w:tcPr>
            <w:tcW w:type="dxa" w:w="3312"/>
            <w:tcMar>
              <w:top w:w="60" w:type="dxa"/>
              <w:start w:w="90" w:type="dxa"/>
              <w:bottom w:w="60" w:type="dxa"/>
              <w:end w:w="90" w:type="dxa"/>
            </w:tcMar>
            <w:vAlign w:val="top"/>
          </w:tcPr>
          <w:p>
            <w:r>
              <w:rPr>
                <w:sz w:val="16"/>
              </w:rPr>
              <w:t>EMBODY</w:t>
            </w:r>
          </w:p>
        </w:tc>
        <w:tc>
          <w:tcPr>
            <w:tcW w:type="dxa" w:w="3456"/>
            <w:tcMar>
              <w:top w:w="60" w:type="dxa"/>
              <w:start w:w="90" w:type="dxa"/>
              <w:bottom w:w="60" w:type="dxa"/>
              <w:end w:w="90" w:type="dxa"/>
            </w:tcMar>
            <w:vAlign w:val="top"/>
          </w:tcPr>
          <w:p>
            <w:r>
              <w:rPr>
                <w:sz w:val="16"/>
              </w:rPr>
              <w:t>Yes</w:t>
            </w:r>
          </w:p>
        </w:tc>
        <w:tc>
          <w:tcPr>
            <w:tcW w:type="dxa" w:w="3456"/>
            <w:tcMar>
              <w:top w:w="60" w:type="dxa"/>
              <w:start w:w="90" w:type="dxa"/>
              <w:bottom w:w="60" w:type="dxa"/>
              <w:end w:w="90" w:type="dxa"/>
            </w:tcMar>
            <w:vAlign w:val="top"/>
          </w:tcPr>
          <w:p>
            <w:r>
              <w:rPr>
                <w:sz w:val="16"/>
              </w:rPr>
              <w:t>Yes</w:t>
            </w:r>
          </w:p>
        </w:tc>
      </w:tr>
      <w:tr>
        <w:trPr>
          <w:cantSplit/>
        </w:trPr>
        <w:tc>
          <w:tcPr>
            <w:tcW w:type="dxa" w:w="3312"/>
            <w:tcMar>
              <w:top w:w="60" w:type="dxa"/>
              <w:start w:w="90" w:type="dxa"/>
              <w:bottom w:w="60" w:type="dxa"/>
              <w:end w:w="90" w:type="dxa"/>
            </w:tcMar>
            <w:vAlign w:val="top"/>
            <w:shd w:fill="F7F4ED"/>
          </w:tcPr>
          <w:p>
            <w:r>
              <w:rPr>
                <w:sz w:val="16"/>
              </w:rPr>
              <w:t>May be selected at Launch</w:t>
            </w:r>
          </w:p>
        </w:tc>
        <w:tc>
          <w:tcPr>
            <w:tcW w:type="dxa" w:w="3456"/>
            <w:tcMar>
              <w:top w:w="60" w:type="dxa"/>
              <w:start w:w="90" w:type="dxa"/>
              <w:bottom w:w="60" w:type="dxa"/>
              <w:end w:w="90" w:type="dxa"/>
            </w:tcMar>
            <w:vAlign w:val="top"/>
            <w:shd w:fill="F7F4ED"/>
          </w:tcPr>
          <w:p>
            <w:r>
              <w:rPr>
                <w:sz w:val="16"/>
              </w:rPr>
              <w:t>Yes</w:t>
            </w:r>
          </w:p>
        </w:tc>
        <w:tc>
          <w:tcPr>
            <w:tcW w:type="dxa" w:w="3456"/>
            <w:tcMar>
              <w:top w:w="60" w:type="dxa"/>
              <w:start w:w="90" w:type="dxa"/>
              <w:bottom w:w="60" w:type="dxa"/>
              <w:end w:w="90" w:type="dxa"/>
            </w:tcMar>
            <w:vAlign w:val="top"/>
            <w:shd w:fill="F7F4ED"/>
          </w:tcPr>
          <w:p>
            <w:r>
              <w:rPr>
                <w:sz w:val="16"/>
              </w:rPr>
              <w:t>No</w:t>
            </w:r>
          </w:p>
        </w:tc>
      </w:tr>
      <w:tr>
        <w:trPr>
          <w:cantSplit/>
        </w:trPr>
        <w:tc>
          <w:tcPr>
            <w:tcW w:type="dxa" w:w="3312"/>
            <w:tcMar>
              <w:top w:w="60" w:type="dxa"/>
              <w:start w:w="90" w:type="dxa"/>
              <w:bottom w:w="60" w:type="dxa"/>
              <w:end w:w="90" w:type="dxa"/>
            </w:tcMar>
            <w:vAlign w:val="top"/>
          </w:tcPr>
          <w:p>
            <w:r>
              <w:rPr>
                <w:sz w:val="16"/>
              </w:rPr>
              <w:t>Personal Away Exposure</w:t>
            </w:r>
          </w:p>
        </w:tc>
        <w:tc>
          <w:tcPr>
            <w:tcW w:type="dxa" w:w="3456"/>
            <w:tcMar>
              <w:top w:w="60" w:type="dxa"/>
              <w:start w:w="90" w:type="dxa"/>
              <w:bottom w:w="60" w:type="dxa"/>
              <w:end w:w="90" w:type="dxa"/>
            </w:tcMar>
            <w:vAlign w:val="top"/>
          </w:tcPr>
          <w:p>
            <w:r>
              <w:rPr>
                <w:sz w:val="16"/>
              </w:rPr>
              <w:t>Yes</w:t>
            </w:r>
          </w:p>
        </w:tc>
        <w:tc>
          <w:tcPr>
            <w:tcW w:type="dxa" w:w="3456"/>
            <w:tcMar>
              <w:top w:w="60" w:type="dxa"/>
              <w:start w:w="90" w:type="dxa"/>
              <w:bottom w:w="60" w:type="dxa"/>
              <w:end w:w="90" w:type="dxa"/>
            </w:tcMar>
            <w:vAlign w:val="top"/>
          </w:tcPr>
          <w:p>
            <w:r>
              <w:rPr>
                <w:sz w:val="16"/>
              </w:rPr>
              <w:t>No</w:t>
            </w:r>
          </w:p>
        </w:tc>
      </w:tr>
      <w:tr>
        <w:trPr>
          <w:cantSplit/>
        </w:trPr>
        <w:tc>
          <w:tcPr>
            <w:tcW w:type="dxa" w:w="3312"/>
            <w:tcMar>
              <w:top w:w="60" w:type="dxa"/>
              <w:start w:w="90" w:type="dxa"/>
              <w:bottom w:w="60" w:type="dxa"/>
              <w:end w:w="90" w:type="dxa"/>
            </w:tcMar>
            <w:vAlign w:val="top"/>
            <w:shd w:fill="F7F4ED"/>
          </w:tcPr>
          <w:p>
            <w:r>
              <w:rPr>
                <w:sz w:val="16"/>
              </w:rPr>
              <w:t>Special system expression</w:t>
            </w:r>
          </w:p>
        </w:tc>
        <w:tc>
          <w:tcPr>
            <w:tcW w:type="dxa" w:w="3456"/>
            <w:tcMar>
              <w:top w:w="60" w:type="dxa"/>
              <w:start w:w="90" w:type="dxa"/>
              <w:bottom w:w="60" w:type="dxa"/>
              <w:end w:w="90" w:type="dxa"/>
            </w:tcMar>
            <w:vAlign w:val="top"/>
            <w:shd w:fill="F7F4ED"/>
          </w:tcPr>
          <w:p>
            <w:r>
              <w:rPr>
                <w:sz w:val="16"/>
              </w:rPr>
              <w:t>Signature Permission inside shared Away rules</w:t>
            </w:r>
          </w:p>
        </w:tc>
        <w:tc>
          <w:tcPr>
            <w:tcW w:type="dxa" w:w="3456"/>
            <w:tcMar>
              <w:top w:w="60" w:type="dxa"/>
              <w:start w:w="90" w:type="dxa"/>
              <w:bottom w:w="60" w:type="dxa"/>
              <w:end w:w="90" w:type="dxa"/>
            </w:tcMar>
            <w:vAlign w:val="top"/>
            <w:shd w:fill="F7F4ED"/>
          </w:tcPr>
          <w:p>
            <w:r>
              <w:rPr>
                <w:sz w:val="16"/>
              </w:rPr>
              <w:t>Resident Affordance inside DWELL / Home MEET</w:t>
            </w:r>
          </w:p>
        </w:tc>
      </w:tr>
      <w:tr>
        <w:trPr>
          <w:cantSplit/>
        </w:trPr>
        <w:tc>
          <w:tcPr>
            <w:tcW w:type="dxa" w:w="3312"/>
            <w:tcMar>
              <w:top w:w="60" w:type="dxa"/>
              <w:start w:w="90" w:type="dxa"/>
              <w:bottom w:w="60" w:type="dxa"/>
              <w:end w:w="90" w:type="dxa"/>
            </w:tcMar>
            <w:vAlign w:val="top"/>
          </w:tcPr>
          <w:p>
            <w:r>
              <w:rPr>
                <w:sz w:val="16"/>
              </w:rPr>
              <w:t>Individual mechanical growth</w:t>
            </w:r>
          </w:p>
        </w:tc>
        <w:tc>
          <w:tcPr>
            <w:tcW w:type="dxa" w:w="3456"/>
            <w:tcMar>
              <w:top w:w="60" w:type="dxa"/>
              <w:start w:w="90" w:type="dxa"/>
              <w:bottom w:w="60" w:type="dxa"/>
              <w:end w:w="90" w:type="dxa"/>
            </w:tcMar>
            <w:vAlign w:val="top"/>
          </w:tcPr>
          <w:p>
            <w:r>
              <w:rPr>
                <w:sz w:val="16"/>
              </w:rPr>
              <w:t>Through Away hazard and consequence</w:t>
            </w:r>
          </w:p>
        </w:tc>
        <w:tc>
          <w:tcPr>
            <w:tcW w:type="dxa" w:w="3456"/>
            <w:tcMar>
              <w:top w:w="60" w:type="dxa"/>
              <w:start w:w="90" w:type="dxa"/>
              <w:bottom w:w="60" w:type="dxa"/>
              <w:end w:w="90" w:type="dxa"/>
            </w:tcMar>
            <w:vAlign w:val="top"/>
          </w:tcPr>
          <w:p>
            <w:r>
              <w:rPr>
                <w:sz w:val="16"/>
              </w:rPr>
              <w:t>Primarily narrative, relational, embodied, and situational</w:t>
            </w:r>
          </w:p>
        </w:tc>
      </w:tr>
    </w:tbl>
    <w:p>
      <w:pPr>
        <w:spacing w:after="0"/>
      </w:pPr>
    </w:p>
    <w:p>
      <w:pPr>
        <w:pStyle w:val="Heading2"/>
        <w:keepNext/>
      </w:pPr>
      <w:r>
        <w:t>5.1 Type is a content contract</w:t>
      </w:r>
    </w:p>
    <w:p>
      <w:r>
        <w:rPr>
          <w:i w:val="0"/>
        </w:rPr>
        <w:t>Type is not a player-toggle or social rank. A Resident Guest cannot be converted into an Expedition Guest merely because the player wants another party option. An authored life change may move a particular Expedition Guest into Resident life after injury, age, or choice, but this is a story transition rather than a routine respec.</w:t>
      </w:r>
    </w:p>
    <w:p>
      <w:pPr>
        <w:pStyle w:val="Heading2"/>
        <w:keepNext/>
      </w:pPr>
      <w:r>
        <w:t>5.2 Neither type is lesser</w:t>
      </w:r>
    </w:p>
    <w:p>
      <w:r>
        <w:rPr>
          <w:i w:val="0"/>
        </w:rPr>
        <w:t>Resident Guests are not partial characters awaiting an expansion. Their completion standard is different: a strong Resident Guest may have deeper Home relationships, more Home MEET participation, a more distinctive Guest House, and richer Presence EMBODY than an Expedition Guest whose principal mechanical expression is Away.</w:t>
      </w:r>
    </w:p>
    <w:p>
      <w:pPr>
        <w:pStyle w:val="Heading1"/>
        <w:keepNext/>
      </w:pPr>
      <w:r>
        <w:t>6. Guest Citizens in DWELL</w:t>
      </w:r>
    </w:p>
    <w:p>
      <w:pPr>
        <w:pStyle w:val="Heading2"/>
        <w:keepNext/>
      </w:pPr>
      <w:r>
        <w:t>6.1 Equal Role contribution</w:t>
      </w:r>
    </w:p>
    <w:p>
      <w:r>
        <w:rPr>
          <w:i w:val="0"/>
        </w:rPr>
        <w:t>Every present and available Guest assigned to a Home Role contributes one Capacity, exactly like a Core Citizen. An Owl is not 1.5 Watchkeepers; a Toad is not 0.7 Caretakers. Home assignment represents one named share of civic responsibility, not species productivity.</w:t>
      </w:r>
    </w:p>
    <w:tbl>
      <w:tblPr>
        <w:tblW w:type="auto" w:w="0"/>
        <w:jc w:val="center"/>
        <w:tblLayout w:type="autofit"/>
        <w:tblLook w:firstColumn="1" w:firstRow="1" w:lastColumn="0" w:lastRow="0" w:noHBand="0" w:noVBand="1" w:val="04A0"/>
      </w:tblPr>
      <w:tblGrid>
        <w:gridCol w:w="10454"/>
      </w:tblGrid>
      <w:tr>
        <w:tc>
          <w:tcPr>
            <w:tcW w:type="dxa" w:w="10454"/>
            <w:shd w:fill="E7ECE6"/>
            <w:tcMar>
              <w:top w:w="100" w:type="dxa"/>
              <w:start w:w="150" w:type="dxa"/>
              <w:bottom w:w="100" w:type="dxa"/>
              <w:end w:w="150" w:type="dxa"/>
            </w:tcMar>
            <w:tcBorders>
              <w:top w:val="single" w:sz="8" w:color="667057"/>
              <w:left w:val="single" w:sz="8" w:color="667057"/>
              <w:bottom w:val="single" w:sz="8" w:color="667057"/>
              <w:right w:val="single" w:sz="8" w:color="667057"/>
            </w:tcBorders>
          </w:tcPr>
          <w:p>
            <w:pPr>
              <w:pStyle w:val="Callout"/>
            </w:pPr>
            <w:r>
              <w:t>At Home, a Guest is one equal share of commitment. Difference enters through Places, Loads, situations, and lived identity - not hidden worker aptitude.</w:t>
            </w:r>
          </w:p>
        </w:tc>
      </w:tr>
    </w:tbl>
    <w:p>
      <w:pPr>
        <w:spacing w:after="0"/>
      </w:pPr>
    </w:p>
    <w:p>
      <w:pPr>
        <w:pStyle w:val="Heading2"/>
        <w:keepNext/>
      </w:pPr>
      <w:r>
        <w:t>6.2 Guest Houses inside the Places / Practices / Roles ontology</w:t>
      </w:r>
    </w:p>
    <w:p>
      <w:r>
        <w:rPr>
          <w:i w:val="0"/>
        </w:rPr>
        <w:t>A Guest House is first a Residence Place. It fulfills the Guest's housing requirement and remains visibly associated with them. The Guest may sustain an ordinary Role through an existing supporting Place, or the Guest House may itself serve as a valid supporting Place when its form naturally enables that Practice, such as a high hollow supporting Watchkeeping.</w:t>
      </w:r>
    </w:p>
    <w:p>
      <w:r>
        <w:rPr>
          <w:i w:val="0"/>
        </w:rPr>
        <w:t>Like any Place, a Guest House may add ordinary Colony Load through structure, access, care, food, warning, or environmental management. Exact values belong to content tuning. The systemic rule is that a Guest can demand more or different accommodation without receiving more Home productivity in return.</w:t>
      </w:r>
    </w:p>
    <w:p>
      <w:pPr>
        <w:pStyle w:val="Heading2"/>
        <w:keepNext/>
      </w:pPr>
      <w:r>
        <w:t>6.3 Resident Affordances replace passive buffs</w:t>
      </w:r>
    </w:p>
    <w:p>
      <w:r>
        <w:rPr>
          <w:i w:val="0"/>
        </w:rPr>
        <w:t>The old Guest system described several Colony Guests through permanent passive effects: faster work, more yield, less spoilage, greater detection radius, and similar bonuses. v0.5 replaces that economy with situated affordances. A Guest changes what the Colony can notice, understand, protect, receive, or choose in a relevant circumstance.</w:t>
      </w:r>
    </w:p>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3168"/>
            <w:shd w:fill="31473A"/>
            <w:tcMar>
              <w:top w:w="70" w:type="dxa"/>
              <w:start w:w="90" w:type="dxa"/>
              <w:bottom w:w="70" w:type="dxa"/>
              <w:end w:w="90" w:type="dxa"/>
            </w:tcMar>
            <w:vAlign w:val="center"/>
          </w:tcPr>
          <w:p>
            <w:r>
              <w:rPr>
                <w:b/>
                <w:color w:val="FFFFFF"/>
                <w:sz w:val="16"/>
              </w:rPr>
              <w:t>Old-style expression</w:t>
            </w:r>
          </w:p>
        </w:tc>
        <w:tc>
          <w:tcPr>
            <w:tcW w:type="dxa" w:w="7056"/>
            <w:shd w:fill="31473A"/>
            <w:tcMar>
              <w:top w:w="70" w:type="dxa"/>
              <w:start w:w="90" w:type="dxa"/>
              <w:bottom w:w="70" w:type="dxa"/>
              <w:end w:w="90" w:type="dxa"/>
            </w:tcMar>
            <w:vAlign w:val="center"/>
          </w:tcPr>
          <w:p>
            <w:r>
              <w:rPr>
                <w:b/>
                <w:color w:val="FFFFFF"/>
                <w:sz w:val="16"/>
              </w:rPr>
              <w:t>v0.5 expression</w:t>
            </w:r>
          </w:p>
        </w:tc>
      </w:tr>
      <w:tr>
        <w:trPr>
          <w:cantSplit/>
        </w:trPr>
        <w:tc>
          <w:tcPr>
            <w:tcW w:type="dxa" w:w="3168"/>
            <w:tcMar>
              <w:top w:w="60" w:type="dxa"/>
              <w:start w:w="90" w:type="dxa"/>
              <w:bottom w:w="60" w:type="dxa"/>
              <w:end w:w="90" w:type="dxa"/>
            </w:tcMar>
            <w:vAlign w:val="top"/>
            <w:shd w:fill="F7F4ED"/>
          </w:tcPr>
          <w:p>
            <w:r>
              <w:rPr>
                <w:sz w:val="16"/>
              </w:rPr>
              <w:t>"Increase predator-detection radius."</w:t>
            </w:r>
          </w:p>
        </w:tc>
        <w:tc>
          <w:tcPr>
            <w:tcW w:type="dxa" w:w="7056"/>
            <w:tcMar>
              <w:top w:w="60" w:type="dxa"/>
              <w:start w:w="90" w:type="dxa"/>
              <w:bottom w:w="60" w:type="dxa"/>
              <w:end w:w="90" w:type="dxa"/>
            </w:tcMar>
            <w:vAlign w:val="top"/>
            <w:shd w:fill="F7F4ED"/>
          </w:tcPr>
          <w:p>
            <w:r>
              <w:rPr>
                <w:sz w:val="16"/>
              </w:rPr>
              <w:t>A night predator Pressure receives an earlier or clearer Telegraph while the relevant Guest is present and the high dwelling remains usable.</w:t>
            </w:r>
          </w:p>
        </w:tc>
      </w:tr>
      <w:tr>
        <w:trPr>
          <w:cantSplit/>
        </w:trPr>
        <w:tc>
          <w:tcPr>
            <w:tcW w:type="dxa" w:w="3168"/>
            <w:tcMar>
              <w:top w:w="60" w:type="dxa"/>
              <w:start w:w="90" w:type="dxa"/>
              <w:bottom w:w="60" w:type="dxa"/>
              <w:end w:w="90" w:type="dxa"/>
            </w:tcMar>
            <w:vAlign w:val="top"/>
          </w:tcPr>
          <w:p>
            <w:r>
              <w:rPr>
                <w:sz w:val="16"/>
              </w:rPr>
              <w:t>"Reduce spoilage."</w:t>
            </w:r>
          </w:p>
        </w:tc>
        <w:tc>
          <w:tcPr>
            <w:tcW w:type="dxa" w:w="7056"/>
            <w:tcMar>
              <w:top w:w="60" w:type="dxa"/>
              <w:start w:w="90" w:type="dxa"/>
              <w:bottom w:w="60" w:type="dxa"/>
              <w:end w:w="90" w:type="dxa"/>
            </w:tcMar>
            <w:vAlign w:val="top"/>
          </w:tcPr>
          <w:p>
            <w:r>
              <w:rPr>
                <w:sz w:val="16"/>
              </w:rPr>
              <w:t>A damp-storage or runoff MEET gains a response that identifies contamination or protects a vulnerable store.</w:t>
            </w:r>
          </w:p>
        </w:tc>
      </w:tr>
      <w:tr>
        <w:trPr>
          <w:cantSplit/>
        </w:trPr>
        <w:tc>
          <w:tcPr>
            <w:tcW w:type="dxa" w:w="3168"/>
            <w:tcMar>
              <w:top w:w="60" w:type="dxa"/>
              <w:start w:w="90" w:type="dxa"/>
              <w:bottom w:w="60" w:type="dxa"/>
              <w:end w:w="90" w:type="dxa"/>
            </w:tcMar>
            <w:vAlign w:val="top"/>
            <w:shd w:fill="F7F4ED"/>
          </w:tcPr>
          <w:p>
            <w:r>
              <w:rPr>
                <w:sz w:val="16"/>
              </w:rPr>
              <w:t>"Advance warning of weather."</w:t>
            </w:r>
          </w:p>
        </w:tc>
        <w:tc>
          <w:tcPr>
            <w:tcW w:type="dxa" w:w="7056"/>
            <w:tcMar>
              <w:top w:w="60" w:type="dxa"/>
              <w:start w:w="90" w:type="dxa"/>
              <w:bottom w:w="60" w:type="dxa"/>
              <w:end w:w="90" w:type="dxa"/>
            </w:tcMar>
            <w:vAlign w:val="top"/>
            <w:shd w:fill="F7F4ED"/>
          </w:tcPr>
          <w:p>
            <w:r>
              <w:rPr>
                <w:sz w:val="16"/>
              </w:rPr>
              <w:t>A forming pressure is identified by family - wind, flood, frost, heat - before the Council commits its posture.</w:t>
            </w:r>
          </w:p>
        </w:tc>
      </w:tr>
      <w:tr>
        <w:trPr>
          <w:cantSplit/>
        </w:trPr>
        <w:tc>
          <w:tcPr>
            <w:tcW w:type="dxa" w:w="3168"/>
            <w:tcMar>
              <w:top w:w="60" w:type="dxa"/>
              <w:start w:w="90" w:type="dxa"/>
              <w:bottom w:w="60" w:type="dxa"/>
              <w:end w:w="90" w:type="dxa"/>
            </w:tcMar>
            <w:vAlign w:val="top"/>
          </w:tcPr>
          <w:p>
            <w:r>
              <w:rPr>
                <w:sz w:val="16"/>
              </w:rPr>
              <w:t>"Increase plant yield."</w:t>
            </w:r>
          </w:p>
        </w:tc>
        <w:tc>
          <w:tcPr>
            <w:tcW w:type="dxa" w:w="7056"/>
            <w:tcMar>
              <w:top w:w="60" w:type="dxa"/>
              <w:start w:w="90" w:type="dxa"/>
              <w:bottom w:w="60" w:type="dxa"/>
              <w:end w:w="90" w:type="dxa"/>
            </w:tcMar>
            <w:vAlign w:val="top"/>
          </w:tcPr>
          <w:p>
            <w:r>
              <w:rPr>
                <w:sz w:val="16"/>
              </w:rPr>
              <w:t>A plant or pollination situation gains a cultivation, recovery, or seasonal option that would otherwise be unavailable.</w:t>
            </w:r>
          </w:p>
        </w:tc>
      </w:tr>
      <w:tr>
        <w:trPr>
          <w:cantSplit/>
        </w:trPr>
        <w:tc>
          <w:tcPr>
            <w:tcW w:type="dxa" w:w="3168"/>
            <w:tcMar>
              <w:top w:w="60" w:type="dxa"/>
              <w:start w:w="90" w:type="dxa"/>
              <w:bottom w:w="60" w:type="dxa"/>
              <w:end w:w="90" w:type="dxa"/>
            </w:tcMar>
            <w:vAlign w:val="top"/>
            <w:shd w:fill="F7F4ED"/>
          </w:tcPr>
          <w:p>
            <w:r>
              <w:rPr>
                <w:sz w:val="16"/>
              </w:rPr>
              <w:t>"Increase morale / efficiency."</w:t>
            </w:r>
          </w:p>
        </w:tc>
        <w:tc>
          <w:tcPr>
            <w:tcW w:type="dxa" w:w="7056"/>
            <w:tcMar>
              <w:top w:w="60" w:type="dxa"/>
              <w:start w:w="90" w:type="dxa"/>
              <w:bottom w:w="60" w:type="dxa"/>
              <w:end w:w="90" w:type="dxa"/>
            </w:tcMar>
            <w:vAlign w:val="top"/>
            <w:shd w:fill="F7F4ED"/>
          </w:tcPr>
          <w:p>
            <w:r>
              <w:rPr>
                <w:sz w:val="16"/>
              </w:rPr>
              <w:t>The Guest changes social interpretation, cohesion, teaching, or a relationship outcome rather than applying a universal speed coefficient.</w:t>
            </w:r>
          </w:p>
        </w:tc>
      </w:tr>
    </w:tbl>
    <w:p>
      <w:pPr>
        <w:spacing w:after="0"/>
      </w:pPr>
    </w:p>
    <w:p>
      <w:pPr>
        <w:pStyle w:val="Heading2"/>
        <w:keepNext/>
      </w:pPr>
      <w:r>
        <w:t>6.4 Affordance families</w:t>
      </w:r>
    </w:p>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1656"/>
            <w:shd w:fill="31473A"/>
            <w:tcMar>
              <w:top w:w="70" w:type="dxa"/>
              <w:start w:w="90" w:type="dxa"/>
              <w:bottom w:w="70" w:type="dxa"/>
              <w:end w:w="90" w:type="dxa"/>
            </w:tcMar>
            <w:vAlign w:val="center"/>
          </w:tcPr>
          <w:p>
            <w:r>
              <w:rPr>
                <w:b/>
                <w:color w:val="FFFFFF"/>
                <w:sz w:val="16"/>
              </w:rPr>
              <w:t>Family</w:t>
            </w:r>
          </w:p>
        </w:tc>
        <w:tc>
          <w:tcPr>
            <w:tcW w:type="dxa" w:w="8568"/>
            <w:shd w:fill="31473A"/>
            <w:tcMar>
              <w:top w:w="70" w:type="dxa"/>
              <w:start w:w="90" w:type="dxa"/>
              <w:bottom w:w="70" w:type="dxa"/>
              <w:end w:w="90" w:type="dxa"/>
            </w:tcMar>
            <w:vAlign w:val="center"/>
          </w:tcPr>
          <w:p>
            <w:r>
              <w:rPr>
                <w:b/>
                <w:color w:val="FFFFFF"/>
                <w:sz w:val="16"/>
              </w:rPr>
              <w:t>What it changes</w:t>
            </w:r>
          </w:p>
        </w:tc>
      </w:tr>
      <w:tr>
        <w:trPr>
          <w:cantSplit/>
        </w:trPr>
        <w:tc>
          <w:tcPr>
            <w:tcW w:type="dxa" w:w="1656"/>
            <w:tcMar>
              <w:top w:w="60" w:type="dxa"/>
              <w:start w:w="90" w:type="dxa"/>
              <w:bottom w:w="60" w:type="dxa"/>
              <w:end w:w="90" w:type="dxa"/>
            </w:tcMar>
            <w:vAlign w:val="top"/>
            <w:shd w:fill="F7F4ED"/>
          </w:tcPr>
          <w:p>
            <w:r>
              <w:rPr>
                <w:sz w:val="16"/>
              </w:rPr>
              <w:t>Warn</w:t>
            </w:r>
          </w:p>
        </w:tc>
        <w:tc>
          <w:tcPr>
            <w:tcW w:type="dxa" w:w="8568"/>
            <w:tcMar>
              <w:top w:w="60" w:type="dxa"/>
              <w:start w:w="90" w:type="dxa"/>
              <w:bottom w:w="60" w:type="dxa"/>
              <w:end w:w="90" w:type="dxa"/>
            </w:tcMar>
            <w:vAlign w:val="top"/>
            <w:shd w:fill="F7F4ED"/>
          </w:tcPr>
          <w:p>
            <w:r>
              <w:rPr>
                <w:sz w:val="16"/>
              </w:rPr>
              <w:t>Moves Telegraph earlier or makes a forming situation visible.</w:t>
            </w:r>
          </w:p>
        </w:tc>
      </w:tr>
      <w:tr>
        <w:trPr>
          <w:cantSplit/>
        </w:trPr>
        <w:tc>
          <w:tcPr>
            <w:tcW w:type="dxa" w:w="1656"/>
            <w:tcMar>
              <w:top w:w="60" w:type="dxa"/>
              <w:start w:w="90" w:type="dxa"/>
              <w:bottom w:w="60" w:type="dxa"/>
              <w:end w:w="90" w:type="dxa"/>
            </w:tcMar>
            <w:vAlign w:val="top"/>
          </w:tcPr>
          <w:p>
            <w:r>
              <w:rPr>
                <w:sz w:val="16"/>
              </w:rPr>
              <w:t>Interpret</w:t>
            </w:r>
          </w:p>
        </w:tc>
        <w:tc>
          <w:tcPr>
            <w:tcW w:type="dxa" w:w="8568"/>
            <w:tcMar>
              <w:top w:w="60" w:type="dxa"/>
              <w:start w:w="90" w:type="dxa"/>
              <w:bottom w:w="60" w:type="dxa"/>
              <w:end w:w="90" w:type="dxa"/>
            </w:tcMar>
            <w:vAlign w:val="top"/>
          </w:tcPr>
          <w:p>
            <w:r>
              <w:rPr>
                <w:sz w:val="16"/>
              </w:rPr>
              <w:t>Identifies the kind, source, or stakes of a pressure without revealing hidden odds.</w:t>
            </w:r>
          </w:p>
        </w:tc>
      </w:tr>
      <w:tr>
        <w:trPr>
          <w:cantSplit/>
        </w:trPr>
        <w:tc>
          <w:tcPr>
            <w:tcW w:type="dxa" w:w="1656"/>
            <w:tcMar>
              <w:top w:w="60" w:type="dxa"/>
              <w:start w:w="90" w:type="dxa"/>
              <w:bottom w:w="60" w:type="dxa"/>
              <w:end w:w="90" w:type="dxa"/>
            </w:tcMar>
            <w:vAlign w:val="top"/>
            <w:shd w:fill="F7F4ED"/>
          </w:tcPr>
          <w:p>
            <w:r>
              <w:rPr>
                <w:sz w:val="16"/>
              </w:rPr>
              <w:t>Protect</w:t>
            </w:r>
          </w:p>
        </w:tc>
        <w:tc>
          <w:tcPr>
            <w:tcW w:type="dxa" w:w="8568"/>
            <w:tcMar>
              <w:top w:w="60" w:type="dxa"/>
              <w:start w:w="90" w:type="dxa"/>
              <w:bottom w:w="60" w:type="dxa"/>
              <w:end w:w="90" w:type="dxa"/>
            </w:tcMar>
            <w:vAlign w:val="top"/>
            <w:shd w:fill="F7F4ED"/>
          </w:tcPr>
          <w:p>
            <w:r>
              <w:rPr>
                <w:sz w:val="16"/>
              </w:rPr>
              <w:t>Opens a response that shields or redirects one specific stake.</w:t>
            </w:r>
          </w:p>
        </w:tc>
      </w:tr>
      <w:tr>
        <w:trPr>
          <w:cantSplit/>
        </w:trPr>
        <w:tc>
          <w:tcPr>
            <w:tcW w:type="dxa" w:w="1656"/>
            <w:tcMar>
              <w:top w:w="60" w:type="dxa"/>
              <w:start w:w="90" w:type="dxa"/>
              <w:bottom w:w="60" w:type="dxa"/>
              <w:end w:w="90" w:type="dxa"/>
            </w:tcMar>
            <w:vAlign w:val="top"/>
          </w:tcPr>
          <w:p>
            <w:r>
              <w:rPr>
                <w:sz w:val="16"/>
              </w:rPr>
              <w:t>Receive</w:t>
            </w:r>
          </w:p>
        </w:tc>
        <w:tc>
          <w:tcPr>
            <w:tcW w:type="dxa" w:w="8568"/>
            <w:tcMar>
              <w:top w:w="60" w:type="dxa"/>
              <w:start w:w="90" w:type="dxa"/>
              <w:bottom w:w="60" w:type="dxa"/>
              <w:end w:w="90" w:type="dxa"/>
            </w:tcMar>
            <w:vAlign w:val="top"/>
          </w:tcPr>
          <w:p>
            <w:r>
              <w:rPr>
                <w:sz w:val="16"/>
              </w:rPr>
              <w:t>Makes the Colony capable of safely housing, storing, treating, or welcoming something unusual.</w:t>
            </w:r>
          </w:p>
        </w:tc>
      </w:tr>
      <w:tr>
        <w:trPr>
          <w:cantSplit/>
        </w:trPr>
        <w:tc>
          <w:tcPr>
            <w:tcW w:type="dxa" w:w="1656"/>
            <w:tcMar>
              <w:top w:w="60" w:type="dxa"/>
              <w:start w:w="90" w:type="dxa"/>
              <w:bottom w:w="60" w:type="dxa"/>
              <w:end w:w="90" w:type="dxa"/>
            </w:tcMar>
            <w:vAlign w:val="top"/>
            <w:shd w:fill="F7F4ED"/>
          </w:tcPr>
          <w:p>
            <w:r>
              <w:rPr>
                <w:sz w:val="16"/>
              </w:rPr>
              <w:t>Connect</w:t>
            </w:r>
          </w:p>
        </w:tc>
        <w:tc>
          <w:tcPr>
            <w:tcW w:type="dxa" w:w="8568"/>
            <w:tcMar>
              <w:top w:w="60" w:type="dxa"/>
              <w:start w:w="90" w:type="dxa"/>
              <w:bottom w:w="60" w:type="dxa"/>
              <w:end w:w="90" w:type="dxa"/>
            </w:tcMar>
            <w:vAlign w:val="top"/>
            <w:shd w:fill="F7F4ED"/>
          </w:tcPr>
          <w:p>
            <w:r>
              <w:rPr>
                <w:sz w:val="16"/>
              </w:rPr>
              <w:t>Opens social understanding, translation, mediation, or cultural integration.</w:t>
            </w:r>
          </w:p>
        </w:tc>
      </w:tr>
    </w:tbl>
    <w:p>
      <w:pPr>
        <w:spacing w:after="0"/>
      </w:pPr>
    </w:p>
    <w:p>
      <w:pPr>
        <w:pStyle w:val="Heading2"/>
        <w:keepNext/>
      </w:pPr>
      <w:r>
        <w:t>6.5 Absence remains legible</w:t>
      </w:r>
    </w:p>
    <w:p>
      <w:r>
        <w:rPr>
          <w:i w:val="0"/>
        </w:rPr>
        <w:t>When an Expedition Guest launches, the named Citizen leaves Home, one Role Capacity disappears, and any house-bound Resident Affordance that requires their presence is suspended. The empty House remains visible. This makes the Guest a real civic absence rather than a free expedition modifier.</w:t>
      </w:r>
    </w:p>
    <w:p>
      <w:pPr>
        <w:pStyle w:val="Heading1"/>
        <w:keepNext/>
      </w:pPr>
      <w:r>
        <w:t>7. Guest Houses: Hospitality as Architecture</w:t>
      </w:r>
    </w:p>
    <w:p>
      <w:r>
        <w:rPr>
          <w:i w:val="0"/>
        </w:rPr>
        <w:t>Guest Houses are among the system's strongest attachment devices. They make hospitality physical: the Colony alters its own shape to include a body its ordinary architecture did not anticipate.</w:t>
      </w:r>
    </w:p>
    <w:p>
      <w:pPr>
        <w:pStyle w:val="Heading2"/>
        <w:keepNext/>
      </w:pPr>
      <w:r>
        <w:t>7.1 The double-fit test</w:t>
      </w:r>
    </w:p>
    <w:tbl>
      <w:tblPr>
        <w:tblW w:type="auto" w:w="0"/>
        <w:jc w:val="center"/>
        <w:tblLayout w:type="autofit"/>
        <w:tblLook w:firstColumn="1" w:firstRow="1" w:lastColumn="0" w:lastRow="0" w:noHBand="0" w:noVBand="1" w:val="04A0"/>
      </w:tblPr>
      <w:tblGrid>
        <w:gridCol w:w="10454"/>
      </w:tblGrid>
      <w:tr>
        <w:tc>
          <w:tcPr>
            <w:tcW w:type="dxa" w:w="10454"/>
            <w:shd w:fill="F1EBDD"/>
            <w:tcMar>
              <w:top w:w="100" w:type="dxa"/>
              <w:start w:w="150" w:type="dxa"/>
              <w:bottom w:w="100" w:type="dxa"/>
              <w:end w:w="150" w:type="dxa"/>
            </w:tcMar>
            <w:tcBorders>
              <w:top w:val="single" w:sz="8" w:color="B58B45"/>
              <w:left w:val="single" w:sz="8" w:color="B58B45"/>
              <w:bottom w:val="single" w:sz="8" w:color="B58B45"/>
              <w:right w:val="single" w:sz="8" w:color="B58B45"/>
            </w:tcBorders>
          </w:tcPr>
          <w:p>
            <w:pPr>
              <w:pStyle w:val="Callout"/>
            </w:pPr>
            <w:r>
              <w:t>Every Guest House must satisfy both the host civilization's spatial verb and the Guest's bodily requirement.</w:t>
            </w:r>
          </w:p>
        </w:tc>
      </w:tr>
    </w:tbl>
    <w:p>
      <w:pPr>
        <w:spacing w:after="0"/>
      </w:pP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2088"/>
            <w:shd w:fill="31473A"/>
            <w:tcMar>
              <w:top w:w="70" w:type="dxa"/>
              <w:start w:w="90" w:type="dxa"/>
              <w:bottom w:w="70" w:type="dxa"/>
              <w:end w:w="90" w:type="dxa"/>
            </w:tcMar>
            <w:vAlign w:val="center"/>
          </w:tcPr>
          <w:p>
            <w:r>
              <w:rPr>
                <w:b/>
                <w:color w:val="FFFFFF"/>
                <w:sz w:val="16"/>
              </w:rPr>
              <w:t>Host civilization</w:t>
            </w:r>
          </w:p>
        </w:tc>
        <w:tc>
          <w:tcPr>
            <w:tcW w:type="dxa" w:w="3816"/>
            <w:shd w:fill="31473A"/>
            <w:tcMar>
              <w:top w:w="70" w:type="dxa"/>
              <w:start w:w="90" w:type="dxa"/>
              <w:bottom w:w="70" w:type="dxa"/>
              <w:end w:w="90" w:type="dxa"/>
            </w:tcMar>
            <w:vAlign w:val="center"/>
          </w:tcPr>
          <w:p>
            <w:r>
              <w:rPr>
                <w:b/>
                <w:color w:val="FFFFFF"/>
                <w:sz w:val="16"/>
              </w:rPr>
              <w:t>Required host expression</w:t>
            </w:r>
          </w:p>
        </w:tc>
        <w:tc>
          <w:tcPr>
            <w:tcW w:type="dxa" w:w="4320"/>
            <w:shd w:fill="31473A"/>
            <w:tcMar>
              <w:top w:w="70" w:type="dxa"/>
              <w:start w:w="90" w:type="dxa"/>
              <w:bottom w:w="70" w:type="dxa"/>
              <w:end w:w="90" w:type="dxa"/>
            </w:tcMar>
            <w:vAlign w:val="center"/>
          </w:tcPr>
          <w:p>
            <w:r>
              <w:rPr>
                <w:b/>
                <w:color w:val="FFFFFF"/>
                <w:sz w:val="16"/>
              </w:rPr>
              <w:t>Guest House reading</w:t>
            </w:r>
          </w:p>
        </w:tc>
      </w:tr>
      <w:tr>
        <w:trPr>
          <w:cantSplit/>
        </w:trPr>
        <w:tc>
          <w:tcPr>
            <w:tcW w:type="dxa" w:w="2088"/>
            <w:tcMar>
              <w:top w:w="60" w:type="dxa"/>
              <w:start w:w="90" w:type="dxa"/>
              <w:bottom w:w="60" w:type="dxa"/>
              <w:end w:w="90" w:type="dxa"/>
            </w:tcMar>
            <w:vAlign w:val="top"/>
            <w:shd w:fill="F7F4ED"/>
          </w:tcPr>
          <w:p>
            <w:r>
              <w:rPr>
                <w:sz w:val="16"/>
              </w:rPr>
              <w:t>Mouse - JOIN</w:t>
            </w:r>
          </w:p>
        </w:tc>
        <w:tc>
          <w:tcPr>
            <w:tcW w:type="dxa" w:w="3816"/>
            <w:tcMar>
              <w:top w:w="60" w:type="dxa"/>
              <w:start w:w="90" w:type="dxa"/>
              <w:bottom w:w="60" w:type="dxa"/>
              <w:end w:w="90" w:type="dxa"/>
            </w:tcMar>
            <w:vAlign w:val="top"/>
            <w:shd w:fill="F7F4ED"/>
          </w:tcPr>
          <w:p>
            <w:r>
              <w:rPr>
                <w:sz w:val="16"/>
              </w:rPr>
              <w:t>Continuous protected attachment to the Manor House.</w:t>
            </w:r>
          </w:p>
        </w:tc>
        <w:tc>
          <w:tcPr>
            <w:tcW w:type="dxa" w:w="4320"/>
            <w:tcMar>
              <w:top w:w="60" w:type="dxa"/>
              <w:start w:w="90" w:type="dxa"/>
              <w:bottom w:w="60" w:type="dxa"/>
              <w:end w:w="90" w:type="dxa"/>
            </w:tcMar>
            <w:vAlign w:val="top"/>
            <w:shd w:fill="F7F4ED"/>
          </w:tcPr>
          <w:p>
            <w:r>
              <w:rPr>
                <w:sz w:val="16"/>
              </w:rPr>
              <w:t>The Guest House joins an existing wall, gallery, roofline, or covered edge; it reads as a new room or annex within one inhabited body.</w:t>
            </w:r>
          </w:p>
        </w:tc>
      </w:tr>
      <w:tr>
        <w:trPr>
          <w:cantSplit/>
        </w:trPr>
        <w:tc>
          <w:tcPr>
            <w:tcW w:type="dxa" w:w="2088"/>
            <w:tcMar>
              <w:top w:w="60" w:type="dxa"/>
              <w:start w:w="90" w:type="dxa"/>
              <w:bottom w:w="60" w:type="dxa"/>
              <w:end w:w="90" w:type="dxa"/>
            </w:tcMar>
            <w:vAlign w:val="top"/>
          </w:tcPr>
          <w:p>
            <w:r>
              <w:rPr>
                <w:sz w:val="16"/>
              </w:rPr>
              <w:t>Rabbit - GATHER</w:t>
            </w:r>
          </w:p>
        </w:tc>
        <w:tc>
          <w:tcPr>
            <w:tcW w:type="dxa" w:w="3816"/>
            <w:tcMar>
              <w:top w:w="60" w:type="dxa"/>
              <w:start w:w="90" w:type="dxa"/>
              <w:bottom w:w="60" w:type="dxa"/>
              <w:end w:w="90" w:type="dxa"/>
            </w:tcMar>
            <w:vAlign w:val="top"/>
          </w:tcPr>
          <w:p>
            <w:r>
              <w:rPr>
                <w:sz w:val="16"/>
              </w:rPr>
              <w:t>Orientation toward shared ground with immediate refuge and social sightline.</w:t>
            </w:r>
          </w:p>
        </w:tc>
        <w:tc>
          <w:tcPr>
            <w:tcW w:type="dxa" w:w="4320"/>
            <w:tcMar>
              <w:top w:w="60" w:type="dxa"/>
              <w:start w:w="90" w:type="dxa"/>
              <w:bottom w:w="60" w:type="dxa"/>
              <w:end w:w="90" w:type="dxa"/>
            </w:tcMar>
            <w:vAlign w:val="top"/>
          </w:tcPr>
          <w:p>
            <w:r>
              <w:rPr>
                <w:sz w:val="16"/>
              </w:rPr>
              <w:t>The Guest House faces or overlooks a court while remaining backed by the thicket envelope and tied into its escape grammar.</w:t>
            </w:r>
          </w:p>
        </w:tc>
      </w:tr>
      <w:tr>
        <w:trPr>
          <w:cantSplit/>
        </w:trPr>
        <w:tc>
          <w:tcPr>
            <w:tcW w:type="dxa" w:w="2088"/>
            <w:tcMar>
              <w:top w:w="60" w:type="dxa"/>
              <w:start w:w="90" w:type="dxa"/>
              <w:bottom w:w="60" w:type="dxa"/>
              <w:end w:w="90" w:type="dxa"/>
            </w:tcMar>
            <w:vAlign w:val="top"/>
            <w:shd w:fill="F7F4ED"/>
          </w:tcPr>
          <w:p>
            <w:r>
              <w:rPr>
                <w:sz w:val="16"/>
              </w:rPr>
              <w:t>Squirrel - CONNECT</w:t>
            </w:r>
          </w:p>
        </w:tc>
        <w:tc>
          <w:tcPr>
            <w:tcW w:type="dxa" w:w="3816"/>
            <w:tcMar>
              <w:top w:w="60" w:type="dxa"/>
              <w:start w:w="90" w:type="dxa"/>
              <w:bottom w:w="60" w:type="dxa"/>
              <w:end w:w="90" w:type="dxa"/>
            </w:tcMar>
            <w:vAlign w:val="top"/>
            <w:shd w:fill="F7F4ED"/>
          </w:tcPr>
          <w:p>
            <w:r>
              <w:rPr>
                <w:sz w:val="16"/>
              </w:rPr>
              <w:t>A node must be reachable through the Web and should preserve an onward route.</w:t>
            </w:r>
          </w:p>
        </w:tc>
        <w:tc>
          <w:tcPr>
            <w:tcW w:type="dxa" w:w="4320"/>
            <w:tcMar>
              <w:top w:w="60" w:type="dxa"/>
              <w:start w:w="90" w:type="dxa"/>
              <w:bottom w:w="60" w:type="dxa"/>
              <w:end w:w="90" w:type="dxa"/>
            </w:tcMar>
            <w:vAlign w:val="top"/>
            <w:shd w:fill="F7F4ED"/>
          </w:tcPr>
          <w:p>
            <w:r>
              <w:rPr>
                <w:sz w:val="16"/>
              </w:rPr>
              <w:t>The Guest House becomes a distinct node, perch, lodge, or low anchor whose connections make it part of the living graph.</w:t>
            </w:r>
          </w:p>
        </w:tc>
      </w:tr>
    </w:tbl>
    <w:p>
      <w:pPr>
        <w:spacing w:after="0"/>
      </w:pPr>
    </w:p>
    <w:p>
      <w:pPr>
        <w:pStyle w:val="Heading2"/>
        <w:keepNext/>
      </w:pPr>
      <w:r>
        <w:t>7.2 Guest bodily requirements</w:t>
      </w:r>
    </w:p>
    <w:p>
      <w:r>
        <w:rPr>
          <w:i w:val="0"/>
        </w:rPr>
        <w:t>Each Guest supplies one or more visible accommodation requirements, such as height, water access, warmth, shade, darkness, airflow, flowers, a stable basking surface, broad sightline, dense cover, or a particular human structure. These requirements determine valid placement and form. They do not become a percentage alignment minigame.</w:t>
      </w:r>
    </w:p>
    <w:p>
      <w:pPr>
        <w:pStyle w:val="Heading2"/>
        <w:keepNext/>
      </w:pPr>
      <w:r>
        <w:t>7.3 Host plus Guest, not a universal skin</w:t>
      </w:r>
    </w:p>
    <w:p>
      <w:r>
        <w:rPr>
          <w:i w:val="0"/>
        </w:rPr>
        <w:t>The same Guest should produce different houses in the three Core civilizations. A high-dwelling bird in a Mouse Colony may occupy a raised box joined by an enclosed gallery; in a Rabbit Colony, a nest within the concealing canopy overlooking the court; in a Squirrel Colony, a high node tied into redundant routes. The Guest remains recognizable, but the host culture's architecture is equally legible.</w:t>
      </w:r>
    </w:p>
    <w:p>
      <w:pPr>
        <w:pStyle w:val="Heading2"/>
        <w:keepNext/>
      </w:pPr>
      <w:r>
        <w:t>7.4 Visibility doctrine</w:t>
      </w:r>
    </w:p>
    <w:p>
      <w:r>
        <w:rPr>
          <w:i w:val="0"/>
        </w:rPr>
        <w:t>No civilization or Guest accommodation may depend upon an unreadable underground settlement. Subsurface-inclined animals are translated into visible surface structures, cutaways, mound architecture, culvert rooms, bank shelters, or other player-legible forms. Open-to-camera remains distinct from open-to-world.</w:t>
      </w:r>
    </w:p>
    <w:p>
      <w:pPr>
        <w:pStyle w:val="Heading2"/>
        <w:keepNext/>
      </w:pPr>
      <w:r>
        <w:t>7.5 Named Places</w:t>
      </w:r>
    </w:p>
    <w:p>
      <w:r>
        <w:rPr>
          <w:i w:val="0"/>
        </w:rPr>
        <w:t>An occupied Guest House becomes a named Place associated with the individual: a High Room, Rain House, Warm Shelf, Water Lodge, or other folk name. Functional icons remain visible, but the Place is remembered through its resident and history rather than a generic building label.</w:t>
      </w:r>
    </w:p>
    <w:p>
      <w:pPr>
        <w:pStyle w:val="Heading2"/>
        <w:keepNext/>
      </w:pPr>
      <w:r>
        <w:t>7.6 Lifecycle of a Guest House</w:t>
      </w:r>
    </w:p>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2520"/>
            <w:shd w:fill="31473A"/>
            <w:tcMar>
              <w:top w:w="70" w:type="dxa"/>
              <w:start w:w="90" w:type="dxa"/>
              <w:bottom w:w="70" w:type="dxa"/>
              <w:end w:w="90" w:type="dxa"/>
            </w:tcMar>
            <w:vAlign w:val="center"/>
          </w:tcPr>
          <w:p>
            <w:r>
              <w:rPr>
                <w:b/>
                <w:color w:val="FFFFFF"/>
                <w:sz w:val="16"/>
              </w:rPr>
              <w:t>State</w:t>
            </w:r>
          </w:p>
        </w:tc>
        <w:tc>
          <w:tcPr>
            <w:tcW w:type="dxa" w:w="7704"/>
            <w:shd w:fill="31473A"/>
            <w:tcMar>
              <w:top w:w="70" w:type="dxa"/>
              <w:start w:w="90" w:type="dxa"/>
              <w:bottom w:w="70" w:type="dxa"/>
              <w:end w:w="90" w:type="dxa"/>
            </w:tcMar>
            <w:vAlign w:val="center"/>
          </w:tcPr>
          <w:p>
            <w:r>
              <w:rPr>
                <w:b/>
                <w:color w:val="FFFFFF"/>
                <w:sz w:val="16"/>
              </w:rPr>
              <w:t>Treatment</w:t>
            </w:r>
          </w:p>
        </w:tc>
      </w:tr>
      <w:tr>
        <w:trPr>
          <w:cantSplit/>
        </w:trPr>
        <w:tc>
          <w:tcPr>
            <w:tcW w:type="dxa" w:w="2520"/>
            <w:tcMar>
              <w:top w:w="60" w:type="dxa"/>
              <w:start w:w="90" w:type="dxa"/>
              <w:bottom w:w="60" w:type="dxa"/>
              <w:end w:w="90" w:type="dxa"/>
            </w:tcMar>
            <w:vAlign w:val="top"/>
            <w:shd w:fill="F7F4ED"/>
          </w:tcPr>
          <w:p>
            <w:r>
              <w:rPr>
                <w:sz w:val="16"/>
              </w:rPr>
              <w:t>Terms known</w:t>
            </w:r>
          </w:p>
        </w:tc>
        <w:tc>
          <w:tcPr>
            <w:tcW w:type="dxa" w:w="7704"/>
            <w:tcMar>
              <w:top w:w="60" w:type="dxa"/>
              <w:start w:w="90" w:type="dxa"/>
              <w:bottom w:w="60" w:type="dxa"/>
              <w:end w:w="90" w:type="dxa"/>
            </w:tcMar>
            <w:vAlign w:val="top"/>
            <w:shd w:fill="F7F4ED"/>
          </w:tcPr>
          <w:p>
            <w:r>
              <w:rPr>
                <w:sz w:val="16"/>
              </w:rPr>
              <w:t>The Project becomes buildable for the named Guest; it is not constructed speculatively.</w:t>
            </w:r>
          </w:p>
        </w:tc>
      </w:tr>
      <w:tr>
        <w:trPr>
          <w:cantSplit/>
        </w:trPr>
        <w:tc>
          <w:tcPr>
            <w:tcW w:type="dxa" w:w="2520"/>
            <w:tcMar>
              <w:top w:w="60" w:type="dxa"/>
              <w:start w:w="90" w:type="dxa"/>
              <w:bottom w:w="60" w:type="dxa"/>
              <w:end w:w="90" w:type="dxa"/>
            </w:tcMar>
            <w:vAlign w:val="top"/>
          </w:tcPr>
          <w:p>
            <w:r>
              <w:rPr>
                <w:sz w:val="16"/>
              </w:rPr>
              <w:t>Occupied</w:t>
            </w:r>
          </w:p>
        </w:tc>
        <w:tc>
          <w:tcPr>
            <w:tcW w:type="dxa" w:w="7704"/>
            <w:tcMar>
              <w:top w:w="60" w:type="dxa"/>
              <w:start w:w="90" w:type="dxa"/>
              <w:bottom w:w="60" w:type="dxa"/>
              <w:end w:w="90" w:type="dxa"/>
            </w:tcMar>
            <w:vAlign w:val="top"/>
          </w:tcPr>
          <w:p>
            <w:r>
              <w:rPr>
                <w:sz w:val="16"/>
              </w:rPr>
              <w:t>The House supports residence, routine, Role association, Affordance, MEET, Memory, and EMBODY entry.</w:t>
            </w:r>
          </w:p>
        </w:tc>
      </w:tr>
      <w:tr>
        <w:trPr>
          <w:cantSplit/>
        </w:trPr>
        <w:tc>
          <w:tcPr>
            <w:tcW w:type="dxa" w:w="2520"/>
            <w:tcMar>
              <w:top w:w="60" w:type="dxa"/>
              <w:start w:w="90" w:type="dxa"/>
              <w:bottom w:w="60" w:type="dxa"/>
              <w:end w:w="90" w:type="dxa"/>
            </w:tcMar>
            <w:vAlign w:val="top"/>
            <w:shd w:fill="F7F4ED"/>
          </w:tcPr>
          <w:p>
            <w:r>
              <w:rPr>
                <w:sz w:val="16"/>
              </w:rPr>
              <w:t>Damaged or unsuitable</w:t>
            </w:r>
          </w:p>
        </w:tc>
        <w:tc>
          <w:tcPr>
            <w:tcW w:type="dxa" w:w="7704"/>
            <w:tcMar>
              <w:top w:w="60" w:type="dxa"/>
              <w:start w:w="90" w:type="dxa"/>
              <w:bottom w:w="60" w:type="dxa"/>
              <w:end w:w="90" w:type="dxa"/>
            </w:tcMar>
            <w:vAlign w:val="top"/>
            <w:shd w:fill="F7F4ED"/>
          </w:tcPr>
          <w:p>
            <w:r>
              <w:rPr>
                <w:sz w:val="16"/>
              </w:rPr>
              <w:t>The problem becomes a Place condition or Home MEET stake; the Guest may become displaced or unavailable.</w:t>
            </w:r>
          </w:p>
        </w:tc>
      </w:tr>
      <w:tr>
        <w:trPr>
          <w:cantSplit/>
        </w:trPr>
        <w:tc>
          <w:tcPr>
            <w:tcW w:type="dxa" w:w="2520"/>
            <w:tcMar>
              <w:top w:w="60" w:type="dxa"/>
              <w:start w:w="90" w:type="dxa"/>
              <w:bottom w:w="60" w:type="dxa"/>
              <w:end w:w="90" w:type="dxa"/>
            </w:tcMar>
            <w:vAlign w:val="top"/>
          </w:tcPr>
          <w:p>
            <w:r>
              <w:rPr>
                <w:sz w:val="16"/>
              </w:rPr>
              <w:t>Vacant after departure or death</w:t>
            </w:r>
          </w:p>
        </w:tc>
        <w:tc>
          <w:tcPr>
            <w:tcW w:type="dxa" w:w="7704"/>
            <w:tcMar>
              <w:top w:w="60" w:type="dxa"/>
              <w:start w:w="90" w:type="dxa"/>
              <w:bottom w:w="60" w:type="dxa"/>
              <w:end w:w="90" w:type="dxa"/>
            </w:tcMar>
            <w:vAlign w:val="top"/>
          </w:tcPr>
          <w:p>
            <w:r>
              <w:rPr>
                <w:sz w:val="16"/>
              </w:rPr>
              <w:t>The House remains in the Colony as absence, memory, or future possibility.</w:t>
            </w:r>
          </w:p>
        </w:tc>
      </w:tr>
      <w:tr>
        <w:trPr>
          <w:cantSplit/>
        </w:trPr>
        <w:tc>
          <w:tcPr>
            <w:tcW w:type="dxa" w:w="2520"/>
            <w:tcMar>
              <w:top w:w="60" w:type="dxa"/>
              <w:start w:w="90" w:type="dxa"/>
              <w:bottom w:w="60" w:type="dxa"/>
              <w:end w:w="90" w:type="dxa"/>
            </w:tcMar>
            <w:vAlign w:val="top"/>
            <w:shd w:fill="F7F4ED"/>
          </w:tcPr>
          <w:p>
            <w:r>
              <w:rPr>
                <w:sz w:val="16"/>
              </w:rPr>
              <w:t>Adapted</w:t>
            </w:r>
          </w:p>
        </w:tc>
        <w:tc>
          <w:tcPr>
            <w:tcW w:type="dxa" w:w="7704"/>
            <w:tcMar>
              <w:top w:w="60" w:type="dxa"/>
              <w:start w:w="90" w:type="dxa"/>
              <w:bottom w:w="60" w:type="dxa"/>
              <w:end w:w="90" w:type="dxa"/>
            </w:tcMar>
            <w:vAlign w:val="top"/>
            <w:shd w:fill="F7F4ED"/>
          </w:tcPr>
          <w:p>
            <w:r>
              <w:rPr>
                <w:sz w:val="16"/>
              </w:rPr>
              <w:t>A deliberate Project may fit it to a compatible future Guest without erasing the prior history.</w:t>
            </w:r>
          </w:p>
        </w:tc>
      </w:tr>
      <w:tr>
        <w:trPr>
          <w:cantSplit/>
        </w:trPr>
        <w:tc>
          <w:tcPr>
            <w:tcW w:type="dxa" w:w="2520"/>
            <w:tcMar>
              <w:top w:w="60" w:type="dxa"/>
              <w:start w:w="90" w:type="dxa"/>
              <w:bottom w:w="60" w:type="dxa"/>
              <w:end w:w="90" w:type="dxa"/>
            </w:tcMar>
            <w:vAlign w:val="top"/>
          </w:tcPr>
          <w:p>
            <w:r>
              <w:rPr>
                <w:sz w:val="16"/>
              </w:rPr>
              <w:t>Dismantled</w:t>
            </w:r>
          </w:p>
        </w:tc>
        <w:tc>
          <w:tcPr>
            <w:tcW w:type="dxa" w:w="7704"/>
            <w:tcMar>
              <w:top w:w="60" w:type="dxa"/>
              <w:start w:w="90" w:type="dxa"/>
              <w:bottom w:w="60" w:type="dxa"/>
              <w:end w:w="90" w:type="dxa"/>
            </w:tcMar>
            <w:vAlign w:val="top"/>
          </w:tcPr>
          <w:p>
            <w:r>
              <w:rPr>
                <w:sz w:val="16"/>
              </w:rPr>
              <w:t>The player may deliberately remove it, with the history retained in Campaign Memory.</w:t>
            </w:r>
          </w:p>
        </w:tc>
      </w:tr>
    </w:tbl>
    <w:p>
      <w:pPr>
        <w:spacing w:after="0"/>
      </w:pPr>
    </w:p>
    <w:p>
      <w:pPr>
        <w:pStyle w:val="Heading1"/>
        <w:keepNext/>
      </w:pPr>
      <w:r>
        <w:t>8. Recruitment: From First MEET to Arrival</w:t>
      </w:r>
    </w:p>
    <w:p>
      <w:r>
        <w:rPr>
          <w:i w:val="0"/>
        </w:rPr>
        <w:t>Recruitment is not a loot roll. It is a multi-stage relationship between one named outsider and one particular Colony. The process begins in the wider world and concludes at Home.</w:t>
      </w:r>
    </w:p>
    <w:p>
      <w:pPr>
        <w:pStyle w:val="Heading2"/>
        <w:keepNext/>
      </w:pPr>
      <w:r>
        <w:t>8.1 Canonical recruitment sequence</w:t>
      </w:r>
    </w:p>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2376"/>
            <w:shd w:fill="31473A"/>
            <w:tcMar>
              <w:top w:w="70" w:type="dxa"/>
              <w:start w:w="90" w:type="dxa"/>
              <w:bottom w:w="70" w:type="dxa"/>
              <w:end w:w="90" w:type="dxa"/>
            </w:tcMar>
            <w:vAlign w:val="center"/>
          </w:tcPr>
          <w:p>
            <w:r>
              <w:rPr>
                <w:b/>
                <w:color w:val="FFFFFF"/>
                <w:sz w:val="16"/>
              </w:rPr>
              <w:t>Stage</w:t>
            </w:r>
          </w:p>
        </w:tc>
        <w:tc>
          <w:tcPr>
            <w:tcW w:type="dxa" w:w="7848"/>
            <w:shd w:fill="31473A"/>
            <w:tcMar>
              <w:top w:w="70" w:type="dxa"/>
              <w:start w:w="90" w:type="dxa"/>
              <w:bottom w:w="70" w:type="dxa"/>
              <w:end w:w="90" w:type="dxa"/>
            </w:tcMar>
            <w:vAlign w:val="center"/>
          </w:tcPr>
          <w:p>
            <w:r>
              <w:rPr>
                <w:b/>
                <w:color w:val="FFFFFF"/>
                <w:sz w:val="16"/>
              </w:rPr>
              <w:t>System function</w:t>
            </w:r>
          </w:p>
        </w:tc>
      </w:tr>
      <w:tr>
        <w:trPr>
          <w:cantSplit/>
        </w:trPr>
        <w:tc>
          <w:tcPr>
            <w:tcW w:type="dxa" w:w="2376"/>
            <w:tcMar>
              <w:top w:w="60" w:type="dxa"/>
              <w:start w:w="90" w:type="dxa"/>
              <w:bottom w:w="60" w:type="dxa"/>
              <w:end w:w="90" w:type="dxa"/>
            </w:tcMar>
            <w:vAlign w:val="top"/>
            <w:shd w:fill="F7F4ED"/>
          </w:tcPr>
          <w:p>
            <w:r>
              <w:rPr>
                <w:sz w:val="16"/>
              </w:rPr>
              <w:t>First MEET</w:t>
            </w:r>
          </w:p>
        </w:tc>
        <w:tc>
          <w:tcPr>
            <w:tcW w:type="dxa" w:w="7848"/>
            <w:tcMar>
              <w:top w:w="60" w:type="dxa"/>
              <w:start w:w="90" w:type="dxa"/>
              <w:bottom w:w="60" w:type="dxa"/>
              <w:end w:w="90" w:type="dxa"/>
            </w:tcMar>
            <w:vAlign w:val="top"/>
            <w:shd w:fill="F7F4ED"/>
          </w:tcPr>
          <w:p>
            <w:r>
              <w:rPr>
                <w:sz w:val="16"/>
              </w:rPr>
              <w:t>The party encounters a named animal already involved in a circumstance of its own. No recruitment icon or "candidate" label is shown.</w:t>
            </w:r>
          </w:p>
        </w:tc>
      </w:tr>
      <w:tr>
        <w:trPr>
          <w:cantSplit/>
        </w:trPr>
        <w:tc>
          <w:tcPr>
            <w:tcW w:type="dxa" w:w="2376"/>
            <w:tcMar>
              <w:top w:w="60" w:type="dxa"/>
              <w:start w:w="90" w:type="dxa"/>
              <w:bottom w:w="60" w:type="dxa"/>
              <w:end w:w="90" w:type="dxa"/>
            </w:tcMar>
            <w:vAlign w:val="top"/>
          </w:tcPr>
          <w:p>
            <w:r>
              <w:rPr>
                <w:sz w:val="16"/>
              </w:rPr>
              <w:t>Recognition</w:t>
            </w:r>
          </w:p>
        </w:tc>
        <w:tc>
          <w:tcPr>
            <w:tcW w:type="dxa" w:w="7848"/>
            <w:tcMar>
              <w:top w:w="60" w:type="dxa"/>
              <w:start w:w="90" w:type="dxa"/>
              <w:bottom w:w="60" w:type="dxa"/>
              <w:end w:w="90" w:type="dxa"/>
            </w:tcMar>
            <w:vAlign w:val="top"/>
          </w:tcPr>
          <w:p>
            <w:r>
              <w:rPr>
                <w:sz w:val="16"/>
              </w:rPr>
              <w:t>Choice establishes mutual recognition, obligation, respect, curiosity, debt, or shared purpose. Recruitment may still be impossible or undesirable.</w:t>
            </w:r>
          </w:p>
        </w:tc>
      </w:tr>
      <w:tr>
        <w:trPr>
          <w:cantSplit/>
        </w:trPr>
        <w:tc>
          <w:tcPr>
            <w:tcW w:type="dxa" w:w="2376"/>
            <w:tcMar>
              <w:top w:w="60" w:type="dxa"/>
              <w:start w:w="90" w:type="dxa"/>
              <w:bottom w:w="60" w:type="dxa"/>
              <w:end w:w="90" w:type="dxa"/>
            </w:tcMar>
            <w:vAlign w:val="top"/>
            <w:shd w:fill="F7F4ED"/>
          </w:tcPr>
          <w:p>
            <w:r>
              <w:rPr>
                <w:sz w:val="16"/>
              </w:rPr>
              <w:t>Promise or continuing relationship</w:t>
            </w:r>
          </w:p>
        </w:tc>
        <w:tc>
          <w:tcPr>
            <w:tcW w:type="dxa" w:w="7848"/>
            <w:tcMar>
              <w:top w:w="60" w:type="dxa"/>
              <w:start w:w="90" w:type="dxa"/>
              <w:bottom w:w="60" w:type="dxa"/>
              <w:end w:w="90" w:type="dxa"/>
            </w:tcMar>
            <w:vAlign w:val="top"/>
            <w:shd w:fill="F7F4ED"/>
          </w:tcPr>
          <w:p>
            <w:r>
              <w:rPr>
                <w:sz w:val="16"/>
              </w:rPr>
              <w:t>The animal and Colony become linked by a future possibility. Additional MEETs may be required; prior behavior remains remembered.</w:t>
            </w:r>
          </w:p>
        </w:tc>
      </w:tr>
      <w:tr>
        <w:trPr>
          <w:cantSplit/>
        </w:trPr>
        <w:tc>
          <w:tcPr>
            <w:tcW w:type="dxa" w:w="2376"/>
            <w:tcMar>
              <w:top w:w="60" w:type="dxa"/>
              <w:start w:w="90" w:type="dxa"/>
              <w:bottom w:w="60" w:type="dxa"/>
              <w:end w:w="90" w:type="dxa"/>
            </w:tcMar>
            <w:vAlign w:val="top"/>
          </w:tcPr>
          <w:p>
            <w:r>
              <w:rPr>
                <w:sz w:val="16"/>
              </w:rPr>
              <w:t>Terms of Hospitality</w:t>
            </w:r>
          </w:p>
        </w:tc>
        <w:tc>
          <w:tcPr>
            <w:tcW w:type="dxa" w:w="7848"/>
            <w:tcMar>
              <w:top w:w="60" w:type="dxa"/>
              <w:start w:w="90" w:type="dxa"/>
              <w:bottom w:w="60" w:type="dxa"/>
              <w:end w:w="90" w:type="dxa"/>
            </w:tcMar>
            <w:vAlign w:val="top"/>
          </w:tcPr>
          <w:p>
            <w:r>
              <w:rPr>
                <w:sz w:val="16"/>
              </w:rPr>
              <w:t>The named Guest identifies what residence would require: a Place, route, safety condition, resource, social permission, or unresolved danger.</w:t>
            </w:r>
          </w:p>
        </w:tc>
      </w:tr>
      <w:tr>
        <w:trPr>
          <w:cantSplit/>
        </w:trPr>
        <w:tc>
          <w:tcPr>
            <w:tcW w:type="dxa" w:w="2376"/>
            <w:tcMar>
              <w:top w:w="60" w:type="dxa"/>
              <w:start w:w="90" w:type="dxa"/>
              <w:bottom w:w="60" w:type="dxa"/>
              <w:end w:w="90" w:type="dxa"/>
            </w:tcMar>
            <w:vAlign w:val="top"/>
            <w:shd w:fill="F7F4ED"/>
          </w:tcPr>
          <w:p>
            <w:r>
              <w:rPr>
                <w:sz w:val="16"/>
              </w:rPr>
              <w:t>Guest House Project</w:t>
            </w:r>
          </w:p>
        </w:tc>
        <w:tc>
          <w:tcPr>
            <w:tcW w:type="dxa" w:w="7848"/>
            <w:tcMar>
              <w:top w:w="60" w:type="dxa"/>
              <w:start w:w="90" w:type="dxa"/>
              <w:bottom w:w="60" w:type="dxa"/>
              <w:end w:w="90" w:type="dxa"/>
            </w:tcMar>
            <w:vAlign w:val="top"/>
            <w:shd w:fill="F7F4ED"/>
          </w:tcPr>
          <w:p>
            <w:r>
              <w:rPr>
                <w:sz w:val="16"/>
              </w:rPr>
              <w:t>The Colony constructs or adapts the required Place through ordinary Citizen-Days and materials. No Guest-only currency or minigame is introduced.</w:t>
            </w:r>
          </w:p>
        </w:tc>
      </w:tr>
      <w:tr>
        <w:trPr>
          <w:cantSplit/>
        </w:trPr>
        <w:tc>
          <w:tcPr>
            <w:tcW w:type="dxa" w:w="2376"/>
            <w:tcMar>
              <w:top w:w="60" w:type="dxa"/>
              <w:start w:w="90" w:type="dxa"/>
              <w:bottom w:w="60" w:type="dxa"/>
              <w:end w:w="90" w:type="dxa"/>
            </w:tcMar>
            <w:vAlign w:val="top"/>
          </w:tcPr>
          <w:p>
            <w:r>
              <w:rPr>
                <w:sz w:val="16"/>
              </w:rPr>
              <w:t>Arrival Homecoming</w:t>
            </w:r>
          </w:p>
        </w:tc>
        <w:tc>
          <w:tcPr>
            <w:tcW w:type="dxa" w:w="7848"/>
            <w:tcMar>
              <w:top w:w="60" w:type="dxa"/>
              <w:start w:w="90" w:type="dxa"/>
              <w:bottom w:w="60" w:type="dxa"/>
              <w:end w:w="90" w:type="dxa"/>
            </w:tcMar>
            <w:vAlign w:val="top"/>
          </w:tcPr>
          <w:p>
            <w:r>
              <w:rPr>
                <w:sz w:val="16"/>
              </w:rPr>
              <w:t>The Guest arrives through a warm MEET View. The House becomes occupied, the Citizen Record joins the Colony, and Role assignment becomes available.</w:t>
            </w:r>
          </w:p>
        </w:tc>
      </w:tr>
      <w:tr>
        <w:trPr>
          <w:cantSplit/>
        </w:trPr>
        <w:tc>
          <w:tcPr>
            <w:tcW w:type="dxa" w:w="2376"/>
            <w:tcMar>
              <w:top w:w="60" w:type="dxa"/>
              <w:start w:w="90" w:type="dxa"/>
              <w:bottom w:w="60" w:type="dxa"/>
              <w:end w:w="90" w:type="dxa"/>
            </w:tcMar>
            <w:vAlign w:val="top"/>
            <w:shd w:fill="F7F4ED"/>
          </w:tcPr>
          <w:p>
            <w:r>
              <w:rPr>
                <w:sz w:val="16"/>
              </w:rPr>
              <w:t>Integration through ordinary life</w:t>
            </w:r>
          </w:p>
        </w:tc>
        <w:tc>
          <w:tcPr>
            <w:tcW w:type="dxa" w:w="7848"/>
            <w:tcMar>
              <w:top w:w="60" w:type="dxa"/>
              <w:start w:w="90" w:type="dxa"/>
              <w:bottom w:w="60" w:type="dxa"/>
              <w:end w:w="90" w:type="dxa"/>
            </w:tcMar>
            <w:vAlign w:val="top"/>
            <w:shd w:fill="F7F4ED"/>
          </w:tcPr>
          <w:p>
            <w:r>
              <w:rPr>
                <w:sz w:val="16"/>
              </w:rPr>
              <w:t>Relationships, routines, Circle activity, Home MEET, Campaign Memory, and EMBODY make belonging real. No trust meter is filled.</w:t>
            </w:r>
          </w:p>
        </w:tc>
      </w:tr>
    </w:tbl>
    <w:p>
      <w:pPr>
        <w:spacing w:after="0"/>
      </w:pPr>
    </w:p>
    <w:p>
      <w:pPr>
        <w:pStyle w:val="Heading2"/>
        <w:keepNext/>
      </w:pPr>
      <w:r>
        <w:t>8.2 Recruitment decisions</w:t>
      </w:r>
    </w:p>
    <w:p>
      <w:pPr>
        <w:pStyle w:val="ListBullet"/>
      </w:pPr>
      <w:r>
        <w:t>Willingness is authored through character and prior choices, not decided by a flat random amenability roll.</w:t>
      </w:r>
    </w:p>
    <w:p>
      <w:pPr>
        <w:pStyle w:val="ListBullet"/>
      </w:pPr>
      <w:r>
        <w:t>Accommodation cost follows actual complexity and Colony Load, not a rarity / power price curve.</w:t>
      </w:r>
    </w:p>
    <w:p>
      <w:pPr>
        <w:pStyle w:val="ListBullet"/>
      </w:pPr>
      <w:r>
        <w:t>The player may decline recruitment without failing the campaign or permanently insulting the system.</w:t>
      </w:r>
    </w:p>
    <w:p>
      <w:pPr>
        <w:pStyle w:val="ListBullet"/>
      </w:pPr>
      <w:r>
        <w:t>Not every animal encountered is recruitable, and not every recruitable animal must join in every campaign.</w:t>
      </w:r>
    </w:p>
    <w:p>
      <w:pPr>
        <w:pStyle w:val="ListBullet"/>
      </w:pPr>
      <w:r>
        <w:t>A Guest does not teleport in at Project completion; arrival receives its own threshold moment and memory.</w:t>
      </w:r>
    </w:p>
    <w:p>
      <w:pPr>
        <w:pStyle w:val="Heading2"/>
        <w:keepNext/>
      </w:pPr>
      <w:r>
        <w:t>8.3 Same animal, continuous history</w:t>
      </w:r>
    </w:p>
    <w:p>
      <w:r>
        <w:rPr>
          <w:i w:val="0"/>
        </w:rPr>
        <w:t>If a recruitable animal was previously met as a threat, rival, neutral, or rescuer, those events remain part of the same history. On arrival, earlier known encounters are incorporated into the Guest's Tale. Recruitment does not reset the character into a clean roster entry.</w:t>
      </w:r>
    </w:p>
    <w:p>
      <w:pPr>
        <w:pStyle w:val="Heading1"/>
        <w:keepNext/>
      </w:pPr>
      <w:r>
        <w:t>9. Expedition Guests in Away Mode</w:t>
      </w:r>
    </w:p>
    <w:p>
      <w:pPr>
        <w:pStyle w:val="Heading2"/>
        <w:keepNext/>
      </w:pPr>
      <w:r>
        <w:t>9.1 Shared Away systems</w:t>
      </w:r>
    </w:p>
    <w:p>
      <w:r>
        <w:rPr>
          <w:i w:val="0"/>
        </w:rPr>
        <w:t>An Expedition Guest uses the ordinary Away architecture. They are selected at Launch, occupy ordinary party capacity according to Away balance rules, carry equipment where their body permits, accumulate personal Exposure, can become Shaken, wounded, maimed, tharn, lost, or killed, and return through Homecoming. There is no Guest action phase, Guest Encounter Register, or separate Guest Exposure model.</w:t>
      </w:r>
    </w:p>
    <w:p>
      <w:pPr>
        <w:pStyle w:val="Heading2"/>
        <w:keepNext/>
      </w:pPr>
      <w:r>
        <w:t>9.2 Launch as subtraction</w:t>
      </w:r>
    </w:p>
    <w:p>
      <w:r>
        <w:rPr>
          <w:i w:val="0"/>
        </w:rPr>
        <w:t>The Launch View must show both sides of the decision: what the Guest opens Away and what their absence removes at Home. Their Role Capacity disappears; their Guest House becomes visibly unoccupied; house-bound warning or interpretation may suspend until they return.</w:t>
      </w:r>
    </w:p>
    <w:tbl>
      <w:tblPr>
        <w:tblW w:type="auto" w:w="0"/>
        <w:jc w:val="center"/>
        <w:tblLayout w:type="autofit"/>
        <w:tblLook w:firstColumn="1" w:firstRow="1" w:lastColumn="0" w:lastRow="0" w:noHBand="0" w:noVBand="1" w:val="04A0"/>
      </w:tblPr>
      <w:tblGrid>
        <w:gridCol w:w="10454"/>
      </w:tblGrid>
      <w:tr>
        <w:tc>
          <w:tcPr>
            <w:tcW w:type="dxa" w:w="10454"/>
            <w:shd w:fill="E7ECE6"/>
            <w:tcMar>
              <w:top w:w="100" w:type="dxa"/>
              <w:start w:w="150" w:type="dxa"/>
              <w:bottom w:w="100" w:type="dxa"/>
              <w:end w:w="150" w:type="dxa"/>
            </w:tcMar>
            <w:tcBorders>
              <w:top w:val="single" w:sz="8" w:color="667057"/>
              <w:left w:val="single" w:sz="8" w:color="667057"/>
              <w:bottom w:val="single" w:sz="8" w:color="667057"/>
              <w:right w:val="single" w:sz="8" w:color="667057"/>
            </w:tcBorders>
          </w:tcPr>
          <w:p>
            <w:pPr>
              <w:pStyle w:val="Callout"/>
            </w:pPr>
            <w:r>
              <w:t>At Home, the Guest is one share of the Colony. Away, the Guest becomes individually consequential.</w:t>
            </w:r>
          </w:p>
        </w:tc>
      </w:tr>
    </w:tbl>
    <w:p>
      <w:pPr>
        <w:spacing w:after="0"/>
      </w:pPr>
    </w:p>
    <w:p>
      <w:pPr>
        <w:pStyle w:val="Heading2"/>
        <w:keepNext/>
      </w:pPr>
      <w:r>
        <w:t>9.3 Option-opener doctrine</w:t>
      </w:r>
    </w:p>
    <w:p>
      <w:r>
        <w:rPr>
          <w:i w:val="0"/>
        </w:rPr>
        <w:t>Expedition Guests are option-openers, not stat sticks. Their special value should change the menu of plausible action, route, knowledge, or relationship. It should not simply add a high number to a universal test, and it should never erase the Core party's need to take risk.</w:t>
      </w:r>
    </w:p>
    <w:p>
      <w:pPr>
        <w:pStyle w:val="Heading2"/>
        <w:keepNext/>
      </w:pPr>
      <w:r>
        <w:t>9.4 Body-specific presentation without a new subsystem</w:t>
      </w:r>
    </w:p>
    <w:p>
      <w:r>
        <w:rPr>
          <w:i w:val="0"/>
        </w:rPr>
        <w:t>A Guest may move, carry, perceive, and react differently from Core Citizens. Those differences may alter animation, route access, equipment legality, Presence, or available choices while remaining inside TRAVEL, RISK, and MEET. Even unusual bodies should reuse the shared Away grammar whenever possible.</w:t>
      </w:r>
    </w:p>
    <w:p>
      <w:pPr>
        <w:pStyle w:val="Heading2"/>
        <w:keepNext/>
      </w:pPr>
      <w:r>
        <w:t>9.5 Homecoming</w:t>
      </w:r>
    </w:p>
    <w:p>
      <w:r>
        <w:rPr>
          <w:i w:val="0"/>
        </w:rPr>
        <w:t>Returning Expedition Guests are reintegrated exactly as named Core Citizens are. Their wounds, cargo, relationships, promises, and discoveries become Home facts. A changed Guest may require House adaptation, care, a new Role, or an authored transition into Resident life.</w:t>
      </w:r>
    </w:p>
    <w:p>
      <w:pPr>
        <w:pStyle w:val="Heading1"/>
        <w:keepNext/>
      </w:pPr>
      <w:r>
        <w:t>10. The Shared Signature-Permission Framework</w:t>
      </w:r>
    </w:p>
    <w:p>
      <w:r>
        <w:rPr>
          <w:i w:val="0"/>
        </w:rPr>
        <w:t>The framework below allows many Expedition Guest species to feel distinct without requiring bespoke Away mechanics. Each Guest receives a small authored package built from shared components.</w:t>
      </w:r>
    </w:p>
    <w:p>
      <w:pPr>
        <w:pStyle w:val="Heading2"/>
        <w:keepNext/>
      </w:pPr>
      <w:r>
        <w:t>10.1 Required package</w:t>
      </w:r>
    </w:p>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2448"/>
            <w:shd w:fill="31473A"/>
            <w:tcMar>
              <w:top w:w="70" w:type="dxa"/>
              <w:start w:w="90" w:type="dxa"/>
              <w:bottom w:w="70" w:type="dxa"/>
              <w:end w:w="90" w:type="dxa"/>
            </w:tcMar>
            <w:vAlign w:val="center"/>
          </w:tcPr>
          <w:p>
            <w:r>
              <w:rPr>
                <w:b/>
                <w:color w:val="FFFFFF"/>
                <w:sz w:val="16"/>
              </w:rPr>
              <w:t>Component</w:t>
            </w:r>
          </w:p>
        </w:tc>
        <w:tc>
          <w:tcPr>
            <w:tcW w:type="dxa" w:w="7776"/>
            <w:shd w:fill="31473A"/>
            <w:tcMar>
              <w:top w:w="70" w:type="dxa"/>
              <w:start w:w="90" w:type="dxa"/>
              <w:bottom w:w="70" w:type="dxa"/>
              <w:end w:w="90" w:type="dxa"/>
            </w:tcMar>
            <w:vAlign w:val="center"/>
          </w:tcPr>
          <w:p>
            <w:r>
              <w:rPr>
                <w:b/>
                <w:color w:val="FFFFFF"/>
                <w:sz w:val="16"/>
              </w:rPr>
              <w:t>Requirement</w:t>
            </w:r>
          </w:p>
        </w:tc>
      </w:tr>
      <w:tr>
        <w:trPr>
          <w:cantSplit/>
        </w:trPr>
        <w:tc>
          <w:tcPr>
            <w:tcW w:type="dxa" w:w="2448"/>
            <w:tcMar>
              <w:top w:w="60" w:type="dxa"/>
              <w:start w:w="90" w:type="dxa"/>
              <w:bottom w:w="60" w:type="dxa"/>
              <w:end w:w="90" w:type="dxa"/>
            </w:tcMar>
            <w:vAlign w:val="top"/>
            <w:shd w:fill="F7F4ED"/>
          </w:tcPr>
          <w:p>
            <w:r>
              <w:rPr>
                <w:sz w:val="16"/>
              </w:rPr>
              <w:t>Signature Permission</w:t>
            </w:r>
          </w:p>
        </w:tc>
        <w:tc>
          <w:tcPr>
            <w:tcW w:type="dxa" w:w="7776"/>
            <w:tcMar>
              <w:top w:w="60" w:type="dxa"/>
              <w:start w:w="90" w:type="dxa"/>
              <w:bottom w:w="60" w:type="dxa"/>
              <w:end w:w="90" w:type="dxa"/>
            </w:tcMar>
            <w:vAlign w:val="top"/>
            <w:shd w:fill="F7F4ED"/>
          </w:tcPr>
          <w:p>
            <w:r>
              <w:rPr>
                <w:sz w:val="16"/>
              </w:rPr>
              <w:t>One bounded capability that opens an Away option in many contexts.</w:t>
            </w:r>
          </w:p>
        </w:tc>
      </w:tr>
      <w:tr>
        <w:trPr>
          <w:cantSplit/>
        </w:trPr>
        <w:tc>
          <w:tcPr>
            <w:tcW w:type="dxa" w:w="2448"/>
            <w:tcMar>
              <w:top w:w="60" w:type="dxa"/>
              <w:start w:w="90" w:type="dxa"/>
              <w:bottom w:w="60" w:type="dxa"/>
              <w:end w:w="90" w:type="dxa"/>
            </w:tcMar>
            <w:vAlign w:val="top"/>
          </w:tcPr>
          <w:p>
            <w:r>
              <w:rPr>
                <w:sz w:val="16"/>
              </w:rPr>
              <w:t>Affinity</w:t>
            </w:r>
          </w:p>
        </w:tc>
        <w:tc>
          <w:tcPr>
            <w:tcW w:type="dxa" w:w="7776"/>
            <w:tcMar>
              <w:top w:w="60" w:type="dxa"/>
              <w:start w:w="90" w:type="dxa"/>
              <w:bottom w:w="60" w:type="dxa"/>
              <w:end w:w="90" w:type="dxa"/>
            </w:tcMar>
            <w:vAlign w:val="top"/>
          </w:tcPr>
          <w:p>
            <w:r>
              <w:rPr>
                <w:sz w:val="16"/>
              </w:rPr>
              <w:t>One Node, terrain, circumstance, or relationship family where the Permission receives a stronger authored expression.</w:t>
            </w:r>
          </w:p>
        </w:tc>
      </w:tr>
      <w:tr>
        <w:trPr>
          <w:cantSplit/>
        </w:trPr>
        <w:tc>
          <w:tcPr>
            <w:tcW w:type="dxa" w:w="2448"/>
            <w:tcMar>
              <w:top w:w="60" w:type="dxa"/>
              <w:start w:w="90" w:type="dxa"/>
              <w:bottom w:w="60" w:type="dxa"/>
              <w:end w:w="90" w:type="dxa"/>
            </w:tcMar>
            <w:vAlign w:val="top"/>
            <w:shd w:fill="F7F4ED"/>
          </w:tcPr>
          <w:p>
            <w:r>
              <w:rPr>
                <w:sz w:val="16"/>
              </w:rPr>
              <w:t>Independent Impulse</w:t>
            </w:r>
          </w:p>
        </w:tc>
        <w:tc>
          <w:tcPr>
            <w:tcW w:type="dxa" w:w="7776"/>
            <w:tcMar>
              <w:top w:w="60" w:type="dxa"/>
              <w:start w:w="90" w:type="dxa"/>
              <w:bottom w:w="60" w:type="dxa"/>
              <w:end w:w="90" w:type="dxa"/>
            </w:tcMar>
            <w:vAlign w:val="top"/>
            <w:shd w:fill="F7F4ED"/>
          </w:tcPr>
          <w:p>
            <w:r>
              <w:rPr>
                <w:sz w:val="16"/>
              </w:rPr>
              <w:t>A recognizable habit, priority, or behavior that can assert the Guest's agency and occasionally complicate choice.</w:t>
            </w:r>
          </w:p>
        </w:tc>
      </w:tr>
      <w:tr>
        <w:trPr>
          <w:cantSplit/>
        </w:trPr>
        <w:tc>
          <w:tcPr>
            <w:tcW w:type="dxa" w:w="2448"/>
            <w:tcMar>
              <w:top w:w="60" w:type="dxa"/>
              <w:start w:w="90" w:type="dxa"/>
              <w:bottom w:w="60" w:type="dxa"/>
              <w:end w:w="90" w:type="dxa"/>
            </w:tcMar>
            <w:vAlign w:val="top"/>
          </w:tcPr>
          <w:p>
            <w:r>
              <w:rPr>
                <w:sz w:val="16"/>
              </w:rPr>
              <w:t>Home Association</w:t>
            </w:r>
          </w:p>
        </w:tc>
        <w:tc>
          <w:tcPr>
            <w:tcW w:type="dxa" w:w="7776"/>
            <w:tcMar>
              <w:top w:w="60" w:type="dxa"/>
              <w:start w:w="90" w:type="dxa"/>
              <w:bottom w:w="60" w:type="dxa"/>
              <w:end w:w="90" w:type="dxa"/>
            </w:tcMar>
            <w:vAlign w:val="top"/>
          </w:tcPr>
          <w:p>
            <w:r>
              <w:rPr>
                <w:sz w:val="16"/>
              </w:rPr>
              <w:t>A Guest House, normal Role contribution, and domestic absence consequence.</w:t>
            </w:r>
          </w:p>
        </w:tc>
      </w:tr>
      <w:tr>
        <w:trPr>
          <w:cantSplit/>
        </w:trPr>
        <w:tc>
          <w:tcPr>
            <w:tcW w:type="dxa" w:w="2448"/>
            <w:tcMar>
              <w:top w:w="60" w:type="dxa"/>
              <w:start w:w="90" w:type="dxa"/>
              <w:bottom w:w="60" w:type="dxa"/>
              <w:end w:w="90" w:type="dxa"/>
            </w:tcMar>
            <w:vAlign w:val="top"/>
            <w:shd w:fill="F7F4ED"/>
          </w:tcPr>
          <w:p>
            <w:r>
              <w:rPr>
                <w:sz w:val="16"/>
              </w:rPr>
              <w:t>EMBODY Identity</w:t>
            </w:r>
          </w:p>
        </w:tc>
        <w:tc>
          <w:tcPr>
            <w:tcW w:type="dxa" w:w="7776"/>
            <w:tcMar>
              <w:top w:w="60" w:type="dxa"/>
              <w:start w:w="90" w:type="dxa"/>
              <w:bottom w:w="60" w:type="dxa"/>
              <w:end w:w="90" w:type="dxa"/>
            </w:tcMar>
            <w:vAlign w:val="top"/>
            <w:shd w:fill="F7F4ED"/>
          </w:tcPr>
          <w:p>
            <w:r>
              <w:rPr>
                <w:sz w:val="16"/>
              </w:rPr>
              <w:t>At least one body-specific Practice or Presence experience that exists for attachment rather than utility.</w:t>
            </w:r>
          </w:p>
        </w:tc>
      </w:tr>
    </w:tbl>
    <w:p>
      <w:pPr>
        <w:spacing w:after="0"/>
      </w:pPr>
    </w:p>
    <w:p>
      <w:pPr>
        <w:pStyle w:val="Heading2"/>
        <w:keepNext/>
      </w:pPr>
      <w:r>
        <w:t>10.2 Permission families</w:t>
      </w:r>
    </w:p>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2016"/>
            <w:shd w:fill="31473A"/>
            <w:tcMar>
              <w:top w:w="70" w:type="dxa"/>
              <w:start w:w="90" w:type="dxa"/>
              <w:bottom w:w="70" w:type="dxa"/>
              <w:end w:w="90" w:type="dxa"/>
            </w:tcMar>
            <w:vAlign w:val="center"/>
          </w:tcPr>
          <w:p>
            <w:r>
              <w:rPr>
                <w:b/>
                <w:color w:val="FFFFFF"/>
                <w:sz w:val="16"/>
              </w:rPr>
              <w:t>Permission family</w:t>
            </w:r>
          </w:p>
        </w:tc>
        <w:tc>
          <w:tcPr>
            <w:tcW w:type="dxa" w:w="8208"/>
            <w:shd w:fill="31473A"/>
            <w:tcMar>
              <w:top w:w="70" w:type="dxa"/>
              <w:start w:w="90" w:type="dxa"/>
              <w:bottom w:w="70" w:type="dxa"/>
              <w:end w:w="90" w:type="dxa"/>
            </w:tcMar>
            <w:vAlign w:val="center"/>
          </w:tcPr>
          <w:p>
            <w:r>
              <w:rPr>
                <w:b/>
                <w:color w:val="FFFFFF"/>
                <w:sz w:val="16"/>
              </w:rPr>
              <w:t>Opens</w:t>
            </w:r>
          </w:p>
        </w:tc>
      </w:tr>
      <w:tr>
        <w:trPr>
          <w:cantSplit/>
        </w:trPr>
        <w:tc>
          <w:tcPr>
            <w:tcW w:type="dxa" w:w="2016"/>
            <w:tcMar>
              <w:top w:w="60" w:type="dxa"/>
              <w:start w:w="90" w:type="dxa"/>
              <w:bottom w:w="60" w:type="dxa"/>
              <w:end w:w="90" w:type="dxa"/>
            </w:tcMar>
            <w:vAlign w:val="top"/>
            <w:shd w:fill="F7F4ED"/>
          </w:tcPr>
          <w:p>
            <w:r>
              <w:rPr>
                <w:sz w:val="16"/>
              </w:rPr>
              <w:t>Reach</w:t>
            </w:r>
          </w:p>
        </w:tc>
        <w:tc>
          <w:tcPr>
            <w:tcW w:type="dxa" w:w="8208"/>
            <w:tcMar>
              <w:top w:w="60" w:type="dxa"/>
              <w:start w:w="90" w:type="dxa"/>
              <w:bottom w:w="60" w:type="dxa"/>
              <w:end w:w="90" w:type="dxa"/>
            </w:tcMar>
            <w:vAlign w:val="top"/>
            <w:shd w:fill="F7F4ED"/>
          </w:tcPr>
          <w:p>
            <w:r>
              <w:rPr>
                <w:sz w:val="16"/>
              </w:rPr>
              <w:t>A route, height, waterway, crevice, unstable surface, or retrieval space inaccessible to the ordinary party.</w:t>
            </w:r>
          </w:p>
        </w:tc>
      </w:tr>
      <w:tr>
        <w:trPr>
          <w:cantSplit/>
        </w:trPr>
        <w:tc>
          <w:tcPr>
            <w:tcW w:type="dxa" w:w="2016"/>
            <w:tcMar>
              <w:top w:w="60" w:type="dxa"/>
              <w:start w:w="90" w:type="dxa"/>
              <w:bottom w:w="60" w:type="dxa"/>
              <w:end w:w="90" w:type="dxa"/>
            </w:tcMar>
            <w:vAlign w:val="top"/>
          </w:tcPr>
          <w:p>
            <w:r>
              <w:rPr>
                <w:sz w:val="16"/>
              </w:rPr>
              <w:t>Read</w:t>
            </w:r>
          </w:p>
        </w:tc>
        <w:tc>
          <w:tcPr>
            <w:tcW w:type="dxa" w:w="8208"/>
            <w:tcMar>
              <w:top w:w="60" w:type="dxa"/>
              <w:start w:w="90" w:type="dxa"/>
              <w:bottom w:w="60" w:type="dxa"/>
              <w:end w:w="90" w:type="dxa"/>
            </w:tcMar>
            <w:vAlign w:val="top"/>
          </w:tcPr>
          <w:p>
            <w:r>
              <w:rPr>
                <w:sz w:val="16"/>
              </w:rPr>
              <w:t>A sign, scent, sound, weather pattern, traffic behavior, distant node, or hidden context.</w:t>
            </w:r>
          </w:p>
        </w:tc>
      </w:tr>
      <w:tr>
        <w:trPr>
          <w:cantSplit/>
        </w:trPr>
        <w:tc>
          <w:tcPr>
            <w:tcW w:type="dxa" w:w="2016"/>
            <w:tcMar>
              <w:top w:w="60" w:type="dxa"/>
              <w:start w:w="90" w:type="dxa"/>
              <w:bottom w:w="60" w:type="dxa"/>
              <w:end w:w="90" w:type="dxa"/>
            </w:tcMar>
            <w:vAlign w:val="top"/>
            <w:shd w:fill="F7F4ED"/>
          </w:tcPr>
          <w:p>
            <w:r>
              <w:rPr>
                <w:sz w:val="16"/>
              </w:rPr>
              <w:t>Handle</w:t>
            </w:r>
          </w:p>
        </w:tc>
        <w:tc>
          <w:tcPr>
            <w:tcW w:type="dxa" w:w="8208"/>
            <w:tcMar>
              <w:top w:w="60" w:type="dxa"/>
              <w:start w:w="90" w:type="dxa"/>
              <w:bottom w:w="60" w:type="dxa"/>
              <w:end w:w="90" w:type="dxa"/>
            </w:tcMar>
            <w:vAlign w:val="top"/>
            <w:shd w:fill="F7F4ED"/>
          </w:tcPr>
          <w:p>
            <w:r>
              <w:rPr>
                <w:sz w:val="16"/>
              </w:rPr>
              <w:t>A human object, hazardous material, carcass, sealed container, obstruction, or fragile salvage category.</w:t>
            </w:r>
          </w:p>
        </w:tc>
      </w:tr>
      <w:tr>
        <w:trPr>
          <w:cantSplit/>
        </w:trPr>
        <w:tc>
          <w:tcPr>
            <w:tcW w:type="dxa" w:w="2016"/>
            <w:tcMar>
              <w:top w:w="60" w:type="dxa"/>
              <w:start w:w="90" w:type="dxa"/>
              <w:bottom w:w="60" w:type="dxa"/>
              <w:end w:w="90" w:type="dxa"/>
            </w:tcMar>
            <w:vAlign w:val="top"/>
          </w:tcPr>
          <w:p>
            <w:r>
              <w:rPr>
                <w:sz w:val="16"/>
              </w:rPr>
              <w:t>Intercede</w:t>
            </w:r>
          </w:p>
        </w:tc>
        <w:tc>
          <w:tcPr>
            <w:tcW w:type="dxa" w:w="8208"/>
            <w:tcMar>
              <w:top w:w="60" w:type="dxa"/>
              <w:start w:w="90" w:type="dxa"/>
              <w:bottom w:w="60" w:type="dxa"/>
              <w:end w:w="90" w:type="dxa"/>
            </w:tcMar>
            <w:vAlign w:val="top"/>
          </w:tcPr>
          <w:p>
            <w:r>
              <w:rPr>
                <w:sz w:val="16"/>
              </w:rPr>
              <w:t>A rescue, defense, distraction, escort, extraction, or protective response during RISK or MEET.</w:t>
            </w:r>
          </w:p>
        </w:tc>
      </w:tr>
      <w:tr>
        <w:trPr>
          <w:cantSplit/>
        </w:trPr>
        <w:tc>
          <w:tcPr>
            <w:tcW w:type="dxa" w:w="2016"/>
            <w:tcMar>
              <w:top w:w="60" w:type="dxa"/>
              <w:start w:w="90" w:type="dxa"/>
              <w:bottom w:w="60" w:type="dxa"/>
              <w:end w:w="90" w:type="dxa"/>
            </w:tcMar>
            <w:vAlign w:val="top"/>
            <w:shd w:fill="F7F4ED"/>
          </w:tcPr>
          <w:p>
            <w:r>
              <w:rPr>
                <w:sz w:val="16"/>
              </w:rPr>
              <w:t>Speak</w:t>
            </w:r>
          </w:p>
        </w:tc>
        <w:tc>
          <w:tcPr>
            <w:tcW w:type="dxa" w:w="8208"/>
            <w:tcMar>
              <w:top w:w="60" w:type="dxa"/>
              <w:start w:w="90" w:type="dxa"/>
              <w:bottom w:w="60" w:type="dxa"/>
              <w:end w:w="90" w:type="dxa"/>
            </w:tcMar>
            <w:vAlign w:val="top"/>
            <w:shd w:fill="F7F4ED"/>
          </w:tcPr>
          <w:p>
            <w:r>
              <w:rPr>
                <w:sz w:val="16"/>
              </w:rPr>
              <w:t>Recognition, intimidation, translation, negotiation, or social access with a particular outsider culture.</w:t>
            </w:r>
          </w:p>
        </w:tc>
      </w:tr>
    </w:tbl>
    <w:p>
      <w:pPr>
        <w:spacing w:after="0"/>
      </w:pPr>
    </w:p>
    <w:p>
      <w:pPr>
        <w:pStyle w:val="Heading2"/>
        <w:keepNext/>
      </w:pPr>
      <w:r>
        <w:t>10.3 Guardrails</w:t>
      </w:r>
    </w:p>
    <w:p>
      <w:pPr>
        <w:pStyle w:val="ListBullet"/>
      </w:pPr>
      <w:r>
        <w:t>The Permission opens an option; it does not guarantee success or eliminate consequence.</w:t>
      </w:r>
    </w:p>
    <w:p>
      <w:pPr>
        <w:pStyle w:val="ListBullet"/>
      </w:pPr>
      <w:r>
        <w:t>Affinity is not a hidden multiplier or Launcher matching puzzle.</w:t>
      </w:r>
    </w:p>
    <w:p>
      <w:pPr>
        <w:pStyle w:val="ListBullet"/>
      </w:pPr>
      <w:r>
        <w:t>Independent Impulse names something the Guest may do, not merely a weakness or missing statistic.</w:t>
      </w:r>
    </w:p>
    <w:p>
      <w:pPr>
        <w:pStyle w:val="ListBullet"/>
      </w:pPr>
      <w:r>
        <w:t>No Guest is required to solve main-path content. Alternate costly or risky approaches must remain available.</w:t>
      </w:r>
    </w:p>
    <w:p>
      <w:pPr>
        <w:pStyle w:val="ListBullet"/>
      </w:pPr>
      <w:r>
        <w:t>Exact carry, equipment, and bodily exceptions belong to the individual roster entry and shared Away balance, not to a new subsystem.</w:t>
      </w:r>
    </w:p>
    <w:p>
      <w:pPr>
        <w:pStyle w:val="Heading1"/>
        <w:keepNext/>
      </w:pPr>
      <w:r>
        <w:t>11. Resident Guests in Home Mode</w:t>
      </w:r>
    </w:p>
    <w:p>
      <w:r>
        <w:rPr>
          <w:i w:val="0"/>
        </w:rPr>
        <w:t>Resident Guests are the principal mechanism for adding animals whose most compelling value lies in perception, domestic behavior, architecture, ritual, weather, care, warning, or EMBODY rather than Away traversal. They are complete Citizens without expedition eligibility.</w:t>
      </w:r>
    </w:p>
    <w:p>
      <w:pPr>
        <w:pStyle w:val="Heading2"/>
        <w:keepNext/>
      </w:pPr>
      <w:r>
        <w:t>11.1 Complete Home package</w:t>
      </w:r>
    </w:p>
    <w:p>
      <w:pPr>
        <w:pStyle w:val="ListBullet"/>
      </w:pPr>
      <w:r>
        <w:t>A named Guest House and visible daily routine.</w:t>
      </w:r>
    </w:p>
    <w:p>
      <w:pPr>
        <w:pStyle w:val="ListBullet"/>
      </w:pPr>
      <w:r>
        <w:t>One ordinary Role Capacity while present and available.</w:t>
      </w:r>
    </w:p>
    <w:p>
      <w:pPr>
        <w:pStyle w:val="ListBullet"/>
      </w:pPr>
      <w:r>
        <w:t>One Resident Affordance expressed through situated options, warning, interpretation, protection, or relationship.</w:t>
      </w:r>
    </w:p>
    <w:p>
      <w:pPr>
        <w:pStyle w:val="ListBullet"/>
      </w:pPr>
      <w:r>
        <w:t>Participation in relevant Home MEET as adviser, stake, witness, vulnerable resident, or decision-maker.</w:t>
      </w:r>
    </w:p>
    <w:p>
      <w:pPr>
        <w:pStyle w:val="ListBullet"/>
      </w:pPr>
      <w:r>
        <w:t>Relationships, Campaign Memory, arrival history, and possible departure or death.</w:t>
      </w:r>
    </w:p>
    <w:p>
      <w:pPr>
        <w:pStyle w:val="ListBullet"/>
      </w:pPr>
      <w:r>
        <w:t>At least one meaningful EMBODY experience.</w:t>
      </w:r>
    </w:p>
    <w:p>
      <w:pPr>
        <w:pStyle w:val="Heading2"/>
        <w:keepNext/>
      </w:pPr>
      <w:r>
        <w:t>11.2 Not a safe investment</w:t>
      </w:r>
    </w:p>
    <w:p>
      <w:r>
        <w:rPr>
          <w:i w:val="0"/>
        </w:rPr>
        <w:t>The older assumption that Home-only Guests are never directly at risk is superseded. Resident Guests can be endangered by actual Home circumstances: flood, fire, Road Work, predator entry, collapse, illness, displacement, or other MEET situations. The off-screen Colony protection rule still applies: a named Resident Guest cannot be irreversibly lost while the player is Away and unable to respond.</w:t>
      </w:r>
    </w:p>
    <w:p>
      <w:pPr>
        <w:pStyle w:val="Heading2"/>
        <w:keepNext/>
      </w:pPr>
      <w:r>
        <w:t>11.3 No outpost residence</w:t>
      </w:r>
    </w:p>
    <w:p>
      <w:r>
        <w:rPr>
          <w:i w:val="0"/>
        </w:rPr>
        <w:t>Resident Guests belong to the Colony. Stopovers and outposts remain Away refuges and do not support DWELL or EMBODY. A Resident Guest may not be assigned to an outpost as a portable passive module. An Expedition Guest may pass through a Stopover with the party under the normal Away rules.</w:t>
      </w:r>
    </w:p>
    <w:p>
      <w:pPr>
        <w:pStyle w:val="Heading2"/>
        <w:keepNext/>
      </w:pPr>
      <w:r>
        <w:t>11.4 Growth without an Away ladder</w:t>
      </w:r>
    </w:p>
    <w:p>
      <w:r>
        <w:rPr>
          <w:i w:val="0"/>
        </w:rPr>
        <w:t>A Resident Guest does not need Distinction farming or a private advancement track to count as a full Citizen. Their life grows through relationships, Tales, visible habits, injuries, service, Place association, EMBODY, and the Colony's memory. Exceptional authored history may earn an After-name, but Home play does not become a parallel personal-progression engine.</w:t>
      </w:r>
    </w:p>
    <w:p>
      <w:pPr>
        <w:pStyle w:val="Heading1"/>
        <w:keepNext/>
      </w:pPr>
      <w:r>
        <w:t>12. Guest Citizens in EMBODY</w:t>
      </w:r>
    </w:p>
    <w:tbl>
      <w:tblPr>
        <w:tblW w:type="auto" w:w="0"/>
        <w:jc w:val="center"/>
        <w:tblLayout w:type="autofit"/>
        <w:tblLook w:firstColumn="1" w:firstRow="1" w:lastColumn="0" w:lastRow="0" w:noHBand="0" w:noVBand="1" w:val="04A0"/>
      </w:tblPr>
      <w:tblGrid>
        <w:gridCol w:w="10454"/>
      </w:tblGrid>
      <w:tr>
        <w:tc>
          <w:tcPr>
            <w:tcW w:type="dxa" w:w="10454"/>
            <w:shd w:fill="E7ECE6"/>
            <w:tcMar>
              <w:top w:w="100" w:type="dxa"/>
              <w:start w:w="150" w:type="dxa"/>
              <w:bottom w:w="100" w:type="dxa"/>
              <w:end w:w="150" w:type="dxa"/>
            </w:tcMar>
            <w:tcBorders>
              <w:top w:val="single" w:sz="8" w:color="667057"/>
              <w:left w:val="single" w:sz="8" w:color="667057"/>
              <w:bottom w:val="single" w:sz="8" w:color="667057"/>
              <w:right w:val="single" w:sz="8" w:color="667057"/>
            </w:tcBorders>
          </w:tcPr>
          <w:p>
            <w:pPr>
              <w:pStyle w:val="Callout"/>
            </w:pPr>
            <w:r>
              <w:t>When Quiet Equilibrium exists, any present and available Guest Citizen may be selected for EMBODY.</w:t>
            </w:r>
          </w:p>
        </w:tc>
      </w:tr>
    </w:tbl>
    <w:p>
      <w:pPr>
        <w:spacing w:after="0"/>
      </w:pPr>
    </w:p>
    <w:p>
      <w:pPr>
        <w:pStyle w:val="Heading2"/>
        <w:keepNext/>
      </w:pPr>
      <w:r>
        <w:t>12.1 Why Guests matter to the Fifth Register</w:t>
      </w:r>
    </w:p>
    <w:p>
      <w:r>
        <w:rPr>
          <w:i w:val="0"/>
        </w:rPr>
        <w:t>Guest EMBODY fulfills the system's promise of animal breadth more directly than any bonus. Core species teach the player three ways to build a home. Guests reveal many more ways to possess a body, attend to weather, move through small space, rest, listen, bask, swim, climb, sing, groom, or simply be safe.</w:t>
      </w:r>
    </w:p>
    <w:p>
      <w:pPr>
        <w:pStyle w:val="Heading2"/>
        <w:keepNext/>
      </w:pPr>
      <w:r>
        <w:t>12.2 Practice and Presence</w:t>
      </w:r>
    </w:p>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2160"/>
            <w:shd w:fill="31473A"/>
            <w:tcMar>
              <w:top w:w="70" w:type="dxa"/>
              <w:start w:w="90" w:type="dxa"/>
              <w:bottom w:w="70" w:type="dxa"/>
              <w:end w:w="90" w:type="dxa"/>
            </w:tcMar>
            <w:vAlign w:val="center"/>
          </w:tcPr>
          <w:p>
            <w:r>
              <w:rPr>
                <w:b/>
                <w:color w:val="FFFFFF"/>
                <w:sz w:val="16"/>
              </w:rPr>
              <w:t>Form</w:t>
            </w:r>
          </w:p>
        </w:tc>
        <w:tc>
          <w:tcPr>
            <w:tcW w:type="dxa" w:w="8064"/>
            <w:shd w:fill="31473A"/>
            <w:tcMar>
              <w:top w:w="70" w:type="dxa"/>
              <w:start w:w="90" w:type="dxa"/>
              <w:bottom w:w="70" w:type="dxa"/>
              <w:end w:w="90" w:type="dxa"/>
            </w:tcMar>
            <w:vAlign w:val="center"/>
          </w:tcPr>
          <w:p>
            <w:r>
              <w:rPr>
                <w:b/>
                <w:color w:val="FFFFFF"/>
                <w:sz w:val="16"/>
              </w:rPr>
              <w:t>Guest expression</w:t>
            </w:r>
          </w:p>
        </w:tc>
      </w:tr>
      <w:tr>
        <w:trPr>
          <w:cantSplit/>
        </w:trPr>
        <w:tc>
          <w:tcPr>
            <w:tcW w:type="dxa" w:w="2160"/>
            <w:tcMar>
              <w:top w:w="60" w:type="dxa"/>
              <w:start w:w="90" w:type="dxa"/>
              <w:bottom w:w="60" w:type="dxa"/>
              <w:end w:w="90" w:type="dxa"/>
            </w:tcMar>
            <w:vAlign w:val="top"/>
            <w:shd w:fill="F7F4ED"/>
          </w:tcPr>
          <w:p>
            <w:r>
              <w:rPr>
                <w:sz w:val="16"/>
              </w:rPr>
              <w:t>Practice EMBODY</w:t>
            </w:r>
          </w:p>
        </w:tc>
        <w:tc>
          <w:tcPr>
            <w:tcW w:type="dxa" w:w="8064"/>
            <w:tcMar>
              <w:top w:w="60" w:type="dxa"/>
              <w:start w:w="90" w:type="dxa"/>
              <w:bottom w:w="60" w:type="dxa"/>
              <w:end w:w="90" w:type="dxa"/>
            </w:tcMar>
            <w:vAlign w:val="top"/>
            <w:shd w:fill="F7F4ED"/>
          </w:tcPr>
          <w:p>
            <w:r>
              <w:rPr>
                <w:sz w:val="16"/>
              </w:rPr>
              <w:t>A bounded, lightly controlled activity suited to the body: moving along a safe route, arranging a nest, handling an object, entering water, testing scent, gathering, grooming, or tending a House.</w:t>
            </w:r>
          </w:p>
        </w:tc>
      </w:tr>
      <w:tr>
        <w:trPr>
          <w:cantSplit/>
        </w:trPr>
        <w:tc>
          <w:tcPr>
            <w:tcW w:type="dxa" w:w="2160"/>
            <w:tcMar>
              <w:top w:w="60" w:type="dxa"/>
              <w:start w:w="90" w:type="dxa"/>
              <w:bottom w:w="60" w:type="dxa"/>
              <w:end w:w="90" w:type="dxa"/>
            </w:tcMar>
            <w:vAlign w:val="top"/>
          </w:tcPr>
          <w:p>
            <w:r>
              <w:rPr>
                <w:sz w:val="16"/>
              </w:rPr>
              <w:t>Presence EMBODY</w:t>
            </w:r>
          </w:p>
        </w:tc>
        <w:tc>
          <w:tcPr>
            <w:tcW w:type="dxa" w:w="8064"/>
            <w:tcMar>
              <w:top w:w="60" w:type="dxa"/>
              <w:start w:w="90" w:type="dxa"/>
              <w:bottom w:w="60" w:type="dxa"/>
              <w:end w:w="90" w:type="dxa"/>
            </w:tcMar>
            <w:vAlign w:val="top"/>
          </w:tcPr>
          <w:p>
            <w:r>
              <w:rPr>
                <w:sz w:val="16"/>
              </w:rPr>
              <w:t>Guided accompaniment: listening at night, sitting in warm rain, basking, watching highway light, turning toward distant sounds, settling into a perch, or sharing a quiet social moment.</w:t>
            </w:r>
          </w:p>
        </w:tc>
      </w:tr>
    </w:tbl>
    <w:p>
      <w:pPr>
        <w:spacing w:after="0"/>
      </w:pPr>
    </w:p>
    <w:p>
      <w:pPr>
        <w:pStyle w:val="Heading2"/>
        <w:keepNext/>
      </w:pPr>
      <w:r>
        <w:t>12.3 Body-specific control</w:t>
      </w:r>
    </w:p>
    <w:p>
      <w:r>
        <w:rPr>
          <w:i w:val="0"/>
        </w:rPr>
        <w:t>Guest EMBODY should not force every animal through one quadruped locomotion template. Some Guests warrant a small Flow activity; others are better served by light head movement, attention, posture, camera, haptics, or authored motion. Presence is a complete design answer, not a fallback for animals that are expensive to animate.</w:t>
      </w:r>
    </w:p>
    <w:p>
      <w:pPr>
        <w:pStyle w:val="Heading2"/>
        <w:keepNext/>
      </w:pPr>
      <w:r>
        <w:t>12.4 System boundaries</w:t>
      </w:r>
    </w:p>
    <w:p>
      <w:pPr>
        <w:pStyle w:val="ListBullet"/>
      </w:pPr>
      <w:r>
        <w:t>Guest EMBODY is Home-only and cannot be invoked at Stopovers or calm Away Nodes.</w:t>
      </w:r>
    </w:p>
    <w:p>
      <w:pPr>
        <w:pStyle w:val="ListBullet"/>
      </w:pPr>
      <w:r>
        <w:t>It grants no exclusive economic output and is never mandatory for optimization.</w:t>
      </w:r>
    </w:p>
    <w:p>
      <w:pPr>
        <w:pStyle w:val="ListBullet"/>
      </w:pPr>
      <w:r>
        <w:t>It may portray the natural ebb of Exposure in sanctuary but does not cure Tharn.</w:t>
      </w:r>
    </w:p>
    <w:p>
      <w:pPr>
        <w:pStyle w:val="ListBullet"/>
      </w:pPr>
      <w:r>
        <w:t>It may create Campaign Memory when distinctive, but some moments may remain intentionally ephemeral.</w:t>
      </w:r>
    </w:p>
    <w:p>
      <w:pPr>
        <w:pStyle w:val="ListBullet"/>
      </w:pPr>
      <w:r>
        <w:t>Every Guest entry should include at least one canonical Presence concept; selected Guests may also receive Practice / Flow concepts.</w:t>
      </w:r>
    </w:p>
    <w:p>
      <w:pPr>
        <w:pStyle w:val="Heading1"/>
        <w:keepNext/>
      </w:pPr>
      <w:r>
        <w:t>13. Relationships, Records, and Campaign Memory</w:t>
      </w:r>
    </w:p>
    <w:p>
      <w:pPr>
        <w:pStyle w:val="Heading2"/>
        <w:keepNext/>
      </w:pPr>
      <w:r>
        <w:t>13.1 Found family requires particular relationships</w:t>
      </w:r>
    </w:p>
    <w:p>
      <w:r>
        <w:rPr>
          <w:i w:val="0"/>
        </w:rPr>
        <w:t>A Guest should not relate only to "the Colony." Each entry must support specific bonds, tensions, misunderstandings, favors, habits, or shared routines with named Core Citizens. Relationships are where bodily and cultural difference becomes friendship rather than roster variety.</w:t>
      </w:r>
    </w:p>
    <w:p>
      <w:pPr>
        <w:pStyle w:val="Heading2"/>
        <w:keepNext/>
      </w:pPr>
      <w:r>
        <w:t>13.2 Record continuity</w:t>
      </w:r>
    </w:p>
    <w:p>
      <w:pPr>
        <w:pStyle w:val="ListBullet"/>
      </w:pPr>
      <w:r>
        <w:t>First meeting, prior conflict, promises, recruitment terms, and arrival all belong to one continuous history.</w:t>
      </w:r>
    </w:p>
    <w:p>
      <w:pPr>
        <w:pStyle w:val="ListBullet"/>
      </w:pPr>
      <w:r>
        <w:t>On recruitment, earlier events are incorporated into the Guest's Citizen Tale rather than discarded.</w:t>
      </w:r>
    </w:p>
    <w:p>
      <w:pPr>
        <w:pStyle w:val="ListBullet"/>
      </w:pPr>
      <w:r>
        <w:t>Guest arrivals, departures, rescues, injuries, and House Projects enter the Colony's Campaign Memory.</w:t>
      </w:r>
    </w:p>
    <w:p>
      <w:pPr>
        <w:pStyle w:val="ListBullet"/>
      </w:pPr>
      <w:r>
        <w:t>The Guest House can become a physical memory anchor for later EMBODY, MEET, teaching, grief, or memorial scenes.</w:t>
      </w:r>
    </w:p>
    <w:p>
      <w:pPr>
        <w:pStyle w:val="Heading2"/>
        <w:keepNext/>
      </w:pPr>
      <w:r>
        <w:t>13.3 Integration without assimilation</w:t>
      </w:r>
    </w:p>
    <w:p>
      <w:r>
        <w:rPr>
          <w:i w:val="0"/>
        </w:rPr>
        <w:t>The Teacher Role, Story Circle, ordinary Practices, and EMBODY may portray newcomer integration. The system does not use an integration percentage or require the Guest to lose distinctive speech, habit, or spatial need. Belonging is demonstrated by participation, trust, shared memory, and the Colony's willingness to adapt.</w:t>
      </w:r>
    </w:p>
    <w:p>
      <w:pPr>
        <w:pStyle w:val="Heading2"/>
        <w:keepNext/>
      </w:pPr>
      <w:r>
        <w:t>13.4 Names and After-names</w:t>
      </w:r>
    </w:p>
    <w:p>
      <w:r>
        <w:rPr>
          <w:i w:val="0"/>
        </w:rPr>
        <w:t>A Guest carries a Given Name from first encounter. Expedition Guests may earn Distinctions, Keepsakes, and After-names through the ordinary Away history system. Resident Guests chiefly accumulate Tale and association; exceptional authored Home history may justify an After-name, but it is not a routine mechanical reward.</w:t>
      </w:r>
    </w:p>
    <w:p>
      <w:pPr>
        <w:pStyle w:val="Heading1"/>
        <w:keepNext/>
      </w:pPr>
      <w:r>
        <w:t>14. Departure, Injury, Death, and Vacant Houses</w:t>
      </w:r>
    </w:p>
    <w:p>
      <w:pPr>
        <w:pStyle w:val="Heading2"/>
        <w:keepNext/>
      </w:pPr>
      <w:r>
        <w:t>14.1 Guests retain agency</w:t>
      </w:r>
    </w:p>
    <w:p>
      <w:r>
        <w:rPr>
          <w:i w:val="0"/>
        </w:rPr>
        <w:t>Hospitality does not imply ownership. A Guest may leave because of personal obligation, unresolved conflict, seasonal need, changed safety, or their own chosen future. Departure should be authored and legible, not random roster attrition or a failed loyalty check.</w:t>
      </w:r>
    </w:p>
    <w:p>
      <w:pPr>
        <w:pStyle w:val="Heading2"/>
        <w:keepNext/>
      </w:pPr>
      <w:r>
        <w:t>14.2 Injury and adaptation</w:t>
      </w:r>
    </w:p>
    <w:p>
      <w:r>
        <w:rPr>
          <w:i w:val="0"/>
        </w:rPr>
        <w:t>Expedition Guests can be altered through Away consequence. Resident Guests can be hurt through actual Home MEET. Maiming or chronic condition should change availability, House use, EMBODY, and relationships without automatically removing civic value. A former Expedition Guest may, through authored transition, remain as a Resident Guest whose life and contribution have changed.</w:t>
      </w:r>
    </w:p>
    <w:p>
      <w:pPr>
        <w:pStyle w:val="Heading2"/>
        <w:keepNext/>
      </w:pPr>
      <w:r>
        <w:t>14.3 Death</w:t>
      </w:r>
    </w:p>
    <w:p>
      <w:r>
        <w:rPr>
          <w:i w:val="0"/>
        </w:rPr>
        <w:t>Guest death carries the same memorial weight as Core Citizen death. The Record moves to the memorial archive, relationships and Colony Memory update, and the House remains as a visible absence until the player deliberately decides what to do with it.</w:t>
      </w:r>
    </w:p>
    <w:p>
      <w:pPr>
        <w:pStyle w:val="Heading2"/>
        <w:keepNext/>
      </w:pPr>
      <w:r>
        <w:t>14.4 Vacant House doctrine</w:t>
      </w:r>
    </w:p>
    <w:tbl>
      <w:tblPr>
        <w:tblW w:type="auto" w:w="0"/>
        <w:jc w:val="center"/>
        <w:tblLayout w:type="autofit"/>
        <w:tblLook w:firstColumn="1" w:firstRow="1" w:lastColumn="0" w:lastRow="0" w:noHBand="0" w:noVBand="1" w:val="04A0"/>
      </w:tblPr>
      <w:tblGrid>
        <w:gridCol w:w="10454"/>
      </w:tblGrid>
      <w:tr>
        <w:tc>
          <w:tcPr>
            <w:tcW w:type="dxa" w:w="10454"/>
            <w:shd w:fill="F1EBDD"/>
            <w:tcMar>
              <w:top w:w="100" w:type="dxa"/>
              <w:start w:w="150" w:type="dxa"/>
              <w:bottom w:w="100" w:type="dxa"/>
              <w:end w:w="150" w:type="dxa"/>
            </w:tcMar>
            <w:tcBorders>
              <w:top w:val="single" w:sz="8" w:color="B58B45"/>
              <w:left w:val="single" w:sz="8" w:color="B58B45"/>
              <w:bottom w:val="single" w:sz="8" w:color="B58B45"/>
              <w:right w:val="single" w:sz="8" w:color="B58B45"/>
            </w:tcBorders>
          </w:tcPr>
          <w:p>
            <w:pPr>
              <w:pStyle w:val="Callout"/>
            </w:pPr>
            <w:r>
              <w:t>The House persists because the relationship happened.</w:t>
            </w:r>
          </w:p>
        </w:tc>
      </w:tr>
    </w:tbl>
    <w:p>
      <w:pPr>
        <w:spacing w:after="0"/>
      </w:pPr>
    </w:p>
    <w:p>
      <w:pPr>
        <w:pStyle w:val="ListBullet"/>
      </w:pPr>
      <w:r>
        <w:t>A vacant Guest House does not disappear or become automatically available to a replacement.</w:t>
      </w:r>
    </w:p>
    <w:p>
      <w:pPr>
        <w:pStyle w:val="ListBullet"/>
      </w:pPr>
      <w:r>
        <w:t>A new Guest of the same species is a different named individual, not a restored upgrade.</w:t>
      </w:r>
    </w:p>
    <w:p>
      <w:pPr>
        <w:pStyle w:val="ListBullet"/>
      </w:pPr>
      <w:r>
        <w:t>The House may remain intact, become a memorial, serve as a minor non-residential feature, or be adapted through a deliberate Project.</w:t>
      </w:r>
    </w:p>
    <w:p>
      <w:pPr>
        <w:pStyle w:val="ListBullet"/>
      </w:pPr>
      <w:r>
        <w:t>Adaptation must preserve prior history in Campaign Memory and should leave some visual trace where appropriate.</w:t>
      </w:r>
    </w:p>
    <w:p>
      <w:pPr>
        <w:pStyle w:val="Heading1"/>
        <w:keepNext/>
      </w:pPr>
      <w:r>
        <w:t>15. Hospitality Capacity, Availability, and Anti-Collection Doctrine</w:t>
      </w:r>
    </w:p>
    <w:p>
      <w:pPr>
        <w:pStyle w:val="Heading2"/>
        <w:keepNext/>
      </w:pPr>
      <w:r>
        <w:t>15.1 Physical capacity before abstract slots</w:t>
      </w:r>
    </w:p>
    <w:p>
      <w:r>
        <w:rPr>
          <w:i w:val="0"/>
        </w:rPr>
        <w:t>The old separate capped slot pools are not carried forward as the primary player-facing model. Simultaneous Guests are limited by real Guest Houses, ordinary Colony Load, sustenance, access, care, social integration, and the player's willingness to spend civic effort. Exact numerical caps remain a balance question, but the visible reason for limitation should be the Colony's shape and responsibilities.</w:t>
      </w:r>
    </w:p>
    <w:p>
      <w:pPr>
        <w:pStyle w:val="Heading2"/>
        <w:keepNext/>
      </w:pPr>
      <w:r>
        <w:t>15.2 Few enough to know</w:t>
      </w:r>
    </w:p>
    <w:p>
      <w:r>
        <w:rPr>
          <w:i w:val="0"/>
        </w:rPr>
        <w:t>A campaign should support enough Guests to make the world broad, but few enough that each remains named, housed, and remembered. The roster may contain many possibilities while any one Colony welcomes only a small fraction. Scarcity creates attachment only when it is framed as relationship and capacity, not rarity economy.</w:t>
      </w:r>
    </w:p>
    <w:p>
      <w:pPr>
        <w:pStyle w:val="Heading2"/>
        <w:keepNext/>
      </w:pPr>
      <w:r>
        <w:t>15.3 Optional at every stage</w:t>
      </w:r>
    </w:p>
    <w:p>
      <w:pPr>
        <w:pStyle w:val="ListBullet"/>
      </w:pPr>
      <w:r>
        <w:t>A no-Guests campaign remains valid and cannot be soft-locked from main progression.</w:t>
      </w:r>
    </w:p>
    <w:p>
      <w:pPr>
        <w:pStyle w:val="ListBullet"/>
      </w:pPr>
      <w:r>
        <w:t>No Guest is required for Colony Tier, Metropolis access, winter survival, or mandatory route completion.</w:t>
      </w:r>
    </w:p>
    <w:p>
      <w:pPr>
        <w:pStyle w:val="ListBullet"/>
      </w:pPr>
      <w:r>
        <w:t>Guest recruitment may open only after the Colony achieves credible basic stability, but exact tier timing remains open.</w:t>
      </w:r>
    </w:p>
    <w:p>
      <w:pPr>
        <w:pStyle w:val="ListBullet"/>
      </w:pPr>
      <w:r>
        <w:t>Resident Guests may appear earlier than Expedition Guests as a gentle introduction to hospitality, provided they are not treated as risk-free buffs.</w:t>
      </w:r>
    </w:p>
    <w:p>
      <w:pPr>
        <w:pStyle w:val="Heading2"/>
        <w:keepNext/>
      </w:pPr>
      <w:r>
        <w:t>15.4 Anti-collection rules</w:t>
      </w:r>
    </w:p>
    <w:p>
      <w:pPr>
        <w:pStyle w:val="ListBullet"/>
      </w:pPr>
      <w:r>
        <w:t>No rarity colors, booster logic, species-completion percentage, capture language, or "collect them all" reward.</w:t>
      </w:r>
    </w:p>
    <w:p>
      <w:pPr>
        <w:pStyle w:val="ListBullet"/>
      </w:pPr>
      <w:r>
        <w:t>No Guest is strictly replaced by a higher-tier version of the same function.</w:t>
      </w:r>
    </w:p>
    <w:p>
      <w:pPr>
        <w:pStyle w:val="ListBullet"/>
      </w:pPr>
      <w:r>
        <w:t>No disposable duplicates or anonymous replacements.</w:t>
      </w:r>
    </w:p>
    <w:p>
      <w:pPr>
        <w:pStyle w:val="ListBullet"/>
      </w:pPr>
      <w:r>
        <w:t>Roster design should generally favor one memorable named representative per species, while avoiding any rule that turns species into unique collectible tokens.</w:t>
      </w:r>
    </w:p>
    <w:p>
      <w:pPr>
        <w:pStyle w:val="ListBullet"/>
      </w:pPr>
      <w:r>
        <w:t>Capability value cannot be the only reason to care whether a Guest lives, leaves, or returns.</w:t>
      </w:r>
    </w:p>
    <w:p>
      <w:pPr>
        <w:pStyle w:val="Heading1"/>
        <w:keepNext/>
      </w:pPr>
      <w:r>
        <w:t>16. v0.4.6 Carry-Forward and Supersession Ledger</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3096"/>
            <w:shd w:fill="31473A"/>
            <w:tcMar>
              <w:top w:w="70" w:type="dxa"/>
              <w:start w:w="90" w:type="dxa"/>
              <w:bottom w:w="70" w:type="dxa"/>
              <w:end w:w="90" w:type="dxa"/>
            </w:tcMar>
            <w:vAlign w:val="center"/>
          </w:tcPr>
          <w:p>
            <w:r>
              <w:rPr>
                <w:b/>
                <w:color w:val="FFFFFF"/>
                <w:sz w:val="15"/>
              </w:rPr>
              <w:t>v0.4.6 proposition</w:t>
            </w:r>
          </w:p>
        </w:tc>
        <w:tc>
          <w:tcPr>
            <w:tcW w:type="dxa" w:w="2088"/>
            <w:shd w:fill="31473A"/>
            <w:tcMar>
              <w:top w:w="70" w:type="dxa"/>
              <w:start w:w="90" w:type="dxa"/>
              <w:bottom w:w="70" w:type="dxa"/>
              <w:end w:w="90" w:type="dxa"/>
            </w:tcMar>
            <w:vAlign w:val="center"/>
          </w:tcPr>
          <w:p>
            <w:r>
              <w:rPr>
                <w:b/>
                <w:color w:val="FFFFFF"/>
                <w:sz w:val="15"/>
              </w:rPr>
              <w:t>v0.5 disposition</w:t>
            </w:r>
          </w:p>
        </w:tc>
        <w:tc>
          <w:tcPr>
            <w:tcW w:type="dxa" w:w="5040"/>
            <w:shd w:fill="31473A"/>
            <w:tcMar>
              <w:top w:w="70" w:type="dxa"/>
              <w:start w:w="90" w:type="dxa"/>
              <w:bottom w:w="70" w:type="dxa"/>
              <w:end w:w="90" w:type="dxa"/>
            </w:tcMar>
            <w:vAlign w:val="center"/>
          </w:tcPr>
          <w:p>
            <w:r>
              <w:rPr>
                <w:b/>
                <w:color w:val="FFFFFF"/>
                <w:sz w:val="15"/>
              </w:rPr>
              <w:t>Leading replacement</w:t>
            </w:r>
          </w:p>
        </w:tc>
      </w:tr>
      <w:tr>
        <w:trPr>
          <w:cantSplit/>
        </w:trPr>
        <w:tc>
          <w:tcPr>
            <w:tcW w:type="dxa" w:w="3096"/>
            <w:tcMar>
              <w:top w:w="60" w:type="dxa"/>
              <w:start w:w="90" w:type="dxa"/>
              <w:bottom w:w="60" w:type="dxa"/>
              <w:end w:w="90" w:type="dxa"/>
            </w:tcMar>
            <w:vAlign w:val="top"/>
            <w:shd w:fill="F7F4ED"/>
          </w:tcPr>
          <w:p>
            <w:r>
              <w:rPr>
                <w:sz w:val="15"/>
              </w:rPr>
              <w:t>Guests are rare, named, non-Core animals inspired by Kehaar.</w:t>
            </w:r>
          </w:p>
        </w:tc>
        <w:tc>
          <w:tcPr>
            <w:tcW w:type="dxa" w:w="2088"/>
            <w:tcMar>
              <w:top w:w="60" w:type="dxa"/>
              <w:start w:w="90" w:type="dxa"/>
              <w:bottom w:w="60" w:type="dxa"/>
              <w:end w:w="90" w:type="dxa"/>
            </w:tcMar>
            <w:vAlign w:val="top"/>
            <w:shd w:fill="F7F4ED"/>
          </w:tcPr>
          <w:p>
            <w:r>
              <w:rPr>
                <w:sz w:val="15"/>
              </w:rPr>
              <w:t>Carry forward.</w:t>
            </w:r>
          </w:p>
        </w:tc>
        <w:tc>
          <w:tcPr>
            <w:tcW w:type="dxa" w:w="5040"/>
            <w:tcMar>
              <w:top w:w="60" w:type="dxa"/>
              <w:start w:w="90" w:type="dxa"/>
              <w:bottom w:w="60" w:type="dxa"/>
              <w:end w:w="90" w:type="dxa"/>
            </w:tcMar>
            <w:vAlign w:val="top"/>
            <w:shd w:fill="F7F4ED"/>
          </w:tcPr>
          <w:p>
            <w:r>
              <w:rPr>
                <w:sz w:val="15"/>
              </w:rPr>
              <w:t>Designer-facing influence; full equal-status named Citizens; found-family purpose.</w:t>
            </w:r>
          </w:p>
        </w:tc>
      </w:tr>
      <w:tr>
        <w:trPr>
          <w:cantSplit/>
        </w:trPr>
        <w:tc>
          <w:tcPr>
            <w:tcW w:type="dxa" w:w="3096"/>
            <w:tcMar>
              <w:top w:w="60" w:type="dxa"/>
              <w:start w:w="90" w:type="dxa"/>
              <w:bottom w:w="60" w:type="dxa"/>
              <w:end w:w="90" w:type="dxa"/>
            </w:tcMar>
            <w:vAlign w:val="top"/>
          </w:tcPr>
          <w:p>
            <w:r>
              <w:rPr>
                <w:sz w:val="15"/>
              </w:rPr>
              <w:t>Guest variety avoids a full civilization ruleset for every species.</w:t>
            </w:r>
          </w:p>
        </w:tc>
        <w:tc>
          <w:tcPr>
            <w:tcW w:type="dxa" w:w="2088"/>
            <w:tcMar>
              <w:top w:w="60" w:type="dxa"/>
              <w:start w:w="90" w:type="dxa"/>
              <w:bottom w:w="60" w:type="dxa"/>
              <w:end w:w="90" w:type="dxa"/>
            </w:tcMar>
            <w:vAlign w:val="top"/>
          </w:tcPr>
          <w:p>
            <w:r>
              <w:rPr>
                <w:sz w:val="15"/>
              </w:rPr>
              <w:t>Carry forward and strengthen.</w:t>
            </w:r>
          </w:p>
        </w:tc>
        <w:tc>
          <w:tcPr>
            <w:tcW w:type="dxa" w:w="5040"/>
            <w:tcMar>
              <w:top w:w="60" w:type="dxa"/>
              <w:start w:w="90" w:type="dxa"/>
              <w:bottom w:w="60" w:type="dxa"/>
              <w:end w:w="90" w:type="dxa"/>
            </w:tcMar>
            <w:vAlign w:val="top"/>
          </w:tcPr>
          <w:p>
            <w:r>
              <w:rPr>
                <w:sz w:val="15"/>
              </w:rPr>
              <w:t>Two Guest types plus shared Permission / Affordance wrappers.</w:t>
            </w:r>
          </w:p>
        </w:tc>
      </w:tr>
      <w:tr>
        <w:trPr>
          <w:cantSplit/>
        </w:trPr>
        <w:tc>
          <w:tcPr>
            <w:tcW w:type="dxa" w:w="3096"/>
            <w:tcMar>
              <w:top w:w="60" w:type="dxa"/>
              <w:start w:w="90" w:type="dxa"/>
              <w:bottom w:w="60" w:type="dxa"/>
              <w:end w:w="90" w:type="dxa"/>
            </w:tcMar>
            <w:vAlign w:val="top"/>
            <w:shd w:fill="F7F4ED"/>
          </w:tcPr>
          <w:p>
            <w:r>
              <w:rPr>
                <w:sz w:val="15"/>
              </w:rPr>
              <w:t>Active Guests and Ambient Guests.</w:t>
            </w:r>
          </w:p>
        </w:tc>
        <w:tc>
          <w:tcPr>
            <w:tcW w:type="dxa" w:w="2088"/>
            <w:tcMar>
              <w:top w:w="60" w:type="dxa"/>
              <w:start w:w="90" w:type="dxa"/>
              <w:bottom w:w="60" w:type="dxa"/>
              <w:end w:w="90" w:type="dxa"/>
            </w:tcMar>
            <w:vAlign w:val="top"/>
            <w:shd w:fill="F7F4ED"/>
          </w:tcPr>
          <w:p>
            <w:r>
              <w:rPr>
                <w:sz w:val="15"/>
              </w:rPr>
              <w:t>Rename and revise.</w:t>
            </w:r>
          </w:p>
        </w:tc>
        <w:tc>
          <w:tcPr>
            <w:tcW w:type="dxa" w:w="5040"/>
            <w:tcMar>
              <w:top w:w="60" w:type="dxa"/>
              <w:start w:w="90" w:type="dxa"/>
              <w:bottom w:w="60" w:type="dxa"/>
              <w:end w:w="90" w:type="dxa"/>
            </w:tcMar>
            <w:vAlign w:val="top"/>
            <w:shd w:fill="F7F4ED"/>
          </w:tcPr>
          <w:p>
            <w:r>
              <w:rPr>
                <w:sz w:val="15"/>
              </w:rPr>
              <w:t>Expedition Guests and Resident Guests; both are complete Home residents.</w:t>
            </w:r>
          </w:p>
        </w:tc>
      </w:tr>
      <w:tr>
        <w:trPr>
          <w:cantSplit/>
        </w:trPr>
        <w:tc>
          <w:tcPr>
            <w:tcW w:type="dxa" w:w="3096"/>
            <w:tcMar>
              <w:top w:w="60" w:type="dxa"/>
              <w:start w:w="90" w:type="dxa"/>
              <w:bottom w:w="60" w:type="dxa"/>
              <w:end w:w="90" w:type="dxa"/>
            </w:tcMar>
            <w:vAlign w:val="top"/>
          </w:tcPr>
          <w:p>
            <w:r>
              <w:rPr>
                <w:sz w:val="15"/>
              </w:rPr>
              <w:t>Separate capped slot pools by type.</w:t>
            </w:r>
          </w:p>
        </w:tc>
        <w:tc>
          <w:tcPr>
            <w:tcW w:type="dxa" w:w="2088"/>
            <w:tcMar>
              <w:top w:w="60" w:type="dxa"/>
              <w:start w:w="90" w:type="dxa"/>
              <w:bottom w:w="60" w:type="dxa"/>
              <w:end w:w="90" w:type="dxa"/>
            </w:tcMar>
            <w:vAlign w:val="top"/>
          </w:tcPr>
          <w:p>
            <w:r>
              <w:rPr>
                <w:sz w:val="15"/>
              </w:rPr>
              <w:t>Supersede as primary presentation.</w:t>
            </w:r>
          </w:p>
        </w:tc>
        <w:tc>
          <w:tcPr>
            <w:tcW w:type="dxa" w:w="5040"/>
            <w:tcMar>
              <w:top w:w="60" w:type="dxa"/>
              <w:start w:w="90" w:type="dxa"/>
              <w:bottom w:w="60" w:type="dxa"/>
              <w:end w:w="90" w:type="dxa"/>
            </w:tcMar>
            <w:vAlign w:val="top"/>
          </w:tcPr>
          <w:p>
            <w:r>
              <w:rPr>
                <w:sz w:val="15"/>
              </w:rPr>
              <w:t>Hospitality Capacity through actual Houses, Loads, and civic integration; exact cap deferred.</w:t>
            </w:r>
          </w:p>
        </w:tc>
      </w:tr>
      <w:tr>
        <w:trPr>
          <w:cantSplit/>
        </w:trPr>
        <w:tc>
          <w:tcPr>
            <w:tcW w:type="dxa" w:w="3096"/>
            <w:tcMar>
              <w:top w:w="60" w:type="dxa"/>
              <w:start w:w="90" w:type="dxa"/>
              <w:bottom w:w="60" w:type="dxa"/>
              <w:end w:w="90" w:type="dxa"/>
            </w:tcMar>
            <w:vAlign w:val="top"/>
            <w:shd w:fill="F7F4ED"/>
          </w:tcPr>
          <w:p>
            <w:r>
              <w:rPr>
                <w:sz w:val="15"/>
              </w:rPr>
              <w:t>Ambient Guests provide passive colony-wide buffs.</w:t>
            </w:r>
          </w:p>
        </w:tc>
        <w:tc>
          <w:tcPr>
            <w:tcW w:type="dxa" w:w="2088"/>
            <w:tcMar>
              <w:top w:w="60" w:type="dxa"/>
              <w:start w:w="90" w:type="dxa"/>
              <w:bottom w:w="60" w:type="dxa"/>
              <w:end w:w="90" w:type="dxa"/>
            </w:tcMar>
            <w:vAlign w:val="top"/>
            <w:shd w:fill="F7F4ED"/>
          </w:tcPr>
          <w:p>
            <w:r>
              <w:rPr>
                <w:sz w:val="15"/>
              </w:rPr>
              <w:t>Supersede.</w:t>
            </w:r>
          </w:p>
        </w:tc>
        <w:tc>
          <w:tcPr>
            <w:tcW w:type="dxa" w:w="5040"/>
            <w:tcMar>
              <w:top w:w="60" w:type="dxa"/>
              <w:start w:w="90" w:type="dxa"/>
              <w:bottom w:w="60" w:type="dxa"/>
              <w:end w:w="90" w:type="dxa"/>
            </w:tcMar>
            <w:vAlign w:val="top"/>
            <w:shd w:fill="F7F4ED"/>
          </w:tcPr>
          <w:p>
            <w:r>
              <w:rPr>
                <w:sz w:val="15"/>
              </w:rPr>
              <w:t>Situated Resident Affordances that change warning, interpretation, protection, receiving, or social options.</w:t>
            </w:r>
          </w:p>
        </w:tc>
      </w:tr>
      <w:tr>
        <w:trPr>
          <w:cantSplit/>
        </w:trPr>
        <w:tc>
          <w:tcPr>
            <w:tcW w:type="dxa" w:w="3096"/>
            <w:tcMar>
              <w:top w:w="60" w:type="dxa"/>
              <w:start w:w="90" w:type="dxa"/>
              <w:bottom w:w="60" w:type="dxa"/>
              <w:end w:w="90" w:type="dxa"/>
            </w:tcMar>
            <w:vAlign w:val="top"/>
          </w:tcPr>
          <w:p>
            <w:r>
              <w:rPr>
                <w:sz w:val="15"/>
              </w:rPr>
              <w:t>Ambient Guests are a safe investment and never directly at risk.</w:t>
            </w:r>
          </w:p>
        </w:tc>
        <w:tc>
          <w:tcPr>
            <w:tcW w:type="dxa" w:w="2088"/>
            <w:tcMar>
              <w:top w:w="60" w:type="dxa"/>
              <w:start w:w="90" w:type="dxa"/>
              <w:bottom w:w="60" w:type="dxa"/>
              <w:end w:w="90" w:type="dxa"/>
            </w:tcMar>
            <w:vAlign w:val="top"/>
          </w:tcPr>
          <w:p>
            <w:r>
              <w:rPr>
                <w:sz w:val="15"/>
              </w:rPr>
              <w:t>Supersede.</w:t>
            </w:r>
          </w:p>
        </w:tc>
        <w:tc>
          <w:tcPr>
            <w:tcW w:type="dxa" w:w="5040"/>
            <w:tcMar>
              <w:top w:w="60" w:type="dxa"/>
              <w:start w:w="90" w:type="dxa"/>
              <w:bottom w:w="60" w:type="dxa"/>
              <w:end w:w="90" w:type="dxa"/>
            </w:tcMar>
            <w:vAlign w:val="top"/>
          </w:tcPr>
          <w:p>
            <w:r>
              <w:rPr>
                <w:sz w:val="15"/>
              </w:rPr>
              <w:t>Resident Guests may be endangered in actual Home MEET; off-screen irreversible loss remains prohibited.</w:t>
            </w:r>
          </w:p>
        </w:tc>
      </w:tr>
      <w:tr>
        <w:trPr>
          <w:cantSplit/>
        </w:trPr>
        <w:tc>
          <w:tcPr>
            <w:tcW w:type="dxa" w:w="3096"/>
            <w:tcMar>
              <w:top w:w="60" w:type="dxa"/>
              <w:start w:w="90" w:type="dxa"/>
              <w:bottom w:w="60" w:type="dxa"/>
              <w:end w:w="90" w:type="dxa"/>
            </w:tcMar>
            <w:vAlign w:val="top"/>
            <w:shd w:fill="F7F4ED"/>
          </w:tcPr>
          <w:p>
            <w:r>
              <w:rPr>
                <w:sz w:val="15"/>
              </w:rPr>
              <w:t>Active Guests use carry / fight stats and one specialty.</w:t>
            </w:r>
          </w:p>
        </w:tc>
        <w:tc>
          <w:tcPr>
            <w:tcW w:type="dxa" w:w="2088"/>
            <w:tcMar>
              <w:top w:w="60" w:type="dxa"/>
              <w:start w:w="90" w:type="dxa"/>
              <w:bottom w:w="60" w:type="dxa"/>
              <w:end w:w="90" w:type="dxa"/>
            </w:tcMar>
            <w:vAlign w:val="top"/>
            <w:shd w:fill="F7F4ED"/>
          </w:tcPr>
          <w:p>
            <w:r>
              <w:rPr>
                <w:sz w:val="15"/>
              </w:rPr>
              <w:t>Revise.</w:t>
            </w:r>
          </w:p>
        </w:tc>
        <w:tc>
          <w:tcPr>
            <w:tcW w:type="dxa" w:w="5040"/>
            <w:tcMar>
              <w:top w:w="60" w:type="dxa"/>
              <w:start w:w="90" w:type="dxa"/>
              <w:bottom w:w="60" w:type="dxa"/>
              <w:end w:w="90" w:type="dxa"/>
            </w:tcMar>
            <w:vAlign w:val="top"/>
            <w:shd w:fill="F7F4ED"/>
          </w:tcPr>
          <w:p>
            <w:r>
              <w:rPr>
                <w:sz w:val="15"/>
              </w:rPr>
              <w:t>Shared Away systems plus one Signature Permission, Affinity, and Independent Impulse; no Guest-only subsystem.</w:t>
            </w:r>
          </w:p>
        </w:tc>
      </w:tr>
      <w:tr>
        <w:trPr>
          <w:cantSplit/>
        </w:trPr>
        <w:tc>
          <w:tcPr>
            <w:tcW w:type="dxa" w:w="3096"/>
            <w:tcMar>
              <w:top w:w="60" w:type="dxa"/>
              <w:start w:w="90" w:type="dxa"/>
              <w:bottom w:w="60" w:type="dxa"/>
              <w:end w:w="90" w:type="dxa"/>
            </w:tcMar>
            <w:vAlign w:val="top"/>
          </w:tcPr>
          <w:p>
            <w:r>
              <w:rPr>
                <w:sz w:val="15"/>
              </w:rPr>
              <w:t>Every Guest must carry and fight to a non-zero degree.</w:t>
            </w:r>
          </w:p>
        </w:tc>
        <w:tc>
          <w:tcPr>
            <w:tcW w:type="dxa" w:w="2088"/>
            <w:tcMar>
              <w:top w:w="60" w:type="dxa"/>
              <w:start w:w="90" w:type="dxa"/>
              <w:bottom w:w="60" w:type="dxa"/>
              <w:end w:w="90" w:type="dxa"/>
            </w:tcMar>
            <w:vAlign w:val="top"/>
          </w:tcPr>
          <w:p>
            <w:r>
              <w:rPr>
                <w:sz w:val="15"/>
              </w:rPr>
              <w:t>Supersede as universal law.</w:t>
            </w:r>
          </w:p>
        </w:tc>
        <w:tc>
          <w:tcPr>
            <w:tcW w:type="dxa" w:w="5040"/>
            <w:tcMar>
              <w:top w:w="60" w:type="dxa"/>
              <w:start w:w="90" w:type="dxa"/>
              <w:bottom w:w="60" w:type="dxa"/>
              <w:end w:w="90" w:type="dxa"/>
            </w:tcMar>
            <w:vAlign w:val="top"/>
          </w:tcPr>
          <w:p>
            <w:r>
              <w:rPr>
                <w:sz w:val="15"/>
              </w:rPr>
              <w:t>Bodies may create explicit exceptions; shared Away rules remain, but usefulness need not be combat / carry symmetry.</w:t>
            </w:r>
          </w:p>
        </w:tc>
      </w:tr>
      <w:tr>
        <w:trPr>
          <w:cantSplit/>
        </w:trPr>
        <w:tc>
          <w:tcPr>
            <w:tcW w:type="dxa" w:w="3096"/>
            <w:tcMar>
              <w:top w:w="60" w:type="dxa"/>
              <w:start w:w="90" w:type="dxa"/>
              <w:bottom w:w="60" w:type="dxa"/>
              <w:end w:w="90" w:type="dxa"/>
            </w:tcMar>
            <w:vAlign w:val="top"/>
            <w:shd w:fill="F7F4ED"/>
          </w:tcPr>
          <w:p>
            <w:r>
              <w:rPr>
                <w:sz w:val="15"/>
              </w:rPr>
              <w:t>Random amenability check determines whether recruitment is possible.</w:t>
            </w:r>
          </w:p>
        </w:tc>
        <w:tc>
          <w:tcPr>
            <w:tcW w:type="dxa" w:w="2088"/>
            <w:tcMar>
              <w:top w:w="60" w:type="dxa"/>
              <w:start w:w="90" w:type="dxa"/>
              <w:bottom w:w="60" w:type="dxa"/>
              <w:end w:w="90" w:type="dxa"/>
            </w:tcMar>
            <w:vAlign w:val="top"/>
            <w:shd w:fill="F7F4ED"/>
          </w:tcPr>
          <w:p>
            <w:r>
              <w:rPr>
                <w:sz w:val="15"/>
              </w:rPr>
              <w:t>Supersede.</w:t>
            </w:r>
          </w:p>
        </w:tc>
        <w:tc>
          <w:tcPr>
            <w:tcW w:type="dxa" w:w="5040"/>
            <w:tcMar>
              <w:top w:w="60" w:type="dxa"/>
              <w:start w:w="90" w:type="dxa"/>
              <w:bottom w:w="60" w:type="dxa"/>
              <w:end w:w="90" w:type="dxa"/>
            </w:tcMar>
            <w:vAlign w:val="top"/>
            <w:shd w:fill="F7F4ED"/>
          </w:tcPr>
          <w:p>
            <w:r>
              <w:rPr>
                <w:sz w:val="15"/>
              </w:rPr>
              <w:t>Named relationship, prior choices, Promise, and Terms of Hospitality.</w:t>
            </w:r>
          </w:p>
        </w:tc>
      </w:tr>
      <w:tr>
        <w:trPr>
          <w:cantSplit/>
        </w:trPr>
        <w:tc>
          <w:tcPr>
            <w:tcW w:type="dxa" w:w="3096"/>
            <w:tcMar>
              <w:top w:w="60" w:type="dxa"/>
              <w:start w:w="90" w:type="dxa"/>
              <w:bottom w:w="60" w:type="dxa"/>
              <w:end w:w="90" w:type="dxa"/>
            </w:tcMar>
            <w:vAlign w:val="top"/>
          </w:tcPr>
          <w:p>
            <w:r>
              <w:rPr>
                <w:sz w:val="15"/>
              </w:rPr>
              <w:t>Accommodation cost scales with rarity / power.</w:t>
            </w:r>
          </w:p>
        </w:tc>
        <w:tc>
          <w:tcPr>
            <w:tcW w:type="dxa" w:w="2088"/>
            <w:tcMar>
              <w:top w:w="60" w:type="dxa"/>
              <w:start w:w="90" w:type="dxa"/>
              <w:bottom w:w="60" w:type="dxa"/>
              <w:end w:w="90" w:type="dxa"/>
            </w:tcMar>
            <w:vAlign w:val="top"/>
          </w:tcPr>
          <w:p>
            <w:r>
              <w:rPr>
                <w:sz w:val="15"/>
              </w:rPr>
              <w:t>Supersede.</w:t>
            </w:r>
          </w:p>
        </w:tc>
        <w:tc>
          <w:tcPr>
            <w:tcW w:type="dxa" w:w="5040"/>
            <w:tcMar>
              <w:top w:w="60" w:type="dxa"/>
              <w:start w:w="90" w:type="dxa"/>
              <w:bottom w:w="60" w:type="dxa"/>
              <w:end w:w="90" w:type="dxa"/>
            </w:tcMar>
            <w:vAlign w:val="top"/>
          </w:tcPr>
          <w:p>
            <w:r>
              <w:rPr>
                <w:sz w:val="15"/>
              </w:rPr>
              <w:t>Project cost follows actual material complexity, placement, access, and added Colony Load.</w:t>
            </w:r>
          </w:p>
        </w:tc>
      </w:tr>
      <w:tr>
        <w:trPr>
          <w:cantSplit/>
        </w:trPr>
        <w:tc>
          <w:tcPr>
            <w:tcW w:type="dxa" w:w="3096"/>
            <w:tcMar>
              <w:top w:w="60" w:type="dxa"/>
              <w:start w:w="90" w:type="dxa"/>
              <w:bottom w:w="60" w:type="dxa"/>
              <w:end w:w="90" w:type="dxa"/>
            </w:tcMar>
            <w:vAlign w:val="top"/>
            <w:shd w:fill="F7F4ED"/>
          </w:tcPr>
          <w:p>
            <w:r>
              <w:rPr>
                <w:sz w:val="15"/>
              </w:rPr>
              <w:t>Accommodation is consumed if the Guest dies or leaves.</w:t>
            </w:r>
          </w:p>
        </w:tc>
        <w:tc>
          <w:tcPr>
            <w:tcW w:type="dxa" w:w="2088"/>
            <w:tcMar>
              <w:top w:w="60" w:type="dxa"/>
              <w:start w:w="90" w:type="dxa"/>
              <w:bottom w:w="60" w:type="dxa"/>
              <w:end w:w="90" w:type="dxa"/>
            </w:tcMar>
            <w:vAlign w:val="top"/>
            <w:shd w:fill="F7F4ED"/>
          </w:tcPr>
          <w:p>
            <w:r>
              <w:rPr>
                <w:sz w:val="15"/>
              </w:rPr>
              <w:t>Supersede.</w:t>
            </w:r>
          </w:p>
        </w:tc>
        <w:tc>
          <w:tcPr>
            <w:tcW w:type="dxa" w:w="5040"/>
            <w:tcMar>
              <w:top w:w="60" w:type="dxa"/>
              <w:start w:w="90" w:type="dxa"/>
              <w:bottom w:w="60" w:type="dxa"/>
              <w:end w:w="90" w:type="dxa"/>
            </w:tcMar>
            <w:vAlign w:val="top"/>
            <w:shd w:fill="F7F4ED"/>
          </w:tcPr>
          <w:p>
            <w:r>
              <w:rPr>
                <w:sz w:val="15"/>
              </w:rPr>
              <w:t>Guest House persists as Place, absence, memorial, or adaptable structure.</w:t>
            </w:r>
          </w:p>
        </w:tc>
      </w:tr>
      <w:tr>
        <w:trPr>
          <w:cantSplit/>
        </w:trPr>
        <w:tc>
          <w:tcPr>
            <w:tcW w:type="dxa" w:w="3096"/>
            <w:tcMar>
              <w:top w:w="60" w:type="dxa"/>
              <w:start w:w="90" w:type="dxa"/>
              <w:bottom w:w="60" w:type="dxa"/>
              <w:end w:w="90" w:type="dxa"/>
            </w:tcMar>
            <w:vAlign w:val="top"/>
          </w:tcPr>
          <w:p>
            <w:r>
              <w:rPr>
                <w:sz w:val="15"/>
              </w:rPr>
              <w:t>Ambient Guests may be assigned to outposts.</w:t>
            </w:r>
          </w:p>
        </w:tc>
        <w:tc>
          <w:tcPr>
            <w:tcW w:type="dxa" w:w="2088"/>
            <w:tcMar>
              <w:top w:w="60" w:type="dxa"/>
              <w:start w:w="90" w:type="dxa"/>
              <w:bottom w:w="60" w:type="dxa"/>
              <w:end w:w="90" w:type="dxa"/>
            </w:tcMar>
            <w:vAlign w:val="top"/>
          </w:tcPr>
          <w:p>
            <w:r>
              <w:rPr>
                <w:sz w:val="15"/>
              </w:rPr>
              <w:t>Supersede.</w:t>
            </w:r>
          </w:p>
        </w:tc>
        <w:tc>
          <w:tcPr>
            <w:tcW w:type="dxa" w:w="5040"/>
            <w:tcMar>
              <w:top w:w="60" w:type="dxa"/>
              <w:start w:w="90" w:type="dxa"/>
              <w:bottom w:w="60" w:type="dxa"/>
              <w:end w:w="90" w:type="dxa"/>
            </w:tcMar>
            <w:vAlign w:val="top"/>
          </w:tcPr>
          <w:p>
            <w:r>
              <w:rPr>
                <w:sz w:val="15"/>
              </w:rPr>
              <w:t>Outposts remain Away Stopovers and do not support Guest residence, DWELL, or EMBODY.</w:t>
            </w:r>
          </w:p>
        </w:tc>
      </w:tr>
      <w:tr>
        <w:trPr>
          <w:cantSplit/>
        </w:trPr>
        <w:tc>
          <w:tcPr>
            <w:tcW w:type="dxa" w:w="3096"/>
            <w:tcMar>
              <w:top w:w="60" w:type="dxa"/>
              <w:start w:w="90" w:type="dxa"/>
              <w:bottom w:w="60" w:type="dxa"/>
              <w:end w:w="90" w:type="dxa"/>
            </w:tcMar>
            <w:vAlign w:val="top"/>
            <w:shd w:fill="F7F4ED"/>
          </w:tcPr>
          <w:p>
            <w:r>
              <w:rPr>
                <w:sz w:val="15"/>
              </w:rPr>
              <w:t>Guest House is one family whose form and placement vary by occupant.</w:t>
            </w:r>
          </w:p>
        </w:tc>
        <w:tc>
          <w:tcPr>
            <w:tcW w:type="dxa" w:w="2088"/>
            <w:tcMar>
              <w:top w:w="60" w:type="dxa"/>
              <w:start w:w="90" w:type="dxa"/>
              <w:bottom w:w="60" w:type="dxa"/>
              <w:end w:w="90" w:type="dxa"/>
            </w:tcMar>
            <w:vAlign w:val="top"/>
            <w:shd w:fill="F7F4ED"/>
          </w:tcPr>
          <w:p>
            <w:r>
              <w:rPr>
                <w:sz w:val="15"/>
              </w:rPr>
              <w:t>Carry forward and deepen.</w:t>
            </w:r>
          </w:p>
        </w:tc>
        <w:tc>
          <w:tcPr>
            <w:tcW w:type="dxa" w:w="5040"/>
            <w:tcMar>
              <w:top w:w="60" w:type="dxa"/>
              <w:start w:w="90" w:type="dxa"/>
              <w:bottom w:w="60" w:type="dxa"/>
              <w:end w:w="90" w:type="dxa"/>
            </w:tcMar>
            <w:vAlign w:val="top"/>
            <w:shd w:fill="F7F4ED"/>
          </w:tcPr>
          <w:p>
            <w:r>
              <w:rPr>
                <w:sz w:val="15"/>
              </w:rPr>
              <w:t>Double-fit architecture: host placement verb plus Guest bodily requirement.</w:t>
            </w:r>
          </w:p>
        </w:tc>
      </w:tr>
      <w:tr>
        <w:trPr>
          <w:cantSplit/>
        </w:trPr>
        <w:tc>
          <w:tcPr>
            <w:tcW w:type="dxa" w:w="3096"/>
            <w:tcMar>
              <w:top w:w="60" w:type="dxa"/>
              <w:start w:w="90" w:type="dxa"/>
              <w:bottom w:w="60" w:type="dxa"/>
              <w:end w:w="90" w:type="dxa"/>
            </w:tcMar>
            <w:vAlign w:val="top"/>
          </w:tcPr>
          <w:p>
            <w:r>
              <w:rPr>
                <w:sz w:val="15"/>
              </w:rPr>
              <w:t>All Guests receive Records and may become memorable individuals.</w:t>
            </w:r>
          </w:p>
        </w:tc>
        <w:tc>
          <w:tcPr>
            <w:tcW w:type="dxa" w:w="2088"/>
            <w:tcMar>
              <w:top w:w="60" w:type="dxa"/>
              <w:start w:w="90" w:type="dxa"/>
              <w:bottom w:w="60" w:type="dxa"/>
              <w:end w:w="90" w:type="dxa"/>
            </w:tcMar>
            <w:vAlign w:val="top"/>
          </w:tcPr>
          <w:p>
            <w:r>
              <w:rPr>
                <w:sz w:val="15"/>
              </w:rPr>
              <w:t>Carry forward with v0.5 growth split.</w:t>
            </w:r>
          </w:p>
        </w:tc>
        <w:tc>
          <w:tcPr>
            <w:tcW w:type="dxa" w:w="5040"/>
            <w:tcMar>
              <w:top w:w="60" w:type="dxa"/>
              <w:start w:w="90" w:type="dxa"/>
              <w:bottom w:w="60" w:type="dxa"/>
              <w:end w:w="90" w:type="dxa"/>
            </w:tcMar>
            <w:vAlign w:val="top"/>
          </w:tcPr>
          <w:p>
            <w:r>
              <w:rPr>
                <w:sz w:val="15"/>
              </w:rPr>
              <w:t>Expedition Guests use Away progression; Resident Guests remain fully realized through Home, Memory, relationship, and EMBODY.</w:t>
            </w:r>
          </w:p>
        </w:tc>
      </w:tr>
    </w:tbl>
    <w:p>
      <w:pPr>
        <w:spacing w:after="0"/>
      </w:pPr>
    </w:p>
    <w:p>
      <w:pPr>
        <w:pStyle w:val="Heading1"/>
        <w:keepNext/>
      </w:pPr>
      <w:r>
        <w:t>17. Authoring Requirements, Open Questions, and Acceptance Tests</w:t>
      </w:r>
    </w:p>
    <w:p>
      <w:pPr>
        <w:pStyle w:val="Heading2"/>
        <w:keepNext/>
      </w:pPr>
      <w:r>
        <w:t>17.1 Required content fields for every Guest</w:t>
      </w:r>
    </w:p>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2232"/>
            <w:shd w:fill="31473A"/>
            <w:tcMar>
              <w:top w:w="70" w:type="dxa"/>
              <w:start w:w="90" w:type="dxa"/>
              <w:bottom w:w="70" w:type="dxa"/>
              <w:end w:w="90" w:type="dxa"/>
            </w:tcMar>
            <w:vAlign w:val="center"/>
          </w:tcPr>
          <w:p>
            <w:r>
              <w:rPr>
                <w:b/>
                <w:color w:val="FFFFFF"/>
                <w:sz w:val="16"/>
              </w:rPr>
              <w:t>Field</w:t>
            </w:r>
          </w:p>
        </w:tc>
        <w:tc>
          <w:tcPr>
            <w:tcW w:type="dxa" w:w="7992"/>
            <w:shd w:fill="31473A"/>
            <w:tcMar>
              <w:top w:w="70" w:type="dxa"/>
              <w:start w:w="90" w:type="dxa"/>
              <w:bottom w:w="70" w:type="dxa"/>
              <w:end w:w="90" w:type="dxa"/>
            </w:tcMar>
            <w:vAlign w:val="center"/>
          </w:tcPr>
          <w:p>
            <w:r>
              <w:rPr>
                <w:b/>
                <w:color w:val="FFFFFF"/>
                <w:sz w:val="16"/>
              </w:rPr>
              <w:t>Requirement</w:t>
            </w:r>
          </w:p>
        </w:tc>
      </w:tr>
      <w:tr>
        <w:trPr>
          <w:cantSplit/>
        </w:trPr>
        <w:tc>
          <w:tcPr>
            <w:tcW w:type="dxa" w:w="2232"/>
            <w:tcMar>
              <w:top w:w="60" w:type="dxa"/>
              <w:start w:w="90" w:type="dxa"/>
              <w:bottom w:w="60" w:type="dxa"/>
              <w:end w:w="90" w:type="dxa"/>
            </w:tcMar>
            <w:vAlign w:val="top"/>
            <w:shd w:fill="F7F4ED"/>
          </w:tcPr>
          <w:p>
            <w:r>
              <w:rPr>
                <w:sz w:val="16"/>
              </w:rPr>
              <w:t>Identity</w:t>
            </w:r>
          </w:p>
        </w:tc>
        <w:tc>
          <w:tcPr>
            <w:tcW w:type="dxa" w:w="7992"/>
            <w:tcMar>
              <w:top w:w="60" w:type="dxa"/>
              <w:start w:w="90" w:type="dxa"/>
              <w:bottom w:w="60" w:type="dxa"/>
              <w:end w:w="90" w:type="dxa"/>
            </w:tcMar>
            <w:vAlign w:val="top"/>
            <w:shd w:fill="F7F4ED"/>
          </w:tcPr>
          <w:p>
            <w:r>
              <w:rPr>
                <w:sz w:val="16"/>
              </w:rPr>
              <w:t>Given Name, species, visual silhouette, speech / communication register, and designer-facing character thesis.</w:t>
            </w:r>
          </w:p>
        </w:tc>
      </w:tr>
      <w:tr>
        <w:trPr>
          <w:cantSplit/>
        </w:trPr>
        <w:tc>
          <w:tcPr>
            <w:tcW w:type="dxa" w:w="2232"/>
            <w:tcMar>
              <w:top w:w="60" w:type="dxa"/>
              <w:start w:w="90" w:type="dxa"/>
              <w:bottom w:w="60" w:type="dxa"/>
              <w:end w:w="90" w:type="dxa"/>
            </w:tcMar>
            <w:vAlign w:val="top"/>
          </w:tcPr>
          <w:p>
            <w:r>
              <w:rPr>
                <w:sz w:val="16"/>
              </w:rPr>
              <w:t>Type</w:t>
            </w:r>
          </w:p>
        </w:tc>
        <w:tc>
          <w:tcPr>
            <w:tcW w:type="dxa" w:w="7992"/>
            <w:tcMar>
              <w:top w:w="60" w:type="dxa"/>
              <w:start w:w="90" w:type="dxa"/>
              <w:bottom w:w="60" w:type="dxa"/>
              <w:end w:w="90" w:type="dxa"/>
            </w:tcMar>
            <w:vAlign w:val="top"/>
          </w:tcPr>
          <w:p>
            <w:r>
              <w:rPr>
                <w:sz w:val="16"/>
              </w:rPr>
              <w:t>Expedition or Resident, with a reason grounded in the desired play experience rather than social worth.</w:t>
            </w:r>
          </w:p>
        </w:tc>
      </w:tr>
      <w:tr>
        <w:trPr>
          <w:cantSplit/>
        </w:trPr>
        <w:tc>
          <w:tcPr>
            <w:tcW w:type="dxa" w:w="2232"/>
            <w:tcMar>
              <w:top w:w="60" w:type="dxa"/>
              <w:start w:w="90" w:type="dxa"/>
              <w:bottom w:w="60" w:type="dxa"/>
              <w:end w:w="90" w:type="dxa"/>
            </w:tcMar>
            <w:vAlign w:val="top"/>
            <w:shd w:fill="F7F4ED"/>
          </w:tcPr>
          <w:p>
            <w:r>
              <w:rPr>
                <w:sz w:val="16"/>
              </w:rPr>
              <w:t>First MEET</w:t>
            </w:r>
          </w:p>
        </w:tc>
        <w:tc>
          <w:tcPr>
            <w:tcW w:type="dxa" w:w="7992"/>
            <w:tcMar>
              <w:top w:w="60" w:type="dxa"/>
              <w:start w:w="90" w:type="dxa"/>
              <w:bottom w:w="60" w:type="dxa"/>
              <w:end w:w="90" w:type="dxa"/>
            </w:tcMar>
            <w:vAlign w:val="top"/>
            <w:shd w:fill="F7F4ED"/>
          </w:tcPr>
          <w:p>
            <w:r>
              <w:rPr>
                <w:sz w:val="16"/>
              </w:rPr>
              <w:t>A circumstance in which the animal exists for its own reasons before recruitment is discussed.</w:t>
            </w:r>
          </w:p>
        </w:tc>
      </w:tr>
      <w:tr>
        <w:trPr>
          <w:cantSplit/>
        </w:trPr>
        <w:tc>
          <w:tcPr>
            <w:tcW w:type="dxa" w:w="2232"/>
            <w:tcMar>
              <w:top w:w="60" w:type="dxa"/>
              <w:start w:w="90" w:type="dxa"/>
              <w:bottom w:w="60" w:type="dxa"/>
              <w:end w:w="90" w:type="dxa"/>
            </w:tcMar>
            <w:vAlign w:val="top"/>
          </w:tcPr>
          <w:p>
            <w:r>
              <w:rPr>
                <w:sz w:val="16"/>
              </w:rPr>
              <w:t>Terms of Hospitality</w:t>
            </w:r>
          </w:p>
        </w:tc>
        <w:tc>
          <w:tcPr>
            <w:tcW w:type="dxa" w:w="7992"/>
            <w:tcMar>
              <w:top w:w="60" w:type="dxa"/>
              <w:start w:w="90" w:type="dxa"/>
              <w:bottom w:w="60" w:type="dxa"/>
              <w:end w:w="90" w:type="dxa"/>
            </w:tcMar>
            <w:vAlign w:val="top"/>
          </w:tcPr>
          <w:p>
            <w:r>
              <w:rPr>
                <w:sz w:val="16"/>
              </w:rPr>
              <w:t>A concrete, visible residence condition tied to body, place, safety, or relationship.</w:t>
            </w:r>
          </w:p>
        </w:tc>
      </w:tr>
      <w:tr>
        <w:trPr>
          <w:cantSplit/>
        </w:trPr>
        <w:tc>
          <w:tcPr>
            <w:tcW w:type="dxa" w:w="2232"/>
            <w:tcMar>
              <w:top w:w="60" w:type="dxa"/>
              <w:start w:w="90" w:type="dxa"/>
              <w:bottom w:w="60" w:type="dxa"/>
              <w:end w:w="90" w:type="dxa"/>
            </w:tcMar>
            <w:vAlign w:val="top"/>
            <w:shd w:fill="F7F4ED"/>
          </w:tcPr>
          <w:p>
            <w:r>
              <w:rPr>
                <w:sz w:val="16"/>
              </w:rPr>
              <w:t>Guest House</w:t>
            </w:r>
          </w:p>
        </w:tc>
        <w:tc>
          <w:tcPr>
            <w:tcW w:type="dxa" w:w="7992"/>
            <w:tcMar>
              <w:top w:w="60" w:type="dxa"/>
              <w:start w:w="90" w:type="dxa"/>
              <w:bottom w:w="60" w:type="dxa"/>
              <w:end w:w="90" w:type="dxa"/>
            </w:tcMar>
            <w:vAlign w:val="top"/>
            <w:shd w:fill="F7F4ED"/>
          </w:tcPr>
          <w:p>
            <w:r>
              <w:rPr>
                <w:sz w:val="16"/>
              </w:rPr>
              <w:t>Host-specific forms for Mouse, Rabbit, and Squirrel; valid placement requirements; functional icon; folk naming direction.</w:t>
            </w:r>
          </w:p>
        </w:tc>
      </w:tr>
      <w:tr>
        <w:trPr>
          <w:cantSplit/>
        </w:trPr>
        <w:tc>
          <w:tcPr>
            <w:tcW w:type="dxa" w:w="2232"/>
            <w:tcMar>
              <w:top w:w="60" w:type="dxa"/>
              <w:start w:w="90" w:type="dxa"/>
              <w:bottom w:w="60" w:type="dxa"/>
              <w:end w:w="90" w:type="dxa"/>
            </w:tcMar>
            <w:vAlign w:val="top"/>
          </w:tcPr>
          <w:p>
            <w:r>
              <w:rPr>
                <w:sz w:val="16"/>
              </w:rPr>
              <w:t>Home life</w:t>
            </w:r>
          </w:p>
        </w:tc>
        <w:tc>
          <w:tcPr>
            <w:tcW w:type="dxa" w:w="7992"/>
            <w:tcMar>
              <w:top w:w="60" w:type="dxa"/>
              <w:start w:w="90" w:type="dxa"/>
              <w:bottom w:w="60" w:type="dxa"/>
              <w:end w:w="90" w:type="dxa"/>
            </w:tcMar>
            <w:vAlign w:val="top"/>
          </w:tcPr>
          <w:p>
            <w:r>
              <w:rPr>
                <w:sz w:val="16"/>
              </w:rPr>
              <w:t>Ordinary Role association, routine, Resident Affordance or domestic absence consequence, and Home MEET hooks.</w:t>
            </w:r>
          </w:p>
        </w:tc>
      </w:tr>
      <w:tr>
        <w:trPr>
          <w:cantSplit/>
        </w:trPr>
        <w:tc>
          <w:tcPr>
            <w:tcW w:type="dxa" w:w="2232"/>
            <w:tcMar>
              <w:top w:w="60" w:type="dxa"/>
              <w:start w:w="90" w:type="dxa"/>
              <w:bottom w:w="60" w:type="dxa"/>
              <w:end w:w="90" w:type="dxa"/>
            </w:tcMar>
            <w:vAlign w:val="top"/>
            <w:shd w:fill="F7F4ED"/>
          </w:tcPr>
          <w:p>
            <w:r>
              <w:rPr>
                <w:sz w:val="16"/>
              </w:rPr>
              <w:t>Away package</w:t>
            </w:r>
          </w:p>
        </w:tc>
        <w:tc>
          <w:tcPr>
            <w:tcW w:type="dxa" w:w="7992"/>
            <w:tcMar>
              <w:top w:w="60" w:type="dxa"/>
              <w:start w:w="90" w:type="dxa"/>
              <w:bottom w:w="60" w:type="dxa"/>
              <w:end w:w="90" w:type="dxa"/>
            </w:tcMar>
            <w:vAlign w:val="top"/>
            <w:shd w:fill="F7F4ED"/>
          </w:tcPr>
          <w:p>
            <w:r>
              <w:rPr>
                <w:sz w:val="16"/>
              </w:rPr>
              <w:t>For Expedition Guests only: Signature Permission, Affinity, Independent Impulse, and shared-system bodily exceptions.</w:t>
            </w:r>
          </w:p>
        </w:tc>
      </w:tr>
      <w:tr>
        <w:trPr>
          <w:cantSplit/>
        </w:trPr>
        <w:tc>
          <w:tcPr>
            <w:tcW w:type="dxa" w:w="2232"/>
            <w:tcMar>
              <w:top w:w="60" w:type="dxa"/>
              <w:start w:w="90" w:type="dxa"/>
              <w:bottom w:w="60" w:type="dxa"/>
              <w:end w:w="90" w:type="dxa"/>
            </w:tcMar>
            <w:vAlign w:val="top"/>
          </w:tcPr>
          <w:p>
            <w:r>
              <w:rPr>
                <w:sz w:val="16"/>
              </w:rPr>
              <w:t>EMBODY</w:t>
            </w:r>
          </w:p>
        </w:tc>
        <w:tc>
          <w:tcPr>
            <w:tcW w:type="dxa" w:w="7992"/>
            <w:tcMar>
              <w:top w:w="60" w:type="dxa"/>
              <w:start w:w="90" w:type="dxa"/>
              <w:bottom w:w="60" w:type="dxa"/>
              <w:end w:w="90" w:type="dxa"/>
            </w:tcMar>
            <w:vAlign w:val="top"/>
          </w:tcPr>
          <w:p>
            <w:r>
              <w:rPr>
                <w:sz w:val="16"/>
              </w:rPr>
              <w:t>At least one Presence concept; Practice / Flow where appropriate.</w:t>
            </w:r>
          </w:p>
        </w:tc>
      </w:tr>
      <w:tr>
        <w:trPr>
          <w:cantSplit/>
        </w:trPr>
        <w:tc>
          <w:tcPr>
            <w:tcW w:type="dxa" w:w="2232"/>
            <w:tcMar>
              <w:top w:w="60" w:type="dxa"/>
              <w:start w:w="90" w:type="dxa"/>
              <w:bottom w:w="60" w:type="dxa"/>
              <w:end w:w="90" w:type="dxa"/>
            </w:tcMar>
            <w:vAlign w:val="top"/>
            <w:shd w:fill="F7F4ED"/>
          </w:tcPr>
          <w:p>
            <w:r>
              <w:rPr>
                <w:sz w:val="16"/>
              </w:rPr>
              <w:t>Relationships</w:t>
            </w:r>
          </w:p>
        </w:tc>
        <w:tc>
          <w:tcPr>
            <w:tcW w:type="dxa" w:w="7992"/>
            <w:tcMar>
              <w:top w:w="60" w:type="dxa"/>
              <w:start w:w="90" w:type="dxa"/>
              <w:bottom w:w="60" w:type="dxa"/>
              <w:end w:w="90" w:type="dxa"/>
            </w:tcMar>
            <w:vAlign w:val="top"/>
            <w:shd w:fill="F7F4ED"/>
          </w:tcPr>
          <w:p>
            <w:r>
              <w:rPr>
                <w:sz w:val="16"/>
              </w:rPr>
              <w:t>At least two plausible bond or tension directions with Core Citizens.</w:t>
            </w:r>
          </w:p>
        </w:tc>
      </w:tr>
      <w:tr>
        <w:trPr>
          <w:cantSplit/>
        </w:trPr>
        <w:tc>
          <w:tcPr>
            <w:tcW w:type="dxa" w:w="2232"/>
            <w:tcMar>
              <w:top w:w="60" w:type="dxa"/>
              <w:start w:w="90" w:type="dxa"/>
              <w:bottom w:w="60" w:type="dxa"/>
              <w:end w:w="90" w:type="dxa"/>
            </w:tcMar>
            <w:vAlign w:val="top"/>
          </w:tcPr>
          <w:p>
            <w:r>
              <w:rPr>
                <w:sz w:val="16"/>
              </w:rPr>
              <w:t>Memory</w:t>
            </w:r>
          </w:p>
        </w:tc>
        <w:tc>
          <w:tcPr>
            <w:tcW w:type="dxa" w:w="7992"/>
            <w:tcMar>
              <w:top w:w="60" w:type="dxa"/>
              <w:start w:w="90" w:type="dxa"/>
              <w:bottom w:w="60" w:type="dxa"/>
              <w:end w:w="90" w:type="dxa"/>
            </w:tcMar>
            <w:vAlign w:val="top"/>
          </w:tcPr>
          <w:p>
            <w:r>
              <w:rPr>
                <w:sz w:val="16"/>
              </w:rPr>
              <w:t>Arrival, departure, loss, House history, and Tale / Chronicle language.</w:t>
            </w:r>
          </w:p>
        </w:tc>
      </w:tr>
    </w:tbl>
    <w:p>
      <w:pPr>
        <w:spacing w:after="0"/>
      </w:pPr>
    </w:p>
    <w:p>
      <w:pPr>
        <w:pStyle w:val="Heading2"/>
        <w:keepNext/>
      </w:pPr>
      <w:r>
        <w:t>17.2 Sourcebook presentation requirements</w:t>
      </w:r>
    </w:p>
    <w:p>
      <w:pPr>
        <w:pStyle w:val="ListBullet"/>
      </w:pPr>
      <w:r>
        <w:t>A Guest-system spread explaining the Kehaar-derived design purpose without using Watership Down names inside MEDIAN fiction.</w:t>
      </w:r>
    </w:p>
    <w:p>
      <w:pPr>
        <w:pStyle w:val="ListBullet"/>
      </w:pPr>
      <w:r>
        <w:t>A two-type infographic that makes Resident Guests look complete rather than passive.</w:t>
      </w:r>
    </w:p>
    <w:p>
      <w:pPr>
        <w:pStyle w:val="ListBullet"/>
      </w:pPr>
      <w:r>
        <w:t>A triptych showing one Guest House translated through Mouse JOIN, Rabbit GATHER, and Squirrel CONNECT.</w:t>
      </w:r>
    </w:p>
    <w:p>
      <w:pPr>
        <w:pStyle w:val="ListBullet"/>
      </w:pPr>
      <w:r>
        <w:t>A recruitment sequence from First MEET through Terms, Project, and Arrival Homecoming.</w:t>
      </w:r>
    </w:p>
    <w:p>
      <w:pPr>
        <w:pStyle w:val="ListBullet"/>
      </w:pPr>
      <w:r>
        <w:t>Guest EMBODY vignettes emphasizing bodily variety and friendship.</w:t>
      </w:r>
    </w:p>
    <w:p>
      <w:pPr>
        <w:pStyle w:val="ListBullet"/>
      </w:pPr>
      <w:r>
        <w:t>A vacant Guest House scene demonstrating that absence remains part of the Colony.</w:t>
      </w:r>
    </w:p>
    <w:p>
      <w:pPr>
        <w:pStyle w:val="Heading2"/>
        <w:keepNext/>
      </w:pPr>
      <w:r>
        <w:t>17.3 Open questions</w:t>
      </w:r>
    </w:p>
    <w:p>
      <w:pPr>
        <w:pStyle w:val="ListBullet"/>
      </w:pPr>
      <w:r>
        <w:t>Exact Hospitality Capacity and whether any hidden or tier-based hard ceiling is required for balance.</w:t>
      </w:r>
    </w:p>
    <w:p>
      <w:pPr>
        <w:pStyle w:val="ListBullet"/>
      </w:pPr>
      <w:r>
        <w:t>How very large or unusual Guests express sustenance, access, and structural Load without becoming punitive productivity puzzles.</w:t>
      </w:r>
    </w:p>
    <w:p>
      <w:pPr>
        <w:pStyle w:val="ListBullet"/>
      </w:pPr>
      <w:r>
        <w:t>Final roster composition and the ratio of Expedition to Resident Guests.</w:t>
      </w:r>
    </w:p>
    <w:p>
      <w:pPr>
        <w:pStyle w:val="ListBullet"/>
      </w:pPr>
      <w:r>
        <w:t>Which Guest life changes can move an Expedition Guest into Resident classification.</w:t>
      </w:r>
    </w:p>
    <w:p>
      <w:pPr>
        <w:pStyle w:val="ListBullet"/>
      </w:pPr>
      <w:r>
        <w:t>How Guest speech and communication remain distinctive without turning species into comic accents or stereotypes.</w:t>
      </w:r>
    </w:p>
    <w:p>
      <w:pPr>
        <w:pStyle w:val="ListBullet"/>
      </w:pPr>
      <w:r>
        <w:t>Whether any Resident Guest should receive a formal After-name through exceptional Home history, and how rare that exception must remain.</w:t>
      </w:r>
    </w:p>
    <w:p>
      <w:pPr>
        <w:pStyle w:val="Heading2"/>
        <w:keepNext/>
      </w:pPr>
      <w:r>
        <w:t>17.4 Canon rules</w:t>
      </w:r>
    </w:p>
    <w:p>
      <w:pPr>
        <w:pStyle w:val="ListBullet"/>
      </w:pPr>
      <w:r>
        <w:t>Guest is an origin category, not a lower rank.</w:t>
      </w:r>
    </w:p>
    <w:p>
      <w:pPr>
        <w:pStyle w:val="ListBullet"/>
      </w:pPr>
      <w:r>
        <w:t>Every recruited Guest is named, housed, remembered, and eligible for EMBODY.</w:t>
      </w:r>
    </w:p>
    <w:p>
      <w:pPr>
        <w:pStyle w:val="ListBullet"/>
      </w:pPr>
      <w:r>
        <w:t>Every present Guest contributes one equal Home Role Capacity; no personal Home aptitude modifier exists.</w:t>
      </w:r>
    </w:p>
    <w:p>
      <w:pPr>
        <w:pStyle w:val="ListBullet"/>
      </w:pPr>
      <w:r>
        <w:t>Guest special value changes options and situations rather than applying general production percentages.</w:t>
      </w:r>
    </w:p>
    <w:p>
      <w:pPr>
        <w:pStyle w:val="ListBullet"/>
      </w:pPr>
      <w:r>
        <w:t>Expedition Guests use shared Away systems plus a bounded Permission; Resident Guests require no Away package.</w:t>
      </w:r>
    </w:p>
    <w:p>
      <w:pPr>
        <w:pStyle w:val="ListBullet"/>
      </w:pPr>
      <w:r>
        <w:t>Guest Houses satisfy both host spatial identity and Guest bodily need.</w:t>
      </w:r>
    </w:p>
    <w:p>
      <w:pPr>
        <w:pStyle w:val="ListBullet"/>
      </w:pPr>
      <w:r>
        <w:t>Recruitment is relationship plus hospitality, not acquisition plus payment.</w:t>
      </w:r>
    </w:p>
    <w:p>
      <w:pPr>
        <w:pStyle w:val="ListBullet"/>
      </w:pPr>
      <w:r>
        <w:t>Vacant Houses persist; Guests are never replaceable upgrades.</w:t>
      </w:r>
    </w:p>
    <w:p>
      <w:pPr>
        <w:pStyle w:val="ListBullet"/>
      </w:pPr>
      <w:r>
        <w:t>Guest recruitment remains optional and never gates the main campaign.</w:t>
      </w:r>
    </w:p>
    <w:p>
      <w:pPr>
        <w:pStyle w:val="Heading2"/>
        <w:keepNext/>
      </w:pPr>
      <w:r>
        <w:t>17.5 Non-goals</w:t>
      </w:r>
    </w:p>
    <w:p>
      <w:pPr>
        <w:pStyle w:val="ListBullet"/>
      </w:pPr>
      <w:r>
        <w:t>A full colony civilization, population tree, or placement verb for every Guest species.</w:t>
      </w:r>
    </w:p>
    <w:p>
      <w:pPr>
        <w:pStyle w:val="ListBullet"/>
      </w:pPr>
      <w:r>
        <w:t>A separate Guest action economy, Guest Register, Guest Exposure track, or unique Away system per species.</w:t>
      </w:r>
    </w:p>
    <w:p>
      <w:pPr>
        <w:pStyle w:val="ListBullet"/>
      </w:pPr>
      <w:r>
        <w:t>Passive buff stacking, optimal Guest loadouts, or Guest rarity tiers.</w:t>
      </w:r>
    </w:p>
    <w:p>
      <w:pPr>
        <w:pStyle w:val="ListBullet"/>
      </w:pPr>
      <w:r>
        <w:t>A trust bar, random loyalty check, or recruitment minigame.</w:t>
      </w:r>
    </w:p>
    <w:p>
      <w:pPr>
        <w:pStyle w:val="ListBullet"/>
      </w:pPr>
      <w:r>
        <w:t>Home-only Guests treated as immortal furniture.</w:t>
      </w:r>
    </w:p>
    <w:p>
      <w:pPr>
        <w:pStyle w:val="ListBullet"/>
      </w:pPr>
      <w:r>
        <w:t>Underground Guest settlements hidden from play.</w:t>
      </w:r>
    </w:p>
    <w:p>
      <w:pPr>
        <w:pStyle w:val="ListBullet"/>
      </w:pPr>
      <w:r>
        <w:t>Collectible-animal completion as the emotional purpose of the roster.</w:t>
      </w:r>
    </w:p>
    <w:p>
      <w:pPr>
        <w:pStyle w:val="Heading2"/>
        <w:keepNext/>
      </w:pPr>
      <w:r>
        <w:t>17.6 Acceptance tests</w:t>
      </w:r>
    </w:p>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2088"/>
            <w:shd w:fill="31473A"/>
            <w:tcMar>
              <w:top w:w="70" w:type="dxa"/>
              <w:start w:w="90" w:type="dxa"/>
              <w:bottom w:w="70" w:type="dxa"/>
              <w:end w:w="90" w:type="dxa"/>
            </w:tcMar>
            <w:vAlign w:val="center"/>
          </w:tcPr>
          <w:p>
            <w:r>
              <w:rPr>
                <w:b/>
                <w:color w:val="FFFFFF"/>
                <w:sz w:val="16"/>
              </w:rPr>
              <w:t>Test</w:t>
            </w:r>
          </w:p>
        </w:tc>
        <w:tc>
          <w:tcPr>
            <w:tcW w:type="dxa" w:w="8136"/>
            <w:shd w:fill="31473A"/>
            <w:tcMar>
              <w:top w:w="70" w:type="dxa"/>
              <w:start w:w="90" w:type="dxa"/>
              <w:bottom w:w="70" w:type="dxa"/>
              <w:end w:w="90" w:type="dxa"/>
            </w:tcMar>
            <w:vAlign w:val="center"/>
          </w:tcPr>
          <w:p>
            <w:r>
              <w:rPr>
                <w:b/>
                <w:color w:val="FFFFFF"/>
                <w:sz w:val="16"/>
              </w:rPr>
              <w:t>Pass condition</w:t>
            </w:r>
          </w:p>
        </w:tc>
      </w:tr>
      <w:tr>
        <w:trPr>
          <w:cantSplit/>
        </w:trPr>
        <w:tc>
          <w:tcPr>
            <w:tcW w:type="dxa" w:w="2088"/>
            <w:tcMar>
              <w:top w:w="60" w:type="dxa"/>
              <w:start w:w="90" w:type="dxa"/>
              <w:bottom w:w="60" w:type="dxa"/>
              <w:end w:w="90" w:type="dxa"/>
            </w:tcMar>
            <w:vAlign w:val="top"/>
            <w:shd w:fill="F7F4ED"/>
          </w:tcPr>
          <w:p>
            <w:r>
              <w:rPr>
                <w:sz w:val="16"/>
              </w:rPr>
              <w:t>Equality test</w:t>
            </w:r>
          </w:p>
        </w:tc>
        <w:tc>
          <w:tcPr>
            <w:tcW w:type="dxa" w:w="8136"/>
            <w:tcMar>
              <w:top w:w="60" w:type="dxa"/>
              <w:start w:w="90" w:type="dxa"/>
              <w:bottom w:w="60" w:type="dxa"/>
              <w:end w:w="90" w:type="dxa"/>
            </w:tcMar>
            <w:vAlign w:val="top"/>
            <w:shd w:fill="F7F4ED"/>
          </w:tcPr>
          <w:p>
            <w:r>
              <w:rPr>
                <w:sz w:val="16"/>
              </w:rPr>
              <w:t>The interface and prose describe a recruited Guest as a Citizen by name, never as a pet, asset, follower, or bonus.</w:t>
            </w:r>
          </w:p>
        </w:tc>
      </w:tr>
      <w:tr>
        <w:trPr>
          <w:cantSplit/>
        </w:trPr>
        <w:tc>
          <w:tcPr>
            <w:tcW w:type="dxa" w:w="2088"/>
            <w:tcMar>
              <w:top w:w="60" w:type="dxa"/>
              <w:start w:w="90" w:type="dxa"/>
              <w:bottom w:w="60" w:type="dxa"/>
              <w:end w:w="90" w:type="dxa"/>
            </w:tcMar>
            <w:vAlign w:val="top"/>
          </w:tcPr>
          <w:p>
            <w:r>
              <w:rPr>
                <w:sz w:val="16"/>
              </w:rPr>
              <w:t>Two-type test</w:t>
            </w:r>
          </w:p>
        </w:tc>
        <w:tc>
          <w:tcPr>
            <w:tcW w:type="dxa" w:w="8136"/>
            <w:tcMar>
              <w:top w:w="60" w:type="dxa"/>
              <w:start w:w="90" w:type="dxa"/>
              <w:bottom w:w="60" w:type="dxa"/>
              <w:end w:w="90" w:type="dxa"/>
            </w:tcMar>
            <w:vAlign w:val="top"/>
          </w:tcPr>
          <w:p>
            <w:r>
              <w:rPr>
                <w:sz w:val="16"/>
              </w:rPr>
              <w:t>A Resident Guest feels complete without Away mechanics, while an Expedition Guest uses the ordinary Away architecture rather than a bespoke mini-game.</w:t>
            </w:r>
          </w:p>
        </w:tc>
      </w:tr>
      <w:tr>
        <w:trPr>
          <w:cantSplit/>
        </w:trPr>
        <w:tc>
          <w:tcPr>
            <w:tcW w:type="dxa" w:w="2088"/>
            <w:tcMar>
              <w:top w:w="60" w:type="dxa"/>
              <w:start w:w="90" w:type="dxa"/>
              <w:bottom w:w="60" w:type="dxa"/>
              <w:end w:w="90" w:type="dxa"/>
            </w:tcMar>
            <w:vAlign w:val="top"/>
            <w:shd w:fill="F7F4ED"/>
          </w:tcPr>
          <w:p>
            <w:r>
              <w:rPr>
                <w:sz w:val="16"/>
              </w:rPr>
              <w:t>Home-scale test</w:t>
            </w:r>
          </w:p>
        </w:tc>
        <w:tc>
          <w:tcPr>
            <w:tcW w:type="dxa" w:w="8136"/>
            <w:tcMar>
              <w:top w:w="60" w:type="dxa"/>
              <w:start w:w="90" w:type="dxa"/>
              <w:bottom w:w="60" w:type="dxa"/>
              <w:end w:w="90" w:type="dxa"/>
            </w:tcMar>
            <w:vAlign w:val="top"/>
            <w:shd w:fill="F7F4ED"/>
          </w:tcPr>
          <w:p>
            <w:r>
              <w:rPr>
                <w:sz w:val="16"/>
              </w:rPr>
              <w:t>A Guest contributes one Role Capacity and is never ranked against Core Citizens by Home productivity.</w:t>
            </w:r>
          </w:p>
        </w:tc>
      </w:tr>
      <w:tr>
        <w:trPr>
          <w:cantSplit/>
        </w:trPr>
        <w:tc>
          <w:tcPr>
            <w:tcW w:type="dxa" w:w="2088"/>
            <w:tcMar>
              <w:top w:w="60" w:type="dxa"/>
              <w:start w:w="90" w:type="dxa"/>
              <w:bottom w:w="60" w:type="dxa"/>
              <w:end w:w="90" w:type="dxa"/>
            </w:tcMar>
            <w:vAlign w:val="top"/>
          </w:tcPr>
          <w:p>
            <w:r>
              <w:rPr>
                <w:sz w:val="16"/>
              </w:rPr>
              <w:t>Affordance test</w:t>
            </w:r>
          </w:p>
        </w:tc>
        <w:tc>
          <w:tcPr>
            <w:tcW w:type="dxa" w:w="8136"/>
            <w:tcMar>
              <w:top w:w="60" w:type="dxa"/>
              <w:start w:w="90" w:type="dxa"/>
              <w:bottom w:w="60" w:type="dxa"/>
              <w:end w:w="90" w:type="dxa"/>
            </w:tcMar>
            <w:vAlign w:val="top"/>
          </w:tcPr>
          <w:p>
            <w:r>
              <w:rPr>
                <w:sz w:val="16"/>
              </w:rPr>
              <w:t>A Guest's special Home value opens or changes a situated response rather than adding a general percentage modifier.</w:t>
            </w:r>
          </w:p>
        </w:tc>
      </w:tr>
      <w:tr>
        <w:trPr>
          <w:cantSplit/>
        </w:trPr>
        <w:tc>
          <w:tcPr>
            <w:tcW w:type="dxa" w:w="2088"/>
            <w:tcMar>
              <w:top w:w="60" w:type="dxa"/>
              <w:start w:w="90" w:type="dxa"/>
              <w:bottom w:w="60" w:type="dxa"/>
              <w:end w:w="90" w:type="dxa"/>
            </w:tcMar>
            <w:vAlign w:val="top"/>
            <w:shd w:fill="F7F4ED"/>
          </w:tcPr>
          <w:p>
            <w:r>
              <w:rPr>
                <w:sz w:val="16"/>
              </w:rPr>
              <w:t>Double-fit test</w:t>
            </w:r>
          </w:p>
        </w:tc>
        <w:tc>
          <w:tcPr>
            <w:tcW w:type="dxa" w:w="8136"/>
            <w:tcMar>
              <w:top w:w="60" w:type="dxa"/>
              <w:start w:w="90" w:type="dxa"/>
              <w:bottom w:w="60" w:type="dxa"/>
              <w:end w:w="90" w:type="dxa"/>
            </w:tcMar>
            <w:vAlign w:val="top"/>
            <w:shd w:fill="F7F4ED"/>
          </w:tcPr>
          <w:p>
            <w:r>
              <w:rPr>
                <w:sz w:val="16"/>
              </w:rPr>
              <w:t>A Guest House is recognizably designed by both the host Core civilization and the occupant's body.</w:t>
            </w:r>
          </w:p>
        </w:tc>
      </w:tr>
      <w:tr>
        <w:trPr>
          <w:cantSplit/>
        </w:trPr>
        <w:tc>
          <w:tcPr>
            <w:tcW w:type="dxa" w:w="2088"/>
            <w:tcMar>
              <w:top w:w="60" w:type="dxa"/>
              <w:start w:w="90" w:type="dxa"/>
              <w:bottom w:w="60" w:type="dxa"/>
              <w:end w:w="90" w:type="dxa"/>
            </w:tcMar>
            <w:vAlign w:val="top"/>
          </w:tcPr>
          <w:p>
            <w:r>
              <w:rPr>
                <w:sz w:val="16"/>
              </w:rPr>
              <w:t>Visibility test</w:t>
            </w:r>
          </w:p>
        </w:tc>
        <w:tc>
          <w:tcPr>
            <w:tcW w:type="dxa" w:w="8136"/>
            <w:tcMar>
              <w:top w:w="60" w:type="dxa"/>
              <w:start w:w="90" w:type="dxa"/>
              <w:bottom w:w="60" w:type="dxa"/>
              <w:end w:w="90" w:type="dxa"/>
            </w:tcMar>
            <w:vAlign w:val="top"/>
          </w:tcPr>
          <w:p>
            <w:r>
              <w:rPr>
                <w:sz w:val="16"/>
              </w:rPr>
              <w:t>Every Guest House and Guest routine remains readable under the game's privileged-camera and no-underground doctrine.</w:t>
            </w:r>
          </w:p>
        </w:tc>
      </w:tr>
      <w:tr>
        <w:trPr>
          <w:cantSplit/>
        </w:trPr>
        <w:tc>
          <w:tcPr>
            <w:tcW w:type="dxa" w:w="2088"/>
            <w:tcMar>
              <w:top w:w="60" w:type="dxa"/>
              <w:start w:w="90" w:type="dxa"/>
              <w:bottom w:w="60" w:type="dxa"/>
              <w:end w:w="90" w:type="dxa"/>
            </w:tcMar>
            <w:vAlign w:val="top"/>
            <w:shd w:fill="F7F4ED"/>
          </w:tcPr>
          <w:p>
            <w:r>
              <w:rPr>
                <w:sz w:val="16"/>
              </w:rPr>
              <w:t>Launch test</w:t>
            </w:r>
          </w:p>
        </w:tc>
        <w:tc>
          <w:tcPr>
            <w:tcW w:type="dxa" w:w="8136"/>
            <w:tcMar>
              <w:top w:w="60" w:type="dxa"/>
              <w:start w:w="90" w:type="dxa"/>
              <w:bottom w:w="60" w:type="dxa"/>
              <w:end w:w="90" w:type="dxa"/>
            </w:tcMar>
            <w:vAlign w:val="top"/>
            <w:shd w:fill="F7F4ED"/>
          </w:tcPr>
          <w:p>
            <w:r>
              <w:rPr>
                <w:sz w:val="16"/>
              </w:rPr>
              <w:t>Taking an Expedition Guest Away creates a visible named absence and a legible Home consequence.</w:t>
            </w:r>
          </w:p>
        </w:tc>
      </w:tr>
      <w:tr>
        <w:trPr>
          <w:cantSplit/>
        </w:trPr>
        <w:tc>
          <w:tcPr>
            <w:tcW w:type="dxa" w:w="2088"/>
            <w:tcMar>
              <w:top w:w="60" w:type="dxa"/>
              <w:start w:w="90" w:type="dxa"/>
              <w:bottom w:w="60" w:type="dxa"/>
              <w:end w:w="90" w:type="dxa"/>
            </w:tcMar>
            <w:vAlign w:val="top"/>
          </w:tcPr>
          <w:p>
            <w:r>
              <w:rPr>
                <w:sz w:val="16"/>
              </w:rPr>
              <w:t>Recruitment test</w:t>
            </w:r>
          </w:p>
        </w:tc>
        <w:tc>
          <w:tcPr>
            <w:tcW w:type="dxa" w:w="8136"/>
            <w:tcMar>
              <w:top w:w="60" w:type="dxa"/>
              <w:start w:w="90" w:type="dxa"/>
              <w:bottom w:w="60" w:type="dxa"/>
              <w:end w:w="90" w:type="dxa"/>
            </w:tcMar>
            <w:vAlign w:val="top"/>
          </w:tcPr>
          <w:p>
            <w:r>
              <w:rPr>
                <w:sz w:val="16"/>
              </w:rPr>
              <w:t>The player can describe the relationship and accommodation that led to arrival, not merely the roll or price that unlocked the Guest.</w:t>
            </w:r>
          </w:p>
        </w:tc>
      </w:tr>
      <w:tr>
        <w:trPr>
          <w:cantSplit/>
        </w:trPr>
        <w:tc>
          <w:tcPr>
            <w:tcW w:type="dxa" w:w="2088"/>
            <w:tcMar>
              <w:top w:w="60" w:type="dxa"/>
              <w:start w:w="90" w:type="dxa"/>
              <w:bottom w:w="60" w:type="dxa"/>
              <w:end w:w="90" w:type="dxa"/>
            </w:tcMar>
            <w:vAlign w:val="top"/>
            <w:shd w:fill="F7F4ED"/>
          </w:tcPr>
          <w:p>
            <w:r>
              <w:rPr>
                <w:sz w:val="16"/>
              </w:rPr>
              <w:t>EMBODY test</w:t>
            </w:r>
          </w:p>
        </w:tc>
        <w:tc>
          <w:tcPr>
            <w:tcW w:type="dxa" w:w="8136"/>
            <w:tcMar>
              <w:top w:w="60" w:type="dxa"/>
              <w:start w:w="90" w:type="dxa"/>
              <w:bottom w:w="60" w:type="dxa"/>
              <w:end w:w="90" w:type="dxa"/>
            </w:tcMar>
            <w:vAlign w:val="top"/>
            <w:shd w:fill="F7F4ED"/>
          </w:tcPr>
          <w:p>
            <w:r>
              <w:rPr>
                <w:sz w:val="16"/>
              </w:rPr>
              <w:t>Every Guest can produce at least one emotionally meaningful Home-scale embodied experience.</w:t>
            </w:r>
          </w:p>
        </w:tc>
      </w:tr>
      <w:tr>
        <w:trPr>
          <w:cantSplit/>
        </w:trPr>
        <w:tc>
          <w:tcPr>
            <w:tcW w:type="dxa" w:w="2088"/>
            <w:tcMar>
              <w:top w:w="60" w:type="dxa"/>
              <w:start w:w="90" w:type="dxa"/>
              <w:bottom w:w="60" w:type="dxa"/>
              <w:end w:w="90" w:type="dxa"/>
            </w:tcMar>
            <w:vAlign w:val="top"/>
          </w:tcPr>
          <w:p>
            <w:r>
              <w:rPr>
                <w:sz w:val="16"/>
              </w:rPr>
              <w:t>Memory test</w:t>
            </w:r>
          </w:p>
        </w:tc>
        <w:tc>
          <w:tcPr>
            <w:tcW w:type="dxa" w:w="8136"/>
            <w:tcMar>
              <w:top w:w="60" w:type="dxa"/>
              <w:start w:w="90" w:type="dxa"/>
              <w:bottom w:w="60" w:type="dxa"/>
              <w:end w:w="90" w:type="dxa"/>
            </w:tcMar>
            <w:vAlign w:val="top"/>
          </w:tcPr>
          <w:p>
            <w:r>
              <w:rPr>
                <w:sz w:val="16"/>
              </w:rPr>
              <w:t>Departure, injury, death, and a vacant House remain part of the Colony's visible history.</w:t>
            </w:r>
          </w:p>
        </w:tc>
      </w:tr>
      <w:tr>
        <w:trPr>
          <w:cantSplit/>
        </w:trPr>
        <w:tc>
          <w:tcPr>
            <w:tcW w:type="dxa" w:w="2088"/>
            <w:tcMar>
              <w:top w:w="60" w:type="dxa"/>
              <w:start w:w="90" w:type="dxa"/>
              <w:bottom w:w="60" w:type="dxa"/>
              <w:end w:w="90" w:type="dxa"/>
            </w:tcMar>
            <w:vAlign w:val="top"/>
            <w:shd w:fill="F7F4ED"/>
          </w:tcPr>
          <w:p>
            <w:r>
              <w:rPr>
                <w:sz w:val="16"/>
              </w:rPr>
              <w:t>Anti-collection test</w:t>
            </w:r>
          </w:p>
        </w:tc>
        <w:tc>
          <w:tcPr>
            <w:tcW w:type="dxa" w:w="8136"/>
            <w:tcMar>
              <w:top w:w="60" w:type="dxa"/>
              <w:start w:w="90" w:type="dxa"/>
              <w:bottom w:w="60" w:type="dxa"/>
              <w:end w:w="90" w:type="dxa"/>
            </w:tcMar>
            <w:vAlign w:val="top"/>
            <w:shd w:fill="F7F4ED"/>
          </w:tcPr>
          <w:p>
            <w:r>
              <w:rPr>
                <w:sz w:val="16"/>
              </w:rPr>
              <w:t>The system remains satisfying without completion percentages, rarity tiers, or recruiting every available species.</w:t>
            </w:r>
          </w:p>
        </w:tc>
      </w:tr>
      <w:tr>
        <w:trPr>
          <w:cantSplit/>
        </w:trPr>
        <w:tc>
          <w:tcPr>
            <w:tcW w:type="dxa" w:w="2088"/>
            <w:tcMar>
              <w:top w:w="60" w:type="dxa"/>
              <w:start w:w="90" w:type="dxa"/>
              <w:bottom w:w="60" w:type="dxa"/>
              <w:end w:w="90" w:type="dxa"/>
            </w:tcMar>
            <w:vAlign w:val="top"/>
          </w:tcPr>
          <w:p>
            <w:r>
              <w:rPr>
                <w:sz w:val="16"/>
              </w:rPr>
              <w:t>No-Guest test</w:t>
            </w:r>
          </w:p>
        </w:tc>
        <w:tc>
          <w:tcPr>
            <w:tcW w:type="dxa" w:w="8136"/>
            <w:tcMar>
              <w:top w:w="60" w:type="dxa"/>
              <w:start w:w="90" w:type="dxa"/>
              <w:bottom w:w="60" w:type="dxa"/>
              <w:end w:w="90" w:type="dxa"/>
            </w:tcMar>
            <w:vAlign w:val="top"/>
          </w:tcPr>
          <w:p>
            <w:r>
              <w:rPr>
                <w:sz w:val="16"/>
              </w:rPr>
              <w:t>The main campaign remains fully viable when the player recruits no Guests.</w:t>
            </w:r>
          </w:p>
        </w:tc>
      </w:tr>
    </w:tbl>
    <w:p>
      <w:pPr>
        <w:spacing w:after="0"/>
      </w:pPr>
    </w:p>
    <w:p>
      <w:pPr>
        <w:pStyle w:val="Heading1"/>
        <w:keepNext/>
      </w:pPr>
      <w:r>
        <w:t>Final System Statement</w:t>
      </w:r>
    </w:p>
    <w:tbl>
      <w:tblPr>
        <w:tblW w:type="auto" w:w="0"/>
        <w:jc w:val="center"/>
        <w:tblLayout w:type="autofit"/>
        <w:tblLook w:firstColumn="1" w:firstRow="1" w:lastColumn="0" w:lastRow="0" w:noHBand="0" w:noVBand="1" w:val="04A0"/>
      </w:tblPr>
      <w:tblGrid>
        <w:gridCol w:w="10454"/>
      </w:tblGrid>
      <w:tr>
        <w:tc>
          <w:tcPr>
            <w:tcW w:type="dxa" w:w="10454"/>
            <w:shd w:fill="E7ECE6"/>
            <w:tcMar>
              <w:top w:w="100" w:type="dxa"/>
              <w:start w:w="150" w:type="dxa"/>
              <w:bottom w:w="100" w:type="dxa"/>
              <w:end w:w="150" w:type="dxa"/>
            </w:tcMar>
            <w:tcBorders>
              <w:top w:val="single" w:sz="8" w:color="667057"/>
              <w:left w:val="single" w:sz="8" w:color="667057"/>
              <w:bottom w:val="single" w:sz="8" w:color="667057"/>
              <w:right w:val="single" w:sz="8" w:color="667057"/>
            </w:tcBorders>
          </w:tcPr>
          <w:p>
            <w:pPr>
              <w:pStyle w:val="Callout"/>
            </w:pPr>
            <w:r>
              <w:t>Guest Citizens are how MEDIAN turns ecological variety into hospitality and hospitality into attachment. The Core species defines the Colony's civilizational shape. A Guest arrives with another body, another way of reading the world, and another set of needs. The Colony learns those needs, builds a visible Place for them, accepts the opportunity cost of their presence, and eventually experiences their ordinary life through DWELL, MEET, Memory, and EMBODY.</w:t>
            </w:r>
          </w:p>
        </w:tc>
      </w:tr>
    </w:tbl>
    <w:p>
      <w:pPr>
        <w:spacing w:after="0"/>
      </w:pPr>
    </w:p>
    <w:p>
      <w:r>
        <w:rPr>
          <w:i w:val="0"/>
        </w:rPr>
        <w:t>The two-type architecture keeps this promise tractable. Expedition Guests become individually consequential through the shared Away systems and one bounded Signature Permission. Resident Guests remain fully realized at Home, where their perception, house, relationships, vulnerability, and embodied life can matter without a bespoke Away package. Neither type is a module. Both are friends the Colony has made room to know.</w:t>
      </w:r>
    </w:p>
    <w:p>
      <w:pPr>
        <w:pStyle w:val="Eyebrow"/>
        <w:jc w:val="center"/>
      </w:pPr>
      <w:r>
        <w:rPr>
          <w:i w:val="0"/>
        </w:rPr>
        <w:t>END OF SPECIFICATION</w:t>
      </w:r>
    </w:p>
    <w:sectPr w:rsidR="00FC693F" w:rsidRPr="0006063C" w:rsidSect="00034616">
      <w:headerReference w:type="default" r:id="rId9"/>
      <w:footerReference w:type="default" r:id="rId10"/>
      <w:pgSz w:w="12240" w:h="15840"/>
      <w:pgMar w:top="835" w:right="893" w:bottom="792" w:left="893"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C6B63"/>
        <w:sz w:val="16"/>
      </w:rPr>
      <w:t xml:space="preserve">GUEST CITIZENS  •  TARGET v0.5.0     </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2" w:color="C8BEAB"/>
        <w:bottom w:val="single" w:sz="6" w:space="2" w:color="C8BEAB"/>
      </w:pBdr>
    </w:pPr>
    <w:r>
      <w:rPr>
        <w:b/>
        <w:color w:val="667057"/>
        <w:sz w:val="16"/>
      </w:rPr>
      <w:t>MEDIAN / SYSTEM ARCHITECTURE / GUEST CITIZENS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4" w:lineRule="auto"/>
    </w:pPr>
    <w:rPr>
      <w:rFonts w:ascii="Aptos" w:hAnsi="Aptos"/>
      <w:color w:val="2B2A2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Georgia" w:hAnsi="Georgia"/>
      <w:b/>
      <w:bCs/>
      <w:color w:val="31473A"/>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Georgia" w:hAnsi="Georgia"/>
      <w:b/>
      <w:bCs/>
      <w:color w:val="667057"/>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Georgia" w:hAnsi="Georgia"/>
      <w:b/>
      <w:bCs/>
      <w:color w:val="8D4B3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Georgia" w:hAnsi="Georgia"/>
      <w:b/>
      <w:color w:val="3147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Georgia" w:hAnsi="Georgia"/>
      <w:b w:val="0"/>
      <w:i/>
      <w:iCs/>
      <w:color w:val="6C6B6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100"/>
    </w:pPr>
    <w:rPr>
      <w:rFonts w:ascii="Aptos Display" w:hAnsi="Aptos Display"/>
      <w:b/>
      <w:caps/>
      <w:color w:val="B08A4A"/>
      <w:sz w:val="16"/>
    </w:rPr>
  </w:style>
  <w:style w:type="paragraph" w:customStyle="1" w:styleId="Callout">
    <w:name w:val="Callout"/>
    <w:pPr>
      <w:spacing w:after="80"/>
    </w:pPr>
    <w:rPr>
      <w:rFonts w:ascii="Georgia" w:hAnsi="Georgia"/>
      <w:i/>
      <w:color w:val="31473A"/>
      <w:sz w:val="22"/>
    </w:rPr>
  </w:style>
  <w:style w:type="paragraph" w:customStyle="1" w:styleId="Small">
    <w:name w:val="Small"/>
    <w:pPr>
      <w:spacing w:after="40"/>
    </w:pPr>
    <w:rPr>
      <w:rFonts w:ascii="Aptos" w:hAnsi="Aptos"/>
      <w:color w:val="6C6B6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MEDIAN v0.5.0 - Guest Citizen Specification</dc:title>
  <dc:subject>Guest Citizens, hospitality, recruitment, Guest Houses, Home/Away integration, and EMBODY</dc:subject>
  <dc:creator>OpenAI for Asa Wember</dc:creator>
  <cp:keywords>MEDIAN, v0.5.0, Guest Citizens, hospitality, found family, EMBODY</cp:keywords>
  <dc:description>generated by python-docx</dc:description>
  <cp:lastModifiedBy/>
  <cp:revision>1</cp:revision>
  <dcterms:created xsi:type="dcterms:W3CDTF">2013-12-23T23:15:00Z</dcterms:created>
  <dcterms:modified xsi:type="dcterms:W3CDTF">2013-12-23T23:15:00Z</dcterms:modified>
  <cp:category/>
</cp:coreProperties>
</file>