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2A" w:rsidRPr="0035172A" w:rsidRDefault="0035172A" w:rsidP="00DA3257">
      <w:pPr>
        <w:pStyle w:val="Titel"/>
        <w:rPr>
          <w:lang w:val="en-US"/>
        </w:rPr>
      </w:pPr>
      <w:proofErr w:type="spellStart"/>
      <w:r w:rsidRPr="0035172A">
        <w:rPr>
          <w:lang w:val="en-US"/>
        </w:rPr>
        <w:t>afxRs</w:t>
      </w:r>
      <w:proofErr w:type="spellEnd"/>
      <w:r w:rsidR="001C73B6">
        <w:rPr>
          <w:lang w:val="en-US"/>
        </w:rPr>
        <w:t xml:space="preserve"> </w:t>
      </w:r>
      <w:r w:rsidR="0041431E">
        <w:rPr>
          <w:lang w:val="en-US"/>
        </w:rPr>
        <w:t>3.2</w:t>
      </w:r>
      <w:bookmarkStart w:id="0" w:name="_GoBack"/>
      <w:bookmarkEnd w:id="0"/>
    </w:p>
    <w:p w:rsidR="00DA3257" w:rsidRDefault="00DA3257" w:rsidP="00DA3257">
      <w:pPr>
        <w:pStyle w:val="Untertitel"/>
        <w:rPr>
          <w:lang w:val="en-US"/>
        </w:rPr>
      </w:pPr>
      <w:proofErr w:type="gramStart"/>
      <w:r>
        <w:rPr>
          <w:lang w:val="en-US"/>
        </w:rPr>
        <w:t>by</w:t>
      </w:r>
      <w:proofErr w:type="gramEnd"/>
      <w:r>
        <w:rPr>
          <w:lang w:val="en-US"/>
        </w:rPr>
        <w:t xml:space="preserve"> Max Wawrzyniak</w:t>
      </w:r>
    </w:p>
    <w:p w:rsidR="00DD07E0" w:rsidRDefault="00DD07E0" w:rsidP="0035172A">
      <w:pPr>
        <w:pStyle w:val="berschrift1"/>
        <w:rPr>
          <w:lang w:val="en-US"/>
        </w:rPr>
      </w:pPr>
      <w:r>
        <w:rPr>
          <w:lang w:val="en-US"/>
        </w:rPr>
        <w:t>Contents</w:t>
      </w:r>
    </w:p>
    <w:p w:rsidR="00DD07E0" w:rsidRPr="00B93D10" w:rsidRDefault="00DD07E0" w:rsidP="00DD07E0">
      <w:pPr>
        <w:pStyle w:val="KeinLeerraum"/>
        <w:rPr>
          <w:sz w:val="20"/>
          <w:lang w:val="en-US"/>
        </w:rPr>
      </w:pPr>
      <w:r w:rsidRPr="00B93D10">
        <w:rPr>
          <w:sz w:val="20"/>
          <w:lang w:val="en-US"/>
        </w:rPr>
        <w:t>1 Introduction</w:t>
      </w:r>
    </w:p>
    <w:p w:rsidR="00DD07E0" w:rsidRPr="00B93D10" w:rsidRDefault="00DD07E0" w:rsidP="00DD07E0">
      <w:pPr>
        <w:pStyle w:val="KeinLeerraum"/>
        <w:rPr>
          <w:sz w:val="20"/>
          <w:lang w:val="en-US"/>
        </w:rPr>
      </w:pPr>
      <w:r w:rsidRPr="00B93D10">
        <w:rPr>
          <w:sz w:val="20"/>
          <w:lang w:val="en-US"/>
        </w:rPr>
        <w:t xml:space="preserve">2 Folder </w:t>
      </w:r>
      <w:proofErr w:type="spellStart"/>
      <w:r w:rsidRPr="00B93D10">
        <w:rPr>
          <w:sz w:val="20"/>
          <w:lang w:val="en-US"/>
        </w:rPr>
        <w:t>organisazion</w:t>
      </w:r>
      <w:proofErr w:type="spellEnd"/>
    </w:p>
    <w:p w:rsidR="00DD07E0" w:rsidRPr="00B93D10" w:rsidRDefault="00DD07E0" w:rsidP="00DD07E0">
      <w:pPr>
        <w:pStyle w:val="KeinLeerraum"/>
        <w:rPr>
          <w:sz w:val="20"/>
          <w:lang w:val="en-US"/>
        </w:rPr>
      </w:pPr>
      <w:r w:rsidRPr="00B93D10">
        <w:rPr>
          <w:sz w:val="20"/>
          <w:lang w:val="en-US"/>
        </w:rPr>
        <w:t>3 Preprocessing</w:t>
      </w:r>
    </w:p>
    <w:p w:rsidR="00DD07E0" w:rsidRPr="00B93D10" w:rsidRDefault="00DD07E0" w:rsidP="00DD07E0">
      <w:pPr>
        <w:pStyle w:val="KeinLeerraum"/>
        <w:rPr>
          <w:sz w:val="20"/>
          <w:lang w:val="en-US"/>
        </w:rPr>
      </w:pPr>
      <w:r w:rsidRPr="00B93D10">
        <w:rPr>
          <w:sz w:val="20"/>
          <w:lang w:val="en-US"/>
        </w:rPr>
        <w:t xml:space="preserve">4 </w:t>
      </w:r>
      <w:proofErr w:type="spellStart"/>
      <w:r w:rsidRPr="00B93D10">
        <w:rPr>
          <w:sz w:val="20"/>
          <w:lang w:val="en-US"/>
        </w:rPr>
        <w:t>Firstlevel</w:t>
      </w:r>
      <w:proofErr w:type="spellEnd"/>
    </w:p>
    <w:p w:rsidR="00DD07E0" w:rsidRPr="00B93D10" w:rsidRDefault="00DD07E0" w:rsidP="00DD07E0">
      <w:pPr>
        <w:pStyle w:val="KeinLeerraum"/>
        <w:rPr>
          <w:sz w:val="20"/>
          <w:lang w:val="en-US"/>
        </w:rPr>
      </w:pPr>
      <w:r w:rsidRPr="00B93D10">
        <w:rPr>
          <w:sz w:val="20"/>
          <w:lang w:val="en-US"/>
        </w:rPr>
        <w:t xml:space="preserve">4.1 </w:t>
      </w:r>
      <w:proofErr w:type="spellStart"/>
      <w:r w:rsidRPr="00B93D10">
        <w:rPr>
          <w:sz w:val="20"/>
          <w:lang w:val="en-US"/>
        </w:rPr>
        <w:t>Denoising</w:t>
      </w:r>
      <w:proofErr w:type="spellEnd"/>
    </w:p>
    <w:p w:rsidR="00DD07E0" w:rsidRPr="00B93D10" w:rsidRDefault="00DD07E0" w:rsidP="00DD07E0">
      <w:pPr>
        <w:pStyle w:val="KeinLeerraum"/>
        <w:rPr>
          <w:sz w:val="20"/>
          <w:lang w:val="en-US"/>
        </w:rPr>
      </w:pPr>
      <w:r w:rsidRPr="00B93D10">
        <w:rPr>
          <w:sz w:val="20"/>
          <w:lang w:val="en-US"/>
        </w:rPr>
        <w:t xml:space="preserve">4.2 </w:t>
      </w:r>
      <w:proofErr w:type="spellStart"/>
      <w:r w:rsidRPr="00B93D10">
        <w:rPr>
          <w:sz w:val="20"/>
          <w:lang w:val="en-US"/>
        </w:rPr>
        <w:t>Timeseries</w:t>
      </w:r>
      <w:proofErr w:type="spellEnd"/>
      <w:r w:rsidRPr="00B93D10">
        <w:rPr>
          <w:sz w:val="20"/>
          <w:lang w:val="en-US"/>
        </w:rPr>
        <w:t xml:space="preserve"> extraction</w:t>
      </w:r>
    </w:p>
    <w:p w:rsidR="00DD07E0" w:rsidRPr="00B93D10" w:rsidRDefault="00DD07E0" w:rsidP="00DD07E0">
      <w:pPr>
        <w:pStyle w:val="KeinLeerraum"/>
        <w:rPr>
          <w:sz w:val="20"/>
          <w:lang w:val="en-US"/>
        </w:rPr>
      </w:pPr>
      <w:r w:rsidRPr="00B93D10">
        <w:rPr>
          <w:sz w:val="20"/>
          <w:lang w:val="en-US"/>
        </w:rPr>
        <w:t>4.3 Functional connectivity calculation</w:t>
      </w:r>
    </w:p>
    <w:p w:rsidR="00DD07E0" w:rsidRPr="00B93D10" w:rsidRDefault="00DD07E0" w:rsidP="00DD07E0">
      <w:pPr>
        <w:pStyle w:val="KeinLeerraum"/>
        <w:rPr>
          <w:sz w:val="20"/>
          <w:lang w:val="en-US"/>
        </w:rPr>
      </w:pPr>
      <w:r w:rsidRPr="00B93D10">
        <w:rPr>
          <w:sz w:val="20"/>
          <w:lang w:val="en-US"/>
        </w:rPr>
        <w:t>4.4 Example</w:t>
      </w:r>
    </w:p>
    <w:p w:rsidR="00A53156" w:rsidRDefault="00A53156" w:rsidP="00DD07E0">
      <w:pPr>
        <w:pStyle w:val="KeinLeerraum"/>
        <w:rPr>
          <w:sz w:val="20"/>
          <w:lang w:val="en-US"/>
        </w:rPr>
      </w:pPr>
      <w:r w:rsidRPr="00B93D10">
        <w:rPr>
          <w:sz w:val="20"/>
          <w:lang w:val="en-US"/>
        </w:rPr>
        <w:t xml:space="preserve">5. </w:t>
      </w:r>
      <w:proofErr w:type="spellStart"/>
      <w:r w:rsidRPr="00B93D10">
        <w:rPr>
          <w:sz w:val="20"/>
          <w:lang w:val="en-US"/>
        </w:rPr>
        <w:t>Secondlevel</w:t>
      </w:r>
      <w:proofErr w:type="spellEnd"/>
    </w:p>
    <w:p w:rsidR="002A656A" w:rsidRPr="00B93D10" w:rsidRDefault="002A656A" w:rsidP="00DD07E0">
      <w:pPr>
        <w:pStyle w:val="KeinLeerraum"/>
        <w:rPr>
          <w:sz w:val="20"/>
          <w:lang w:val="en-US"/>
        </w:rPr>
      </w:pPr>
      <w:r>
        <w:rPr>
          <w:sz w:val="20"/>
          <w:lang w:val="en-US"/>
        </w:rPr>
        <w:t>6. Graphical user interface</w:t>
      </w:r>
    </w:p>
    <w:p w:rsidR="00913F8D" w:rsidRDefault="00E742B8" w:rsidP="0035172A">
      <w:pPr>
        <w:pStyle w:val="berschrift1"/>
        <w:rPr>
          <w:lang w:val="en-US"/>
        </w:rPr>
      </w:pPr>
      <w:r>
        <w:rPr>
          <w:lang w:val="en-US"/>
        </w:rPr>
        <w:t xml:space="preserve">1 </w:t>
      </w:r>
      <w:r w:rsidR="00913F8D">
        <w:rPr>
          <w:lang w:val="en-US"/>
        </w:rPr>
        <w:t>Introduction</w:t>
      </w:r>
    </w:p>
    <w:p w:rsidR="00913F8D" w:rsidRDefault="00B93D10" w:rsidP="00B57491">
      <w:pPr>
        <w:jc w:val="both"/>
        <w:rPr>
          <w:lang w:val="en-US"/>
        </w:rPr>
      </w:pPr>
      <w:proofErr w:type="spellStart"/>
      <w:proofErr w:type="gramStart"/>
      <w:r>
        <w:rPr>
          <w:lang w:val="en-US"/>
        </w:rPr>
        <w:t>a</w:t>
      </w:r>
      <w:r w:rsidR="00913F8D">
        <w:rPr>
          <w:lang w:val="en-US"/>
        </w:rPr>
        <w:t>fxRs</w:t>
      </w:r>
      <w:proofErr w:type="spellEnd"/>
      <w:proofErr w:type="gramEnd"/>
      <w:r w:rsidR="00913F8D">
        <w:rPr>
          <w:lang w:val="en-US"/>
        </w:rPr>
        <w:t xml:space="preserve"> is designed as a straight forward tool for resting-state functional connectivity calculations. It implements a preprocessing pipeline (which uses the standard SPM12 tools) and whole brain and network connectivity analyses</w:t>
      </w:r>
      <w:r w:rsidR="004A482E">
        <w:rPr>
          <w:lang w:val="en-US"/>
        </w:rPr>
        <w:t xml:space="preserve"> as well as</w:t>
      </w:r>
      <w:r w:rsidR="00F852B8">
        <w:rPr>
          <w:lang w:val="en-US"/>
        </w:rPr>
        <w:t xml:space="preserve"> calculation of</w:t>
      </w:r>
      <w:r w:rsidR="004A482E">
        <w:rPr>
          <w:lang w:val="en-US"/>
        </w:rPr>
        <w:t xml:space="preserve"> voxelwise mirrored homotopic connectivity (VMHC), hemodynamic lag (time shift analysis) and fractional amplitudes of low-frequency fluctuations (</w:t>
      </w:r>
      <w:proofErr w:type="spellStart"/>
      <w:r w:rsidR="004A482E">
        <w:rPr>
          <w:lang w:val="en-US"/>
        </w:rPr>
        <w:t>fALFF</w:t>
      </w:r>
      <w:proofErr w:type="spellEnd"/>
      <w:r w:rsidR="004A482E">
        <w:rPr>
          <w:lang w:val="en-US"/>
        </w:rPr>
        <w:t>)</w:t>
      </w:r>
      <w:r w:rsidR="00913F8D">
        <w:rPr>
          <w:lang w:val="en-US"/>
        </w:rPr>
        <w:t xml:space="preserve">. </w:t>
      </w:r>
      <w:r w:rsidR="002A656A">
        <w:rPr>
          <w:lang w:val="en-US"/>
        </w:rPr>
        <w:t xml:space="preserve">Lesion network mapping has also been implemented. </w:t>
      </w:r>
      <w:r w:rsidR="00913F8D">
        <w:rPr>
          <w:lang w:val="en-US"/>
        </w:rPr>
        <w:t xml:space="preserve">Special </w:t>
      </w:r>
      <w:r w:rsidR="004C4F23">
        <w:rPr>
          <w:lang w:val="en-US"/>
        </w:rPr>
        <w:t>attention was payed to</w:t>
      </w:r>
      <w:r w:rsidR="00913F8D">
        <w:rPr>
          <w:lang w:val="en-US"/>
        </w:rPr>
        <w:t xml:space="preserve"> contemporary </w:t>
      </w:r>
      <w:proofErr w:type="spellStart"/>
      <w:r w:rsidR="00913F8D">
        <w:rPr>
          <w:lang w:val="en-US"/>
        </w:rPr>
        <w:t>denoising</w:t>
      </w:r>
      <w:proofErr w:type="spellEnd"/>
      <w:r w:rsidR="00913F8D">
        <w:rPr>
          <w:lang w:val="en-US"/>
        </w:rPr>
        <w:t xml:space="preserve"> </w:t>
      </w:r>
      <w:r w:rsidR="004C4F23">
        <w:rPr>
          <w:lang w:val="en-US"/>
        </w:rPr>
        <w:t xml:space="preserve">strategies as described in the current literature, e.g. </w:t>
      </w:r>
      <w:proofErr w:type="spellStart"/>
      <w:r w:rsidR="00F852B8" w:rsidRPr="00F852B8">
        <w:rPr>
          <w:lang w:val="en-US"/>
        </w:rPr>
        <w:t>Varikuti</w:t>
      </w:r>
      <w:proofErr w:type="spellEnd"/>
      <w:r w:rsidR="00F852B8" w:rsidRPr="00F852B8">
        <w:rPr>
          <w:lang w:val="en-US"/>
        </w:rPr>
        <w:t xml:space="preserve"> </w:t>
      </w:r>
      <w:r w:rsidR="004C4F23" w:rsidRPr="0035172A">
        <w:rPr>
          <w:lang w:val="en-US"/>
        </w:rPr>
        <w:t>et al. (2016)</w:t>
      </w:r>
      <w:r w:rsidR="004C4F23">
        <w:rPr>
          <w:lang w:val="en-US"/>
        </w:rPr>
        <w:t>.</w:t>
      </w:r>
      <w:r w:rsidR="00B0410E">
        <w:rPr>
          <w:lang w:val="en-US"/>
        </w:rPr>
        <w:t xml:space="preserve"> See Fig 1 for an overview of signal processing strategies used by the toolbox.</w:t>
      </w:r>
    </w:p>
    <w:p w:rsidR="00B0410E" w:rsidRDefault="00B0410E" w:rsidP="00B0410E">
      <w:pPr>
        <w:pStyle w:val="berschrift1"/>
        <w:rPr>
          <w:lang w:val="en-US"/>
        </w:rPr>
      </w:pPr>
      <w:r>
        <w:rPr>
          <w:lang w:val="en-US"/>
        </w:rPr>
        <w:t>2 Folder organization</w:t>
      </w:r>
    </w:p>
    <w:p w:rsidR="00B0410E" w:rsidRPr="00DA3257" w:rsidRDefault="00B0410E" w:rsidP="00B0410E">
      <w:pPr>
        <w:pStyle w:val="KeinLeerraum"/>
        <w:rPr>
          <w:i/>
          <w:lang w:val="en-US"/>
        </w:rPr>
      </w:pPr>
      <w:r w:rsidRPr="00DA3257">
        <w:rPr>
          <w:i/>
          <w:lang w:val="en-US"/>
        </w:rPr>
        <w:t xml:space="preserve">Table 1: folder </w:t>
      </w:r>
      <w:proofErr w:type="spellStart"/>
      <w:r w:rsidRPr="00DA3257">
        <w:rPr>
          <w:i/>
          <w:lang w:val="en-US"/>
        </w:rPr>
        <w:t>organisation</w:t>
      </w:r>
      <w:proofErr w:type="spellEnd"/>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7136"/>
      </w:tblGrid>
      <w:tr w:rsidR="00B0410E" w:rsidRPr="00B0410E" w:rsidTr="00B0410E">
        <w:tc>
          <w:tcPr>
            <w:tcW w:w="2152" w:type="dxa"/>
          </w:tcPr>
          <w:p w:rsidR="00B0410E" w:rsidRPr="00B93D10" w:rsidRDefault="00B0410E" w:rsidP="0060015D">
            <w:pPr>
              <w:spacing w:before="60" w:after="60"/>
              <w:rPr>
                <w:sz w:val="20"/>
                <w:lang w:val="en-US"/>
              </w:rPr>
            </w:pPr>
            <w:r w:rsidRPr="00B93D10">
              <w:rPr>
                <w:rFonts w:ascii="Consolas" w:hAnsi="Consolas" w:cs="Consolas"/>
                <w:sz w:val="20"/>
                <w:lang w:val="en-US"/>
              </w:rPr>
              <w:t>data</w:t>
            </w:r>
          </w:p>
        </w:tc>
        <w:tc>
          <w:tcPr>
            <w:tcW w:w="7136" w:type="dxa"/>
          </w:tcPr>
          <w:p w:rsidR="00087894" w:rsidRPr="00B93D10" w:rsidRDefault="00B0410E" w:rsidP="0060015D">
            <w:pPr>
              <w:spacing w:before="60" w:after="60"/>
              <w:rPr>
                <w:sz w:val="20"/>
                <w:lang w:val="en-US"/>
              </w:rPr>
            </w:pPr>
            <w:r w:rsidRPr="00B93D10">
              <w:rPr>
                <w:sz w:val="20"/>
                <w:lang w:val="en-US"/>
              </w:rPr>
              <w:t>Preprocessed data</w:t>
            </w:r>
          </w:p>
        </w:tc>
      </w:tr>
      <w:tr w:rsidR="00B0410E" w:rsidRPr="0041431E" w:rsidTr="00B0410E">
        <w:tc>
          <w:tcPr>
            <w:tcW w:w="2152" w:type="dxa"/>
          </w:tcPr>
          <w:p w:rsidR="00B0410E" w:rsidRPr="00B93D10" w:rsidRDefault="00B0410E" w:rsidP="0060015D">
            <w:pPr>
              <w:spacing w:before="60" w:after="60"/>
              <w:rPr>
                <w:rFonts w:ascii="Consolas" w:hAnsi="Consolas" w:cs="Consolas"/>
                <w:sz w:val="20"/>
                <w:lang w:val="en-US"/>
              </w:rPr>
            </w:pPr>
            <w:proofErr w:type="spellStart"/>
            <w:r w:rsidRPr="00B93D10">
              <w:rPr>
                <w:rFonts w:ascii="Consolas" w:hAnsi="Consolas" w:cs="Consolas"/>
                <w:sz w:val="20"/>
                <w:lang w:val="en-US"/>
              </w:rPr>
              <w:t>denoisingOptions</w:t>
            </w:r>
            <w:proofErr w:type="spellEnd"/>
          </w:p>
        </w:tc>
        <w:tc>
          <w:tcPr>
            <w:tcW w:w="7136" w:type="dxa"/>
          </w:tcPr>
          <w:p w:rsidR="00B0410E" w:rsidRPr="00B93D10" w:rsidRDefault="00B0410E" w:rsidP="0060015D">
            <w:pPr>
              <w:spacing w:before="60" w:after="60"/>
              <w:rPr>
                <w:sz w:val="20"/>
                <w:lang w:val="en-US"/>
              </w:rPr>
            </w:pPr>
            <w:r w:rsidRPr="00B93D10">
              <w:rPr>
                <w:sz w:val="20"/>
                <w:lang w:val="en-US"/>
              </w:rPr>
              <w:t xml:space="preserve">Files which contain </w:t>
            </w:r>
            <w:proofErr w:type="spellStart"/>
            <w:r w:rsidRPr="00B93D10">
              <w:rPr>
                <w:sz w:val="20"/>
                <w:lang w:val="en-US"/>
              </w:rPr>
              <w:t>denoising</w:t>
            </w:r>
            <w:proofErr w:type="spellEnd"/>
            <w:r w:rsidRPr="00B93D10">
              <w:rPr>
                <w:sz w:val="20"/>
                <w:lang w:val="en-US"/>
              </w:rPr>
              <w:t xml:space="preserve"> options as described in 4.1</w:t>
            </w:r>
          </w:p>
        </w:tc>
      </w:tr>
      <w:tr w:rsidR="00087894" w:rsidRPr="000D571B" w:rsidTr="00B0410E">
        <w:tc>
          <w:tcPr>
            <w:tcW w:w="2152" w:type="dxa"/>
          </w:tcPr>
          <w:p w:rsidR="00087894" w:rsidRPr="00B93D10" w:rsidRDefault="00087894" w:rsidP="0060015D">
            <w:pPr>
              <w:spacing w:before="60" w:after="60"/>
              <w:rPr>
                <w:rFonts w:ascii="Consolas" w:hAnsi="Consolas" w:cs="Consolas"/>
                <w:sz w:val="20"/>
                <w:lang w:val="en-US"/>
              </w:rPr>
            </w:pPr>
            <w:r>
              <w:rPr>
                <w:rFonts w:ascii="Consolas" w:hAnsi="Consolas" w:cs="Consolas"/>
                <w:sz w:val="20"/>
                <w:lang w:val="en-US"/>
              </w:rPr>
              <w:t>doc</w:t>
            </w:r>
          </w:p>
        </w:tc>
        <w:tc>
          <w:tcPr>
            <w:tcW w:w="7136" w:type="dxa"/>
          </w:tcPr>
          <w:p w:rsidR="00087894" w:rsidRPr="00B93D10" w:rsidRDefault="00087894" w:rsidP="00087894">
            <w:pPr>
              <w:spacing w:before="60" w:after="60"/>
              <w:rPr>
                <w:sz w:val="20"/>
                <w:lang w:val="en-US"/>
              </w:rPr>
            </w:pPr>
            <w:r>
              <w:rPr>
                <w:sz w:val="20"/>
                <w:lang w:val="en-US"/>
              </w:rPr>
              <w:t>Documentation</w:t>
            </w:r>
          </w:p>
        </w:tc>
      </w:tr>
      <w:tr w:rsidR="00B0410E" w:rsidRPr="0041431E" w:rsidTr="00B0410E">
        <w:tc>
          <w:tcPr>
            <w:tcW w:w="2152" w:type="dxa"/>
          </w:tcPr>
          <w:p w:rsidR="00B0410E" w:rsidRPr="00B93D10" w:rsidRDefault="00B0410E" w:rsidP="0060015D">
            <w:pPr>
              <w:spacing w:before="60" w:after="60"/>
              <w:rPr>
                <w:sz w:val="20"/>
                <w:lang w:val="en-US"/>
              </w:rPr>
            </w:pPr>
            <w:r w:rsidRPr="00B93D10">
              <w:rPr>
                <w:rFonts w:ascii="Consolas" w:hAnsi="Consolas" w:cs="Consolas"/>
                <w:sz w:val="20"/>
                <w:lang w:val="en-US"/>
              </w:rPr>
              <w:t>masks</w:t>
            </w:r>
          </w:p>
        </w:tc>
        <w:tc>
          <w:tcPr>
            <w:tcW w:w="7136" w:type="dxa"/>
          </w:tcPr>
          <w:p w:rsidR="00B0410E" w:rsidRPr="00B93D10" w:rsidRDefault="00B0410E" w:rsidP="002A656A">
            <w:pPr>
              <w:spacing w:before="60" w:after="60"/>
              <w:rPr>
                <w:sz w:val="20"/>
                <w:lang w:val="en-US"/>
              </w:rPr>
            </w:pPr>
            <w:r w:rsidRPr="00B93D10">
              <w:rPr>
                <w:sz w:val="20"/>
                <w:lang w:val="en-US"/>
              </w:rPr>
              <w:t xml:space="preserve">Mask </w:t>
            </w:r>
            <w:r w:rsidR="00087894">
              <w:rPr>
                <w:sz w:val="20"/>
                <w:lang w:val="en-US"/>
              </w:rPr>
              <w:t xml:space="preserve">and TPM </w:t>
            </w:r>
            <w:r w:rsidRPr="00B93D10">
              <w:rPr>
                <w:sz w:val="20"/>
                <w:lang w:val="en-US"/>
              </w:rPr>
              <w:t>images are stored here (note that ‘</w:t>
            </w:r>
            <w:proofErr w:type="spellStart"/>
            <w:r w:rsidRPr="00B93D10">
              <w:rPr>
                <w:sz w:val="20"/>
                <w:lang w:val="en-US"/>
              </w:rPr>
              <w:t>brainmask.nii</w:t>
            </w:r>
            <w:proofErr w:type="spellEnd"/>
            <w:r w:rsidRPr="00B93D10">
              <w:rPr>
                <w:sz w:val="20"/>
                <w:lang w:val="en-US"/>
              </w:rPr>
              <w:t>’ is used for whole brain functional connectivity calculation and must not be deleted or moved</w:t>
            </w:r>
            <w:r w:rsidR="002A656A">
              <w:rPr>
                <w:sz w:val="20"/>
                <w:lang w:val="en-US"/>
              </w:rPr>
              <w:t>)</w:t>
            </w:r>
          </w:p>
        </w:tc>
      </w:tr>
      <w:tr w:rsidR="00B0410E" w:rsidTr="00B0410E">
        <w:tc>
          <w:tcPr>
            <w:tcW w:w="2152" w:type="dxa"/>
          </w:tcPr>
          <w:p w:rsidR="00B0410E" w:rsidRPr="00B93D10" w:rsidRDefault="00B0410E" w:rsidP="0060015D">
            <w:pPr>
              <w:spacing w:before="60" w:after="60"/>
              <w:rPr>
                <w:rFonts w:ascii="Consolas" w:hAnsi="Consolas" w:cs="Consolas"/>
                <w:sz w:val="20"/>
                <w:lang w:val="en-US"/>
              </w:rPr>
            </w:pPr>
            <w:r w:rsidRPr="00B93D10">
              <w:rPr>
                <w:rFonts w:ascii="Consolas" w:hAnsi="Consolas" w:cs="Consolas"/>
                <w:sz w:val="20"/>
                <w:lang w:val="en-US"/>
              </w:rPr>
              <w:t>results</w:t>
            </w:r>
          </w:p>
        </w:tc>
        <w:tc>
          <w:tcPr>
            <w:tcW w:w="7136" w:type="dxa"/>
          </w:tcPr>
          <w:p w:rsidR="00B0410E" w:rsidRPr="00B93D10" w:rsidRDefault="00B0410E" w:rsidP="0060015D">
            <w:pPr>
              <w:spacing w:before="60" w:after="60"/>
              <w:rPr>
                <w:sz w:val="20"/>
                <w:lang w:val="en-US"/>
              </w:rPr>
            </w:pPr>
            <w:r w:rsidRPr="00B93D10">
              <w:rPr>
                <w:sz w:val="20"/>
                <w:lang w:val="en-US"/>
              </w:rPr>
              <w:t>Results of connectivity analysis</w:t>
            </w:r>
          </w:p>
        </w:tc>
      </w:tr>
      <w:tr w:rsidR="00B0410E" w:rsidRPr="0041431E" w:rsidTr="00B0410E">
        <w:tc>
          <w:tcPr>
            <w:tcW w:w="2152" w:type="dxa"/>
          </w:tcPr>
          <w:p w:rsidR="00B0410E" w:rsidRPr="00B93D10" w:rsidRDefault="00B0410E" w:rsidP="0060015D">
            <w:pPr>
              <w:spacing w:before="60" w:after="60"/>
              <w:rPr>
                <w:rFonts w:ascii="Consolas" w:hAnsi="Consolas" w:cs="Consolas"/>
                <w:sz w:val="20"/>
                <w:lang w:val="en-US"/>
              </w:rPr>
            </w:pPr>
            <w:proofErr w:type="spellStart"/>
            <w:r w:rsidRPr="00B93D10">
              <w:rPr>
                <w:rFonts w:ascii="Consolas" w:hAnsi="Consolas" w:cs="Consolas"/>
                <w:sz w:val="20"/>
                <w:lang w:val="en-US"/>
              </w:rPr>
              <w:t>roi</w:t>
            </w:r>
            <w:proofErr w:type="spellEnd"/>
          </w:p>
        </w:tc>
        <w:tc>
          <w:tcPr>
            <w:tcW w:w="7136" w:type="dxa"/>
          </w:tcPr>
          <w:p w:rsidR="00B0410E" w:rsidRPr="00B93D10" w:rsidRDefault="00B0410E" w:rsidP="002A656A">
            <w:pPr>
              <w:spacing w:before="60" w:after="60"/>
              <w:rPr>
                <w:sz w:val="20"/>
                <w:lang w:val="en-US"/>
              </w:rPr>
            </w:pPr>
            <w:r w:rsidRPr="00B93D10">
              <w:rPr>
                <w:sz w:val="20"/>
                <w:lang w:val="en-US"/>
              </w:rPr>
              <w:t>Regions of interest derived from atlases</w:t>
            </w:r>
            <w:r w:rsidR="002A656A">
              <w:rPr>
                <w:sz w:val="20"/>
                <w:lang w:val="en-US"/>
              </w:rPr>
              <w:t>; atlases for automatic labeling</w:t>
            </w:r>
          </w:p>
        </w:tc>
      </w:tr>
      <w:tr w:rsidR="00B0410E" w:rsidTr="00B0410E">
        <w:tc>
          <w:tcPr>
            <w:tcW w:w="2152" w:type="dxa"/>
          </w:tcPr>
          <w:p w:rsidR="00B0410E" w:rsidRPr="00B93D10" w:rsidRDefault="00B0410E" w:rsidP="0060015D">
            <w:pPr>
              <w:spacing w:before="60" w:after="60"/>
              <w:rPr>
                <w:rFonts w:ascii="Consolas" w:hAnsi="Consolas" w:cs="Consolas"/>
                <w:sz w:val="20"/>
                <w:lang w:val="en-US"/>
              </w:rPr>
            </w:pPr>
            <w:r w:rsidRPr="00B93D10">
              <w:rPr>
                <w:rFonts w:ascii="Consolas" w:hAnsi="Consolas" w:cs="Consolas"/>
                <w:sz w:val="20"/>
                <w:lang w:val="en-US"/>
              </w:rPr>
              <w:t>scripts</w:t>
            </w:r>
          </w:p>
        </w:tc>
        <w:tc>
          <w:tcPr>
            <w:tcW w:w="7136" w:type="dxa"/>
          </w:tcPr>
          <w:p w:rsidR="00B0410E" w:rsidRPr="00B93D10" w:rsidRDefault="00B0410E" w:rsidP="0060015D">
            <w:pPr>
              <w:spacing w:before="60" w:after="60"/>
              <w:rPr>
                <w:sz w:val="20"/>
                <w:lang w:val="en-US"/>
              </w:rPr>
            </w:pPr>
            <w:r w:rsidRPr="00B93D10">
              <w:rPr>
                <w:sz w:val="20"/>
                <w:lang w:val="en-US"/>
              </w:rPr>
              <w:t>Internal scripts</w:t>
            </w:r>
          </w:p>
        </w:tc>
      </w:tr>
      <w:tr w:rsidR="00B93D10" w:rsidRPr="0041431E" w:rsidTr="00B0410E">
        <w:tc>
          <w:tcPr>
            <w:tcW w:w="2152" w:type="dxa"/>
          </w:tcPr>
          <w:p w:rsidR="00B93D10" w:rsidRPr="00B93D10" w:rsidRDefault="00B93D10" w:rsidP="0060015D">
            <w:pPr>
              <w:spacing w:before="60" w:after="60"/>
              <w:rPr>
                <w:rFonts w:ascii="Consolas" w:hAnsi="Consolas" w:cs="Consolas"/>
                <w:sz w:val="20"/>
                <w:lang w:val="en-US"/>
              </w:rPr>
            </w:pPr>
            <w:r w:rsidRPr="00B93D10">
              <w:rPr>
                <w:rFonts w:ascii="Consolas" w:hAnsi="Consolas" w:cs="Consolas"/>
                <w:sz w:val="20"/>
                <w:lang w:val="en-US"/>
              </w:rPr>
              <w:t>templates</w:t>
            </w:r>
          </w:p>
        </w:tc>
        <w:tc>
          <w:tcPr>
            <w:tcW w:w="7136" w:type="dxa"/>
          </w:tcPr>
          <w:p w:rsidR="00B93D10" w:rsidRPr="00B93D10" w:rsidRDefault="00B93D10" w:rsidP="0060015D">
            <w:pPr>
              <w:spacing w:before="60" w:after="60"/>
              <w:rPr>
                <w:sz w:val="20"/>
                <w:lang w:val="en-US"/>
              </w:rPr>
            </w:pPr>
            <w:r w:rsidRPr="00B93D10">
              <w:rPr>
                <w:sz w:val="20"/>
                <w:lang w:val="en-US"/>
              </w:rPr>
              <w:t>Anatomical templates (for visualization purposes)</w:t>
            </w:r>
          </w:p>
        </w:tc>
      </w:tr>
    </w:tbl>
    <w:p w:rsidR="00B0410E" w:rsidRDefault="00B0410E" w:rsidP="00B0410E">
      <w:pPr>
        <w:pStyle w:val="berschrift1"/>
        <w:rPr>
          <w:lang w:val="en-US"/>
        </w:rPr>
      </w:pPr>
      <w:r>
        <w:rPr>
          <w:lang w:val="en-US"/>
        </w:rPr>
        <w:t xml:space="preserve">3 </w:t>
      </w:r>
      <w:proofErr w:type="spellStart"/>
      <w:r>
        <w:rPr>
          <w:lang w:val="en-US"/>
        </w:rPr>
        <w:t>Preproceccing</w:t>
      </w:r>
      <w:proofErr w:type="spellEnd"/>
    </w:p>
    <w:p w:rsidR="00087894" w:rsidRDefault="00B0410E" w:rsidP="00087894">
      <w:pPr>
        <w:jc w:val="both"/>
        <w:rPr>
          <w:lang w:val="en-US"/>
        </w:rPr>
      </w:pPr>
      <w:proofErr w:type="spellStart"/>
      <w:r>
        <w:rPr>
          <w:lang w:val="en-US"/>
        </w:rPr>
        <w:t>Preproceccing</w:t>
      </w:r>
      <w:proofErr w:type="spellEnd"/>
      <w:r>
        <w:rPr>
          <w:lang w:val="en-US"/>
        </w:rPr>
        <w:t xml:space="preserve"> is implemented with realignment (functional data), </w:t>
      </w:r>
      <w:proofErr w:type="spellStart"/>
      <w:r>
        <w:rPr>
          <w:lang w:val="en-US"/>
        </w:rPr>
        <w:t>coregistration</w:t>
      </w:r>
      <w:proofErr w:type="spellEnd"/>
      <w:r>
        <w:rPr>
          <w:lang w:val="en-US"/>
        </w:rPr>
        <w:t xml:space="preserve"> (structural → functional data), segmentation (structural data), normalization (structural and functional data) and smoothing (functional data). Slice time correction can optionally be enabled or also omitted because of principal considerations regarding common repetition times (TR) and filter cut-off frequencies. It might be noted, that there is no consensus about this in the literature. Lesion masking is possible and </w:t>
      </w:r>
      <w:r>
        <w:rPr>
          <w:lang w:val="en-US"/>
        </w:rPr>
        <w:lastRenderedPageBreak/>
        <w:t>will internally be achieved by zero masking of the structural image. Preprocessing also saves motion</w:t>
      </w:r>
      <w:r w:rsidR="00087894">
        <w:rPr>
          <w:lang w:val="en-US"/>
        </w:rPr>
        <w:t xml:space="preserve"> and </w:t>
      </w:r>
      <w:proofErr w:type="spellStart"/>
      <w:r w:rsidR="00087894">
        <w:rPr>
          <w:lang w:val="en-US"/>
        </w:rPr>
        <w:t>framewise</w:t>
      </w:r>
      <w:proofErr w:type="spellEnd"/>
      <w:r w:rsidR="00087894">
        <w:rPr>
          <w:lang w:val="en-US"/>
        </w:rPr>
        <w:t xml:space="preserve"> displacement plots in the output directory. These graphs should be faithfully reviewed. The preprocessing function returns a </w:t>
      </w:r>
      <w:proofErr w:type="spellStart"/>
      <w:r w:rsidR="00087894">
        <w:rPr>
          <w:lang w:val="en-US"/>
        </w:rPr>
        <w:t>Matlab</w:t>
      </w:r>
      <w:proofErr w:type="spellEnd"/>
      <w:r w:rsidR="00087894">
        <w:rPr>
          <w:lang w:val="en-US"/>
        </w:rPr>
        <w:t xml:space="preserve"> </w:t>
      </w:r>
      <w:proofErr w:type="spellStart"/>
      <w:r w:rsidR="00087894">
        <w:rPr>
          <w:lang w:val="en-US"/>
        </w:rPr>
        <w:t>struct</w:t>
      </w:r>
      <w:proofErr w:type="spellEnd"/>
      <w:r w:rsidR="00087894">
        <w:rPr>
          <w:lang w:val="en-US"/>
        </w:rPr>
        <w:t xml:space="preserve"> which contains all important information on the subject and can be used later for the </w:t>
      </w:r>
      <w:proofErr w:type="spellStart"/>
      <w:r w:rsidR="00087894">
        <w:rPr>
          <w:lang w:val="en-US"/>
        </w:rPr>
        <w:t>firstlevel</w:t>
      </w:r>
      <w:proofErr w:type="spellEnd"/>
      <w:r w:rsidR="00087894">
        <w:rPr>
          <w:lang w:val="en-US"/>
        </w:rPr>
        <w:t xml:space="preserve">. A </w:t>
      </w:r>
      <w:proofErr w:type="spellStart"/>
      <w:r w:rsidR="00087894">
        <w:rPr>
          <w:lang w:val="en-US"/>
        </w:rPr>
        <w:t>struct</w:t>
      </w:r>
      <w:proofErr w:type="spellEnd"/>
      <w:r w:rsidR="00087894">
        <w:rPr>
          <w:lang w:val="en-US"/>
        </w:rPr>
        <w:t xml:space="preserve"> array with all subjects is also saved to </w:t>
      </w:r>
      <w:r w:rsidR="00087894" w:rsidRPr="00662F10">
        <w:rPr>
          <w:rFonts w:ascii="Consolas" w:hAnsi="Consolas" w:cs="Consolas"/>
          <w:sz w:val="20"/>
          <w:lang w:val="en-US"/>
        </w:rPr>
        <w:t>\data\</w:t>
      </w:r>
      <w:proofErr w:type="spellStart"/>
      <w:r w:rsidR="00087894" w:rsidRPr="00662F10">
        <w:rPr>
          <w:rFonts w:ascii="Consolas" w:hAnsi="Consolas" w:cs="Consolas"/>
          <w:sz w:val="20"/>
          <w:lang w:val="en-US"/>
        </w:rPr>
        <w:t>sampleName</w:t>
      </w:r>
      <w:proofErr w:type="spellEnd"/>
      <w:r w:rsidR="00087894" w:rsidRPr="00662F10">
        <w:rPr>
          <w:rFonts w:ascii="Consolas" w:hAnsi="Consolas" w:cs="Consolas"/>
          <w:sz w:val="20"/>
          <w:lang w:val="en-US"/>
        </w:rPr>
        <w:t>\</w:t>
      </w:r>
      <w:proofErr w:type="spellStart"/>
      <w:r w:rsidR="00087894" w:rsidRPr="00662F10">
        <w:rPr>
          <w:rFonts w:ascii="Consolas" w:hAnsi="Consolas" w:cs="Consolas"/>
          <w:sz w:val="20"/>
          <w:lang w:val="en-US"/>
        </w:rPr>
        <w:t>subjects.mat</w:t>
      </w:r>
      <w:proofErr w:type="spellEnd"/>
      <w:r w:rsidR="00087894">
        <w:rPr>
          <w:lang w:val="en-US"/>
        </w:rPr>
        <w:t>. Note, that hemodynamic lag analysis probably needs additional slice time correction and that VMHC needs a symmetric template for normalization.</w:t>
      </w:r>
    </w:p>
    <w:p w:rsidR="00087894" w:rsidRPr="00DA3257" w:rsidRDefault="00087894" w:rsidP="00087894">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Pr>
          <w:i/>
          <w:lang w:val="en-US"/>
        </w:rPr>
        <w:t xml:space="preserve"> 1:</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Pr>
          <w:rFonts w:ascii="Consolas" w:hAnsi="Consolas" w:cs="Consolas"/>
          <w:color w:val="365F91" w:themeColor="accent1" w:themeShade="BF"/>
          <w:sz w:val="20"/>
          <w:lang w:val="en-US"/>
        </w:rPr>
        <w:t>subject</w:t>
      </w:r>
      <w:proofErr w:type="gramEnd"/>
      <w:r>
        <w:rPr>
          <w:rFonts w:ascii="Consolas" w:hAnsi="Consolas" w:cs="Consolas"/>
          <w:color w:val="365F91" w:themeColor="accent1" w:themeShade="BF"/>
          <w:sz w:val="20"/>
          <w:lang w:val="en-US"/>
        </w:rPr>
        <w:t xml:space="preserve"> = afxPreproc(func,struc,options,conditions,sampleName,subjectName[,info]);</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func</w:t>
      </w:r>
      <w:proofErr w:type="spellEnd"/>
      <w:r w:rsidRPr="00CC287D">
        <w:rPr>
          <w:rFonts w:ascii="Consolas" w:hAnsi="Consolas" w:cs="Consolas"/>
          <w:color w:val="76923C" w:themeColor="accent3" w:themeShade="BF"/>
          <w:sz w:val="20"/>
          <w:lang w:val="en-US"/>
        </w:rPr>
        <w:t xml:space="preserve"> must contain all functional data according to conditions, e.g.:</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Pr>
          <w:rFonts w:ascii="Consolas" w:hAnsi="Consolas" w:cs="Consolas"/>
          <w:color w:val="365F91" w:themeColor="accent1" w:themeShade="BF"/>
          <w:sz w:val="20"/>
          <w:lang w:val="en-US"/>
        </w:rPr>
        <w:t>func</w:t>
      </w:r>
      <w:proofErr w:type="spellEnd"/>
      <w:r>
        <w:rPr>
          <w:rFonts w:ascii="Consolas" w:hAnsi="Consolas" w:cs="Consolas"/>
          <w:color w:val="365F91" w:themeColor="accent1" w:themeShade="BF"/>
          <w:sz w:val="20"/>
          <w:lang w:val="en-US"/>
        </w:rPr>
        <w:t>{</w:t>
      </w:r>
      <w:proofErr w:type="gramEnd"/>
      <w:r>
        <w:rPr>
          <w:rFonts w:ascii="Consolas" w:hAnsi="Consolas" w:cs="Consolas"/>
          <w:color w:val="365F91" w:themeColor="accent1" w:themeShade="BF"/>
          <w:sz w:val="20"/>
          <w:lang w:val="en-US"/>
        </w:rPr>
        <w:t xml:space="preserve">1} = </w:t>
      </w:r>
      <w:proofErr w:type="spellStart"/>
      <w:r w:rsidRPr="00157E47">
        <w:rPr>
          <w:rFonts w:ascii="Consolas" w:hAnsi="Consolas" w:cs="Consolas"/>
          <w:color w:val="365F91" w:themeColor="accent1" w:themeShade="BF"/>
          <w:sz w:val="20"/>
          <w:lang w:val="en-US"/>
        </w:rPr>
        <w:t>fullfile</w:t>
      </w:r>
      <w:proofErr w:type="spellEnd"/>
      <w:r w:rsidRPr="00157E47">
        <w:rPr>
          <w:rFonts w:ascii="Consolas" w:hAnsi="Consolas" w:cs="Consolas"/>
          <w:color w:val="365F91" w:themeColor="accent1" w:themeShade="BF"/>
          <w:sz w:val="20"/>
          <w:lang w:val="en-US"/>
        </w:rPr>
        <w:t>(</w:t>
      </w:r>
      <w:proofErr w:type="spellStart"/>
      <w:r w:rsidRPr="00157E47">
        <w:rPr>
          <w:rFonts w:ascii="Consolas" w:hAnsi="Consolas" w:cs="Consolas"/>
          <w:color w:val="365F91" w:themeColor="accent1" w:themeShade="BF"/>
          <w:sz w:val="20"/>
          <w:lang w:val="en-US"/>
        </w:rPr>
        <w:t>dirFunc</w:t>
      </w:r>
      <w:r>
        <w:rPr>
          <w:rFonts w:ascii="Consolas" w:hAnsi="Consolas" w:cs="Consolas"/>
          <w:color w:val="365F91" w:themeColor="accent1" w:themeShade="BF"/>
          <w:sz w:val="20"/>
          <w:lang w:val="en-US"/>
        </w:rPr>
        <w:t>Pre</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preImgs</w:t>
      </w:r>
      <w:proofErr w:type="spellEnd"/>
      <w:r w:rsidRPr="00157E47">
        <w:rPr>
          <w:rFonts w:ascii="Consolas" w:hAnsi="Consolas" w:cs="Consolas"/>
          <w:color w:val="365F91" w:themeColor="accent1"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Pr>
          <w:rFonts w:ascii="Consolas" w:hAnsi="Consolas" w:cs="Consolas"/>
          <w:color w:val="365F91" w:themeColor="accent1" w:themeShade="BF"/>
          <w:sz w:val="20"/>
          <w:lang w:val="en-US"/>
        </w:rPr>
        <w:t>func</w:t>
      </w:r>
      <w:proofErr w:type="spellEnd"/>
      <w:r>
        <w:rPr>
          <w:rFonts w:ascii="Consolas" w:hAnsi="Consolas" w:cs="Consolas"/>
          <w:color w:val="365F91" w:themeColor="accent1" w:themeShade="BF"/>
          <w:sz w:val="20"/>
          <w:lang w:val="en-US"/>
        </w:rPr>
        <w:t>{</w:t>
      </w:r>
      <w:proofErr w:type="gramEnd"/>
      <w:r>
        <w:rPr>
          <w:rFonts w:ascii="Consolas" w:hAnsi="Consolas" w:cs="Consolas"/>
          <w:color w:val="365F91" w:themeColor="accent1" w:themeShade="BF"/>
          <w:sz w:val="20"/>
          <w:lang w:val="en-US"/>
        </w:rPr>
        <w:t xml:space="preserve">2} = </w:t>
      </w:r>
      <w:proofErr w:type="spellStart"/>
      <w:r w:rsidRPr="00157E47">
        <w:rPr>
          <w:rFonts w:ascii="Consolas" w:hAnsi="Consolas" w:cs="Consolas"/>
          <w:color w:val="365F91" w:themeColor="accent1" w:themeShade="BF"/>
          <w:sz w:val="20"/>
          <w:lang w:val="en-US"/>
        </w:rPr>
        <w:t>fullfile</w:t>
      </w:r>
      <w:proofErr w:type="spellEnd"/>
      <w:r w:rsidRPr="00157E47">
        <w:rPr>
          <w:rFonts w:ascii="Consolas" w:hAnsi="Consolas" w:cs="Consolas"/>
          <w:color w:val="365F91" w:themeColor="accent1" w:themeShade="BF"/>
          <w:sz w:val="20"/>
          <w:lang w:val="en-US"/>
        </w:rPr>
        <w:t>(</w:t>
      </w:r>
      <w:proofErr w:type="spellStart"/>
      <w:r w:rsidRPr="00157E47">
        <w:rPr>
          <w:rFonts w:ascii="Consolas" w:hAnsi="Consolas" w:cs="Consolas"/>
          <w:color w:val="365F91" w:themeColor="accent1" w:themeShade="BF"/>
          <w:sz w:val="20"/>
          <w:lang w:val="en-US"/>
        </w:rPr>
        <w:t>dirFunc</w:t>
      </w:r>
      <w:r>
        <w:rPr>
          <w:rFonts w:ascii="Consolas" w:hAnsi="Consolas" w:cs="Consolas"/>
          <w:color w:val="365F91" w:themeColor="accent1" w:themeShade="BF"/>
          <w:sz w:val="20"/>
          <w:lang w:val="en-US"/>
        </w:rPr>
        <w:t>Post</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postImgs</w:t>
      </w:r>
      <w:proofErr w:type="spellEnd"/>
      <w:r w:rsidRPr="00157E47">
        <w:rPr>
          <w:rFonts w:ascii="Consolas" w:hAnsi="Consolas" w:cs="Consolas"/>
          <w:color w:val="365F91" w:themeColor="accent1"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Pr>
          <w:rFonts w:ascii="Consolas" w:hAnsi="Consolas" w:cs="Consolas"/>
          <w:color w:val="365F91" w:themeColor="accent1" w:themeShade="BF"/>
          <w:sz w:val="20"/>
          <w:lang w:val="en-US"/>
        </w:rPr>
        <w:t>conditions{</w:t>
      </w:r>
      <w:proofErr w:type="gramEnd"/>
      <w:r>
        <w:rPr>
          <w:rFonts w:ascii="Consolas" w:hAnsi="Consolas" w:cs="Consolas"/>
          <w:color w:val="365F91" w:themeColor="accent1" w:themeShade="BF"/>
          <w:sz w:val="20"/>
          <w:lang w:val="en-US"/>
        </w:rPr>
        <w:t xml:space="preserve">1} = </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pre</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Pr>
          <w:rFonts w:ascii="Consolas" w:hAnsi="Consolas" w:cs="Consolas"/>
          <w:color w:val="365F91" w:themeColor="accent1" w:themeShade="BF"/>
          <w:sz w:val="20"/>
          <w:lang w:val="en-US"/>
        </w:rPr>
        <w:t>conditions{</w:t>
      </w:r>
      <w:proofErr w:type="gramEnd"/>
      <w:r>
        <w:rPr>
          <w:rFonts w:ascii="Consolas" w:hAnsi="Consolas" w:cs="Consolas"/>
          <w:color w:val="365F91" w:themeColor="accent1" w:themeShade="BF"/>
          <w:sz w:val="20"/>
          <w:lang w:val="en-US"/>
        </w:rPr>
        <w:t xml:space="preserve">2} = </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post</w:t>
      </w:r>
      <w:r w:rsidRPr="00157E47">
        <w:rPr>
          <w:rFonts w:ascii="Consolas" w:hAnsi="Consolas" w:cs="Consolas"/>
          <w:color w:val="365F91" w:themeColor="accent1" w:themeShade="BF"/>
          <w:sz w:val="20"/>
          <w:lang w:val="en-US"/>
        </w:rPr>
        <w:t>'</w:t>
      </w:r>
      <w:r>
        <w:rPr>
          <w:rFonts w:ascii="Consolas" w:hAnsi="Consolas" w:cs="Consolas"/>
          <w:color w:val="365F91" w:themeColor="accent1" w:themeShade="BF"/>
          <w:sz w:val="20"/>
          <w:lang w:val="en-US"/>
        </w:rPr>
        <w:t>;</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struc</w:t>
      </w:r>
      <w:proofErr w:type="spellEnd"/>
      <w:r w:rsidRPr="00CC287D">
        <w:rPr>
          <w:rFonts w:ascii="Consolas" w:hAnsi="Consolas" w:cs="Consolas"/>
          <w:color w:val="76923C" w:themeColor="accent3" w:themeShade="BF"/>
          <w:sz w:val="20"/>
          <w:lang w:val="en-US"/>
        </w:rPr>
        <w:t xml:space="preserve"> must contain the structural image</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options:</w:t>
      </w:r>
    </w:p>
    <w:p w:rsidR="00087894" w:rsidRPr="00157E47"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r w:rsidRPr="00157E47">
        <w:rPr>
          <w:rFonts w:ascii="Consolas" w:hAnsi="Consolas" w:cs="Consolas"/>
          <w:color w:val="365F91" w:themeColor="accent1" w:themeShade="BF"/>
          <w:sz w:val="20"/>
          <w:lang w:val="en-US"/>
        </w:rPr>
        <w:t>options.resliceStruct</w:t>
      </w:r>
      <w:proofErr w:type="spellEnd"/>
      <w:r w:rsidRPr="00157E47">
        <w:rPr>
          <w:rFonts w:ascii="Consolas" w:hAnsi="Consolas" w:cs="Consolas"/>
          <w:color w:val="365F91" w:themeColor="accent1" w:themeShade="BF"/>
          <w:sz w:val="20"/>
          <w:lang w:val="en-US"/>
        </w:rPr>
        <w:t xml:space="preserve"> = [1 1 1];</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reslice</w:t>
      </w:r>
      <w:proofErr w:type="spellEnd"/>
      <w:r w:rsidRPr="00CC287D">
        <w:rPr>
          <w:rFonts w:ascii="Consolas" w:hAnsi="Consolas" w:cs="Consolas"/>
          <w:color w:val="76923C" w:themeColor="accent3" w:themeShade="BF"/>
          <w:sz w:val="20"/>
          <w:lang w:val="en-US"/>
        </w:rPr>
        <w:t xml:space="preserve"> structural data to voxel size</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157E47">
        <w:rPr>
          <w:rFonts w:ascii="Consolas" w:hAnsi="Consolas" w:cs="Consolas"/>
          <w:color w:val="365F91" w:themeColor="accent1" w:themeShade="BF"/>
          <w:sz w:val="20"/>
          <w:lang w:val="en-US"/>
        </w:rPr>
        <w:t>options.resliceFunc</w:t>
      </w:r>
      <w:proofErr w:type="spellEnd"/>
      <w:r w:rsidRPr="00157E47">
        <w:rPr>
          <w:rFonts w:ascii="Consolas" w:hAnsi="Consolas" w:cs="Consolas"/>
          <w:color w:val="365F91" w:themeColor="accent1" w:themeShade="BF"/>
          <w:sz w:val="20"/>
          <w:lang w:val="en-US"/>
        </w:rPr>
        <w:t xml:space="preserve"> = [3 3 3];</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xml:space="preserve">% </w:t>
      </w:r>
      <w:proofErr w:type="spellStart"/>
      <w:r w:rsidRPr="00CC287D">
        <w:rPr>
          <w:rFonts w:ascii="Consolas" w:hAnsi="Consolas" w:cs="Consolas"/>
          <w:color w:val="76923C" w:themeColor="accent3" w:themeShade="BF"/>
          <w:sz w:val="20"/>
          <w:lang w:val="en-US"/>
        </w:rPr>
        <w:t>reslice</w:t>
      </w:r>
      <w:proofErr w:type="spellEnd"/>
      <w:r w:rsidRPr="00CC287D">
        <w:rPr>
          <w:rFonts w:ascii="Consolas" w:hAnsi="Consolas" w:cs="Consolas"/>
          <w:color w:val="76923C" w:themeColor="accent3" w:themeShade="BF"/>
          <w:sz w:val="20"/>
          <w:lang w:val="en-US"/>
        </w:rPr>
        <w:t xml:space="preserve"> functional data</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r w:rsidRPr="00157E47">
        <w:rPr>
          <w:rFonts w:ascii="Consolas" w:hAnsi="Consolas" w:cs="Consolas"/>
          <w:color w:val="365F91" w:themeColor="accent1" w:themeShade="BF"/>
          <w:sz w:val="20"/>
          <w:lang w:val="en-US"/>
        </w:rPr>
        <w:t>options.fwhm</w:t>
      </w:r>
      <w:proofErr w:type="spellEnd"/>
      <w:r w:rsidRPr="00157E47">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6</w:t>
      </w:r>
      <w:r w:rsidRPr="00157E47">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6</w:t>
      </w:r>
      <w:r w:rsidRPr="00157E47">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6</w:t>
      </w:r>
      <w:r w:rsidRPr="00157E47">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functional smoothing kernel (</w:t>
      </w:r>
      <w:proofErr w:type="spellStart"/>
      <w:r w:rsidRPr="00CC287D">
        <w:rPr>
          <w:rFonts w:ascii="Consolas" w:hAnsi="Consolas" w:cs="Consolas"/>
          <w:color w:val="76923C" w:themeColor="accent3" w:themeShade="BF"/>
          <w:sz w:val="20"/>
          <w:lang w:val="en-US"/>
        </w:rPr>
        <w:t>sholud</w:t>
      </w:r>
      <w:proofErr w:type="spellEnd"/>
      <w:r w:rsidRPr="00CC287D">
        <w:rPr>
          <w:rFonts w:ascii="Consolas" w:hAnsi="Consolas" w:cs="Consolas"/>
          <w:color w:val="76923C" w:themeColor="accent3" w:themeShade="BF"/>
          <w:sz w:val="20"/>
          <w:lang w:val="en-US"/>
        </w:rPr>
        <w:t xml:space="preserve"> be 2-3x </w:t>
      </w:r>
      <w:proofErr w:type="spellStart"/>
      <w:r w:rsidRPr="00CC287D">
        <w:rPr>
          <w:rFonts w:ascii="Consolas" w:hAnsi="Consolas" w:cs="Consolas"/>
          <w:color w:val="76923C" w:themeColor="accent3" w:themeShade="BF"/>
          <w:sz w:val="20"/>
          <w:lang w:val="en-US"/>
        </w:rPr>
        <w:t>resliceFunc</w:t>
      </w:r>
      <w:proofErr w:type="spellEnd"/>
      <w:r w:rsidRPr="00CC287D">
        <w:rPr>
          <w:rFonts w:ascii="Consolas" w:hAnsi="Consolas" w:cs="Consolas"/>
          <w:color w:val="76923C" w:themeColor="accent3" w:themeShade="BF"/>
          <w:sz w:val="20"/>
          <w:lang w:val="en-US"/>
        </w:rPr>
        <w:t>)</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157E47">
        <w:rPr>
          <w:rFonts w:ascii="Consolas" w:hAnsi="Consolas" w:cs="Consolas"/>
          <w:color w:val="365F91" w:themeColor="accent1" w:themeShade="BF"/>
          <w:sz w:val="20"/>
          <w:lang w:val="en-US"/>
        </w:rPr>
        <w:t>o</w:t>
      </w:r>
      <w:r>
        <w:rPr>
          <w:rFonts w:ascii="Consolas" w:hAnsi="Consolas" w:cs="Consolas"/>
          <w:color w:val="365F91" w:themeColor="accent1" w:themeShade="BF"/>
          <w:sz w:val="20"/>
          <w:lang w:val="en-US"/>
        </w:rPr>
        <w:t>ptions.dummyScans</w:t>
      </w:r>
      <w:proofErr w:type="spellEnd"/>
      <w:r>
        <w:rPr>
          <w:rFonts w:ascii="Consolas" w:hAnsi="Consolas" w:cs="Consolas"/>
          <w:color w:val="365F91" w:themeColor="accent1" w:themeShade="BF"/>
          <w:sz w:val="20"/>
          <w:lang w:val="en-US"/>
        </w:rPr>
        <w:t xml:space="preserve"> = 4;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number of </w:t>
      </w:r>
      <w:proofErr w:type="spellStart"/>
      <w:r>
        <w:rPr>
          <w:rFonts w:ascii="Consolas" w:hAnsi="Consolas" w:cs="Consolas"/>
          <w:color w:val="76923C" w:themeColor="accent3" w:themeShade="BF"/>
          <w:sz w:val="20"/>
          <w:lang w:val="en-US"/>
        </w:rPr>
        <w:t>dummyscans</w:t>
      </w:r>
      <w:proofErr w:type="spellEnd"/>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157E47">
        <w:rPr>
          <w:rFonts w:ascii="Consolas" w:hAnsi="Consolas" w:cs="Consolas"/>
          <w:color w:val="365F91" w:themeColor="accent1" w:themeShade="BF"/>
          <w:sz w:val="20"/>
          <w:lang w:val="en-US"/>
        </w:rPr>
        <w:t>o</w:t>
      </w:r>
      <w:r>
        <w:rPr>
          <w:rFonts w:ascii="Consolas" w:hAnsi="Consolas" w:cs="Consolas"/>
          <w:color w:val="365F91" w:themeColor="accent1" w:themeShade="BF"/>
          <w:sz w:val="20"/>
          <w:lang w:val="en-US"/>
        </w:rPr>
        <w:t xml:space="preserve">ptions.TR = 2.0;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repetition time</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options.lesion</w:t>
      </w:r>
      <w:proofErr w:type="spellEnd"/>
      <w:r>
        <w:rPr>
          <w:rFonts w:ascii="Consolas" w:hAnsi="Consolas" w:cs="Consolas"/>
          <w:color w:val="76923C" w:themeColor="accent3" w:themeShade="BF"/>
          <w:sz w:val="20"/>
          <w:lang w:val="en-US"/>
        </w:rPr>
        <w:t xml:space="preserve"> can optionally contain a binary lesion mask</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options.sliceorder</w:t>
      </w:r>
      <w:proofErr w:type="spellEnd"/>
      <w:r>
        <w:rPr>
          <w:rFonts w:ascii="Consolas" w:hAnsi="Consolas" w:cs="Consolas"/>
          <w:color w:val="76923C" w:themeColor="accent3" w:themeShade="BF"/>
          <w:sz w:val="20"/>
          <w:lang w:val="en-US"/>
        </w:rPr>
        <w:t xml:space="preserve"> can optionally contain the slice order for slice time</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correction</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sampleName</w:t>
      </w:r>
      <w:proofErr w:type="spellEnd"/>
      <w:r w:rsidRPr="00CC287D">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must contain name for </w:t>
      </w:r>
      <w:proofErr w:type="spellStart"/>
      <w:r>
        <w:rPr>
          <w:rFonts w:ascii="Consolas" w:hAnsi="Consolas" w:cs="Consolas"/>
          <w:color w:val="76923C" w:themeColor="accent3" w:themeShade="BF"/>
          <w:sz w:val="20"/>
          <w:lang w:val="en-US"/>
        </w:rPr>
        <w:t>preproc</w:t>
      </w:r>
      <w:proofErr w:type="spellEnd"/>
      <w:r>
        <w:rPr>
          <w:rFonts w:ascii="Consolas" w:hAnsi="Consolas" w:cs="Consolas"/>
          <w:color w:val="76923C" w:themeColor="accent3" w:themeShade="BF"/>
          <w:sz w:val="20"/>
          <w:lang w:val="en-US"/>
        </w:rPr>
        <w:t xml:space="preserve"> folder in data\</w:t>
      </w:r>
    </w:p>
    <w:p w:rsidR="00087894"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subjectName</w:t>
      </w:r>
      <w:proofErr w:type="spellEnd"/>
      <w:r>
        <w:rPr>
          <w:rFonts w:ascii="Consolas" w:hAnsi="Consolas" w:cs="Consolas"/>
          <w:color w:val="76923C" w:themeColor="accent3" w:themeShade="BF"/>
          <w:sz w:val="20"/>
          <w:lang w:val="en-US"/>
        </w:rPr>
        <w:t xml:space="preserve"> must contain name of subject</w:t>
      </w:r>
    </w:p>
    <w:p w:rsidR="00087894" w:rsidRPr="00CC287D" w:rsidRDefault="00087894" w:rsidP="00087894">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info can contain any information related to the subject, e.g. sex, </w:t>
      </w:r>
      <w:proofErr w:type="gramStart"/>
      <w:r>
        <w:rPr>
          <w:rFonts w:ascii="Consolas" w:hAnsi="Consolas" w:cs="Consolas"/>
          <w:color w:val="76923C" w:themeColor="accent3" w:themeShade="BF"/>
          <w:sz w:val="20"/>
          <w:lang w:val="en-US"/>
        </w:rPr>
        <w:t>age ...</w:t>
      </w:r>
      <w:proofErr w:type="gramEnd"/>
    </w:p>
    <w:p w:rsidR="00087894" w:rsidRDefault="00087894" w:rsidP="00087894">
      <w:pPr>
        <w:rPr>
          <w:lang w:val="en-US"/>
        </w:rPr>
      </w:pPr>
    </w:p>
    <w:p w:rsidR="00B0410E" w:rsidRDefault="00087894" w:rsidP="00B0410E">
      <w:pPr>
        <w:jc w:val="both"/>
        <w:rPr>
          <w:lang w:val="en-US"/>
        </w:rPr>
      </w:pPr>
      <w:r>
        <w:rPr>
          <w:lang w:val="en-US"/>
        </w:rPr>
        <w:t xml:space="preserve">There is also an adapted ‘preprocessing’ script specifically for the use with the already preprocessed HCP data. This script performs smoothing, masking (to save disk space) and reformats the realignment parameters. A similar </w:t>
      </w:r>
      <w:proofErr w:type="spellStart"/>
      <w:r>
        <w:rPr>
          <w:lang w:val="en-US"/>
        </w:rPr>
        <w:t>struct</w:t>
      </w:r>
      <w:proofErr w:type="spellEnd"/>
      <w:r>
        <w:rPr>
          <w:lang w:val="en-US"/>
        </w:rPr>
        <w:t xml:space="preserve"> array with all subjects is also saved to </w:t>
      </w:r>
      <w:r w:rsidRPr="00662F10">
        <w:rPr>
          <w:rFonts w:ascii="Consolas" w:hAnsi="Consolas" w:cs="Consolas"/>
          <w:sz w:val="20"/>
          <w:lang w:val="en-US"/>
        </w:rPr>
        <w:t>\data\</w:t>
      </w:r>
      <w:proofErr w:type="spellStart"/>
      <w:r w:rsidRPr="00662F10">
        <w:rPr>
          <w:rFonts w:ascii="Consolas" w:hAnsi="Consolas" w:cs="Consolas"/>
          <w:sz w:val="20"/>
          <w:lang w:val="en-US"/>
        </w:rPr>
        <w:t>sampleName</w:t>
      </w:r>
      <w:proofErr w:type="spellEnd"/>
      <w:r w:rsidRPr="00662F10">
        <w:rPr>
          <w:rFonts w:ascii="Consolas" w:hAnsi="Consolas" w:cs="Consolas"/>
          <w:sz w:val="20"/>
          <w:lang w:val="en-US"/>
        </w:rPr>
        <w:t>\</w:t>
      </w:r>
      <w:proofErr w:type="spellStart"/>
      <w:r w:rsidRPr="00662F10">
        <w:rPr>
          <w:rFonts w:ascii="Consolas" w:hAnsi="Consolas" w:cs="Consolas"/>
          <w:sz w:val="20"/>
          <w:lang w:val="en-US"/>
        </w:rPr>
        <w:t>subjects.mat</w:t>
      </w:r>
      <w:proofErr w:type="spellEnd"/>
      <w:r>
        <w:rPr>
          <w:lang w:val="en-US"/>
        </w:rPr>
        <w:t xml:space="preserve">. Because no individual tissue probability maps are available with the HCP data, all subjects will refer to the tissue probability maps shipped with SPM12. Resting-state data will be saved as </w:t>
      </w:r>
      <w:r w:rsidR="003411F8">
        <w:rPr>
          <w:lang w:val="en-US"/>
        </w:rPr>
        <w:t xml:space="preserve">16 bit integer </w:t>
      </w:r>
      <w:r>
        <w:rPr>
          <w:lang w:val="en-US"/>
        </w:rPr>
        <w:t>mat-file using a specific mask (masks\</w:t>
      </w:r>
      <w:proofErr w:type="spellStart"/>
      <w:r w:rsidRPr="000D571B">
        <w:rPr>
          <w:lang w:val="en-US"/>
        </w:rPr>
        <w:t>devMaskHCP.nii</w:t>
      </w:r>
      <w:proofErr w:type="spellEnd"/>
      <w:r>
        <w:rPr>
          <w:lang w:val="en-US"/>
        </w:rPr>
        <w:t xml:space="preserve">) to save disk space. These mat-files are uncompressed to improve </w:t>
      </w:r>
      <w:proofErr w:type="spellStart"/>
      <w:r>
        <w:rPr>
          <w:lang w:val="en-US"/>
        </w:rPr>
        <w:t>performace</w:t>
      </w:r>
      <w:proofErr w:type="spellEnd"/>
      <w:r>
        <w:rPr>
          <w:lang w:val="en-US"/>
        </w:rPr>
        <w:t>. Importantly, no spatial or temporal preprocessing other than simple smoothing will be performed.</w:t>
      </w:r>
    </w:p>
    <w:p w:rsidR="00E50FE5" w:rsidRDefault="00E50FE5" w:rsidP="00B57491">
      <w:pPr>
        <w:jc w:val="both"/>
        <w:rPr>
          <w:b/>
          <w:sz w:val="20"/>
          <w:lang w:val="en-US"/>
        </w:rPr>
      </w:pPr>
      <w:r>
        <w:rPr>
          <w:noProof/>
          <w:lang w:eastAsia="de-DE"/>
        </w:rPr>
        <w:lastRenderedPageBreak/>
        <w:drawing>
          <wp:inline distT="0" distB="0" distL="0" distR="0">
            <wp:extent cx="5175196" cy="8711343"/>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afxRs\Signal_flow.tif"/>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175196" cy="8711343"/>
                    </a:xfrm>
                    <a:prstGeom prst="rect">
                      <a:avLst/>
                    </a:prstGeom>
                    <a:noFill/>
                    <a:ln>
                      <a:noFill/>
                    </a:ln>
                  </pic:spPr>
                </pic:pic>
              </a:graphicData>
            </a:graphic>
          </wp:inline>
        </w:drawing>
      </w:r>
    </w:p>
    <w:p w:rsidR="00B0410E" w:rsidRPr="00B0410E" w:rsidRDefault="00B0410E" w:rsidP="00B57491">
      <w:pPr>
        <w:jc w:val="both"/>
        <w:rPr>
          <w:lang w:val="en-US"/>
        </w:rPr>
      </w:pPr>
      <w:r w:rsidRPr="00B0410E">
        <w:rPr>
          <w:b/>
          <w:sz w:val="20"/>
          <w:lang w:val="en-US"/>
        </w:rPr>
        <w:t>Figure 1. Processing pipeline overview with (A) early and (B) late spatial smoothing.</w:t>
      </w:r>
    </w:p>
    <w:p w:rsidR="004C4F23" w:rsidRDefault="00E742B8" w:rsidP="004C4F23">
      <w:pPr>
        <w:pStyle w:val="berschrift1"/>
        <w:rPr>
          <w:lang w:val="en-US"/>
        </w:rPr>
      </w:pPr>
      <w:r>
        <w:rPr>
          <w:lang w:val="en-US"/>
        </w:rPr>
        <w:lastRenderedPageBreak/>
        <w:t xml:space="preserve">4 </w:t>
      </w:r>
      <w:proofErr w:type="spellStart"/>
      <w:r>
        <w:rPr>
          <w:lang w:val="en-US"/>
        </w:rPr>
        <w:t>Firstlevel</w:t>
      </w:r>
      <w:proofErr w:type="spellEnd"/>
    </w:p>
    <w:p w:rsidR="008026E3" w:rsidRDefault="008026E3" w:rsidP="008026E3">
      <w:pPr>
        <w:rPr>
          <w:lang w:val="en-US"/>
        </w:rPr>
      </w:pPr>
      <w:r>
        <w:rPr>
          <w:lang w:val="en-US"/>
        </w:rPr>
        <w:t>Two principal strategies are implemented in the toolbox:</w:t>
      </w:r>
    </w:p>
    <w:p w:rsidR="00C67A0E" w:rsidRDefault="00C67A0E" w:rsidP="008026E3">
      <w:pPr>
        <w:pStyle w:val="Listenabsatz"/>
        <w:numPr>
          <w:ilvl w:val="0"/>
          <w:numId w:val="7"/>
        </w:numPr>
        <w:rPr>
          <w:lang w:val="en-US"/>
        </w:rPr>
      </w:pPr>
      <w:r>
        <w:rPr>
          <w:lang w:val="en-US"/>
        </w:rPr>
        <w:t>Late smoothing</w:t>
      </w:r>
      <w:r w:rsidR="00B0410E">
        <w:rPr>
          <w:lang w:val="en-US"/>
        </w:rPr>
        <w:t xml:space="preserve"> (Fig 1B)</w:t>
      </w:r>
    </w:p>
    <w:p w:rsidR="008026E3" w:rsidRDefault="008026E3" w:rsidP="00C67A0E">
      <w:pPr>
        <w:pStyle w:val="Listenabsatz"/>
        <w:numPr>
          <w:ilvl w:val="1"/>
          <w:numId w:val="7"/>
        </w:numPr>
        <w:rPr>
          <w:lang w:val="en-US"/>
        </w:rPr>
      </w:pPr>
      <w:r>
        <w:rPr>
          <w:lang w:val="en-US"/>
        </w:rPr>
        <w:t>Load unsmoothed</w:t>
      </w:r>
      <w:r w:rsidR="00C67A0E">
        <w:rPr>
          <w:lang w:val="en-US"/>
        </w:rPr>
        <w:t xml:space="preserve"> data</w:t>
      </w:r>
    </w:p>
    <w:p w:rsidR="00C67A0E" w:rsidRDefault="008026E3" w:rsidP="00C67A0E">
      <w:pPr>
        <w:pStyle w:val="Listenabsatz"/>
        <w:numPr>
          <w:ilvl w:val="1"/>
          <w:numId w:val="7"/>
        </w:numPr>
        <w:rPr>
          <w:lang w:val="en-US"/>
        </w:rPr>
      </w:pPr>
      <w:proofErr w:type="spellStart"/>
      <w:r>
        <w:rPr>
          <w:lang w:val="en-US"/>
        </w:rPr>
        <w:t>Denois</w:t>
      </w:r>
      <w:r w:rsidR="00C67A0E">
        <w:rPr>
          <w:lang w:val="en-US"/>
        </w:rPr>
        <w:t>i</w:t>
      </w:r>
      <w:r>
        <w:rPr>
          <w:lang w:val="en-US"/>
        </w:rPr>
        <w:t>ng</w:t>
      </w:r>
      <w:proofErr w:type="spellEnd"/>
    </w:p>
    <w:p w:rsidR="008026E3" w:rsidRPr="00C67A0E" w:rsidRDefault="008026E3" w:rsidP="00C67A0E">
      <w:pPr>
        <w:pStyle w:val="Listenabsatz"/>
        <w:numPr>
          <w:ilvl w:val="1"/>
          <w:numId w:val="7"/>
        </w:numPr>
        <w:rPr>
          <w:lang w:val="en-US"/>
        </w:rPr>
      </w:pPr>
      <w:proofErr w:type="spellStart"/>
      <w:r w:rsidRPr="00C67A0E">
        <w:rPr>
          <w:lang w:val="en-US"/>
        </w:rPr>
        <w:t>Timeseries</w:t>
      </w:r>
      <w:proofErr w:type="spellEnd"/>
      <w:r w:rsidRPr="00C67A0E">
        <w:rPr>
          <w:lang w:val="en-US"/>
        </w:rPr>
        <w:t xml:space="preserve"> extraction (if applicable)</w:t>
      </w:r>
    </w:p>
    <w:p w:rsidR="00C67A0E" w:rsidRDefault="008026E3" w:rsidP="00C67A0E">
      <w:pPr>
        <w:pStyle w:val="Listenabsatz"/>
        <w:numPr>
          <w:ilvl w:val="1"/>
          <w:numId w:val="7"/>
        </w:numPr>
        <w:rPr>
          <w:lang w:val="en-US"/>
        </w:rPr>
      </w:pPr>
      <w:r>
        <w:rPr>
          <w:lang w:val="en-US"/>
        </w:rPr>
        <w:t>Smoothing</w:t>
      </w:r>
    </w:p>
    <w:p w:rsidR="00C67A0E" w:rsidRPr="00C67A0E" w:rsidRDefault="00C67A0E" w:rsidP="00C67A0E">
      <w:pPr>
        <w:pStyle w:val="Listenabsatz"/>
        <w:numPr>
          <w:ilvl w:val="1"/>
          <w:numId w:val="7"/>
        </w:numPr>
        <w:rPr>
          <w:lang w:val="en-US"/>
        </w:rPr>
      </w:pPr>
      <w:r w:rsidRPr="00C67A0E">
        <w:rPr>
          <w:lang w:val="en-US"/>
        </w:rPr>
        <w:t>Calculation of functional connectivity (i.e. correlation coefficients) and other measures</w:t>
      </w:r>
    </w:p>
    <w:p w:rsidR="00C67A0E" w:rsidRDefault="00C67A0E" w:rsidP="00C67A0E">
      <w:pPr>
        <w:pStyle w:val="Listenabsatz"/>
        <w:numPr>
          <w:ilvl w:val="0"/>
          <w:numId w:val="7"/>
        </w:numPr>
        <w:rPr>
          <w:lang w:val="en-US"/>
        </w:rPr>
      </w:pPr>
      <w:r>
        <w:rPr>
          <w:lang w:val="en-US"/>
        </w:rPr>
        <w:t>Early smoothing</w:t>
      </w:r>
      <w:r w:rsidR="00B0410E">
        <w:rPr>
          <w:lang w:val="en-US"/>
        </w:rPr>
        <w:t xml:space="preserve"> (Fig 1A)</w:t>
      </w:r>
    </w:p>
    <w:p w:rsidR="00C67A0E" w:rsidRDefault="00C67A0E" w:rsidP="00C67A0E">
      <w:pPr>
        <w:pStyle w:val="Listenabsatz"/>
        <w:numPr>
          <w:ilvl w:val="1"/>
          <w:numId w:val="7"/>
        </w:numPr>
        <w:rPr>
          <w:lang w:val="en-US"/>
        </w:rPr>
      </w:pPr>
      <w:r>
        <w:rPr>
          <w:lang w:val="en-US"/>
        </w:rPr>
        <w:t>Load smoothed data (smoothing performed in the preprocessing)</w:t>
      </w:r>
    </w:p>
    <w:p w:rsidR="00C67A0E" w:rsidRDefault="00C67A0E" w:rsidP="00C67A0E">
      <w:pPr>
        <w:pStyle w:val="Listenabsatz"/>
        <w:numPr>
          <w:ilvl w:val="1"/>
          <w:numId w:val="7"/>
        </w:numPr>
        <w:rPr>
          <w:lang w:val="en-US"/>
        </w:rPr>
      </w:pPr>
      <w:proofErr w:type="spellStart"/>
      <w:r>
        <w:rPr>
          <w:lang w:val="en-US"/>
        </w:rPr>
        <w:t>Denoising</w:t>
      </w:r>
      <w:proofErr w:type="spellEnd"/>
    </w:p>
    <w:p w:rsidR="00C67A0E" w:rsidRPr="00C67A0E" w:rsidRDefault="00C67A0E" w:rsidP="00C67A0E">
      <w:pPr>
        <w:pStyle w:val="Listenabsatz"/>
        <w:numPr>
          <w:ilvl w:val="1"/>
          <w:numId w:val="7"/>
        </w:numPr>
        <w:rPr>
          <w:lang w:val="en-US"/>
        </w:rPr>
      </w:pPr>
      <w:proofErr w:type="spellStart"/>
      <w:r w:rsidRPr="00C67A0E">
        <w:rPr>
          <w:lang w:val="en-US"/>
        </w:rPr>
        <w:t>Timeseries</w:t>
      </w:r>
      <w:proofErr w:type="spellEnd"/>
      <w:r w:rsidRPr="00C67A0E">
        <w:rPr>
          <w:lang w:val="en-US"/>
        </w:rPr>
        <w:t xml:space="preserve"> extraction (if applicable)</w:t>
      </w:r>
    </w:p>
    <w:p w:rsidR="00C67A0E" w:rsidRPr="00C67A0E" w:rsidRDefault="00C67A0E" w:rsidP="00C67A0E">
      <w:pPr>
        <w:pStyle w:val="Listenabsatz"/>
        <w:numPr>
          <w:ilvl w:val="1"/>
          <w:numId w:val="7"/>
        </w:numPr>
        <w:rPr>
          <w:lang w:val="en-US"/>
        </w:rPr>
      </w:pPr>
      <w:r w:rsidRPr="00C67A0E">
        <w:rPr>
          <w:lang w:val="en-US"/>
        </w:rPr>
        <w:t>Calculation of functional connectivity (i.e. correlation coefficients) and other measures</w:t>
      </w:r>
    </w:p>
    <w:p w:rsidR="0035172A" w:rsidRPr="0035172A" w:rsidRDefault="00DA3257" w:rsidP="00E742B8">
      <w:pPr>
        <w:pStyle w:val="berschrift2"/>
        <w:rPr>
          <w:lang w:val="en-US"/>
        </w:rPr>
      </w:pPr>
      <w:r>
        <w:rPr>
          <w:lang w:val="en-US"/>
        </w:rPr>
        <w:t xml:space="preserve">4.1 </w:t>
      </w:r>
      <w:proofErr w:type="spellStart"/>
      <w:r w:rsidR="0035172A" w:rsidRPr="0035172A">
        <w:rPr>
          <w:lang w:val="en-US"/>
        </w:rPr>
        <w:t>Denoising</w:t>
      </w:r>
      <w:proofErr w:type="spellEnd"/>
    </w:p>
    <w:p w:rsidR="0035172A" w:rsidRDefault="0035172A" w:rsidP="0035172A">
      <w:pPr>
        <w:rPr>
          <w:lang w:val="en-US"/>
        </w:rPr>
      </w:pPr>
      <w:proofErr w:type="spellStart"/>
      <w:r>
        <w:rPr>
          <w:lang w:val="en-US"/>
        </w:rPr>
        <w:t>Denoising</w:t>
      </w:r>
      <w:proofErr w:type="spellEnd"/>
      <w:r>
        <w:rPr>
          <w:lang w:val="en-US"/>
        </w:rPr>
        <w:t xml:space="preserve"> consists of three steps:</w:t>
      </w:r>
    </w:p>
    <w:p w:rsidR="0035172A" w:rsidRDefault="00131F84" w:rsidP="0035172A">
      <w:pPr>
        <w:pStyle w:val="Listenabsatz"/>
        <w:numPr>
          <w:ilvl w:val="0"/>
          <w:numId w:val="2"/>
        </w:numPr>
        <w:rPr>
          <w:lang w:val="en-US"/>
        </w:rPr>
      </w:pPr>
      <w:r>
        <w:rPr>
          <w:lang w:val="en-US"/>
        </w:rPr>
        <w:t>C</w:t>
      </w:r>
      <w:r w:rsidR="0035172A" w:rsidRPr="0035172A">
        <w:rPr>
          <w:lang w:val="en-US"/>
        </w:rPr>
        <w:t>onfound removal</w:t>
      </w:r>
      <w:r w:rsidR="004A482E">
        <w:rPr>
          <w:lang w:val="en-US"/>
        </w:rPr>
        <w:t xml:space="preserve"> (multiple regression)</w:t>
      </w:r>
    </w:p>
    <w:p w:rsidR="00F852B8" w:rsidRDefault="00F852B8" w:rsidP="00F852B8">
      <w:pPr>
        <w:pStyle w:val="Listenabsatz"/>
        <w:numPr>
          <w:ilvl w:val="0"/>
          <w:numId w:val="2"/>
        </w:numPr>
        <w:rPr>
          <w:lang w:val="en-US"/>
        </w:rPr>
      </w:pPr>
      <w:r>
        <w:rPr>
          <w:lang w:val="en-US"/>
        </w:rPr>
        <w:t>Bandpass filtering</w:t>
      </w:r>
    </w:p>
    <w:p w:rsidR="0035172A" w:rsidRDefault="00131F84" w:rsidP="0035172A">
      <w:pPr>
        <w:pStyle w:val="Listenabsatz"/>
        <w:numPr>
          <w:ilvl w:val="0"/>
          <w:numId w:val="2"/>
        </w:numPr>
        <w:rPr>
          <w:lang w:val="en-US"/>
        </w:rPr>
      </w:pPr>
      <w:r>
        <w:rPr>
          <w:lang w:val="en-US"/>
        </w:rPr>
        <w:t>M</w:t>
      </w:r>
      <w:r w:rsidR="0035172A">
        <w:rPr>
          <w:lang w:val="en-US"/>
        </w:rPr>
        <w:t>otion scrubbing</w:t>
      </w:r>
    </w:p>
    <w:p w:rsidR="0035172A" w:rsidRPr="0035172A" w:rsidRDefault="00C57034" w:rsidP="0035172A">
      <w:pPr>
        <w:rPr>
          <w:lang w:val="en-US"/>
        </w:rPr>
      </w:pPr>
      <w:proofErr w:type="spellStart"/>
      <w:r w:rsidRPr="00F852B8">
        <w:rPr>
          <w:lang w:val="en-US"/>
        </w:rPr>
        <w:t>Varikuti</w:t>
      </w:r>
      <w:proofErr w:type="spellEnd"/>
      <w:r w:rsidRPr="00F852B8">
        <w:rPr>
          <w:lang w:val="en-US"/>
        </w:rPr>
        <w:t xml:space="preserve"> </w:t>
      </w:r>
      <w:r w:rsidR="0035172A" w:rsidRPr="0035172A">
        <w:rPr>
          <w:lang w:val="en-US"/>
        </w:rPr>
        <w:t>et al. (2016)</w:t>
      </w:r>
      <w:r w:rsidR="0035172A">
        <w:rPr>
          <w:lang w:val="en-US"/>
        </w:rPr>
        <w:t xml:space="preserve"> systematically investigated </w:t>
      </w:r>
      <w:proofErr w:type="spellStart"/>
      <w:r w:rsidR="0035172A">
        <w:rPr>
          <w:lang w:val="en-US"/>
        </w:rPr>
        <w:t>denoising</w:t>
      </w:r>
      <w:proofErr w:type="spellEnd"/>
      <w:r w:rsidR="0035172A">
        <w:rPr>
          <w:lang w:val="en-US"/>
        </w:rPr>
        <w:t xml:space="preserve"> strategies. </w:t>
      </w:r>
      <w:r w:rsidR="00131F84">
        <w:rPr>
          <w:lang w:val="en-US"/>
        </w:rPr>
        <w:t>Overall procedure and most thresholds are conducted from their publication.</w:t>
      </w:r>
    </w:p>
    <w:p w:rsidR="0035172A" w:rsidRDefault="0035172A" w:rsidP="0035172A">
      <w:pPr>
        <w:rPr>
          <w:lang w:val="en-US"/>
        </w:rPr>
      </w:pPr>
      <w:r w:rsidRPr="0035172A">
        <w:rPr>
          <w:b/>
          <w:lang w:val="en-US"/>
        </w:rPr>
        <w:t>Confound removal</w:t>
      </w:r>
      <w:r w:rsidRPr="0035172A">
        <w:rPr>
          <w:lang w:val="en-US"/>
        </w:rPr>
        <w:t xml:space="preserve"> </w:t>
      </w:r>
      <w:r w:rsidR="004A482E">
        <w:rPr>
          <w:lang w:val="en-US"/>
        </w:rPr>
        <w:t>can</w:t>
      </w:r>
      <w:r w:rsidRPr="0035172A">
        <w:rPr>
          <w:lang w:val="en-US"/>
        </w:rPr>
        <w:t xml:space="preserve"> remove variance explained by t</w:t>
      </w:r>
      <w:r>
        <w:rPr>
          <w:lang w:val="en-US"/>
        </w:rPr>
        <w:t>he following nuisance variables</w:t>
      </w:r>
    </w:p>
    <w:p w:rsidR="0035172A" w:rsidRDefault="00ED7ACC" w:rsidP="0035172A">
      <w:pPr>
        <w:pStyle w:val="Listenabsatz"/>
        <w:numPr>
          <w:ilvl w:val="0"/>
          <w:numId w:val="3"/>
        </w:numPr>
        <w:rPr>
          <w:lang w:val="en-US"/>
        </w:rPr>
      </w:pPr>
      <w:r>
        <w:rPr>
          <w:lang w:val="en-US"/>
        </w:rPr>
        <w:t>M</w:t>
      </w:r>
      <w:r w:rsidR="0035172A" w:rsidRPr="0035172A">
        <w:rPr>
          <w:lang w:val="en-US"/>
        </w:rPr>
        <w:t>otion parameters</w:t>
      </w:r>
      <w:r>
        <w:rPr>
          <w:lang w:val="en-US"/>
        </w:rPr>
        <w:t xml:space="preserve"> </w:t>
      </w:r>
      <w:r w:rsidR="0035172A" w:rsidRPr="0035172A">
        <w:rPr>
          <w:lang w:val="en-US"/>
        </w:rPr>
        <w:t>and the</w:t>
      </w:r>
      <w:r w:rsidR="0035172A">
        <w:rPr>
          <w:lang w:val="en-US"/>
        </w:rPr>
        <w:t>i</w:t>
      </w:r>
      <w:r w:rsidR="0035172A" w:rsidRPr="0035172A">
        <w:rPr>
          <w:lang w:val="en-US"/>
        </w:rPr>
        <w:t>r first derivative as first- and second order terms</w:t>
      </w:r>
      <w:r>
        <w:rPr>
          <w:lang w:val="en-US"/>
        </w:rPr>
        <w:t xml:space="preserve"> (motion parameters are obtained from the realignment procedure from the preprocessing pipeline and consist of six parameters (rigid body transformation with 3 translation and 3 rotation parameters</w:t>
      </w:r>
      <w:r w:rsidR="004A482E">
        <w:rPr>
          <w:lang w:val="en-US"/>
        </w:rPr>
        <w:t>)</w:t>
      </w:r>
    </w:p>
    <w:p w:rsidR="0035172A" w:rsidRDefault="00CD2ED0" w:rsidP="0035172A">
      <w:pPr>
        <w:pStyle w:val="Listenabsatz"/>
        <w:numPr>
          <w:ilvl w:val="0"/>
          <w:numId w:val="3"/>
        </w:numPr>
        <w:rPr>
          <w:lang w:val="en-US"/>
        </w:rPr>
      </w:pPr>
      <w:r>
        <w:rPr>
          <w:lang w:val="en-US"/>
        </w:rPr>
        <w:t>Weighted m</w:t>
      </w:r>
      <w:r w:rsidR="0035172A" w:rsidRPr="0035172A">
        <w:rPr>
          <w:lang w:val="en-US"/>
        </w:rPr>
        <w:t xml:space="preserve">ean </w:t>
      </w:r>
      <w:r w:rsidR="003D06F1">
        <w:rPr>
          <w:lang w:val="en-US"/>
        </w:rPr>
        <w:t>signal of any tissue class including global signal</w:t>
      </w:r>
    </w:p>
    <w:p w:rsidR="003D06F1" w:rsidRDefault="003D06F1" w:rsidP="0035172A">
      <w:pPr>
        <w:pStyle w:val="Listenabsatz"/>
        <w:numPr>
          <w:ilvl w:val="0"/>
          <w:numId w:val="3"/>
        </w:numPr>
        <w:rPr>
          <w:lang w:val="en-US"/>
        </w:rPr>
      </w:pPr>
      <w:r>
        <w:rPr>
          <w:lang w:val="en-US"/>
        </w:rPr>
        <w:t>An arbitrary number of principle components of signals in any tissue class</w:t>
      </w:r>
    </w:p>
    <w:p w:rsidR="0035172A" w:rsidRDefault="0035172A" w:rsidP="00C57034">
      <w:pPr>
        <w:jc w:val="both"/>
        <w:rPr>
          <w:lang w:val="en-US"/>
        </w:rPr>
      </w:pPr>
      <w:r>
        <w:rPr>
          <w:lang w:val="en-US"/>
        </w:rPr>
        <w:t xml:space="preserve">Confound removal is achieved by </w:t>
      </w:r>
      <w:r w:rsidR="00CD2ED0">
        <w:rPr>
          <w:lang w:val="en-US"/>
        </w:rPr>
        <w:t>multiple regression</w:t>
      </w:r>
      <w:r>
        <w:rPr>
          <w:lang w:val="en-US"/>
        </w:rPr>
        <w:t xml:space="preserve"> and further calculation with the </w:t>
      </w:r>
      <w:r w:rsidR="00C57034">
        <w:rPr>
          <w:lang w:val="en-US"/>
        </w:rPr>
        <w:t>residual time series</w:t>
      </w:r>
      <w:r>
        <w:rPr>
          <w:lang w:val="en-US"/>
        </w:rPr>
        <w:t>.</w:t>
      </w:r>
      <w:r w:rsidR="00131F84">
        <w:rPr>
          <w:lang w:val="en-US"/>
        </w:rPr>
        <w:t xml:space="preserve"> Mask thresholds for </w:t>
      </w:r>
      <w:r w:rsidR="003D06F1">
        <w:rPr>
          <w:lang w:val="en-US"/>
        </w:rPr>
        <w:t>mean tissue</w:t>
      </w:r>
      <w:r w:rsidR="00131F84">
        <w:rPr>
          <w:lang w:val="en-US"/>
        </w:rPr>
        <w:t xml:space="preserve"> signal </w:t>
      </w:r>
      <w:r w:rsidR="003D06F1">
        <w:rPr>
          <w:lang w:val="en-US"/>
        </w:rPr>
        <w:t xml:space="preserve">or PCA </w:t>
      </w:r>
      <w:r w:rsidR="00131F84">
        <w:rPr>
          <w:lang w:val="en-US"/>
        </w:rPr>
        <w:t xml:space="preserve">calculation can be adjusted. Higher thresholds for the white matter mask are reasonable to prevent form accidental grey matter signal regression. For example, </w:t>
      </w:r>
      <w:proofErr w:type="spellStart"/>
      <w:r w:rsidR="00131F84" w:rsidRPr="00131F84">
        <w:rPr>
          <w:lang w:val="en-US"/>
        </w:rPr>
        <w:t>O’Muircheartaigh</w:t>
      </w:r>
      <w:proofErr w:type="spellEnd"/>
      <w:r w:rsidR="00131F84" w:rsidRPr="00131F84">
        <w:rPr>
          <w:lang w:val="en-US"/>
        </w:rPr>
        <w:t xml:space="preserve"> et al. (2016)</w:t>
      </w:r>
      <w:r w:rsidR="00131F84">
        <w:rPr>
          <w:lang w:val="en-US"/>
        </w:rPr>
        <w:t xml:space="preserve"> used a </w:t>
      </w:r>
      <w:r w:rsidR="00ED7ACC">
        <w:rPr>
          <w:lang w:val="en-US"/>
        </w:rPr>
        <w:t xml:space="preserve">white matter </w:t>
      </w:r>
      <w:r w:rsidR="00131F84">
        <w:rPr>
          <w:lang w:val="en-US"/>
        </w:rPr>
        <w:t>threshold of .75.</w:t>
      </w:r>
      <w:r w:rsidR="00ED7ACC">
        <w:rPr>
          <w:lang w:val="en-US"/>
        </w:rPr>
        <w:t xml:space="preserve"> </w:t>
      </w:r>
      <w:r w:rsidR="001A605F">
        <w:rPr>
          <w:lang w:val="en-US"/>
        </w:rPr>
        <w:t xml:space="preserve">I would suggest more conservative thresholds of .95 or .99 especially when using smoothed data. </w:t>
      </w:r>
      <w:r w:rsidR="00ED7ACC">
        <w:rPr>
          <w:lang w:val="en-US"/>
        </w:rPr>
        <w:t xml:space="preserve">For further information </w:t>
      </w:r>
      <w:r w:rsidR="001A605F">
        <w:rPr>
          <w:lang w:val="en-US"/>
        </w:rPr>
        <w:t xml:space="preserve">on GSR and thresholds </w:t>
      </w:r>
      <w:r w:rsidR="00ED7ACC">
        <w:rPr>
          <w:lang w:val="en-US"/>
        </w:rPr>
        <w:t xml:space="preserve">see </w:t>
      </w:r>
      <w:r w:rsidR="001A605F">
        <w:rPr>
          <w:lang w:val="en-US"/>
        </w:rPr>
        <w:t xml:space="preserve">e.g. </w:t>
      </w:r>
      <w:proofErr w:type="spellStart"/>
      <w:r w:rsidR="00ED7ACC" w:rsidRPr="00ED7ACC">
        <w:rPr>
          <w:lang w:val="en-US"/>
        </w:rPr>
        <w:t>Saad</w:t>
      </w:r>
      <w:proofErr w:type="spellEnd"/>
      <w:r w:rsidR="00ED7ACC" w:rsidRPr="00ED7ACC">
        <w:rPr>
          <w:lang w:val="en-US"/>
        </w:rPr>
        <w:t xml:space="preserve"> et al. (2012</w:t>
      </w:r>
      <w:r w:rsidR="00C67A0E">
        <w:rPr>
          <w:lang w:val="en-US"/>
        </w:rPr>
        <w:t>).</w:t>
      </w:r>
    </w:p>
    <w:p w:rsidR="00C57034" w:rsidRDefault="00C57034" w:rsidP="00C57034">
      <w:pPr>
        <w:jc w:val="both"/>
        <w:rPr>
          <w:lang w:val="en-US"/>
        </w:rPr>
      </w:pPr>
      <w:r w:rsidRPr="00131F84">
        <w:rPr>
          <w:b/>
          <w:lang w:val="en-US"/>
        </w:rPr>
        <w:t>Filtering</w:t>
      </w:r>
      <w:r>
        <w:rPr>
          <w:lang w:val="en-US"/>
        </w:rPr>
        <w:t xml:space="preserve"> only preserves frequencies between some boundaries in the voxel time series. Common boundaries are 0.01 Hz for the high-pass filter and 0.08 or 0.1 for the low-pass filter. A </w:t>
      </w:r>
      <w:r w:rsidR="00AE790D">
        <w:rPr>
          <w:lang w:val="en-US"/>
        </w:rPr>
        <w:t>4</w:t>
      </w:r>
      <w:r w:rsidR="00AE790D" w:rsidRPr="00AE790D">
        <w:rPr>
          <w:vertAlign w:val="superscript"/>
          <w:lang w:val="en-US"/>
        </w:rPr>
        <w:t>th</w:t>
      </w:r>
      <w:r w:rsidR="00AE790D">
        <w:rPr>
          <w:lang w:val="en-US"/>
        </w:rPr>
        <w:t xml:space="preserve"> order Butterworth bandpass </w:t>
      </w:r>
      <w:r>
        <w:rPr>
          <w:lang w:val="en-US"/>
        </w:rPr>
        <w:t>filter is used</w:t>
      </w:r>
      <w:r w:rsidR="00AE790D">
        <w:rPr>
          <w:lang w:val="en-US"/>
        </w:rPr>
        <w:t xml:space="preserve"> to prevent from ringing artifacts near spikes</w:t>
      </w:r>
      <w:r>
        <w:rPr>
          <w:lang w:val="en-US"/>
        </w:rPr>
        <w:t>.</w:t>
      </w:r>
    </w:p>
    <w:p w:rsidR="0035172A" w:rsidRDefault="0035172A" w:rsidP="00C57034">
      <w:pPr>
        <w:jc w:val="both"/>
        <w:rPr>
          <w:lang w:val="en-US"/>
        </w:rPr>
      </w:pPr>
      <w:r w:rsidRPr="0035172A">
        <w:rPr>
          <w:b/>
          <w:lang w:val="en-US"/>
        </w:rPr>
        <w:t>Motion scrubbing</w:t>
      </w:r>
      <w:r>
        <w:rPr>
          <w:lang w:val="en-US"/>
        </w:rPr>
        <w:t xml:space="preserve"> discards volumes which are associated with high frame to frame motion as represented by </w:t>
      </w:r>
      <w:proofErr w:type="spellStart"/>
      <w:r>
        <w:rPr>
          <w:lang w:val="en-US"/>
        </w:rPr>
        <w:t>fram</w:t>
      </w:r>
      <w:r w:rsidR="00131F84">
        <w:rPr>
          <w:lang w:val="en-US"/>
        </w:rPr>
        <w:t>e</w:t>
      </w:r>
      <w:r>
        <w:rPr>
          <w:lang w:val="en-US"/>
        </w:rPr>
        <w:t>wise</w:t>
      </w:r>
      <w:proofErr w:type="spellEnd"/>
      <w:r>
        <w:rPr>
          <w:lang w:val="en-US"/>
        </w:rPr>
        <w:t xml:space="preserve"> displacement (FD) as described by Power et al. (2012). </w:t>
      </w:r>
      <w:r w:rsidR="00131F84">
        <w:rPr>
          <w:lang w:val="en-US"/>
        </w:rPr>
        <w:t xml:space="preserve">FD </w:t>
      </w:r>
      <w:r>
        <w:rPr>
          <w:lang w:val="en-US"/>
        </w:rPr>
        <w:t xml:space="preserve">represents maximum frame to frame movement within a sphere with a radius of </w:t>
      </w:r>
      <w:r w:rsidRPr="0035172A">
        <w:rPr>
          <w:lang w:val="en-US"/>
        </w:rPr>
        <w:t>50</w:t>
      </w:r>
      <w:r>
        <w:rPr>
          <w:lang w:val="en-US"/>
        </w:rPr>
        <w:t xml:space="preserve"> </w:t>
      </w:r>
      <w:r w:rsidRPr="0035172A">
        <w:rPr>
          <w:lang w:val="en-US"/>
        </w:rPr>
        <w:t>mm</w:t>
      </w:r>
      <w:r w:rsidR="00131F84">
        <w:rPr>
          <w:lang w:val="en-US"/>
        </w:rPr>
        <w:t xml:space="preserve"> which represents the mean distance to the cortical surface</w:t>
      </w:r>
      <w:r>
        <w:rPr>
          <w:lang w:val="en-US"/>
        </w:rPr>
        <w:t xml:space="preserve">. </w:t>
      </w:r>
      <w:r w:rsidR="00131F84">
        <w:rPr>
          <w:lang w:val="en-US"/>
        </w:rPr>
        <w:t>A c</w:t>
      </w:r>
      <w:r>
        <w:rPr>
          <w:lang w:val="en-US"/>
        </w:rPr>
        <w:t xml:space="preserve">ommon </w:t>
      </w:r>
      <w:r w:rsidR="00131F84">
        <w:rPr>
          <w:lang w:val="en-US"/>
        </w:rPr>
        <w:t xml:space="preserve">FD </w:t>
      </w:r>
      <w:r>
        <w:rPr>
          <w:lang w:val="en-US"/>
        </w:rPr>
        <w:t xml:space="preserve">threshold </w:t>
      </w:r>
      <w:r w:rsidR="00131F84">
        <w:rPr>
          <w:lang w:val="en-US"/>
        </w:rPr>
        <w:t>is</w:t>
      </w:r>
      <w:r>
        <w:rPr>
          <w:lang w:val="en-US"/>
        </w:rPr>
        <w:t xml:space="preserve"> .5 mm. Although Power et al. (2013) </w:t>
      </w:r>
      <w:r>
        <w:rPr>
          <w:lang w:val="en-US"/>
        </w:rPr>
        <w:lastRenderedPageBreak/>
        <w:t>suggest</w:t>
      </w:r>
      <w:r w:rsidR="00131F84">
        <w:rPr>
          <w:lang w:val="en-US"/>
        </w:rPr>
        <w:t xml:space="preserve"> a</w:t>
      </w:r>
      <w:r>
        <w:rPr>
          <w:lang w:val="en-US"/>
        </w:rPr>
        <w:t xml:space="preserve"> more conservative threshold of .2 mm.</w:t>
      </w:r>
      <w:r w:rsidR="001A605F">
        <w:rPr>
          <w:lang w:val="en-US"/>
        </w:rPr>
        <w:t xml:space="preserve"> Resting-state sessions with less than 5 minutes</w:t>
      </w:r>
      <w:r w:rsidR="00087894">
        <w:rPr>
          <w:lang w:val="en-US"/>
        </w:rPr>
        <w:t xml:space="preserve"> (10 minutes for the HCP data)</w:t>
      </w:r>
      <w:r w:rsidR="001A605F">
        <w:rPr>
          <w:lang w:val="en-US"/>
        </w:rPr>
        <w:t xml:space="preserve"> of data after motion scrubbing with a threshold of .5 mm are automatically excluded by the preprocessing script.</w:t>
      </w:r>
      <w:r w:rsidR="00087894">
        <w:rPr>
          <w:lang w:val="en-US"/>
        </w:rPr>
        <w:t xml:space="preserve"> Various precompiled </w:t>
      </w:r>
      <w:proofErr w:type="spellStart"/>
      <w:r w:rsidR="00087894">
        <w:rPr>
          <w:lang w:val="en-US"/>
        </w:rPr>
        <w:t>denoising</w:t>
      </w:r>
      <w:proofErr w:type="spellEnd"/>
      <w:r w:rsidR="00087894">
        <w:rPr>
          <w:lang w:val="en-US"/>
        </w:rPr>
        <w:t xml:space="preserve"> strategies can be found in the folder ‘</w:t>
      </w:r>
      <w:proofErr w:type="spellStart"/>
      <w:r w:rsidR="00087894">
        <w:rPr>
          <w:lang w:val="en-US"/>
        </w:rPr>
        <w:t>denoisingOptions</w:t>
      </w:r>
      <w:proofErr w:type="spellEnd"/>
      <w:r w:rsidR="00087894">
        <w:rPr>
          <w:lang w:val="en-US"/>
        </w:rPr>
        <w:t>’.</w:t>
      </w:r>
    </w:p>
    <w:p w:rsidR="00DA3257" w:rsidRPr="00DA3257" w:rsidRDefault="00DA3257" w:rsidP="00DA3257">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sidR="00D8139D">
        <w:rPr>
          <w:i/>
          <w:lang w:val="en-US"/>
        </w:rPr>
        <w:t xml:space="preserve"> 2</w:t>
      </w:r>
      <w:r>
        <w:rPr>
          <w:i/>
          <w:lang w:val="en-US"/>
        </w:rPr>
        <w:t>:</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w:t>
      </w:r>
      <w:r>
        <w:rPr>
          <w:rFonts w:ascii="Consolas" w:hAnsi="Consolas" w:cs="Consolas"/>
          <w:color w:val="365F91" w:themeColor="accent1" w:themeShade="BF"/>
          <w:sz w:val="20"/>
          <w:lang w:val="en-US"/>
        </w:rPr>
        <w:t>regressRp</w:t>
      </w:r>
      <w:proofErr w:type="spellEnd"/>
      <w:r w:rsidRPr="00ED7ACC">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true</w:t>
      </w:r>
      <w:r w:rsidRPr="00ED7ACC">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 xml:space="preserve"> </w:t>
      </w:r>
      <w:r>
        <w:rPr>
          <w:rFonts w:ascii="Consolas" w:hAnsi="Consolas" w:cs="Consolas"/>
          <w:color w:val="76923C" w:themeColor="accent3" w:themeShade="BF"/>
          <w:sz w:val="20"/>
          <w:lang w:val="en-US"/>
        </w:rPr>
        <w:t xml:space="preserve">% include motion parameters as explanatory  </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 variable for the </w:t>
      </w:r>
      <w:proofErr w:type="spellStart"/>
      <w:r>
        <w:rPr>
          <w:rFonts w:ascii="Consolas" w:hAnsi="Consolas" w:cs="Consolas"/>
          <w:color w:val="76923C" w:themeColor="accent3" w:themeShade="BF"/>
          <w:sz w:val="20"/>
          <w:lang w:val="en-US"/>
        </w:rPr>
        <w:t>denoising</w:t>
      </w:r>
      <w:proofErr w:type="spellEnd"/>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r w:rsidRPr="00ED7ACC">
        <w:rPr>
          <w:rFonts w:ascii="Consolas" w:hAnsi="Consolas" w:cs="Consolas"/>
          <w:color w:val="365F91" w:themeColor="accent1" w:themeShade="BF"/>
          <w:sz w:val="20"/>
          <w:lang w:val="en-US"/>
        </w:rPr>
        <w:t>denoisingOptions.filter</w:t>
      </w:r>
      <w:proofErr w:type="spellEnd"/>
      <w:r w:rsidRPr="00ED7ACC">
        <w:rPr>
          <w:rFonts w:ascii="Consolas" w:hAnsi="Consolas" w:cs="Consolas"/>
          <w:color w:val="365F91" w:themeColor="accent1" w:themeShade="BF"/>
          <w:sz w:val="20"/>
          <w:lang w:val="en-US"/>
        </w:rPr>
        <w:t xml:space="preserve"> = [0.01 0.08]; </w:t>
      </w:r>
      <w:r w:rsidRPr="00CC287D">
        <w:rPr>
          <w:rFonts w:ascii="Consolas" w:hAnsi="Consolas" w:cs="Consolas"/>
          <w:color w:val="76923C" w:themeColor="accent3" w:themeShade="BF"/>
          <w:sz w:val="20"/>
          <w:lang w:val="en-US"/>
        </w:rPr>
        <w:t>% filter frequencies</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ED7ACC">
        <w:rPr>
          <w:rFonts w:ascii="Consolas" w:hAnsi="Consolas" w:cs="Consolas"/>
          <w:color w:val="365F91" w:themeColor="accent1" w:themeShade="BF"/>
          <w:sz w:val="20"/>
          <w:lang w:val="en-US"/>
        </w:rPr>
        <w:t xml:space="preserve">denoisingOptions.TR = 2.0;             </w:t>
      </w:r>
      <w:r w:rsidRPr="00CC287D">
        <w:rPr>
          <w:rFonts w:ascii="Consolas" w:hAnsi="Consolas" w:cs="Consolas"/>
          <w:color w:val="76923C" w:themeColor="accent3" w:themeShade="BF"/>
          <w:sz w:val="20"/>
          <w:lang w:val="en-US"/>
        </w:rPr>
        <w:t>% TR</w:t>
      </w:r>
      <w:r>
        <w:rPr>
          <w:rFonts w:ascii="Consolas" w:hAnsi="Consolas" w:cs="Consolas"/>
          <w:color w:val="76923C" w:themeColor="accent3" w:themeShade="BF"/>
          <w:sz w:val="20"/>
          <w:lang w:val="en-US"/>
        </w:rPr>
        <w:t xml:space="preserve"> in secs</w:t>
      </w:r>
      <w:r w:rsidRPr="00CC287D">
        <w:rPr>
          <w:rFonts w:ascii="Consolas" w:hAnsi="Consolas" w:cs="Consolas"/>
          <w:color w:val="76923C" w:themeColor="accent3" w:themeShade="BF"/>
          <w:sz w:val="20"/>
          <w:lang w:val="en-US"/>
        </w:rPr>
        <w:t xml:space="preserve"> (necessary for the filtering)</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proofErr w:type="gramStart"/>
      <w:r w:rsidRPr="003D06F1">
        <w:rPr>
          <w:rFonts w:ascii="Consolas" w:hAnsi="Consolas" w:cs="Consolas"/>
          <w:color w:val="365F91" w:themeColor="accent1" w:themeShade="BF"/>
          <w:sz w:val="20"/>
          <w:lang w:val="en-US"/>
        </w:rPr>
        <w:t>denoisingOptions.regressTs</w:t>
      </w:r>
      <w:proofErr w:type="spellEnd"/>
      <w:r w:rsidRPr="003D06F1">
        <w:rPr>
          <w:rFonts w:ascii="Consolas" w:hAnsi="Consolas" w:cs="Consolas"/>
          <w:color w:val="365F91" w:themeColor="accent1" w:themeShade="BF"/>
          <w:sz w:val="20"/>
          <w:lang w:val="en-US"/>
        </w:rPr>
        <w:t>(</w:t>
      </w:r>
      <w:proofErr w:type="gramEnd"/>
      <w:r w:rsidRPr="003D06F1">
        <w:rPr>
          <w:rFonts w:ascii="Consolas" w:hAnsi="Consolas" w:cs="Consolas"/>
          <w:color w:val="365F91" w:themeColor="accent1" w:themeShade="BF"/>
          <w:sz w:val="20"/>
          <w:lang w:val="en-US"/>
        </w:rPr>
        <w:t>1).</w:t>
      </w:r>
      <w:proofErr w:type="spellStart"/>
      <w:r w:rsidRPr="003D06F1">
        <w:rPr>
          <w:rFonts w:ascii="Consolas" w:hAnsi="Consolas" w:cs="Consolas"/>
          <w:color w:val="365F91" w:themeColor="accent1" w:themeShade="BF"/>
          <w:sz w:val="20"/>
          <w:lang w:val="en-US"/>
        </w:rPr>
        <w:t>tpm</w:t>
      </w:r>
      <w:proofErr w:type="spellEnd"/>
      <w:r w:rsidRPr="003D06F1">
        <w:rPr>
          <w:rFonts w:ascii="Consolas" w:hAnsi="Consolas" w:cs="Consolas"/>
          <w:color w:val="365F91" w:themeColor="accent1" w:themeShade="BF"/>
          <w:sz w:val="20"/>
          <w:lang w:val="en-US"/>
        </w:rPr>
        <w:t xml:space="preserve"> = [0 1 </w:t>
      </w:r>
      <w:r>
        <w:rPr>
          <w:rFonts w:ascii="Consolas" w:hAnsi="Consolas" w:cs="Consolas"/>
          <w:color w:val="365F91" w:themeColor="accent1" w:themeShade="BF"/>
          <w:sz w:val="20"/>
          <w:lang w:val="en-US"/>
        </w:rPr>
        <w:t>1</w:t>
      </w:r>
      <w:r w:rsidRPr="003D06F1">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tissue definition [gm </w:t>
      </w:r>
      <w:proofErr w:type="spellStart"/>
      <w:r>
        <w:rPr>
          <w:rFonts w:ascii="Consolas" w:hAnsi="Consolas" w:cs="Consolas"/>
          <w:color w:val="76923C" w:themeColor="accent3" w:themeShade="BF"/>
          <w:sz w:val="20"/>
          <w:lang w:val="en-US"/>
        </w:rPr>
        <w:t>wm</w:t>
      </w:r>
      <w:proofErr w:type="spellEnd"/>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csf</w:t>
      </w:r>
      <w:proofErr w:type="spellEnd"/>
      <w:r>
        <w:rPr>
          <w:rFonts w:ascii="Consolas" w:hAnsi="Consolas" w:cs="Consolas"/>
          <w:color w:val="76923C" w:themeColor="accent3" w:themeShade="BF"/>
          <w:sz w:val="20"/>
          <w:lang w:val="en-US"/>
        </w:rPr>
        <w:t>]</w:t>
      </w:r>
    </w:p>
    <w:p w:rsidR="003D06F1" w:rsidRP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proofErr w:type="gramStart"/>
      <w:r w:rsidRPr="003D06F1">
        <w:rPr>
          <w:rFonts w:ascii="Consolas" w:hAnsi="Consolas" w:cs="Consolas"/>
          <w:color w:val="365F91" w:themeColor="accent1" w:themeShade="BF"/>
          <w:sz w:val="20"/>
          <w:lang w:val="en-US"/>
        </w:rPr>
        <w:t>denoisingOptions.regressTs</w:t>
      </w:r>
      <w:proofErr w:type="spellEnd"/>
      <w:r w:rsidRPr="003D06F1">
        <w:rPr>
          <w:rFonts w:ascii="Consolas" w:hAnsi="Consolas" w:cs="Consolas"/>
          <w:color w:val="365F91" w:themeColor="accent1" w:themeShade="BF"/>
          <w:sz w:val="20"/>
          <w:lang w:val="en-US"/>
        </w:rPr>
        <w:t>(</w:t>
      </w:r>
      <w:proofErr w:type="gramEnd"/>
      <w:r w:rsidRPr="003D06F1">
        <w:rPr>
          <w:rFonts w:ascii="Consolas" w:hAnsi="Consolas" w:cs="Consolas"/>
          <w:color w:val="365F91" w:themeColor="accent1" w:themeShade="BF"/>
          <w:sz w:val="20"/>
          <w:lang w:val="en-US"/>
        </w:rPr>
        <w:t>1).thresh = .95;</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threshold (individual probability)</w:t>
      </w:r>
    </w:p>
    <w:p w:rsid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proofErr w:type="gramStart"/>
      <w:r w:rsidRPr="003D06F1">
        <w:rPr>
          <w:rFonts w:ascii="Consolas" w:hAnsi="Consolas" w:cs="Consolas"/>
          <w:color w:val="365F91" w:themeColor="accent1" w:themeShade="BF"/>
          <w:sz w:val="20"/>
          <w:lang w:val="en-US"/>
        </w:rPr>
        <w:t>denoisingOptions.regressTs</w:t>
      </w:r>
      <w:proofErr w:type="spellEnd"/>
      <w:r w:rsidRPr="003D06F1">
        <w:rPr>
          <w:rFonts w:ascii="Consolas" w:hAnsi="Consolas" w:cs="Consolas"/>
          <w:color w:val="365F91" w:themeColor="accent1" w:themeShade="BF"/>
          <w:sz w:val="20"/>
          <w:lang w:val="en-US"/>
        </w:rPr>
        <w:t>(</w:t>
      </w:r>
      <w:proofErr w:type="gramEnd"/>
      <w:r w:rsidRPr="003D06F1">
        <w:rPr>
          <w:rFonts w:ascii="Consolas" w:hAnsi="Consolas" w:cs="Consolas"/>
          <w:color w:val="365F91" w:themeColor="accent1" w:themeShade="BF"/>
          <w:sz w:val="20"/>
          <w:lang w:val="en-US"/>
        </w:rPr>
        <w:t>1).</w:t>
      </w:r>
      <w:proofErr w:type="spellStart"/>
      <w:r w:rsidRPr="003D06F1">
        <w:rPr>
          <w:rFonts w:ascii="Consolas" w:hAnsi="Consolas" w:cs="Consolas"/>
          <w:color w:val="365F91" w:themeColor="accent1" w:themeShade="BF"/>
          <w:sz w:val="20"/>
          <w:lang w:val="en-US"/>
        </w:rPr>
        <w:t>pca</w:t>
      </w:r>
      <w:proofErr w:type="spellEnd"/>
      <w:r w:rsidRPr="003D06F1">
        <w:rPr>
          <w:rFonts w:ascii="Consolas" w:hAnsi="Consolas" w:cs="Consolas"/>
          <w:color w:val="365F91" w:themeColor="accent1" w:themeShade="BF"/>
          <w:sz w:val="20"/>
          <w:lang w:val="en-US"/>
        </w:rPr>
        <w:t xml:space="preserve"> = 0;</w:t>
      </w:r>
      <w:r>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number of principle components</w:t>
      </w:r>
    </w:p>
    <w:p w:rsidR="003D06F1" w:rsidRPr="003D06F1"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 (0 -&gt; mean; &gt; 0 -&gt; </w:t>
      </w:r>
      <w:proofErr w:type="spellStart"/>
      <w:r>
        <w:rPr>
          <w:rFonts w:ascii="Consolas" w:hAnsi="Consolas" w:cs="Consolas"/>
          <w:color w:val="76923C" w:themeColor="accent3" w:themeShade="BF"/>
          <w:sz w:val="20"/>
          <w:lang w:val="en-US"/>
        </w:rPr>
        <w:t>pca</w:t>
      </w:r>
      <w:proofErr w:type="spellEnd"/>
      <w:r>
        <w:rPr>
          <w:rFonts w:ascii="Consolas" w:hAnsi="Consolas" w:cs="Consolas"/>
          <w:color w:val="76923C" w:themeColor="accent3" w:themeShade="BF"/>
          <w:sz w:val="20"/>
          <w:lang w:val="en-US"/>
        </w:rPr>
        <w:t>)</w:t>
      </w:r>
    </w:p>
    <w:p w:rsidR="003D06F1" w:rsidRPr="00CC287D" w:rsidRDefault="003D06F1" w:rsidP="003D06F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denoisingOptions.threshFD</w:t>
      </w:r>
      <w:proofErr w:type="spellEnd"/>
      <w:r w:rsidRPr="00ED7ACC">
        <w:rPr>
          <w:rFonts w:ascii="Consolas" w:hAnsi="Consolas" w:cs="Consolas"/>
          <w:color w:val="365F91" w:themeColor="accent1" w:themeShade="BF"/>
          <w:sz w:val="20"/>
          <w:lang w:val="en-US"/>
        </w:rPr>
        <w:t xml:space="preserve"> = .5; </w:t>
      </w:r>
      <w:r>
        <w:rPr>
          <w:rFonts w:ascii="Consolas" w:hAnsi="Consolas" w:cs="Consolas"/>
          <w:color w:val="365F91" w:themeColor="accent1" w:themeShade="BF"/>
          <w:sz w:val="20"/>
          <w:lang w:val="en-US"/>
        </w:rPr>
        <w:t xml:space="preserve"> </w:t>
      </w:r>
      <w:r w:rsidRPr="00ED7ACC">
        <w:rPr>
          <w:rFonts w:ascii="Consolas" w:hAnsi="Consolas" w:cs="Consolas"/>
          <w:color w:val="365F91" w:themeColor="accent1" w:themeShade="BF"/>
          <w:sz w:val="20"/>
          <w:lang w:val="en-US"/>
        </w:rPr>
        <w:t xml:space="preserve">      </w:t>
      </w:r>
      <w:r w:rsidRPr="00CC287D">
        <w:rPr>
          <w:rFonts w:ascii="Consolas" w:hAnsi="Consolas" w:cs="Consolas"/>
          <w:color w:val="76923C" w:themeColor="accent3" w:themeShade="BF"/>
          <w:sz w:val="20"/>
          <w:lang w:val="en-US"/>
        </w:rPr>
        <w:t>% FD threshold for scrubbing</w:t>
      </w:r>
    </w:p>
    <w:p w:rsidR="00425FBC" w:rsidRDefault="00425FBC"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w:t>
      </w:r>
      <w:r>
        <w:rPr>
          <w:rFonts w:ascii="Consolas" w:hAnsi="Consolas" w:cs="Consolas"/>
          <w:color w:val="365F91" w:themeColor="accent1" w:themeShade="BF"/>
          <w:sz w:val="20"/>
          <w:lang w:val="en-US"/>
        </w:rPr>
        <w:t>unsmoothed</w:t>
      </w:r>
      <w:proofErr w:type="spellEnd"/>
      <w:r w:rsidRPr="00ED7ACC">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true</w:t>
      </w:r>
      <w:r w:rsidRPr="00ED7ACC">
        <w:rPr>
          <w:rFonts w:ascii="Consolas" w:hAnsi="Consolas" w:cs="Consolas"/>
          <w:color w:val="365F91" w:themeColor="accent1" w:themeShade="BF"/>
          <w:sz w:val="20"/>
          <w:lang w:val="en-US"/>
        </w:rPr>
        <w:t xml:space="preserve">;    </w:t>
      </w:r>
      <w:r>
        <w:rPr>
          <w:rFonts w:ascii="Consolas" w:hAnsi="Consolas" w:cs="Consolas"/>
          <w:color w:val="76923C" w:themeColor="accent3" w:themeShade="BF"/>
          <w:sz w:val="20"/>
          <w:lang w:val="en-US"/>
        </w:rPr>
        <w:t xml:space="preserve">% </w:t>
      </w:r>
      <w:r w:rsidR="00783661">
        <w:rPr>
          <w:rFonts w:ascii="Consolas" w:hAnsi="Consolas" w:cs="Consolas"/>
          <w:color w:val="76923C" w:themeColor="accent3" w:themeShade="BF"/>
          <w:sz w:val="20"/>
          <w:lang w:val="en-US"/>
        </w:rPr>
        <w:t>operate on unsmoothed data and perform</w:t>
      </w:r>
      <w:r>
        <w:rPr>
          <w:rFonts w:ascii="Consolas" w:hAnsi="Consolas" w:cs="Consolas"/>
          <w:color w:val="76923C" w:themeColor="accent3" w:themeShade="BF"/>
          <w:sz w:val="20"/>
          <w:lang w:val="en-US"/>
        </w:rPr>
        <w:t xml:space="preserve">  </w:t>
      </w:r>
    </w:p>
    <w:p w:rsidR="00783661" w:rsidRDefault="00425FBC" w:rsidP="0078366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r w:rsidR="001A605F">
        <w:rPr>
          <w:rFonts w:ascii="Consolas" w:hAnsi="Consolas" w:cs="Consolas"/>
          <w:color w:val="76923C" w:themeColor="accent3" w:themeShade="BF"/>
          <w:sz w:val="20"/>
          <w:lang w:val="en-US"/>
        </w:rPr>
        <w:t>%</w:t>
      </w:r>
      <w:r w:rsidR="00783661">
        <w:rPr>
          <w:rFonts w:ascii="Consolas" w:hAnsi="Consolas" w:cs="Consolas"/>
          <w:color w:val="76923C" w:themeColor="accent3" w:themeShade="BF"/>
          <w:sz w:val="20"/>
          <w:lang w:val="en-US"/>
        </w:rPr>
        <w:t xml:space="preserve"> smoothing after </w:t>
      </w:r>
      <w:proofErr w:type="spellStart"/>
      <w:r w:rsidR="00783661">
        <w:rPr>
          <w:rFonts w:ascii="Consolas" w:hAnsi="Consolas" w:cs="Consolas"/>
          <w:color w:val="76923C" w:themeColor="accent3" w:themeShade="BF"/>
          <w:sz w:val="20"/>
          <w:lang w:val="en-US"/>
        </w:rPr>
        <w:t>denoising</w:t>
      </w:r>
      <w:proofErr w:type="spellEnd"/>
      <w:r w:rsidR="00783661">
        <w:rPr>
          <w:rFonts w:ascii="Consolas" w:hAnsi="Consolas" w:cs="Consolas"/>
          <w:color w:val="76923C" w:themeColor="accent3" w:themeShade="BF"/>
          <w:sz w:val="20"/>
          <w:lang w:val="en-US"/>
        </w:rPr>
        <w:t xml:space="preserve"> and </w:t>
      </w:r>
      <w:proofErr w:type="spellStart"/>
      <w:r w:rsidR="00783661">
        <w:rPr>
          <w:rFonts w:ascii="Consolas" w:hAnsi="Consolas" w:cs="Consolas"/>
          <w:color w:val="76923C" w:themeColor="accent3" w:themeShade="BF"/>
          <w:sz w:val="20"/>
          <w:lang w:val="en-US"/>
        </w:rPr>
        <w:t>timeseries</w:t>
      </w:r>
      <w:proofErr w:type="spellEnd"/>
    </w:p>
    <w:p w:rsidR="00783661" w:rsidRDefault="00783661" w:rsidP="0078366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r>
      <w:r>
        <w:rPr>
          <w:rFonts w:ascii="Consolas" w:hAnsi="Consolas" w:cs="Consolas"/>
          <w:color w:val="76923C" w:themeColor="accent3" w:themeShade="BF"/>
          <w:sz w:val="20"/>
          <w:lang w:val="en-US"/>
        </w:rPr>
        <w:tab/>
        <w:t>% extraction</w:t>
      </w:r>
    </w:p>
    <w:p w:rsidR="00783661" w:rsidRDefault="00783661" w:rsidP="0078366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spellStart"/>
      <w:r w:rsidRPr="00ED7ACC">
        <w:rPr>
          <w:rFonts w:ascii="Consolas" w:hAnsi="Consolas" w:cs="Consolas"/>
          <w:color w:val="365F91" w:themeColor="accent1" w:themeShade="BF"/>
          <w:sz w:val="20"/>
          <w:lang w:val="en-US"/>
        </w:rPr>
        <w:t>denoisingOptions.</w:t>
      </w:r>
      <w:r>
        <w:rPr>
          <w:rFonts w:ascii="Consolas" w:hAnsi="Consolas" w:cs="Consolas"/>
          <w:color w:val="365F91" w:themeColor="accent1" w:themeShade="BF"/>
          <w:sz w:val="20"/>
          <w:lang w:val="en-US"/>
        </w:rPr>
        <w:t>sFWHM</w:t>
      </w:r>
      <w:proofErr w:type="spellEnd"/>
      <w:r w:rsidRPr="00ED7ACC">
        <w:rPr>
          <w:rFonts w:ascii="Consolas" w:hAnsi="Consolas" w:cs="Consolas"/>
          <w:color w:val="365F91" w:themeColor="accent1" w:themeShade="BF"/>
          <w:sz w:val="20"/>
          <w:lang w:val="en-US"/>
        </w:rPr>
        <w:t xml:space="preserve"> = </w:t>
      </w:r>
      <w:r>
        <w:rPr>
          <w:rFonts w:ascii="Consolas" w:hAnsi="Consolas" w:cs="Consolas"/>
          <w:color w:val="365F91" w:themeColor="accent1" w:themeShade="BF"/>
          <w:sz w:val="20"/>
          <w:lang w:val="en-US"/>
        </w:rPr>
        <w:t>5</w:t>
      </w:r>
      <w:r w:rsidRPr="00ED7ACC">
        <w:rPr>
          <w:rFonts w:ascii="Consolas" w:hAnsi="Consolas" w:cs="Consolas"/>
          <w:color w:val="365F91" w:themeColor="accent1" w:themeShade="BF"/>
          <w:sz w:val="20"/>
          <w:lang w:val="en-US"/>
        </w:rPr>
        <w:t xml:space="preserve">;    </w:t>
      </w:r>
      <w:r>
        <w:rPr>
          <w:rFonts w:ascii="Consolas" w:hAnsi="Consolas" w:cs="Consolas"/>
          <w:color w:val="365F91" w:themeColor="accent1" w:themeShade="BF"/>
          <w:sz w:val="20"/>
          <w:lang w:val="en-US"/>
        </w:rPr>
        <w:t xml:space="preserve">        </w:t>
      </w:r>
      <w:r>
        <w:rPr>
          <w:rFonts w:ascii="Consolas" w:hAnsi="Consolas" w:cs="Consolas"/>
          <w:color w:val="76923C" w:themeColor="accent3" w:themeShade="BF"/>
          <w:sz w:val="20"/>
          <w:lang w:val="en-US"/>
        </w:rPr>
        <w:t>% FWHM for late smoothing strategy</w:t>
      </w:r>
    </w:p>
    <w:p w:rsidR="00783661" w:rsidRDefault="00783661"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
    <w:p w:rsidR="009B1035" w:rsidRPr="00ED7ACC" w:rsidRDefault="009B1035"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r>
        <w:rPr>
          <w:rFonts w:ascii="Consolas" w:hAnsi="Consolas" w:cs="Consolas"/>
          <w:color w:val="76923C" w:themeColor="accent3" w:themeShade="BF"/>
          <w:sz w:val="20"/>
          <w:lang w:val="en-US"/>
        </w:rPr>
        <w:t xml:space="preserve">% note that the TR option is set automatically by </w:t>
      </w:r>
      <w:proofErr w:type="spellStart"/>
      <w:proofErr w:type="gramStart"/>
      <w:r>
        <w:rPr>
          <w:rFonts w:ascii="Consolas" w:hAnsi="Consolas" w:cs="Consolas"/>
          <w:color w:val="76923C" w:themeColor="accent3" w:themeShade="BF"/>
          <w:sz w:val="20"/>
          <w:lang w:val="en-US"/>
        </w:rPr>
        <w:t>afx</w:t>
      </w:r>
      <w:r w:rsidR="00B93D10">
        <w:rPr>
          <w:rFonts w:ascii="Consolas" w:hAnsi="Consolas" w:cs="Consolas"/>
          <w:color w:val="76923C" w:themeColor="accent3" w:themeShade="BF"/>
          <w:sz w:val="20"/>
          <w:lang w:val="en-US"/>
        </w:rPr>
        <w:t>Firstlevel</w:t>
      </w:r>
      <w:proofErr w:type="spellEnd"/>
      <w:r>
        <w:rPr>
          <w:rFonts w:ascii="Consolas" w:hAnsi="Consolas" w:cs="Consolas"/>
          <w:color w:val="76923C" w:themeColor="accent3" w:themeShade="BF"/>
          <w:sz w:val="20"/>
          <w:lang w:val="en-US"/>
        </w:rPr>
        <w:t>()</w:t>
      </w:r>
      <w:proofErr w:type="gramEnd"/>
    </w:p>
    <w:p w:rsidR="00E742B8" w:rsidRDefault="00DA3257" w:rsidP="00DA3257">
      <w:pPr>
        <w:pStyle w:val="berschrift2"/>
        <w:rPr>
          <w:lang w:val="en-US"/>
        </w:rPr>
      </w:pPr>
      <w:r>
        <w:rPr>
          <w:lang w:val="en-US"/>
        </w:rPr>
        <w:t xml:space="preserve">4.2 </w:t>
      </w:r>
      <w:proofErr w:type="spellStart"/>
      <w:r w:rsidR="00E742B8">
        <w:rPr>
          <w:lang w:val="en-US"/>
        </w:rPr>
        <w:t>Timeseries</w:t>
      </w:r>
      <w:proofErr w:type="spellEnd"/>
      <w:r w:rsidR="00E742B8">
        <w:rPr>
          <w:lang w:val="en-US"/>
        </w:rPr>
        <w:t xml:space="preserve"> extraction</w:t>
      </w:r>
    </w:p>
    <w:p w:rsidR="0035172A" w:rsidRPr="00E742B8" w:rsidRDefault="00ED7ACC" w:rsidP="00E742B8">
      <w:pPr>
        <w:pStyle w:val="KeinLeerraum"/>
        <w:rPr>
          <w:b/>
          <w:lang w:val="en-US"/>
        </w:rPr>
      </w:pPr>
      <w:r w:rsidRPr="00E742B8">
        <w:rPr>
          <w:b/>
          <w:lang w:val="en-US"/>
        </w:rPr>
        <w:t>Definition of regions of interest</w:t>
      </w:r>
    </w:p>
    <w:p w:rsidR="0035172A" w:rsidRDefault="00ED7ACC" w:rsidP="00B57491">
      <w:pPr>
        <w:jc w:val="both"/>
        <w:rPr>
          <w:lang w:val="en-US"/>
        </w:rPr>
      </w:pPr>
      <w:r>
        <w:rPr>
          <w:lang w:val="en-US"/>
        </w:rPr>
        <w:t xml:space="preserve">Regions of interest (ROI) </w:t>
      </w:r>
      <w:r w:rsidR="0035172A" w:rsidRPr="0035172A">
        <w:rPr>
          <w:lang w:val="en-US"/>
        </w:rPr>
        <w:t>can be defined as sphere or as mask image with and without individ</w:t>
      </w:r>
      <w:r>
        <w:rPr>
          <w:lang w:val="en-US"/>
        </w:rPr>
        <w:t>u</w:t>
      </w:r>
      <w:r w:rsidR="0035172A" w:rsidRPr="0035172A">
        <w:rPr>
          <w:lang w:val="en-US"/>
        </w:rPr>
        <w:t xml:space="preserve">al grey matter masking. </w:t>
      </w:r>
      <w:r>
        <w:rPr>
          <w:lang w:val="en-US"/>
        </w:rPr>
        <w:t xml:space="preserve">Grey matter masking is particularly important for spheres or non-functionally defined masks. </w:t>
      </w:r>
      <w:r w:rsidR="008A1665">
        <w:rPr>
          <w:lang w:val="en-US"/>
        </w:rPr>
        <w:t>Masking can be applied as median split approach or with a fixed threshold.</w:t>
      </w:r>
      <w:r w:rsidR="00CD2ED0">
        <w:rPr>
          <w:lang w:val="en-US"/>
        </w:rPr>
        <w:t xml:space="preserve"> Median split can be used to ensure identical ROI sizes in all subjects.</w:t>
      </w:r>
      <w:r w:rsidR="00626F3D">
        <w:rPr>
          <w:lang w:val="en-US"/>
        </w:rPr>
        <w:t xml:space="preserve"> </w:t>
      </w:r>
      <w:r w:rsidR="00626F3D" w:rsidRPr="0035172A">
        <w:rPr>
          <w:lang w:val="en-US"/>
        </w:rPr>
        <w:t>See examples below.</w:t>
      </w:r>
    </w:p>
    <w:p w:rsidR="00DA3257" w:rsidRPr="00DA3257" w:rsidRDefault="00DA3257" w:rsidP="00DA3257">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sidR="00D8139D">
        <w:rPr>
          <w:i/>
          <w:lang w:val="en-US"/>
        </w:rPr>
        <w:t xml:space="preserve"> 3</w:t>
      </w:r>
      <w:r>
        <w:rPr>
          <w:i/>
          <w:lang w:val="en-US"/>
        </w:rPr>
        <w:t>:</w:t>
      </w:r>
    </w:p>
    <w:p w:rsidR="00ED7ACC" w:rsidRPr="00CC287D" w:rsidRDefault="00ED7ACC"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sphere</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1).name = 'aIFG';</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1).type = 'sphere';</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w:t>
      </w:r>
      <w:proofErr w:type="spellStart"/>
      <w:r w:rsidRPr="00ED7ACC">
        <w:rPr>
          <w:rFonts w:ascii="Consolas" w:hAnsi="Consolas" w:cs="Consolas"/>
          <w:color w:val="365F91" w:themeColor="accent1" w:themeShade="BF"/>
          <w:sz w:val="20"/>
          <w:lang w:val="en-US"/>
        </w:rPr>
        <w:t>coords</w:t>
      </w:r>
      <w:proofErr w:type="spellEnd"/>
      <w:r w:rsidRPr="00ED7ACC">
        <w:rPr>
          <w:rFonts w:ascii="Consolas" w:hAnsi="Consolas" w:cs="Consolas"/>
          <w:color w:val="365F91" w:themeColor="accent1" w:themeShade="BF"/>
          <w:sz w:val="20"/>
          <w:lang w:val="en-US"/>
        </w:rPr>
        <w:t xml:space="preserve"> = [-54 26 4];</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1).radius = 8;</w:t>
      </w:r>
    </w:p>
    <w:p w:rsidR="0035172A" w:rsidRDefault="008A1665"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Pr>
          <w:rFonts w:ascii="Consolas" w:hAnsi="Consolas" w:cs="Consolas"/>
          <w:color w:val="365F91" w:themeColor="accent1" w:themeShade="BF"/>
          <w:sz w:val="20"/>
          <w:lang w:val="en-US"/>
        </w:rPr>
        <w:t>rois</w:t>
      </w:r>
      <w:proofErr w:type="spellEnd"/>
      <w:r>
        <w:rPr>
          <w:rFonts w:ascii="Consolas" w:hAnsi="Consolas" w:cs="Consolas"/>
          <w:color w:val="365F91" w:themeColor="accent1" w:themeShade="BF"/>
          <w:sz w:val="20"/>
          <w:lang w:val="en-US"/>
        </w:rPr>
        <w:t>(</w:t>
      </w:r>
      <w:proofErr w:type="gramEnd"/>
      <w:r>
        <w:rPr>
          <w:rFonts w:ascii="Consolas" w:hAnsi="Consolas" w:cs="Consolas"/>
          <w:color w:val="365F91" w:themeColor="accent1" w:themeShade="BF"/>
          <w:sz w:val="20"/>
          <w:lang w:val="en-US"/>
        </w:rPr>
        <w:t>1).</w:t>
      </w:r>
      <w:proofErr w:type="spellStart"/>
      <w:r>
        <w:rPr>
          <w:rFonts w:ascii="Consolas" w:hAnsi="Consolas" w:cs="Consolas"/>
          <w:color w:val="365F91" w:themeColor="accent1" w:themeShade="BF"/>
          <w:sz w:val="20"/>
          <w:lang w:val="en-US"/>
        </w:rPr>
        <w:t>gmMask</w:t>
      </w:r>
      <w:proofErr w:type="spellEnd"/>
      <w:r>
        <w:rPr>
          <w:rFonts w:ascii="Consolas" w:hAnsi="Consolas" w:cs="Consolas"/>
          <w:color w:val="365F91" w:themeColor="accent1" w:themeShade="BF"/>
          <w:sz w:val="20"/>
          <w:lang w:val="en-US"/>
        </w:rPr>
        <w:t xml:space="preserve"> = .</w:t>
      </w:r>
      <w:r w:rsidR="00087894">
        <w:rPr>
          <w:rFonts w:ascii="Consolas" w:hAnsi="Consolas" w:cs="Consolas"/>
          <w:color w:val="365F91" w:themeColor="accent1" w:themeShade="BF"/>
          <w:sz w:val="20"/>
          <w:lang w:val="en-US"/>
        </w:rPr>
        <w:t>2</w:t>
      </w:r>
      <w:r w:rsidR="0035172A" w:rsidRPr="00ED7ACC">
        <w:rPr>
          <w:rFonts w:ascii="Consolas" w:hAnsi="Consolas" w:cs="Consolas"/>
          <w:color w:val="365F91" w:themeColor="accent1" w:themeShade="BF"/>
          <w:sz w:val="20"/>
          <w:lang w:val="en-US"/>
        </w:rPr>
        <w:t>;</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
    <w:p w:rsidR="00ED7ACC" w:rsidRPr="00CC287D" w:rsidRDefault="00ED7ACC"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mask image</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2).name = '</w:t>
      </w:r>
      <w:proofErr w:type="spellStart"/>
      <w:r w:rsidRPr="00ED7ACC">
        <w:rPr>
          <w:rFonts w:ascii="Consolas" w:hAnsi="Consolas" w:cs="Consolas"/>
          <w:color w:val="365F91" w:themeColor="accent1" w:themeShade="BF"/>
          <w:sz w:val="20"/>
          <w:lang w:val="en-US"/>
        </w:rPr>
        <w:t>hippCA</w:t>
      </w:r>
      <w:proofErr w:type="spellEnd"/>
      <w:r w:rsidRPr="00ED7ACC">
        <w:rPr>
          <w:rFonts w:ascii="Consolas" w:hAnsi="Consolas" w:cs="Consolas"/>
          <w:color w:val="365F91" w:themeColor="accent1" w:themeShade="BF"/>
          <w:sz w:val="20"/>
          <w:lang w:val="en-US"/>
        </w:rPr>
        <w:t>';</w:t>
      </w:r>
    </w:p>
    <w:p w:rsidR="0035172A" w:rsidRPr="00ED7ACC" w:rsidRDefault="0035172A" w:rsidP="00913F8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2).type = 'image';</w:t>
      </w:r>
    </w:p>
    <w:p w:rsidR="0035172A" w:rsidRDefault="0035172A"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ED7ACC">
        <w:rPr>
          <w:rFonts w:ascii="Consolas" w:hAnsi="Consolas" w:cs="Consolas"/>
          <w:color w:val="365F91" w:themeColor="accent1" w:themeShade="BF"/>
          <w:sz w:val="20"/>
          <w:lang w:val="en-US"/>
        </w:rPr>
        <w:t>rois</w:t>
      </w:r>
      <w:proofErr w:type="spellEnd"/>
      <w:r w:rsidRPr="00ED7ACC">
        <w:rPr>
          <w:rFonts w:ascii="Consolas" w:hAnsi="Consolas" w:cs="Consolas"/>
          <w:color w:val="365F91" w:themeColor="accent1" w:themeShade="BF"/>
          <w:sz w:val="20"/>
          <w:lang w:val="en-US"/>
        </w:rPr>
        <w:t>(</w:t>
      </w:r>
      <w:proofErr w:type="gramEnd"/>
      <w:r w:rsidRPr="00ED7ACC">
        <w:rPr>
          <w:rFonts w:ascii="Consolas" w:hAnsi="Consolas" w:cs="Consolas"/>
          <w:color w:val="365F91" w:themeColor="accent1" w:themeShade="BF"/>
          <w:sz w:val="20"/>
          <w:lang w:val="en-US"/>
        </w:rPr>
        <w:t>2).file = '</w:t>
      </w:r>
      <w:proofErr w:type="spellStart"/>
      <w:r w:rsidRPr="00ED7ACC">
        <w:rPr>
          <w:rFonts w:ascii="Consolas" w:hAnsi="Consolas" w:cs="Consolas"/>
          <w:color w:val="365F91" w:themeColor="accent1" w:themeShade="BF"/>
          <w:sz w:val="20"/>
          <w:lang w:val="en-US"/>
        </w:rPr>
        <w:t>hippCA.nii</w:t>
      </w:r>
      <w:proofErr w:type="spellEnd"/>
      <w:r w:rsidRPr="00ED7ACC">
        <w:rPr>
          <w:rFonts w:ascii="Consolas" w:hAnsi="Consolas" w:cs="Consolas"/>
          <w:color w:val="365F91" w:themeColor="accent1" w:themeShade="BF"/>
          <w:sz w:val="20"/>
          <w:lang w:val="en-US"/>
        </w:rPr>
        <w:t>';</w:t>
      </w:r>
    </w:p>
    <w:p w:rsidR="009B1035" w:rsidRDefault="009B1035"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
    <w:p w:rsidR="009B1035" w:rsidRPr="00ED7ACC" w:rsidRDefault="009B1035"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r>
        <w:rPr>
          <w:rFonts w:ascii="Consolas" w:hAnsi="Consolas" w:cs="Consolas"/>
          <w:color w:val="76923C" w:themeColor="accent3" w:themeShade="BF"/>
          <w:sz w:val="20"/>
          <w:szCs w:val="20"/>
          <w:lang w:val="en-US"/>
        </w:rPr>
        <w:t xml:space="preserve">% further </w:t>
      </w:r>
      <w:proofErr w:type="spellStart"/>
      <w:r>
        <w:rPr>
          <w:rFonts w:ascii="Consolas" w:hAnsi="Consolas" w:cs="Consolas"/>
          <w:color w:val="76923C" w:themeColor="accent3" w:themeShade="BF"/>
          <w:sz w:val="20"/>
          <w:szCs w:val="20"/>
          <w:lang w:val="en-US"/>
        </w:rPr>
        <w:t>gmMask</w:t>
      </w:r>
      <w:proofErr w:type="spellEnd"/>
      <w:r>
        <w:rPr>
          <w:rFonts w:ascii="Consolas" w:hAnsi="Consolas" w:cs="Consolas"/>
          <w:color w:val="76923C" w:themeColor="accent3" w:themeShade="BF"/>
          <w:sz w:val="20"/>
          <w:szCs w:val="20"/>
          <w:lang w:val="en-US"/>
        </w:rPr>
        <w:t xml:space="preserve"> options</w:t>
      </w:r>
    </w:p>
    <w:p w:rsidR="00604063" w:rsidRP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szCs w:val="20"/>
          <w:lang w:val="en-US"/>
        </w:rPr>
      </w:pPr>
      <w:proofErr w:type="spellStart"/>
      <w:proofErr w:type="gramStart"/>
      <w:r>
        <w:rPr>
          <w:rFonts w:ascii="Consolas" w:hAnsi="Consolas" w:cs="Consolas"/>
          <w:color w:val="365F91" w:themeColor="accent1" w:themeShade="BF"/>
          <w:sz w:val="20"/>
          <w:lang w:val="en-US"/>
        </w:rPr>
        <w:t>rois</w:t>
      </w:r>
      <w:proofErr w:type="spellEnd"/>
      <w:r w:rsidRPr="00604063">
        <w:rPr>
          <w:rFonts w:ascii="Consolas" w:hAnsi="Consolas" w:cs="Consolas"/>
          <w:color w:val="365F91" w:themeColor="accent1" w:themeShade="BF"/>
          <w:sz w:val="20"/>
          <w:szCs w:val="20"/>
          <w:lang w:val="en-US"/>
        </w:rPr>
        <w:t>(</w:t>
      </w:r>
      <w:proofErr w:type="gramEnd"/>
      <w:r w:rsidRPr="00604063">
        <w:rPr>
          <w:rFonts w:ascii="Consolas" w:hAnsi="Consolas" w:cs="Consolas"/>
          <w:color w:val="365F91" w:themeColor="accent1" w:themeShade="BF"/>
          <w:sz w:val="20"/>
          <w:szCs w:val="20"/>
          <w:lang w:val="en-US"/>
        </w:rPr>
        <w:t>2).</w:t>
      </w:r>
      <w:proofErr w:type="spellStart"/>
      <w:r w:rsidRPr="00604063">
        <w:rPr>
          <w:rFonts w:ascii="Consolas" w:hAnsi="Consolas" w:cs="Consolas"/>
          <w:color w:val="365F91" w:themeColor="accent1" w:themeShade="BF"/>
          <w:sz w:val="20"/>
          <w:szCs w:val="20"/>
          <w:lang w:val="en-US"/>
        </w:rPr>
        <w:t>gmMask</w:t>
      </w:r>
      <w:proofErr w:type="spellEnd"/>
      <w:r w:rsidRPr="00604063">
        <w:rPr>
          <w:rFonts w:ascii="Consolas" w:hAnsi="Consolas" w:cs="Consolas"/>
          <w:color w:val="365F91" w:themeColor="accent1" w:themeShade="BF"/>
          <w:sz w:val="20"/>
          <w:szCs w:val="20"/>
          <w:lang w:val="en-US"/>
        </w:rPr>
        <w:t xml:space="preserve"> = 0;         </w:t>
      </w:r>
      <w:r w:rsidRPr="00604063">
        <w:rPr>
          <w:rFonts w:ascii="Consolas" w:hAnsi="Consolas" w:cs="Consolas"/>
          <w:color w:val="76923C" w:themeColor="accent3" w:themeShade="BF"/>
          <w:sz w:val="20"/>
          <w:szCs w:val="20"/>
          <w:lang w:val="en-US"/>
        </w:rPr>
        <w:t>% no gm masking</w:t>
      </w:r>
    </w:p>
    <w:p w:rsidR="00604063" w:rsidRP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szCs w:val="20"/>
          <w:lang w:val="en-US"/>
        </w:rPr>
      </w:pPr>
      <w:proofErr w:type="spellStart"/>
      <w:proofErr w:type="gramStart"/>
      <w:r>
        <w:rPr>
          <w:rFonts w:ascii="Consolas" w:hAnsi="Consolas" w:cs="Consolas"/>
          <w:color w:val="365F91" w:themeColor="accent1" w:themeShade="BF"/>
          <w:sz w:val="20"/>
          <w:lang w:val="en-US"/>
        </w:rPr>
        <w:t>rois</w:t>
      </w:r>
      <w:proofErr w:type="spellEnd"/>
      <w:r w:rsidRPr="00604063">
        <w:rPr>
          <w:rFonts w:ascii="Consolas" w:hAnsi="Consolas" w:cs="Consolas"/>
          <w:color w:val="365F91" w:themeColor="accent1" w:themeShade="BF"/>
          <w:sz w:val="20"/>
          <w:szCs w:val="20"/>
          <w:lang w:val="en-US"/>
        </w:rPr>
        <w:t>(</w:t>
      </w:r>
      <w:proofErr w:type="gramEnd"/>
      <w:r w:rsidRPr="00604063">
        <w:rPr>
          <w:rFonts w:ascii="Consolas" w:hAnsi="Consolas" w:cs="Consolas"/>
          <w:color w:val="365F91" w:themeColor="accent1" w:themeShade="BF"/>
          <w:sz w:val="20"/>
          <w:szCs w:val="20"/>
          <w:lang w:val="en-US"/>
        </w:rPr>
        <w:t>2).</w:t>
      </w:r>
      <w:proofErr w:type="spellStart"/>
      <w:r w:rsidRPr="00604063">
        <w:rPr>
          <w:rFonts w:ascii="Consolas" w:hAnsi="Consolas" w:cs="Consolas"/>
          <w:color w:val="365F91" w:themeColor="accent1" w:themeShade="BF"/>
          <w:sz w:val="20"/>
          <w:szCs w:val="20"/>
          <w:lang w:val="en-US"/>
        </w:rPr>
        <w:t>gmMask</w:t>
      </w:r>
      <w:proofErr w:type="spellEnd"/>
      <w:r w:rsidRPr="00604063">
        <w:rPr>
          <w:rFonts w:ascii="Consolas" w:hAnsi="Consolas" w:cs="Consolas"/>
          <w:color w:val="365F91" w:themeColor="accent1" w:themeShade="BF"/>
          <w:sz w:val="20"/>
          <w:szCs w:val="20"/>
          <w:lang w:val="en-US"/>
        </w:rPr>
        <w:t xml:space="preserve"> = </w:t>
      </w:r>
      <w:r>
        <w:rPr>
          <w:rFonts w:ascii="Consolas" w:hAnsi="Consolas" w:cs="Consolas"/>
          <w:color w:val="365F91" w:themeColor="accent1" w:themeShade="BF"/>
          <w:sz w:val="20"/>
          <w:szCs w:val="20"/>
          <w:lang w:val="en-US"/>
        </w:rPr>
        <w:t>.</w:t>
      </w:r>
      <w:r w:rsidR="00087894">
        <w:rPr>
          <w:rFonts w:ascii="Consolas" w:hAnsi="Consolas" w:cs="Consolas"/>
          <w:color w:val="365F91" w:themeColor="accent1" w:themeShade="BF"/>
          <w:sz w:val="20"/>
          <w:szCs w:val="20"/>
          <w:lang w:val="en-US"/>
        </w:rPr>
        <w:t>2</w:t>
      </w:r>
      <w:r w:rsidRPr="00604063">
        <w:rPr>
          <w:rFonts w:ascii="Consolas" w:hAnsi="Consolas" w:cs="Consolas"/>
          <w:color w:val="365F91" w:themeColor="accent1" w:themeShade="BF"/>
          <w:sz w:val="20"/>
          <w:szCs w:val="20"/>
          <w:lang w:val="en-US"/>
        </w:rPr>
        <w:t xml:space="preserve">;        </w:t>
      </w:r>
      <w:r w:rsidRPr="00604063">
        <w:rPr>
          <w:rFonts w:ascii="Consolas" w:hAnsi="Consolas" w:cs="Consolas"/>
          <w:color w:val="76923C" w:themeColor="accent3" w:themeShade="BF"/>
          <w:sz w:val="20"/>
          <w:szCs w:val="20"/>
          <w:lang w:val="en-US"/>
        </w:rPr>
        <w:t xml:space="preserve">% </w:t>
      </w:r>
      <w:r>
        <w:rPr>
          <w:rFonts w:ascii="Consolas" w:hAnsi="Consolas" w:cs="Consolas"/>
          <w:color w:val="76923C" w:themeColor="accent3" w:themeShade="BF"/>
          <w:sz w:val="20"/>
          <w:szCs w:val="20"/>
          <w:lang w:val="en-US"/>
        </w:rPr>
        <w:t>fixed threshold for individual gm masking</w:t>
      </w:r>
    </w:p>
    <w:p w:rsid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szCs w:val="20"/>
          <w:lang w:val="en-US"/>
        </w:rPr>
      </w:pPr>
      <w:proofErr w:type="spellStart"/>
      <w:proofErr w:type="gramStart"/>
      <w:r w:rsidRPr="00604063">
        <w:rPr>
          <w:rFonts w:ascii="Consolas" w:hAnsi="Consolas" w:cs="Consolas"/>
          <w:color w:val="365F91" w:themeColor="accent1" w:themeShade="BF"/>
          <w:sz w:val="20"/>
          <w:szCs w:val="20"/>
          <w:lang w:val="en-US"/>
        </w:rPr>
        <w:t>rois</w:t>
      </w:r>
      <w:proofErr w:type="spellEnd"/>
      <w:r w:rsidRPr="00604063">
        <w:rPr>
          <w:rFonts w:ascii="Consolas" w:hAnsi="Consolas" w:cs="Consolas"/>
          <w:color w:val="365F91" w:themeColor="accent1" w:themeShade="BF"/>
          <w:sz w:val="20"/>
          <w:szCs w:val="20"/>
          <w:lang w:val="en-US"/>
        </w:rPr>
        <w:t>(</w:t>
      </w:r>
      <w:proofErr w:type="gramEnd"/>
      <w:r w:rsidRPr="00604063">
        <w:rPr>
          <w:rFonts w:ascii="Consolas" w:hAnsi="Consolas" w:cs="Consolas"/>
          <w:color w:val="365F91" w:themeColor="accent1" w:themeShade="BF"/>
          <w:sz w:val="20"/>
          <w:szCs w:val="20"/>
          <w:lang w:val="en-US"/>
        </w:rPr>
        <w:t>2).</w:t>
      </w:r>
      <w:proofErr w:type="spellStart"/>
      <w:r w:rsidRPr="00604063">
        <w:rPr>
          <w:rFonts w:ascii="Consolas" w:hAnsi="Consolas" w:cs="Consolas"/>
          <w:color w:val="365F91" w:themeColor="accent1" w:themeShade="BF"/>
          <w:sz w:val="20"/>
          <w:szCs w:val="20"/>
          <w:lang w:val="en-US"/>
        </w:rPr>
        <w:t>gmMask</w:t>
      </w:r>
      <w:proofErr w:type="spellEnd"/>
      <w:r w:rsidRPr="00604063">
        <w:rPr>
          <w:rFonts w:ascii="Consolas" w:hAnsi="Consolas" w:cs="Consolas"/>
          <w:color w:val="365F91" w:themeColor="accent1" w:themeShade="BF"/>
          <w:sz w:val="20"/>
          <w:szCs w:val="20"/>
          <w:lang w:val="en-US"/>
        </w:rPr>
        <w:t xml:space="preserve"> = 'split';   </w:t>
      </w:r>
      <w:r w:rsidRPr="00604063">
        <w:rPr>
          <w:rFonts w:ascii="Consolas" w:hAnsi="Consolas" w:cs="Consolas"/>
          <w:color w:val="76923C" w:themeColor="accent3" w:themeShade="BF"/>
          <w:sz w:val="20"/>
          <w:szCs w:val="20"/>
          <w:lang w:val="en-US"/>
        </w:rPr>
        <w:t>%</w:t>
      </w:r>
      <w:r>
        <w:rPr>
          <w:rFonts w:ascii="Consolas" w:hAnsi="Consolas" w:cs="Consolas"/>
          <w:color w:val="76923C" w:themeColor="accent3" w:themeShade="BF"/>
          <w:sz w:val="20"/>
          <w:szCs w:val="20"/>
          <w:lang w:val="en-US"/>
        </w:rPr>
        <w:t xml:space="preserve"> median split gm masking, i.e. that half of voxels    </w:t>
      </w:r>
    </w:p>
    <w:p w:rsidR="00604063" w:rsidRDefault="00604063"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szCs w:val="20"/>
          <w:lang w:val="en-US"/>
        </w:rPr>
      </w:pPr>
      <w:r>
        <w:rPr>
          <w:rFonts w:ascii="Consolas" w:hAnsi="Consolas" w:cs="Consolas"/>
          <w:color w:val="76923C" w:themeColor="accent3" w:themeShade="BF"/>
          <w:sz w:val="20"/>
          <w:szCs w:val="20"/>
          <w:lang w:val="en-US"/>
        </w:rPr>
        <w:t xml:space="preserve">                            % with highest gm probabilities</w:t>
      </w:r>
    </w:p>
    <w:p w:rsidR="004A1E3F" w:rsidRDefault="004A1E3F"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
    <w:p w:rsidR="004A1E3F" w:rsidRDefault="004A1E3F"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note that </w:t>
      </w:r>
      <w:proofErr w:type="spellStart"/>
      <w:r>
        <w:rPr>
          <w:rFonts w:ascii="Consolas" w:hAnsi="Consolas" w:cs="Consolas"/>
          <w:color w:val="76923C" w:themeColor="accent3" w:themeShade="BF"/>
          <w:sz w:val="20"/>
          <w:lang w:val="en-US"/>
        </w:rPr>
        <w:t>denoisingOptions.unsmoothed</w:t>
      </w:r>
      <w:proofErr w:type="spellEnd"/>
      <w:r>
        <w:rPr>
          <w:rFonts w:ascii="Consolas" w:hAnsi="Consolas" w:cs="Consolas"/>
          <w:color w:val="76923C" w:themeColor="accent3" w:themeShade="BF"/>
          <w:sz w:val="20"/>
          <w:lang w:val="en-US"/>
        </w:rPr>
        <w:t xml:space="preserve"> determines </w:t>
      </w:r>
      <w:proofErr w:type="spellStart"/>
      <w:r>
        <w:rPr>
          <w:rFonts w:ascii="Consolas" w:hAnsi="Consolas" w:cs="Consolas"/>
          <w:color w:val="76923C" w:themeColor="accent3" w:themeShade="BF"/>
          <w:sz w:val="20"/>
          <w:lang w:val="en-US"/>
        </w:rPr>
        <w:t>wheter</w:t>
      </w:r>
      <w:proofErr w:type="spellEnd"/>
      <w:r>
        <w:rPr>
          <w:rFonts w:ascii="Consolas" w:hAnsi="Consolas" w:cs="Consolas"/>
          <w:color w:val="76923C" w:themeColor="accent3" w:themeShade="BF"/>
          <w:sz w:val="20"/>
          <w:lang w:val="en-US"/>
        </w:rPr>
        <w:t xml:space="preserve"> ROI </w:t>
      </w:r>
      <w:proofErr w:type="spellStart"/>
      <w:r>
        <w:rPr>
          <w:rFonts w:ascii="Consolas" w:hAnsi="Consolas" w:cs="Consolas"/>
          <w:color w:val="76923C" w:themeColor="accent3" w:themeShade="BF"/>
          <w:sz w:val="20"/>
          <w:lang w:val="en-US"/>
        </w:rPr>
        <w:t>timeseries</w:t>
      </w:r>
      <w:proofErr w:type="spellEnd"/>
    </w:p>
    <w:p w:rsidR="004A1E3F" w:rsidRPr="00604063" w:rsidRDefault="004A1E3F" w:rsidP="00604063">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szCs w:val="20"/>
          <w:lang w:val="en-US"/>
        </w:rPr>
      </w:pPr>
      <w:r>
        <w:rPr>
          <w:rFonts w:ascii="Consolas" w:hAnsi="Consolas" w:cs="Consolas"/>
          <w:color w:val="76923C" w:themeColor="accent3" w:themeShade="BF"/>
          <w:sz w:val="20"/>
          <w:lang w:val="en-US"/>
        </w:rPr>
        <w:t>% extraction will be performed on smoothed or unsmoothed data</w:t>
      </w:r>
    </w:p>
    <w:p w:rsidR="00662F10" w:rsidRDefault="00662F10" w:rsidP="00E742B8">
      <w:pPr>
        <w:pStyle w:val="KeinLeerraum"/>
        <w:rPr>
          <w:b/>
          <w:lang w:val="en-US"/>
        </w:rPr>
      </w:pPr>
    </w:p>
    <w:p w:rsidR="00E742B8" w:rsidRPr="00E742B8" w:rsidRDefault="00E742B8" w:rsidP="00E742B8">
      <w:pPr>
        <w:pStyle w:val="KeinLeerraum"/>
        <w:rPr>
          <w:b/>
          <w:lang w:val="en-US"/>
        </w:rPr>
      </w:pPr>
      <w:proofErr w:type="spellStart"/>
      <w:r w:rsidRPr="00E742B8">
        <w:rPr>
          <w:b/>
          <w:lang w:val="en-US"/>
        </w:rPr>
        <w:t>Timeseries</w:t>
      </w:r>
      <w:proofErr w:type="spellEnd"/>
      <w:r w:rsidRPr="00E742B8">
        <w:rPr>
          <w:b/>
          <w:lang w:val="en-US"/>
        </w:rPr>
        <w:t xml:space="preserve"> extraction</w:t>
      </w:r>
    </w:p>
    <w:p w:rsidR="00ED7ACC" w:rsidRDefault="00E742B8" w:rsidP="00B57491">
      <w:pPr>
        <w:jc w:val="both"/>
        <w:rPr>
          <w:lang w:val="en-US"/>
        </w:rPr>
      </w:pPr>
      <w:proofErr w:type="spellStart"/>
      <w:r>
        <w:rPr>
          <w:lang w:val="en-US"/>
        </w:rPr>
        <w:t>Timeseries</w:t>
      </w:r>
      <w:proofErr w:type="spellEnd"/>
      <w:r>
        <w:rPr>
          <w:lang w:val="en-US"/>
        </w:rPr>
        <w:t xml:space="preserve"> will then be extracted as </w:t>
      </w:r>
      <w:r w:rsidR="00662F10">
        <w:rPr>
          <w:lang w:val="en-US"/>
        </w:rPr>
        <w:t xml:space="preserve">first </w:t>
      </w:r>
      <w:proofErr w:type="spellStart"/>
      <w:r w:rsidR="00662F10">
        <w:rPr>
          <w:lang w:val="en-US"/>
        </w:rPr>
        <w:t>eigenvariate</w:t>
      </w:r>
      <w:proofErr w:type="spellEnd"/>
      <w:r w:rsidR="00783661">
        <w:rPr>
          <w:lang w:val="en-US"/>
        </w:rPr>
        <w:t xml:space="preserve"> (for smoothed data) or mean</w:t>
      </w:r>
      <w:r w:rsidR="00662F10">
        <w:rPr>
          <w:lang w:val="en-US"/>
        </w:rPr>
        <w:t xml:space="preserve"> </w:t>
      </w:r>
      <w:r w:rsidR="00783661">
        <w:rPr>
          <w:lang w:val="en-US"/>
        </w:rPr>
        <w:t xml:space="preserve">(for unsmoothed data) </w:t>
      </w:r>
      <w:r w:rsidR="00662F10">
        <w:rPr>
          <w:lang w:val="en-US"/>
        </w:rPr>
        <w:t>of the</w:t>
      </w:r>
      <w:r>
        <w:rPr>
          <w:lang w:val="en-US"/>
        </w:rPr>
        <w:t xml:space="preserve"> signal in all voxels contained in the ROI.</w:t>
      </w:r>
      <w:r w:rsidR="00662F10">
        <w:rPr>
          <w:lang w:val="en-US"/>
        </w:rPr>
        <w:t xml:space="preserve"> For information on mean signal vs. first </w:t>
      </w:r>
      <w:proofErr w:type="spellStart"/>
      <w:r w:rsidR="00662F10">
        <w:rPr>
          <w:lang w:val="en-US"/>
        </w:rPr>
        <w:t>eigenvariate</w:t>
      </w:r>
      <w:proofErr w:type="spellEnd"/>
      <w:r w:rsidR="00662F10">
        <w:rPr>
          <w:lang w:val="en-US"/>
        </w:rPr>
        <w:t xml:space="preserve">, see </w:t>
      </w:r>
      <w:proofErr w:type="spellStart"/>
      <w:r w:rsidR="00662F10">
        <w:rPr>
          <w:lang w:val="en-US"/>
        </w:rPr>
        <w:t>Friston</w:t>
      </w:r>
      <w:proofErr w:type="spellEnd"/>
      <w:r w:rsidR="00662F10">
        <w:rPr>
          <w:lang w:val="en-US"/>
        </w:rPr>
        <w:t xml:space="preserve"> et al. (2006).</w:t>
      </w:r>
      <w:r w:rsidR="00626F3D">
        <w:rPr>
          <w:lang w:val="en-US"/>
        </w:rPr>
        <w:t xml:space="preserve"> Like tissue signal regression, ROI </w:t>
      </w:r>
      <w:proofErr w:type="spellStart"/>
      <w:r w:rsidR="00626F3D">
        <w:rPr>
          <w:lang w:val="en-US"/>
        </w:rPr>
        <w:t>timeseries</w:t>
      </w:r>
      <w:proofErr w:type="spellEnd"/>
      <w:r w:rsidR="00626F3D">
        <w:rPr>
          <w:lang w:val="en-US"/>
        </w:rPr>
        <w:t xml:space="preserve"> extraction can be </w:t>
      </w:r>
      <w:r w:rsidR="00626F3D">
        <w:rPr>
          <w:lang w:val="en-US"/>
        </w:rPr>
        <w:lastRenderedPageBreak/>
        <w:t xml:space="preserve">performed on smoothed and unsmoothed data. Extraction from unsmoothed data </w:t>
      </w:r>
      <w:r w:rsidR="00C57034">
        <w:rPr>
          <w:lang w:val="en-US"/>
        </w:rPr>
        <w:t>might</w:t>
      </w:r>
      <w:r w:rsidR="00626F3D">
        <w:rPr>
          <w:lang w:val="en-US"/>
        </w:rPr>
        <w:t xml:space="preserve"> be reasonable for irregularly shaped ROIs like the Hippocampus.</w:t>
      </w:r>
    </w:p>
    <w:p w:rsidR="00E742B8" w:rsidRDefault="00DA3257" w:rsidP="00D8139D">
      <w:pPr>
        <w:pStyle w:val="berschrift2"/>
        <w:rPr>
          <w:lang w:val="en-US"/>
        </w:rPr>
      </w:pPr>
      <w:r>
        <w:rPr>
          <w:lang w:val="en-US"/>
        </w:rPr>
        <w:t>4.3</w:t>
      </w:r>
      <w:r w:rsidR="00E742B8">
        <w:rPr>
          <w:lang w:val="en-US"/>
        </w:rPr>
        <w:t xml:space="preserve"> Functional connectivity calculation</w:t>
      </w:r>
    </w:p>
    <w:p w:rsidR="00E742B8" w:rsidRDefault="00E742B8" w:rsidP="00B57491">
      <w:pPr>
        <w:jc w:val="both"/>
        <w:rPr>
          <w:lang w:val="en-US"/>
        </w:rPr>
      </w:pPr>
      <w:r>
        <w:rPr>
          <w:lang w:val="en-US"/>
        </w:rPr>
        <w:t xml:space="preserve">Functional connectivity as expressed by Fisher transformed Pearson correlation coefficients will be calculated whole brain (between ROI </w:t>
      </w:r>
      <w:proofErr w:type="spellStart"/>
      <w:r>
        <w:rPr>
          <w:lang w:val="en-US"/>
        </w:rPr>
        <w:t>timeseries</w:t>
      </w:r>
      <w:proofErr w:type="spellEnd"/>
      <w:r>
        <w:rPr>
          <w:lang w:val="en-US"/>
        </w:rPr>
        <w:t xml:space="preserve"> and all voxel </w:t>
      </w:r>
      <w:proofErr w:type="spellStart"/>
      <w:r>
        <w:rPr>
          <w:lang w:val="en-US"/>
        </w:rPr>
        <w:t>timeseries</w:t>
      </w:r>
      <w:proofErr w:type="spellEnd"/>
      <w:r>
        <w:rPr>
          <w:lang w:val="en-US"/>
        </w:rPr>
        <w:t xml:space="preserve">) and ROI to ROI between all possible pairs of ROIs. Results will be stored as </w:t>
      </w:r>
      <w:proofErr w:type="spellStart"/>
      <w:r>
        <w:rPr>
          <w:lang w:val="en-US"/>
        </w:rPr>
        <w:t>nifti</w:t>
      </w:r>
      <w:proofErr w:type="spellEnd"/>
      <w:r>
        <w:rPr>
          <w:lang w:val="en-US"/>
        </w:rPr>
        <w:t xml:space="preserve"> images (whole brain) and text</w:t>
      </w:r>
      <w:r w:rsidR="00CD2ED0">
        <w:rPr>
          <w:lang w:val="en-US"/>
        </w:rPr>
        <w:t>/mat</w:t>
      </w:r>
      <w:r>
        <w:rPr>
          <w:lang w:val="en-US"/>
        </w:rPr>
        <w:t xml:space="preserve"> file (ROI to ROI)</w:t>
      </w:r>
      <w:r w:rsidR="00860AA5">
        <w:rPr>
          <w:lang w:val="en-US"/>
        </w:rPr>
        <w:t xml:space="preserve"> in </w:t>
      </w:r>
      <w:r w:rsidR="00860AA5" w:rsidRPr="00662F10">
        <w:rPr>
          <w:rFonts w:ascii="Consolas" w:hAnsi="Consolas" w:cs="Consolas"/>
          <w:sz w:val="20"/>
          <w:lang w:val="en-US"/>
        </w:rPr>
        <w:t>results\</w:t>
      </w:r>
      <w:r>
        <w:rPr>
          <w:lang w:val="en-US"/>
        </w:rPr>
        <w:t>.</w:t>
      </w:r>
      <w:r w:rsidR="00C264A2">
        <w:rPr>
          <w:lang w:val="en-US"/>
        </w:rPr>
        <w:t xml:space="preserve"> Furthermore, a </w:t>
      </w:r>
      <w:proofErr w:type="spellStart"/>
      <w:r w:rsidR="00C264A2">
        <w:rPr>
          <w:lang w:val="en-US"/>
        </w:rPr>
        <w:t>Matlab</w:t>
      </w:r>
      <w:proofErr w:type="spellEnd"/>
      <w:r w:rsidR="00C264A2">
        <w:rPr>
          <w:lang w:val="en-US"/>
        </w:rPr>
        <w:t xml:space="preserve"> </w:t>
      </w:r>
      <w:proofErr w:type="spellStart"/>
      <w:r w:rsidR="00C264A2">
        <w:rPr>
          <w:lang w:val="en-US"/>
        </w:rPr>
        <w:t>struct</w:t>
      </w:r>
      <w:proofErr w:type="spellEnd"/>
      <w:r w:rsidR="00C264A2">
        <w:rPr>
          <w:lang w:val="en-US"/>
        </w:rPr>
        <w:t xml:space="preserve"> containing all information about the </w:t>
      </w:r>
      <w:proofErr w:type="spellStart"/>
      <w:r w:rsidR="00C264A2">
        <w:rPr>
          <w:lang w:val="en-US"/>
        </w:rPr>
        <w:t>firstlevel</w:t>
      </w:r>
      <w:proofErr w:type="spellEnd"/>
      <w:r w:rsidR="00C264A2">
        <w:rPr>
          <w:lang w:val="en-US"/>
        </w:rPr>
        <w:t xml:space="preserve"> will be stored in </w:t>
      </w:r>
      <w:proofErr w:type="spellStart"/>
      <w:r w:rsidR="00C264A2" w:rsidRPr="00C264A2">
        <w:rPr>
          <w:rFonts w:ascii="Consolas" w:hAnsi="Consolas" w:cs="Consolas"/>
          <w:sz w:val="20"/>
          <w:lang w:val="en-US"/>
        </w:rPr>
        <w:t>firstlevel_info</w:t>
      </w:r>
      <w:r w:rsidR="00C264A2">
        <w:rPr>
          <w:rFonts w:ascii="Consolas" w:hAnsi="Consolas" w:cs="Consolas"/>
          <w:sz w:val="20"/>
          <w:lang w:val="en-US"/>
        </w:rPr>
        <w:t>.mat</w:t>
      </w:r>
      <w:proofErr w:type="spellEnd"/>
      <w:r w:rsidR="00C264A2">
        <w:rPr>
          <w:lang w:val="en-US"/>
        </w:rPr>
        <w:t>.</w:t>
      </w:r>
    </w:p>
    <w:p w:rsidR="00D8139D" w:rsidRPr="00E742B8" w:rsidRDefault="00D8139D" w:rsidP="00D8139D">
      <w:pPr>
        <w:pStyle w:val="berschrift2"/>
        <w:rPr>
          <w:lang w:val="en-US"/>
        </w:rPr>
      </w:pPr>
      <w:r>
        <w:rPr>
          <w:lang w:val="en-US"/>
        </w:rPr>
        <w:t>4.4 Example</w:t>
      </w:r>
    </w:p>
    <w:p w:rsidR="00D8139D" w:rsidRPr="00DA3257" w:rsidRDefault="00D8139D" w:rsidP="00D8139D">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Pr>
          <w:i/>
          <w:lang w:val="en-US"/>
        </w:rPr>
        <w:t xml:space="preserve"> 4:</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sidRPr="00D8139D">
        <w:rPr>
          <w:rFonts w:ascii="Consolas" w:hAnsi="Consolas" w:cs="Consolas"/>
          <w:color w:val="365F91" w:themeColor="accent1" w:themeShade="BF"/>
          <w:sz w:val="20"/>
          <w:lang w:val="en-US"/>
        </w:rPr>
        <w:t>afxConn(</w:t>
      </w:r>
      <w:proofErr w:type="gramEnd"/>
      <w:r w:rsidRPr="00D8139D">
        <w:rPr>
          <w:rFonts w:ascii="Consolas" w:hAnsi="Consolas" w:cs="Consolas"/>
          <w:color w:val="365F91" w:themeColor="accent1" w:themeShade="BF"/>
          <w:sz w:val="20"/>
          <w:lang w:val="en-US"/>
        </w:rPr>
        <w:t>func,masks,rp,denoisingOptions,rois,</w:t>
      </w:r>
      <w:r w:rsidR="00662F10">
        <w:rPr>
          <w:rFonts w:ascii="Consolas" w:hAnsi="Consolas" w:cs="Consolas"/>
          <w:color w:val="365F91" w:themeColor="accent1" w:themeShade="BF"/>
          <w:sz w:val="20"/>
          <w:lang w:val="en-US"/>
        </w:rPr>
        <w:t>firstlevelDir</w:t>
      </w:r>
      <w:r>
        <w:rPr>
          <w:rFonts w:ascii="Consolas" w:hAnsi="Consolas" w:cs="Consolas"/>
          <w:color w:val="365F91" w:themeColor="accent1" w:themeShade="BF"/>
          <w:sz w:val="20"/>
          <w:lang w:val="en-US"/>
        </w:rPr>
        <w:t>,</w:t>
      </w:r>
      <w:r w:rsidR="009B1035">
        <w:rPr>
          <w:rFonts w:ascii="Consolas" w:hAnsi="Consolas" w:cs="Consolas"/>
          <w:color w:val="365F91" w:themeColor="accent1" w:themeShade="BF"/>
          <w:sz w:val="20"/>
          <w:lang w:val="en-US"/>
        </w:rPr>
        <w:t>conditionName,</w:t>
      </w:r>
      <w:r>
        <w:rPr>
          <w:rFonts w:ascii="Consolas" w:hAnsi="Consolas" w:cs="Consolas"/>
          <w:color w:val="365F91" w:themeColor="accent1" w:themeShade="BF"/>
          <w:sz w:val="20"/>
          <w:lang w:val="en-US"/>
        </w:rPr>
        <w:t>subjectName</w:t>
      </w:r>
      <w:r w:rsidR="00662F10">
        <w:rPr>
          <w:rFonts w:ascii="Consolas" w:hAnsi="Consolas" w:cs="Consolas"/>
          <w:color w:val="365F91" w:themeColor="accent1" w:themeShade="BF"/>
          <w:sz w:val="20"/>
          <w:lang w:val="en-US"/>
        </w:rPr>
        <w:t>,</w:t>
      </w:r>
      <w:r w:rsidR="00662F10" w:rsidRPr="00662F10">
        <w:rPr>
          <w:lang w:val="en-US"/>
        </w:rPr>
        <w:t xml:space="preserve"> </w:t>
      </w:r>
      <w:r w:rsidR="00662F10" w:rsidRPr="00662F10">
        <w:rPr>
          <w:rFonts w:ascii="Consolas" w:hAnsi="Consolas" w:cs="Consolas"/>
          <w:color w:val="365F91" w:themeColor="accent1" w:themeShade="BF"/>
          <w:sz w:val="20"/>
          <w:lang w:val="en-US"/>
        </w:rPr>
        <w:t>analyses</w:t>
      </w:r>
      <w:r w:rsidR="00760547">
        <w:rPr>
          <w:rFonts w:ascii="Consolas" w:hAnsi="Consolas" w:cs="Consolas"/>
          <w:color w:val="365F91" w:themeColor="accent1" w:themeShade="BF"/>
          <w:sz w:val="20"/>
          <w:lang w:val="en-US"/>
        </w:rPr>
        <w:t>)</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func</w:t>
      </w:r>
      <w:proofErr w:type="spellEnd"/>
      <w:r>
        <w:rPr>
          <w:rFonts w:ascii="Consolas" w:hAnsi="Consolas" w:cs="Consolas"/>
          <w:color w:val="76923C" w:themeColor="accent3" w:themeShade="BF"/>
          <w:sz w:val="20"/>
          <w:lang w:val="en-US"/>
        </w:rPr>
        <w:t xml:space="preserve">  </w:t>
      </w:r>
      <w:r w:rsidR="00A53156">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w:t>
      </w:r>
      <w:proofErr w:type="spellStart"/>
      <w:r w:rsidR="00A53156">
        <w:rPr>
          <w:rFonts w:ascii="Consolas" w:hAnsi="Consolas" w:cs="Consolas"/>
          <w:color w:val="76923C" w:themeColor="accent3" w:themeShade="BF"/>
          <w:sz w:val="20"/>
          <w:lang w:val="en-US"/>
        </w:rPr>
        <w:t>preproc</w:t>
      </w:r>
      <w:proofErr w:type="spellEnd"/>
      <w:r w:rsidR="00A53156">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functional data</w:t>
      </w:r>
      <w:r w:rsidR="00A53156">
        <w:rPr>
          <w:rFonts w:ascii="Consolas" w:hAnsi="Consolas" w:cs="Consolas"/>
          <w:color w:val="76923C" w:themeColor="accent3" w:themeShade="BF"/>
          <w:sz w:val="20"/>
          <w:lang w:val="en-US"/>
        </w:rPr>
        <w:t xml:space="preserve">: - </w:t>
      </w:r>
      <w:proofErr w:type="spellStart"/>
      <w:r w:rsidR="00A53156">
        <w:rPr>
          <w:rFonts w:ascii="Consolas" w:hAnsi="Consolas" w:cs="Consolas"/>
          <w:color w:val="76923C" w:themeColor="accent3" w:themeShade="BF"/>
          <w:sz w:val="20"/>
          <w:lang w:val="en-US"/>
        </w:rPr>
        <w:t>func.func</w:t>
      </w:r>
      <w:proofErr w:type="spellEnd"/>
      <w:r w:rsidR="00A53156">
        <w:rPr>
          <w:rFonts w:ascii="Consolas" w:hAnsi="Consolas" w:cs="Consolas"/>
          <w:color w:val="76923C" w:themeColor="accent3" w:themeShade="BF"/>
          <w:sz w:val="20"/>
          <w:lang w:val="en-US"/>
        </w:rPr>
        <w:t xml:space="preserve"> (smoothed)</w:t>
      </w:r>
    </w:p>
    <w:p w:rsidR="00A53156" w:rsidRDefault="00A53156"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 func.func2 (unsmoothed, optionally)</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proofErr w:type="gramStart"/>
      <w:r>
        <w:rPr>
          <w:rFonts w:ascii="Consolas" w:hAnsi="Consolas" w:cs="Consolas"/>
          <w:color w:val="76923C" w:themeColor="accent3" w:themeShade="BF"/>
          <w:sz w:val="20"/>
          <w:lang w:val="en-US"/>
        </w:rPr>
        <w:t>%</w:t>
      </w:r>
      <w:proofErr w:type="gramEnd"/>
      <w:r>
        <w:rPr>
          <w:rFonts w:ascii="Consolas" w:hAnsi="Consolas" w:cs="Consolas"/>
          <w:color w:val="76923C" w:themeColor="accent3" w:themeShade="BF"/>
          <w:sz w:val="20"/>
          <w:lang w:val="en-US"/>
        </w:rPr>
        <w:t xml:space="preserve"> masks             individual gm, </w:t>
      </w:r>
      <w:proofErr w:type="spellStart"/>
      <w:r>
        <w:rPr>
          <w:rFonts w:ascii="Consolas" w:hAnsi="Consolas" w:cs="Consolas"/>
          <w:color w:val="76923C" w:themeColor="accent3" w:themeShade="BF"/>
          <w:sz w:val="20"/>
          <w:lang w:val="en-US"/>
        </w:rPr>
        <w:t>wm</w:t>
      </w:r>
      <w:proofErr w:type="spellEnd"/>
      <w:r w:rsidR="00A53156">
        <w:rPr>
          <w:rFonts w:ascii="Consolas" w:hAnsi="Consolas" w:cs="Consolas"/>
          <w:color w:val="76923C" w:themeColor="accent3" w:themeShade="BF"/>
          <w:sz w:val="20"/>
          <w:lang w:val="en-US"/>
        </w:rPr>
        <w:t>,</w:t>
      </w:r>
      <w:r>
        <w:rPr>
          <w:rFonts w:ascii="Consolas" w:hAnsi="Consolas" w:cs="Consolas"/>
          <w:color w:val="76923C" w:themeColor="accent3" w:themeShade="BF"/>
          <w:sz w:val="20"/>
          <w:lang w:val="en-US"/>
        </w:rPr>
        <w:t xml:space="preserve"> and </w:t>
      </w:r>
      <w:proofErr w:type="spellStart"/>
      <w:r>
        <w:rPr>
          <w:rFonts w:ascii="Consolas" w:hAnsi="Consolas" w:cs="Consolas"/>
          <w:color w:val="76923C" w:themeColor="accent3" w:themeShade="BF"/>
          <w:sz w:val="20"/>
          <w:lang w:val="en-US"/>
        </w:rPr>
        <w:t>csf</w:t>
      </w:r>
      <w:proofErr w:type="spellEnd"/>
      <w:r>
        <w:rPr>
          <w:rFonts w:ascii="Consolas" w:hAnsi="Consolas" w:cs="Consolas"/>
          <w:color w:val="76923C" w:themeColor="accent3" w:themeShade="BF"/>
          <w:sz w:val="20"/>
          <w:lang w:val="en-US"/>
        </w:rPr>
        <w:t xml:space="preserve"> masks</w:t>
      </w:r>
      <w:r w:rsidR="00A53156">
        <w:rPr>
          <w:rFonts w:ascii="Consolas" w:hAnsi="Consolas" w:cs="Consolas"/>
          <w:color w:val="76923C" w:themeColor="accent3" w:themeShade="BF"/>
          <w:sz w:val="20"/>
          <w:lang w:val="en-US"/>
        </w:rPr>
        <w:t xml:space="preserve"> (optionally a lesion mask)</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rp</w:t>
      </w:r>
      <w:proofErr w:type="spellEnd"/>
      <w:r>
        <w:rPr>
          <w:rFonts w:ascii="Consolas" w:hAnsi="Consolas" w:cs="Consolas"/>
          <w:color w:val="76923C" w:themeColor="accent3" w:themeShade="BF"/>
          <w:sz w:val="20"/>
          <w:lang w:val="en-US"/>
        </w:rPr>
        <w:t xml:space="preserve">                realignment parameter file</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proofErr w:type="gramStart"/>
      <w:r>
        <w:rPr>
          <w:rFonts w:ascii="Consolas" w:hAnsi="Consolas" w:cs="Consolas"/>
          <w:color w:val="76923C" w:themeColor="accent3" w:themeShade="BF"/>
          <w:sz w:val="20"/>
          <w:lang w:val="en-US"/>
        </w:rPr>
        <w:t>denoisingOptions</w:t>
      </w:r>
      <w:proofErr w:type="spellEnd"/>
      <w:r>
        <w:rPr>
          <w:rFonts w:ascii="Consolas" w:hAnsi="Consolas" w:cs="Consolas"/>
          <w:color w:val="76923C" w:themeColor="accent3" w:themeShade="BF"/>
          <w:sz w:val="20"/>
          <w:lang w:val="en-US"/>
        </w:rPr>
        <w:t xml:space="preserve">  see</w:t>
      </w:r>
      <w:proofErr w:type="gramEnd"/>
      <w:r>
        <w:rPr>
          <w:rFonts w:ascii="Consolas" w:hAnsi="Consolas" w:cs="Consolas"/>
          <w:color w:val="76923C" w:themeColor="accent3" w:themeShade="BF"/>
          <w:sz w:val="20"/>
          <w:lang w:val="en-US"/>
        </w:rPr>
        <w:t xml:space="preserve"> above (example 2)</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rois</w:t>
      </w:r>
      <w:proofErr w:type="spellEnd"/>
      <w:r>
        <w:rPr>
          <w:rFonts w:ascii="Consolas" w:hAnsi="Consolas" w:cs="Consolas"/>
          <w:color w:val="76923C" w:themeColor="accent3" w:themeShade="BF"/>
          <w:sz w:val="20"/>
          <w:lang w:val="en-US"/>
        </w:rPr>
        <w:t xml:space="preserve">              see above (example 3)</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sidR="00662F10">
        <w:rPr>
          <w:rFonts w:ascii="Consolas" w:hAnsi="Consolas" w:cs="Consolas"/>
          <w:color w:val="76923C" w:themeColor="accent3" w:themeShade="BF"/>
          <w:sz w:val="20"/>
          <w:lang w:val="en-US"/>
        </w:rPr>
        <w:t>firstlevelDir</w:t>
      </w:r>
      <w:proofErr w:type="spellEnd"/>
      <w:r w:rsidR="009B1035">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firstlevel</w:t>
      </w:r>
      <w:proofErr w:type="spellEnd"/>
      <w:r>
        <w:rPr>
          <w:rFonts w:ascii="Consolas" w:hAnsi="Consolas" w:cs="Consolas"/>
          <w:color w:val="76923C" w:themeColor="accent3" w:themeShade="BF"/>
          <w:sz w:val="20"/>
          <w:lang w:val="en-US"/>
        </w:rPr>
        <w:t xml:space="preserve"> directory relative to results\</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conditionName</w:t>
      </w:r>
      <w:proofErr w:type="spellEnd"/>
      <w:r>
        <w:rPr>
          <w:rFonts w:ascii="Consolas" w:hAnsi="Consolas" w:cs="Consolas"/>
          <w:color w:val="76923C" w:themeColor="accent3" w:themeShade="BF"/>
          <w:sz w:val="20"/>
          <w:lang w:val="en-US"/>
        </w:rPr>
        <w:t xml:space="preserve">     name of condition</w:t>
      </w:r>
    </w:p>
    <w:p w:rsidR="00D8139D" w:rsidRDefault="00D8139D"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subjectName</w:t>
      </w:r>
      <w:proofErr w:type="spellEnd"/>
      <w:r>
        <w:rPr>
          <w:rFonts w:ascii="Consolas" w:hAnsi="Consolas" w:cs="Consolas"/>
          <w:color w:val="76923C" w:themeColor="accent3" w:themeShade="BF"/>
          <w:sz w:val="20"/>
          <w:lang w:val="en-US"/>
        </w:rPr>
        <w:t xml:space="preserve">       name of subject</w:t>
      </w:r>
    </w:p>
    <w:p w:rsidR="00662F10" w:rsidRDefault="00662F10"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analyses          cell array of analyses methods, currently implemented:</w:t>
      </w:r>
    </w:p>
    <w:p w:rsidR="00662F10" w:rsidRDefault="00662F10" w:rsidP="00662F10">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r w:rsidRPr="00662F10">
        <w:rPr>
          <w:rFonts w:ascii="Consolas" w:hAnsi="Consolas" w:cs="Consolas"/>
          <w:color w:val="76923C" w:themeColor="accent3" w:themeShade="BF"/>
          <w:sz w:val="20"/>
          <w:lang w:val="en-US"/>
        </w:rPr>
        <w:t>fc_wholebrain</w:t>
      </w:r>
      <w:proofErr w:type="spellEnd"/>
    </w:p>
    <w:p w:rsidR="00C66621" w:rsidRDefault="00662F10" w:rsidP="00662F10">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r w:rsidRPr="00662F10">
        <w:rPr>
          <w:rFonts w:ascii="Consolas" w:hAnsi="Consolas" w:cs="Consolas"/>
          <w:color w:val="76923C" w:themeColor="accent3" w:themeShade="BF"/>
          <w:sz w:val="20"/>
          <w:lang w:val="en-US"/>
        </w:rPr>
        <w:t>fc_</w:t>
      </w:r>
      <w:r>
        <w:rPr>
          <w:rFonts w:ascii="Consolas" w:hAnsi="Consolas" w:cs="Consolas"/>
          <w:color w:val="76923C" w:themeColor="accent3" w:themeShade="BF"/>
          <w:sz w:val="20"/>
          <w:lang w:val="en-US"/>
        </w:rPr>
        <w:t>network</w:t>
      </w:r>
      <w:proofErr w:type="spellEnd"/>
    </w:p>
    <w:p w:rsidR="00C66621" w:rsidRDefault="00C66621" w:rsidP="00C6662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proofErr w:type="gramStart"/>
      <w:r>
        <w:rPr>
          <w:rFonts w:ascii="Consolas" w:hAnsi="Consolas" w:cs="Consolas"/>
          <w:color w:val="76923C" w:themeColor="accent3" w:themeShade="BF"/>
          <w:sz w:val="20"/>
          <w:lang w:val="en-US"/>
        </w:rPr>
        <w:t>vmhc</w:t>
      </w:r>
      <w:proofErr w:type="spellEnd"/>
      <w:proofErr w:type="gramEnd"/>
    </w:p>
    <w:p w:rsidR="00C66621" w:rsidRDefault="00C66621" w:rsidP="00C6662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r>
        <w:rPr>
          <w:rFonts w:ascii="Consolas" w:hAnsi="Consolas" w:cs="Consolas"/>
          <w:color w:val="76923C" w:themeColor="accent3" w:themeShade="BF"/>
          <w:sz w:val="20"/>
          <w:lang w:val="en-US"/>
        </w:rPr>
        <w:t>hemo_lag</w:t>
      </w:r>
      <w:proofErr w:type="spellEnd"/>
    </w:p>
    <w:p w:rsidR="00C66621" w:rsidRDefault="00C66621" w:rsidP="00C66621">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662F10">
        <w:rPr>
          <w:rFonts w:ascii="Consolas" w:hAnsi="Consolas" w:cs="Consolas"/>
          <w:color w:val="76923C" w:themeColor="accent3" w:themeShade="BF"/>
          <w:sz w:val="20"/>
          <w:lang w:val="en-US"/>
        </w:rPr>
        <w:t xml:space="preserve"> </w:t>
      </w:r>
      <w:r>
        <w:rPr>
          <w:rFonts w:ascii="Consolas" w:hAnsi="Consolas" w:cs="Consolas"/>
          <w:color w:val="76923C" w:themeColor="accent3" w:themeShade="BF"/>
          <w:sz w:val="20"/>
          <w:lang w:val="en-US"/>
        </w:rPr>
        <w:t xml:space="preserve">                                                      - </w:t>
      </w:r>
      <w:proofErr w:type="spellStart"/>
      <w:proofErr w:type="gramStart"/>
      <w:r>
        <w:rPr>
          <w:rFonts w:ascii="Consolas" w:hAnsi="Consolas" w:cs="Consolas"/>
          <w:color w:val="76923C" w:themeColor="accent3" w:themeShade="BF"/>
          <w:sz w:val="20"/>
          <w:lang w:val="en-US"/>
        </w:rPr>
        <w:t>fALFF</w:t>
      </w:r>
      <w:proofErr w:type="spellEnd"/>
      <w:proofErr w:type="gramEnd"/>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gramStart"/>
      <w:r w:rsidRPr="009B1035">
        <w:rPr>
          <w:rFonts w:ascii="Consolas" w:hAnsi="Consolas" w:cs="Consolas"/>
          <w:color w:val="365F91" w:themeColor="accent1" w:themeShade="BF"/>
          <w:sz w:val="20"/>
          <w:lang w:val="en-US"/>
        </w:rPr>
        <w:t>afx</w:t>
      </w:r>
      <w:r w:rsidR="00DE23D6">
        <w:rPr>
          <w:rFonts w:ascii="Consolas" w:hAnsi="Consolas" w:cs="Consolas"/>
          <w:color w:val="365F91" w:themeColor="accent1" w:themeShade="BF"/>
          <w:sz w:val="20"/>
          <w:lang w:val="en-US"/>
        </w:rPr>
        <w:t>Firstlevel</w:t>
      </w:r>
      <w:r w:rsidRPr="009B1035">
        <w:rPr>
          <w:rFonts w:ascii="Consolas" w:hAnsi="Consolas" w:cs="Consolas"/>
          <w:color w:val="365F91" w:themeColor="accent1" w:themeShade="BF"/>
          <w:sz w:val="20"/>
          <w:lang w:val="en-US"/>
        </w:rPr>
        <w:t>(</w:t>
      </w:r>
      <w:proofErr w:type="gramEnd"/>
      <w:r w:rsidRPr="009B1035">
        <w:rPr>
          <w:rFonts w:ascii="Consolas" w:hAnsi="Consolas" w:cs="Consolas"/>
          <w:color w:val="365F91" w:themeColor="accent1" w:themeShade="BF"/>
          <w:sz w:val="20"/>
          <w:lang w:val="en-US"/>
        </w:rPr>
        <w:t>subjects,denoisingOptions,rois,projectName</w:t>
      </w:r>
      <w:r w:rsidR="00662F10">
        <w:rPr>
          <w:rFonts w:ascii="Consolas" w:hAnsi="Consolas" w:cs="Consolas"/>
          <w:color w:val="365F91" w:themeColor="accent1" w:themeShade="BF"/>
          <w:sz w:val="20"/>
          <w:lang w:val="en-US"/>
        </w:rPr>
        <w:t>[,analyses]</w:t>
      </w:r>
      <w:r w:rsidRPr="009B1035">
        <w:rPr>
          <w:rFonts w:ascii="Consolas" w:hAnsi="Consolas" w:cs="Consolas"/>
          <w:color w:val="365F91" w:themeColor="accent1" w:themeShade="BF"/>
          <w:sz w:val="20"/>
          <w:lang w:val="en-US"/>
        </w:rPr>
        <w:t>)</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subjects         ... array of </w:t>
      </w:r>
      <w:proofErr w:type="spellStart"/>
      <w:r>
        <w:rPr>
          <w:rFonts w:ascii="Consolas" w:hAnsi="Consolas" w:cs="Consolas"/>
          <w:color w:val="76923C" w:themeColor="accent3" w:themeShade="BF"/>
          <w:sz w:val="20"/>
          <w:lang w:val="en-US"/>
        </w:rPr>
        <w:t>structs</w:t>
      </w:r>
      <w:proofErr w:type="spellEnd"/>
      <w:r>
        <w:rPr>
          <w:rFonts w:ascii="Consolas" w:hAnsi="Consolas" w:cs="Consolas"/>
          <w:color w:val="76923C" w:themeColor="accent3" w:themeShade="BF"/>
          <w:sz w:val="20"/>
          <w:lang w:val="en-US"/>
        </w:rPr>
        <w:t xml:space="preserve"> as returned by </w:t>
      </w:r>
      <w:proofErr w:type="spellStart"/>
      <w:r>
        <w:rPr>
          <w:rFonts w:ascii="Consolas" w:hAnsi="Consolas" w:cs="Consolas"/>
          <w:color w:val="76923C" w:themeColor="accent3" w:themeShade="BF"/>
          <w:sz w:val="20"/>
          <w:lang w:val="en-US"/>
        </w:rPr>
        <w:t>afxPreproc</w:t>
      </w:r>
      <w:proofErr w:type="spellEnd"/>
      <w:r>
        <w:rPr>
          <w:rFonts w:ascii="Consolas" w:hAnsi="Consolas" w:cs="Consolas"/>
          <w:color w:val="76923C" w:themeColor="accent3" w:themeShade="BF"/>
          <w:sz w:val="20"/>
          <w:lang w:val="en-US"/>
        </w:rPr>
        <w:t>, see example 1</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denoisingOptions</w:t>
      </w:r>
      <w:proofErr w:type="spellEnd"/>
      <w:r>
        <w:rPr>
          <w:rFonts w:ascii="Consolas" w:hAnsi="Consolas" w:cs="Consolas"/>
          <w:color w:val="76923C" w:themeColor="accent3" w:themeShade="BF"/>
          <w:sz w:val="20"/>
          <w:lang w:val="en-US"/>
        </w:rPr>
        <w:t xml:space="preserve"> ... see example 2</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rois</w:t>
      </w:r>
      <w:proofErr w:type="spellEnd"/>
      <w:r>
        <w:rPr>
          <w:rFonts w:ascii="Consolas" w:hAnsi="Consolas" w:cs="Consolas"/>
          <w:color w:val="76923C" w:themeColor="accent3" w:themeShade="BF"/>
          <w:sz w:val="20"/>
          <w:lang w:val="en-US"/>
        </w:rPr>
        <w:t xml:space="preserve">             ... see example 3</w:t>
      </w:r>
    </w:p>
    <w:p w:rsidR="009B1035"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projectName</w:t>
      </w:r>
      <w:proofErr w:type="spellEnd"/>
      <w:r>
        <w:rPr>
          <w:rFonts w:ascii="Consolas" w:hAnsi="Consolas" w:cs="Consolas"/>
          <w:color w:val="76923C" w:themeColor="accent3" w:themeShade="BF"/>
          <w:sz w:val="20"/>
          <w:lang w:val="en-US"/>
        </w:rPr>
        <w:t xml:space="preserve">      ... </w:t>
      </w:r>
      <w:proofErr w:type="spellStart"/>
      <w:r>
        <w:rPr>
          <w:rFonts w:ascii="Consolas" w:hAnsi="Consolas" w:cs="Consolas"/>
          <w:color w:val="76923C" w:themeColor="accent3" w:themeShade="BF"/>
          <w:sz w:val="20"/>
          <w:lang w:val="en-US"/>
        </w:rPr>
        <w:t>firstlevel</w:t>
      </w:r>
      <w:proofErr w:type="spellEnd"/>
      <w:r>
        <w:rPr>
          <w:rFonts w:ascii="Consolas" w:hAnsi="Consolas" w:cs="Consolas"/>
          <w:color w:val="76923C" w:themeColor="accent3" w:themeShade="BF"/>
          <w:sz w:val="20"/>
          <w:lang w:val="en-US"/>
        </w:rPr>
        <w:t xml:space="preserve"> directory relative to results\</w:t>
      </w:r>
    </w:p>
    <w:p w:rsidR="00662F10" w:rsidRDefault="00662F10"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analyses         ... see above, </w:t>
      </w:r>
      <w:proofErr w:type="spellStart"/>
      <w:proofErr w:type="gramStart"/>
      <w:r>
        <w:rPr>
          <w:rFonts w:ascii="Consolas" w:hAnsi="Consolas" w:cs="Consolas"/>
          <w:color w:val="76923C" w:themeColor="accent3" w:themeShade="BF"/>
          <w:sz w:val="20"/>
          <w:lang w:val="en-US"/>
        </w:rPr>
        <w:t>afxConn</w:t>
      </w:r>
      <w:proofErr w:type="spellEnd"/>
      <w:r>
        <w:rPr>
          <w:rFonts w:ascii="Consolas" w:hAnsi="Consolas" w:cs="Consolas"/>
          <w:color w:val="76923C" w:themeColor="accent3" w:themeShade="BF"/>
          <w:sz w:val="20"/>
          <w:lang w:val="en-US"/>
        </w:rPr>
        <w:t>()</w:t>
      </w:r>
      <w:proofErr w:type="gramEnd"/>
    </w:p>
    <w:p w:rsidR="00760547" w:rsidRDefault="009B1035"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note that subjects, </w:t>
      </w:r>
      <w:proofErr w:type="spellStart"/>
      <w:r w:rsidR="00760547">
        <w:rPr>
          <w:rFonts w:ascii="Consolas" w:hAnsi="Consolas" w:cs="Consolas"/>
          <w:color w:val="76923C" w:themeColor="accent3" w:themeShade="BF"/>
          <w:sz w:val="20"/>
          <w:lang w:val="en-US"/>
        </w:rPr>
        <w:t>denoisingOptions</w:t>
      </w:r>
      <w:proofErr w:type="spellEnd"/>
      <w:r w:rsidR="00760547">
        <w:rPr>
          <w:rFonts w:ascii="Consolas" w:hAnsi="Consolas" w:cs="Consolas"/>
          <w:color w:val="76923C" w:themeColor="accent3" w:themeShade="BF"/>
          <w:sz w:val="20"/>
          <w:lang w:val="en-US"/>
        </w:rPr>
        <w:t xml:space="preserve"> and </w:t>
      </w:r>
      <w:proofErr w:type="spellStart"/>
      <w:r w:rsidR="00760547">
        <w:rPr>
          <w:rFonts w:ascii="Consolas" w:hAnsi="Consolas" w:cs="Consolas"/>
          <w:color w:val="76923C" w:themeColor="accent3" w:themeShade="BF"/>
          <w:sz w:val="20"/>
          <w:lang w:val="en-US"/>
        </w:rPr>
        <w:t>rois</w:t>
      </w:r>
      <w:proofErr w:type="spellEnd"/>
      <w:r w:rsidR="00760547">
        <w:rPr>
          <w:rFonts w:ascii="Consolas" w:hAnsi="Consolas" w:cs="Consolas"/>
          <w:color w:val="76923C" w:themeColor="accent3" w:themeShade="BF"/>
          <w:sz w:val="20"/>
          <w:lang w:val="en-US"/>
        </w:rPr>
        <w:t xml:space="preserve"> can also be </w:t>
      </w:r>
      <w:proofErr w:type="spellStart"/>
      <w:r w:rsidR="00760547">
        <w:rPr>
          <w:rFonts w:ascii="Consolas" w:hAnsi="Consolas" w:cs="Consolas"/>
          <w:color w:val="76923C" w:themeColor="accent3" w:themeShade="BF"/>
          <w:sz w:val="20"/>
          <w:lang w:val="en-US"/>
        </w:rPr>
        <w:t>speciefied</w:t>
      </w:r>
      <w:proofErr w:type="spellEnd"/>
      <w:r w:rsidR="00760547">
        <w:rPr>
          <w:rFonts w:ascii="Consolas" w:hAnsi="Consolas" w:cs="Consolas"/>
          <w:color w:val="76923C" w:themeColor="accent3" w:themeShade="BF"/>
          <w:sz w:val="20"/>
          <w:lang w:val="en-US"/>
        </w:rPr>
        <w:t xml:space="preserve"> as</w:t>
      </w:r>
    </w:p>
    <w:p w:rsidR="00662F10" w:rsidRPr="00CC287D" w:rsidRDefault="00760547" w:rsidP="00D8139D">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filenames which contain the data, i.e. mat-files</w:t>
      </w:r>
    </w:p>
    <w:p w:rsidR="00E742B8" w:rsidRDefault="00A53156" w:rsidP="00A53156">
      <w:pPr>
        <w:pStyle w:val="berschrift2"/>
        <w:rPr>
          <w:lang w:val="en-US"/>
        </w:rPr>
      </w:pPr>
      <w:r>
        <w:rPr>
          <w:lang w:val="en-US"/>
        </w:rPr>
        <w:t>5 Second level</w:t>
      </w:r>
    </w:p>
    <w:p w:rsidR="00D8139D" w:rsidRDefault="00A53156" w:rsidP="00B57491">
      <w:pPr>
        <w:jc w:val="both"/>
        <w:rPr>
          <w:lang w:val="en-US"/>
        </w:rPr>
      </w:pPr>
      <w:proofErr w:type="spellStart"/>
      <w:r>
        <w:rPr>
          <w:lang w:val="en-US"/>
        </w:rPr>
        <w:t>Secondlevel</w:t>
      </w:r>
      <w:proofErr w:type="spellEnd"/>
      <w:r>
        <w:rPr>
          <w:lang w:val="en-US"/>
        </w:rPr>
        <w:t xml:space="preserve"> analysis is performed using SPM12. There is an interface script which automatically sets up and estimates (simple) </w:t>
      </w:r>
      <w:proofErr w:type="spellStart"/>
      <w:r>
        <w:rPr>
          <w:lang w:val="en-US"/>
        </w:rPr>
        <w:t>secondlevel</w:t>
      </w:r>
      <w:proofErr w:type="spellEnd"/>
      <w:r>
        <w:rPr>
          <w:lang w:val="en-US"/>
        </w:rPr>
        <w:t xml:space="preserve"> evaluations as flexible factorial design and also some (basic) contrasts</w:t>
      </w:r>
      <w:r w:rsidR="003D06F1">
        <w:rPr>
          <w:lang w:val="en-US"/>
        </w:rPr>
        <w:t xml:space="preserve"> for whole brain connectivity maps</w:t>
      </w:r>
      <w:r>
        <w:rPr>
          <w:lang w:val="en-US"/>
        </w:rPr>
        <w:t>.</w:t>
      </w:r>
    </w:p>
    <w:p w:rsidR="00A53156" w:rsidRPr="00DA3257" w:rsidRDefault="00A53156" w:rsidP="00A53156">
      <w:pPr>
        <w:pStyle w:val="KeinLeerraum"/>
        <w:rPr>
          <w:i/>
          <w:lang w:val="en-US"/>
        </w:rPr>
      </w:pPr>
      <w:proofErr w:type="spellStart"/>
      <w:r w:rsidRPr="00DA3257">
        <w:rPr>
          <w:i/>
          <w:lang w:val="en-US"/>
        </w:rPr>
        <w:t>M</w:t>
      </w:r>
      <w:r>
        <w:rPr>
          <w:i/>
          <w:lang w:val="en-US"/>
        </w:rPr>
        <w:t>a</w:t>
      </w:r>
      <w:r w:rsidRPr="00DA3257">
        <w:rPr>
          <w:i/>
          <w:lang w:val="en-US"/>
        </w:rPr>
        <w:t>tlab</w:t>
      </w:r>
      <w:proofErr w:type="spellEnd"/>
      <w:r w:rsidRPr="00DA3257">
        <w:rPr>
          <w:i/>
          <w:lang w:val="en-US"/>
        </w:rPr>
        <w:t xml:space="preserve"> example</w:t>
      </w:r>
      <w:r>
        <w:rPr>
          <w:i/>
          <w:lang w:val="en-US"/>
        </w:rPr>
        <w:t xml:space="preserve"> 5:</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365F91" w:themeColor="accent1" w:themeShade="BF"/>
          <w:sz w:val="20"/>
          <w:lang w:val="en-US"/>
        </w:rPr>
      </w:pPr>
      <w:proofErr w:type="spellStart"/>
      <w:proofErr w:type="gramStart"/>
      <w:r w:rsidRPr="00A53156">
        <w:rPr>
          <w:rFonts w:ascii="Consolas" w:hAnsi="Consolas" w:cs="Consolas"/>
          <w:color w:val="365F91" w:themeColor="accent1" w:themeShade="BF"/>
          <w:sz w:val="20"/>
          <w:lang w:val="en-US"/>
        </w:rPr>
        <w:t>afxSecondlevel</w:t>
      </w:r>
      <w:proofErr w:type="spellEnd"/>
      <w:r w:rsidRPr="00A53156">
        <w:rPr>
          <w:rFonts w:ascii="Consolas" w:hAnsi="Consolas" w:cs="Consolas"/>
          <w:color w:val="365F91" w:themeColor="accent1" w:themeShade="BF"/>
          <w:sz w:val="20"/>
          <w:lang w:val="en-US"/>
        </w:rPr>
        <w:t>(</w:t>
      </w:r>
      <w:proofErr w:type="spellStart"/>
      <w:proofErr w:type="gramEnd"/>
      <w:r w:rsidRPr="00A53156">
        <w:rPr>
          <w:rFonts w:ascii="Consolas" w:hAnsi="Consolas" w:cs="Consolas"/>
          <w:color w:val="365F91" w:themeColor="accent1" w:themeShade="BF"/>
          <w:sz w:val="20"/>
          <w:lang w:val="en-US"/>
        </w:rPr>
        <w:t>firstlevelInfo,covariateFactors,groupFactor</w:t>
      </w:r>
      <w:proofErr w:type="spellEnd"/>
      <w:r w:rsidRPr="00A53156">
        <w:rPr>
          <w:rFonts w:ascii="Consolas" w:hAnsi="Consolas" w:cs="Consolas"/>
          <w:color w:val="365F91" w:themeColor="accent1" w:themeShade="BF"/>
          <w:sz w:val="20"/>
          <w:lang w:val="en-US"/>
        </w:rPr>
        <w:t>)</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sidRPr="00CC287D">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firstlevelInfo</w:t>
      </w:r>
      <w:proofErr w:type="spellEnd"/>
      <w:r w:rsidR="00C264A2">
        <w:rPr>
          <w:rFonts w:ascii="Consolas" w:hAnsi="Consolas" w:cs="Consolas"/>
          <w:color w:val="76923C" w:themeColor="accent3" w:themeShade="BF"/>
          <w:sz w:val="20"/>
          <w:lang w:val="en-US"/>
        </w:rPr>
        <w:t xml:space="preserve">    info file which contains all information about the </w:t>
      </w:r>
      <w:proofErr w:type="spellStart"/>
      <w:r w:rsidR="00C264A2">
        <w:rPr>
          <w:rFonts w:ascii="Consolas" w:hAnsi="Consolas" w:cs="Consolas"/>
          <w:color w:val="76923C" w:themeColor="accent3" w:themeShade="BF"/>
          <w:sz w:val="20"/>
          <w:lang w:val="en-US"/>
        </w:rPr>
        <w:t>firstlevel</w:t>
      </w:r>
      <w:proofErr w:type="spellEnd"/>
      <w:r w:rsidR="00C264A2">
        <w:rPr>
          <w:rFonts w:ascii="Consolas" w:hAnsi="Consolas" w:cs="Consolas"/>
          <w:color w:val="76923C" w:themeColor="accent3" w:themeShade="BF"/>
          <w:sz w:val="20"/>
          <w:lang w:val="en-US"/>
        </w:rPr>
        <w:t xml:space="preserve"> %                   (generated by </w:t>
      </w:r>
      <w:proofErr w:type="spellStart"/>
      <w:r w:rsidR="00C264A2">
        <w:rPr>
          <w:rFonts w:ascii="Consolas" w:hAnsi="Consolas" w:cs="Consolas"/>
          <w:color w:val="76923C" w:themeColor="accent3" w:themeShade="BF"/>
          <w:sz w:val="20"/>
          <w:lang w:val="en-US"/>
        </w:rPr>
        <w:t>afxGroupStudy</w:t>
      </w:r>
      <w:proofErr w:type="spellEnd"/>
      <w:r w:rsidR="00C264A2">
        <w:rPr>
          <w:rFonts w:ascii="Consolas" w:hAnsi="Consolas" w:cs="Consolas"/>
          <w:color w:val="76923C" w:themeColor="accent3" w:themeShade="BF"/>
          <w:sz w:val="20"/>
          <w:lang w:val="en-US"/>
        </w:rPr>
        <w:t>)</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proofErr w:type="gramStart"/>
      <w:r>
        <w:rPr>
          <w:rFonts w:ascii="Consolas" w:hAnsi="Consolas" w:cs="Consolas"/>
          <w:color w:val="76923C" w:themeColor="accent3" w:themeShade="BF"/>
          <w:sz w:val="20"/>
          <w:lang w:val="en-US"/>
        </w:rPr>
        <w:t>covariateFactors</w:t>
      </w:r>
      <w:proofErr w:type="spellEnd"/>
      <w:r w:rsidR="00C264A2">
        <w:rPr>
          <w:rFonts w:ascii="Consolas" w:hAnsi="Consolas" w:cs="Consolas"/>
          <w:color w:val="76923C" w:themeColor="accent3" w:themeShade="BF"/>
          <w:sz w:val="20"/>
          <w:lang w:val="en-US"/>
        </w:rPr>
        <w:t xml:space="preserve">  fields</w:t>
      </w:r>
      <w:proofErr w:type="gramEnd"/>
      <w:r w:rsidR="00C264A2">
        <w:rPr>
          <w:rFonts w:ascii="Consolas" w:hAnsi="Consolas" w:cs="Consolas"/>
          <w:color w:val="76923C" w:themeColor="accent3" w:themeShade="BF"/>
          <w:sz w:val="20"/>
          <w:lang w:val="en-US"/>
        </w:rPr>
        <w:t xml:space="preserve"> of info which shall be used as covariates</w:t>
      </w:r>
    </w:p>
    <w:p w:rsidR="00A53156" w:rsidRDefault="00A53156" w:rsidP="00A53156">
      <w:pPr>
        <w:pStyle w:val="KeinLeerraum"/>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76923C" w:themeColor="accent3" w:themeShade="BF"/>
          <w:sz w:val="20"/>
          <w:lang w:val="en-US"/>
        </w:rPr>
      </w:pPr>
      <w:r>
        <w:rPr>
          <w:rFonts w:ascii="Consolas" w:hAnsi="Consolas" w:cs="Consolas"/>
          <w:color w:val="76923C" w:themeColor="accent3" w:themeShade="BF"/>
          <w:sz w:val="20"/>
          <w:lang w:val="en-US"/>
        </w:rPr>
        <w:t xml:space="preserve">% </w:t>
      </w:r>
      <w:proofErr w:type="spellStart"/>
      <w:r>
        <w:rPr>
          <w:rFonts w:ascii="Consolas" w:hAnsi="Consolas" w:cs="Consolas"/>
          <w:color w:val="76923C" w:themeColor="accent3" w:themeShade="BF"/>
          <w:sz w:val="20"/>
          <w:lang w:val="en-US"/>
        </w:rPr>
        <w:t>groupFactor</w:t>
      </w:r>
      <w:proofErr w:type="spellEnd"/>
      <w:r w:rsidR="00C264A2">
        <w:rPr>
          <w:rFonts w:ascii="Consolas" w:hAnsi="Consolas" w:cs="Consolas"/>
          <w:color w:val="76923C" w:themeColor="accent3" w:themeShade="BF"/>
          <w:sz w:val="20"/>
          <w:lang w:val="en-US"/>
        </w:rPr>
        <w:t xml:space="preserve">       field of </w:t>
      </w:r>
      <w:r w:rsidR="00C66621">
        <w:rPr>
          <w:rFonts w:ascii="Consolas" w:hAnsi="Consolas" w:cs="Consolas"/>
          <w:color w:val="76923C" w:themeColor="accent3" w:themeShade="BF"/>
          <w:sz w:val="20"/>
          <w:lang w:val="en-US"/>
        </w:rPr>
        <w:t>‘</w:t>
      </w:r>
      <w:r w:rsidR="00C264A2">
        <w:rPr>
          <w:rFonts w:ascii="Consolas" w:hAnsi="Consolas" w:cs="Consolas"/>
          <w:color w:val="76923C" w:themeColor="accent3" w:themeShade="BF"/>
          <w:sz w:val="20"/>
          <w:lang w:val="en-US"/>
        </w:rPr>
        <w:t>info</w:t>
      </w:r>
      <w:r w:rsidR="00C66621">
        <w:rPr>
          <w:rFonts w:ascii="Consolas" w:hAnsi="Consolas" w:cs="Consolas"/>
          <w:color w:val="76923C" w:themeColor="accent3" w:themeShade="BF"/>
          <w:sz w:val="20"/>
          <w:lang w:val="en-US"/>
        </w:rPr>
        <w:t>’</w:t>
      </w:r>
      <w:r w:rsidR="00C264A2">
        <w:rPr>
          <w:rFonts w:ascii="Consolas" w:hAnsi="Consolas" w:cs="Consolas"/>
          <w:color w:val="76923C" w:themeColor="accent3" w:themeShade="BF"/>
          <w:sz w:val="20"/>
          <w:lang w:val="en-US"/>
        </w:rPr>
        <w:t xml:space="preserve"> which shall be use</w:t>
      </w:r>
      <w:r w:rsidR="00C66621">
        <w:rPr>
          <w:rFonts w:ascii="Consolas" w:hAnsi="Consolas" w:cs="Consolas"/>
          <w:color w:val="76923C" w:themeColor="accent3" w:themeShade="BF"/>
          <w:sz w:val="20"/>
          <w:lang w:val="en-US"/>
        </w:rPr>
        <w:t>d</w:t>
      </w:r>
      <w:r w:rsidR="00C264A2">
        <w:rPr>
          <w:rFonts w:ascii="Consolas" w:hAnsi="Consolas" w:cs="Consolas"/>
          <w:color w:val="76923C" w:themeColor="accent3" w:themeShade="BF"/>
          <w:sz w:val="20"/>
          <w:lang w:val="en-US"/>
        </w:rPr>
        <w:t xml:space="preserve"> as grouping factor</w:t>
      </w:r>
    </w:p>
    <w:p w:rsidR="002A656A" w:rsidRDefault="002A656A" w:rsidP="002A656A">
      <w:pPr>
        <w:pStyle w:val="berschrift2"/>
        <w:rPr>
          <w:lang w:val="en-US"/>
        </w:rPr>
      </w:pPr>
      <w:r>
        <w:rPr>
          <w:lang w:val="en-US"/>
        </w:rPr>
        <w:t>6 Graphical user interface</w:t>
      </w:r>
    </w:p>
    <w:p w:rsidR="00A53156" w:rsidRPr="00ED7ACC" w:rsidRDefault="002A656A" w:rsidP="002A656A">
      <w:pPr>
        <w:rPr>
          <w:lang w:val="en-US"/>
        </w:rPr>
      </w:pPr>
      <w:r>
        <w:rPr>
          <w:lang w:val="en-US"/>
        </w:rPr>
        <w:t xml:space="preserve">All steps including preprocessing, first level analysis and second level analyses can alternatively be performed using the </w:t>
      </w:r>
      <w:proofErr w:type="spellStart"/>
      <w:r>
        <w:rPr>
          <w:lang w:val="en-US"/>
        </w:rPr>
        <w:t>Matlab</w:t>
      </w:r>
      <w:proofErr w:type="spellEnd"/>
      <w:r>
        <w:rPr>
          <w:lang w:val="en-US"/>
        </w:rPr>
        <w:t xml:space="preserve"> app ‘</w:t>
      </w:r>
      <w:proofErr w:type="spellStart"/>
      <w:r>
        <w:rPr>
          <w:lang w:val="en-US"/>
        </w:rPr>
        <w:t>afxRs.mlapp</w:t>
      </w:r>
      <w:proofErr w:type="spellEnd"/>
      <w:r>
        <w:rPr>
          <w:lang w:val="en-US"/>
        </w:rPr>
        <w:t xml:space="preserve">’. Lesion network mapping is also featured here. </w:t>
      </w:r>
      <w:r w:rsidR="00087894">
        <w:rPr>
          <w:lang w:val="en-US"/>
        </w:rPr>
        <w:t xml:space="preserve">For lesion network symptom mapping, please refer to the </w:t>
      </w:r>
      <w:proofErr w:type="spellStart"/>
      <w:r w:rsidR="00087894">
        <w:rPr>
          <w:lang w:val="en-US"/>
        </w:rPr>
        <w:t>afxStat</w:t>
      </w:r>
      <w:proofErr w:type="spellEnd"/>
      <w:r w:rsidR="00087894">
        <w:rPr>
          <w:lang w:val="en-US"/>
        </w:rPr>
        <w:t xml:space="preserve"> toolbox. </w:t>
      </w:r>
      <w:r>
        <w:rPr>
          <w:lang w:val="en-US"/>
        </w:rPr>
        <w:t xml:space="preserve">Results can be viewed, </w:t>
      </w:r>
      <w:r>
        <w:rPr>
          <w:lang w:val="en-US"/>
        </w:rPr>
        <w:lastRenderedPageBreak/>
        <w:t>thresholded, resliced and saved with ‘</w:t>
      </w:r>
      <w:proofErr w:type="spellStart"/>
      <w:r>
        <w:rPr>
          <w:lang w:val="en-US"/>
        </w:rPr>
        <w:t>afxViewer.mlapp</w:t>
      </w:r>
      <w:proofErr w:type="spellEnd"/>
      <w:r>
        <w:rPr>
          <w:lang w:val="en-US"/>
        </w:rPr>
        <w:t>’. The viewer also features results tables and anatomical labeling with various atlases.</w:t>
      </w:r>
    </w:p>
    <w:sectPr w:rsidR="00A53156" w:rsidRPr="00ED7A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005C"/>
    <w:multiLevelType w:val="hybridMultilevel"/>
    <w:tmpl w:val="D42A0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991A39"/>
    <w:multiLevelType w:val="hybridMultilevel"/>
    <w:tmpl w:val="01381DE4"/>
    <w:lvl w:ilvl="0" w:tplc="04070019">
      <w:start w:val="1"/>
      <w:numFmt w:val="lowerLetter"/>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1131D78"/>
    <w:multiLevelType w:val="hybridMultilevel"/>
    <w:tmpl w:val="4F9EF75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19F7D01"/>
    <w:multiLevelType w:val="hybridMultilevel"/>
    <w:tmpl w:val="2678229C"/>
    <w:lvl w:ilvl="0" w:tplc="934EAD62">
      <w:start w:val="3"/>
      <w:numFmt w:val="bullet"/>
      <w:lvlText w:val="-"/>
      <w:lvlJc w:val="left"/>
      <w:pPr>
        <w:ind w:left="6735" w:hanging="360"/>
      </w:pPr>
      <w:rPr>
        <w:rFonts w:ascii="Consolas" w:eastAsiaTheme="minorHAnsi" w:hAnsi="Consolas" w:cs="Consolas" w:hint="default"/>
      </w:rPr>
    </w:lvl>
    <w:lvl w:ilvl="1" w:tplc="04070003" w:tentative="1">
      <w:start w:val="1"/>
      <w:numFmt w:val="bullet"/>
      <w:lvlText w:val="o"/>
      <w:lvlJc w:val="left"/>
      <w:pPr>
        <w:ind w:left="7455" w:hanging="360"/>
      </w:pPr>
      <w:rPr>
        <w:rFonts w:ascii="Courier New" w:hAnsi="Courier New" w:cs="Courier New" w:hint="default"/>
      </w:rPr>
    </w:lvl>
    <w:lvl w:ilvl="2" w:tplc="04070005" w:tentative="1">
      <w:start w:val="1"/>
      <w:numFmt w:val="bullet"/>
      <w:lvlText w:val=""/>
      <w:lvlJc w:val="left"/>
      <w:pPr>
        <w:ind w:left="8175" w:hanging="360"/>
      </w:pPr>
      <w:rPr>
        <w:rFonts w:ascii="Wingdings" w:hAnsi="Wingdings" w:hint="default"/>
      </w:rPr>
    </w:lvl>
    <w:lvl w:ilvl="3" w:tplc="04070001" w:tentative="1">
      <w:start w:val="1"/>
      <w:numFmt w:val="bullet"/>
      <w:lvlText w:val=""/>
      <w:lvlJc w:val="left"/>
      <w:pPr>
        <w:ind w:left="8895" w:hanging="360"/>
      </w:pPr>
      <w:rPr>
        <w:rFonts w:ascii="Symbol" w:hAnsi="Symbol" w:hint="default"/>
      </w:rPr>
    </w:lvl>
    <w:lvl w:ilvl="4" w:tplc="04070003" w:tentative="1">
      <w:start w:val="1"/>
      <w:numFmt w:val="bullet"/>
      <w:lvlText w:val="o"/>
      <w:lvlJc w:val="left"/>
      <w:pPr>
        <w:ind w:left="9615" w:hanging="360"/>
      </w:pPr>
      <w:rPr>
        <w:rFonts w:ascii="Courier New" w:hAnsi="Courier New" w:cs="Courier New" w:hint="default"/>
      </w:rPr>
    </w:lvl>
    <w:lvl w:ilvl="5" w:tplc="04070005" w:tentative="1">
      <w:start w:val="1"/>
      <w:numFmt w:val="bullet"/>
      <w:lvlText w:val=""/>
      <w:lvlJc w:val="left"/>
      <w:pPr>
        <w:ind w:left="10335" w:hanging="360"/>
      </w:pPr>
      <w:rPr>
        <w:rFonts w:ascii="Wingdings" w:hAnsi="Wingdings" w:hint="default"/>
      </w:rPr>
    </w:lvl>
    <w:lvl w:ilvl="6" w:tplc="04070001" w:tentative="1">
      <w:start w:val="1"/>
      <w:numFmt w:val="bullet"/>
      <w:lvlText w:val=""/>
      <w:lvlJc w:val="left"/>
      <w:pPr>
        <w:ind w:left="11055" w:hanging="360"/>
      </w:pPr>
      <w:rPr>
        <w:rFonts w:ascii="Symbol" w:hAnsi="Symbol" w:hint="default"/>
      </w:rPr>
    </w:lvl>
    <w:lvl w:ilvl="7" w:tplc="04070003" w:tentative="1">
      <w:start w:val="1"/>
      <w:numFmt w:val="bullet"/>
      <w:lvlText w:val="o"/>
      <w:lvlJc w:val="left"/>
      <w:pPr>
        <w:ind w:left="11775" w:hanging="360"/>
      </w:pPr>
      <w:rPr>
        <w:rFonts w:ascii="Courier New" w:hAnsi="Courier New" w:cs="Courier New" w:hint="default"/>
      </w:rPr>
    </w:lvl>
    <w:lvl w:ilvl="8" w:tplc="04070005" w:tentative="1">
      <w:start w:val="1"/>
      <w:numFmt w:val="bullet"/>
      <w:lvlText w:val=""/>
      <w:lvlJc w:val="left"/>
      <w:pPr>
        <w:ind w:left="12495" w:hanging="360"/>
      </w:pPr>
      <w:rPr>
        <w:rFonts w:ascii="Wingdings" w:hAnsi="Wingdings" w:hint="default"/>
      </w:rPr>
    </w:lvl>
  </w:abstractNum>
  <w:abstractNum w:abstractNumId="4" w15:restartNumberingAfterBreak="0">
    <w:nsid w:val="4E7641F2"/>
    <w:multiLevelType w:val="hybridMultilevel"/>
    <w:tmpl w:val="45AC3B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2618A6"/>
    <w:multiLevelType w:val="hybridMultilevel"/>
    <w:tmpl w:val="85A6D26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5F95340"/>
    <w:multiLevelType w:val="hybridMultilevel"/>
    <w:tmpl w:val="10A00F2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A1392A"/>
    <w:multiLevelType w:val="hybridMultilevel"/>
    <w:tmpl w:val="8AF09C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7"/>
  </w:num>
  <w:num w:numId="5">
    <w:abstractNumId w:val="6"/>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2A"/>
    <w:rsid w:val="00087894"/>
    <w:rsid w:val="000D571B"/>
    <w:rsid w:val="00131F84"/>
    <w:rsid w:val="00157E47"/>
    <w:rsid w:val="00192A5B"/>
    <w:rsid w:val="001A605F"/>
    <w:rsid w:val="001C73B6"/>
    <w:rsid w:val="00224FDA"/>
    <w:rsid w:val="002A656A"/>
    <w:rsid w:val="003411F8"/>
    <w:rsid w:val="0035172A"/>
    <w:rsid w:val="003D06F1"/>
    <w:rsid w:val="0041431E"/>
    <w:rsid w:val="00425FBC"/>
    <w:rsid w:val="00447A19"/>
    <w:rsid w:val="004A1E3F"/>
    <w:rsid w:val="004A482E"/>
    <w:rsid w:val="004C4F23"/>
    <w:rsid w:val="004F43F9"/>
    <w:rsid w:val="00604063"/>
    <w:rsid w:val="00626F3D"/>
    <w:rsid w:val="00662F10"/>
    <w:rsid w:val="00740532"/>
    <w:rsid w:val="00760547"/>
    <w:rsid w:val="00783661"/>
    <w:rsid w:val="008026E3"/>
    <w:rsid w:val="0081267F"/>
    <w:rsid w:val="00860AA5"/>
    <w:rsid w:val="008A1665"/>
    <w:rsid w:val="00913F8D"/>
    <w:rsid w:val="00971271"/>
    <w:rsid w:val="009B1035"/>
    <w:rsid w:val="00A53156"/>
    <w:rsid w:val="00AD1067"/>
    <w:rsid w:val="00AE790D"/>
    <w:rsid w:val="00B0410E"/>
    <w:rsid w:val="00B57491"/>
    <w:rsid w:val="00B93D10"/>
    <w:rsid w:val="00C264A2"/>
    <w:rsid w:val="00C57034"/>
    <w:rsid w:val="00C66621"/>
    <w:rsid w:val="00C67A0E"/>
    <w:rsid w:val="00CC287D"/>
    <w:rsid w:val="00CD2ED0"/>
    <w:rsid w:val="00D17D1F"/>
    <w:rsid w:val="00D4508A"/>
    <w:rsid w:val="00D664B0"/>
    <w:rsid w:val="00D8139D"/>
    <w:rsid w:val="00D95135"/>
    <w:rsid w:val="00DA3257"/>
    <w:rsid w:val="00DD07E0"/>
    <w:rsid w:val="00DE23D6"/>
    <w:rsid w:val="00E50FE5"/>
    <w:rsid w:val="00E742B8"/>
    <w:rsid w:val="00ED7ACC"/>
    <w:rsid w:val="00F852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4FB5"/>
  <w15:docId w15:val="{C9C463DD-AF21-4697-AFF1-F60F3B44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410E"/>
  </w:style>
  <w:style w:type="paragraph" w:styleId="berschrift1">
    <w:name w:val="heading 1"/>
    <w:basedOn w:val="Standard"/>
    <w:next w:val="Standard"/>
    <w:link w:val="berschrift1Zchn"/>
    <w:uiPriority w:val="9"/>
    <w:qFormat/>
    <w:rsid w:val="00B0410E"/>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B0410E"/>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B0410E"/>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B0410E"/>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B0410E"/>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B0410E"/>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B0410E"/>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10E"/>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B0410E"/>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410E"/>
    <w:pPr>
      <w:ind w:left="720"/>
      <w:contextualSpacing/>
    </w:pPr>
  </w:style>
  <w:style w:type="character" w:customStyle="1" w:styleId="berschrift1Zchn">
    <w:name w:val="Überschrift 1 Zchn"/>
    <w:basedOn w:val="Absatz-Standardschriftart"/>
    <w:link w:val="berschrift1"/>
    <w:uiPriority w:val="9"/>
    <w:rsid w:val="00B0410E"/>
    <w:rPr>
      <w:rFonts w:asciiTheme="majorHAnsi" w:eastAsiaTheme="majorEastAsia" w:hAnsiTheme="majorHAnsi" w:cstheme="majorBidi"/>
      <w:b/>
      <w:bCs/>
      <w:sz w:val="28"/>
      <w:szCs w:val="28"/>
    </w:rPr>
  </w:style>
  <w:style w:type="paragraph" w:styleId="KeinLeerraum">
    <w:name w:val="No Spacing"/>
    <w:basedOn w:val="Standard"/>
    <w:uiPriority w:val="1"/>
    <w:qFormat/>
    <w:rsid w:val="00B0410E"/>
    <w:pPr>
      <w:spacing w:after="0" w:line="240" w:lineRule="auto"/>
    </w:pPr>
  </w:style>
  <w:style w:type="paragraph" w:styleId="Titel">
    <w:name w:val="Title"/>
    <w:basedOn w:val="Standard"/>
    <w:next w:val="Standard"/>
    <w:link w:val="TitelZchn"/>
    <w:uiPriority w:val="10"/>
    <w:qFormat/>
    <w:rsid w:val="00B0410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B0410E"/>
    <w:rPr>
      <w:rFonts w:asciiTheme="majorHAnsi" w:eastAsiaTheme="majorEastAsia" w:hAnsiTheme="majorHAnsi" w:cstheme="majorBidi"/>
      <w:spacing w:val="5"/>
      <w:sz w:val="52"/>
      <w:szCs w:val="52"/>
    </w:rPr>
  </w:style>
  <w:style w:type="character" w:customStyle="1" w:styleId="berschrift2Zchn">
    <w:name w:val="Überschrift 2 Zchn"/>
    <w:basedOn w:val="Absatz-Standardschriftart"/>
    <w:link w:val="berschrift2"/>
    <w:uiPriority w:val="9"/>
    <w:rsid w:val="00B0410E"/>
    <w:rPr>
      <w:rFonts w:asciiTheme="majorHAnsi" w:eastAsiaTheme="majorEastAsia" w:hAnsiTheme="majorHAnsi" w:cstheme="majorBidi"/>
      <w:b/>
      <w:bCs/>
      <w:sz w:val="26"/>
      <w:szCs w:val="26"/>
    </w:rPr>
  </w:style>
  <w:style w:type="table" w:styleId="Tabellenraster">
    <w:name w:val="Table Grid"/>
    <w:basedOn w:val="NormaleTabelle"/>
    <w:uiPriority w:val="59"/>
    <w:rsid w:val="004C4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B0410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B0410E"/>
    <w:rPr>
      <w:rFonts w:asciiTheme="majorHAnsi" w:eastAsiaTheme="majorEastAsia" w:hAnsiTheme="majorHAnsi" w:cstheme="majorBidi"/>
      <w:i/>
      <w:iCs/>
      <w:spacing w:val="13"/>
      <w:sz w:val="24"/>
      <w:szCs w:val="24"/>
    </w:rPr>
  </w:style>
  <w:style w:type="character" w:customStyle="1" w:styleId="berschrift3Zchn">
    <w:name w:val="Überschrift 3 Zchn"/>
    <w:basedOn w:val="Absatz-Standardschriftart"/>
    <w:link w:val="berschrift3"/>
    <w:uiPriority w:val="9"/>
    <w:rsid w:val="00B0410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B0410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B0410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B0410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B0410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10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B0410E"/>
    <w:rPr>
      <w:rFonts w:asciiTheme="majorHAnsi" w:eastAsiaTheme="majorEastAsia" w:hAnsiTheme="majorHAnsi" w:cstheme="majorBidi"/>
      <w:i/>
      <w:iCs/>
      <w:spacing w:val="5"/>
      <w:sz w:val="20"/>
      <w:szCs w:val="20"/>
    </w:rPr>
  </w:style>
  <w:style w:type="character" w:styleId="Fett">
    <w:name w:val="Strong"/>
    <w:uiPriority w:val="22"/>
    <w:qFormat/>
    <w:rsid w:val="00B0410E"/>
    <w:rPr>
      <w:b/>
      <w:bCs/>
    </w:rPr>
  </w:style>
  <w:style w:type="character" w:styleId="Hervorhebung">
    <w:name w:val="Emphasis"/>
    <w:uiPriority w:val="20"/>
    <w:qFormat/>
    <w:rsid w:val="00B0410E"/>
    <w:rPr>
      <w:b/>
      <w:bCs/>
      <w:i/>
      <w:iCs/>
      <w:spacing w:val="10"/>
      <w:bdr w:val="none" w:sz="0" w:space="0" w:color="auto"/>
      <w:shd w:val="clear" w:color="auto" w:fill="auto"/>
    </w:rPr>
  </w:style>
  <w:style w:type="paragraph" w:styleId="Zitat">
    <w:name w:val="Quote"/>
    <w:basedOn w:val="Standard"/>
    <w:next w:val="Standard"/>
    <w:link w:val="ZitatZchn"/>
    <w:uiPriority w:val="29"/>
    <w:qFormat/>
    <w:rsid w:val="00B0410E"/>
    <w:pPr>
      <w:spacing w:before="200" w:after="0"/>
      <w:ind w:left="360" w:right="360"/>
    </w:pPr>
    <w:rPr>
      <w:i/>
      <w:iCs/>
    </w:rPr>
  </w:style>
  <w:style w:type="character" w:customStyle="1" w:styleId="ZitatZchn">
    <w:name w:val="Zitat Zchn"/>
    <w:basedOn w:val="Absatz-Standardschriftart"/>
    <w:link w:val="Zitat"/>
    <w:uiPriority w:val="29"/>
    <w:rsid w:val="00B0410E"/>
    <w:rPr>
      <w:i/>
      <w:iCs/>
    </w:rPr>
  </w:style>
  <w:style w:type="paragraph" w:styleId="IntensivesZitat">
    <w:name w:val="Intense Quote"/>
    <w:basedOn w:val="Standard"/>
    <w:next w:val="Standard"/>
    <w:link w:val="IntensivesZitatZchn"/>
    <w:uiPriority w:val="30"/>
    <w:qFormat/>
    <w:rsid w:val="00B0410E"/>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rsid w:val="00B0410E"/>
    <w:rPr>
      <w:b/>
      <w:bCs/>
      <w:i/>
      <w:iCs/>
    </w:rPr>
  </w:style>
  <w:style w:type="character" w:styleId="SchwacheHervorhebung">
    <w:name w:val="Subtle Emphasis"/>
    <w:uiPriority w:val="19"/>
    <w:qFormat/>
    <w:rsid w:val="00B0410E"/>
    <w:rPr>
      <w:i/>
      <w:iCs/>
    </w:rPr>
  </w:style>
  <w:style w:type="character" w:styleId="IntensiveHervorhebung">
    <w:name w:val="Intense Emphasis"/>
    <w:uiPriority w:val="21"/>
    <w:qFormat/>
    <w:rsid w:val="00B0410E"/>
    <w:rPr>
      <w:b/>
      <w:bCs/>
    </w:rPr>
  </w:style>
  <w:style w:type="character" w:styleId="SchwacherVerweis">
    <w:name w:val="Subtle Reference"/>
    <w:uiPriority w:val="31"/>
    <w:qFormat/>
    <w:rsid w:val="00B0410E"/>
    <w:rPr>
      <w:smallCaps/>
    </w:rPr>
  </w:style>
  <w:style w:type="character" w:styleId="IntensiverVerweis">
    <w:name w:val="Intense Reference"/>
    <w:uiPriority w:val="32"/>
    <w:qFormat/>
    <w:rsid w:val="00B0410E"/>
    <w:rPr>
      <w:smallCaps/>
      <w:spacing w:val="5"/>
      <w:u w:val="single"/>
    </w:rPr>
  </w:style>
  <w:style w:type="character" w:styleId="Buchtitel">
    <w:name w:val="Book Title"/>
    <w:uiPriority w:val="33"/>
    <w:qFormat/>
    <w:rsid w:val="00B0410E"/>
    <w:rPr>
      <w:i/>
      <w:iCs/>
      <w:smallCaps/>
      <w:spacing w:val="5"/>
    </w:rPr>
  </w:style>
  <w:style w:type="paragraph" w:styleId="Inhaltsverzeichnisberschrift">
    <w:name w:val="TOC Heading"/>
    <w:basedOn w:val="berschrift1"/>
    <w:next w:val="Standard"/>
    <w:uiPriority w:val="39"/>
    <w:semiHidden/>
    <w:unhideWhenUsed/>
    <w:qFormat/>
    <w:rsid w:val="00B0410E"/>
    <w:pPr>
      <w:outlineLvl w:val="9"/>
    </w:pPr>
    <w:rPr>
      <w:lang w:bidi="en-US"/>
    </w:rPr>
  </w:style>
  <w:style w:type="paragraph" w:styleId="Sprechblasentext">
    <w:name w:val="Balloon Text"/>
    <w:basedOn w:val="Standard"/>
    <w:link w:val="SprechblasentextZchn"/>
    <w:uiPriority w:val="99"/>
    <w:semiHidden/>
    <w:unhideWhenUsed/>
    <w:rsid w:val="00B041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4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F86C2-7B89-4C2C-A145-037821774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1750</Words>
  <Characters>11032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Universitätsklinikum Leipzig AöR</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Wawrzyniak, Max</dc:creator>
  <cp:lastModifiedBy>Wawrzyniak, Max</cp:lastModifiedBy>
  <cp:revision>39</cp:revision>
  <cp:lastPrinted>2019-07-04T13:04:00Z</cp:lastPrinted>
  <dcterms:created xsi:type="dcterms:W3CDTF">2016-10-24T11:48:00Z</dcterms:created>
  <dcterms:modified xsi:type="dcterms:W3CDTF">2023-02-28T09:51:00Z</dcterms:modified>
</cp:coreProperties>
</file>