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4F78" w14:textId="77777777" w:rsidR="00BD5AC6" w:rsidRDefault="00BD5AC6">
      <w:pPr>
        <w:pStyle w:val="BodyText"/>
        <w:rPr>
          <w:sz w:val="20"/>
        </w:rPr>
      </w:pPr>
    </w:p>
    <w:p w14:paraId="5C895CC0" w14:textId="77777777" w:rsidR="00BD5AC6" w:rsidRDefault="00BD5AC6">
      <w:pPr>
        <w:pStyle w:val="BodyText"/>
        <w:rPr>
          <w:sz w:val="20"/>
        </w:rPr>
      </w:pPr>
    </w:p>
    <w:p w14:paraId="1CB80765" w14:textId="77777777" w:rsidR="00BD5AC6" w:rsidRDefault="00BD5AC6">
      <w:pPr>
        <w:pStyle w:val="BodyText"/>
        <w:rPr>
          <w:sz w:val="20"/>
        </w:rPr>
      </w:pPr>
    </w:p>
    <w:p w14:paraId="5B0078C5" w14:textId="77777777" w:rsidR="00BD5AC6" w:rsidRDefault="00BD5AC6">
      <w:pPr>
        <w:pStyle w:val="BodyText"/>
        <w:rPr>
          <w:sz w:val="20"/>
        </w:rPr>
      </w:pPr>
    </w:p>
    <w:p w14:paraId="3C25F78E" w14:textId="77777777" w:rsidR="00BD5AC6" w:rsidRDefault="00BD5AC6">
      <w:pPr>
        <w:pStyle w:val="BodyText"/>
        <w:rPr>
          <w:sz w:val="20"/>
        </w:rPr>
      </w:pPr>
    </w:p>
    <w:p w14:paraId="1796E232" w14:textId="77777777" w:rsidR="00BD5AC6" w:rsidRDefault="00BD5AC6">
      <w:pPr>
        <w:pStyle w:val="BodyText"/>
        <w:rPr>
          <w:sz w:val="20"/>
        </w:rPr>
      </w:pPr>
    </w:p>
    <w:p w14:paraId="12706951" w14:textId="77777777" w:rsidR="00BD5AC6" w:rsidRDefault="00BD5AC6">
      <w:pPr>
        <w:pStyle w:val="BodyText"/>
        <w:rPr>
          <w:sz w:val="20"/>
        </w:rPr>
      </w:pPr>
    </w:p>
    <w:p w14:paraId="7D84F109" w14:textId="77777777" w:rsidR="00BD5AC6" w:rsidRDefault="00BD5AC6">
      <w:pPr>
        <w:pStyle w:val="BodyText"/>
        <w:spacing w:before="9"/>
        <w:rPr>
          <w:sz w:val="17"/>
        </w:rPr>
      </w:pPr>
    </w:p>
    <w:p w14:paraId="701FD157" w14:textId="77777777" w:rsidR="00BD5AC6" w:rsidRDefault="00950CA2">
      <w:pPr>
        <w:pStyle w:val="BodyText"/>
        <w:tabs>
          <w:tab w:val="left" w:pos="2074"/>
        </w:tabs>
        <w:spacing w:before="90"/>
        <w:ind w:right="324"/>
        <w:jc w:val="right"/>
      </w:pPr>
      <w:r>
        <w:t>Ref.</w:t>
      </w:r>
      <w:r>
        <w:rPr>
          <w:spacing w:val="-3"/>
        </w:rPr>
        <w:t xml:space="preserve"> </w:t>
      </w:r>
      <w:r>
        <w:t>No.</w:t>
      </w:r>
      <w:r>
        <w:rPr>
          <w:u w:val="single"/>
        </w:rPr>
        <w:t xml:space="preserve"> </w:t>
      </w:r>
      <w:r>
        <w:rPr>
          <w:u w:val="single"/>
        </w:rPr>
        <w:tab/>
      </w:r>
    </w:p>
    <w:p w14:paraId="0FAEE62D" w14:textId="77777777" w:rsidR="00BD5AC6" w:rsidRDefault="00BD5AC6">
      <w:pPr>
        <w:pStyle w:val="BodyText"/>
        <w:rPr>
          <w:sz w:val="20"/>
        </w:rPr>
      </w:pPr>
    </w:p>
    <w:p w14:paraId="43C111A8" w14:textId="77777777" w:rsidR="00BD5AC6" w:rsidRDefault="00BD5AC6">
      <w:pPr>
        <w:pStyle w:val="BodyText"/>
        <w:rPr>
          <w:sz w:val="20"/>
        </w:rPr>
      </w:pPr>
    </w:p>
    <w:p w14:paraId="60CF348B" w14:textId="77777777" w:rsidR="00BD5AC6" w:rsidRDefault="00BD5AC6">
      <w:pPr>
        <w:pStyle w:val="BodyText"/>
        <w:rPr>
          <w:sz w:val="19"/>
        </w:rPr>
      </w:pPr>
    </w:p>
    <w:p w14:paraId="081FA286" w14:textId="77777777" w:rsidR="00BD5AC6" w:rsidRDefault="00950CA2">
      <w:pPr>
        <w:pStyle w:val="Title"/>
        <w:rPr>
          <w:u w:val="none"/>
        </w:rPr>
      </w:pPr>
      <w:r>
        <w:rPr>
          <w:u w:val="thick"/>
        </w:rPr>
        <w:t>NO OBJECTION CERTIFICATE</w:t>
      </w:r>
    </w:p>
    <w:p w14:paraId="40AAA2FB" w14:textId="77777777" w:rsidR="00BD5AC6" w:rsidRDefault="00BD5AC6">
      <w:pPr>
        <w:pStyle w:val="BodyText"/>
        <w:rPr>
          <w:b/>
          <w:sz w:val="20"/>
        </w:rPr>
      </w:pPr>
    </w:p>
    <w:p w14:paraId="6D3B48C7" w14:textId="77777777" w:rsidR="00BD5AC6" w:rsidRDefault="00BD5AC6">
      <w:pPr>
        <w:pStyle w:val="BodyText"/>
        <w:rPr>
          <w:b/>
          <w:sz w:val="20"/>
        </w:rPr>
      </w:pPr>
    </w:p>
    <w:p w14:paraId="1663F315" w14:textId="77777777" w:rsidR="00BD5AC6" w:rsidRDefault="00BD5AC6">
      <w:pPr>
        <w:pStyle w:val="BodyText"/>
        <w:spacing w:before="7"/>
        <w:rPr>
          <w:b/>
          <w:sz w:val="17"/>
        </w:rPr>
      </w:pPr>
    </w:p>
    <w:p w14:paraId="1371189D" w14:textId="77777777" w:rsidR="00BD5AC6" w:rsidRDefault="00950CA2">
      <w:pPr>
        <w:pStyle w:val="ListParagraph"/>
        <w:numPr>
          <w:ilvl w:val="0"/>
          <w:numId w:val="1"/>
        </w:numPr>
        <w:tabs>
          <w:tab w:val="left" w:pos="821"/>
        </w:tabs>
        <w:spacing w:before="90" w:line="360" w:lineRule="auto"/>
        <w:ind w:firstLine="0"/>
        <w:jc w:val="both"/>
        <w:rPr>
          <w:sz w:val="24"/>
        </w:rPr>
      </w:pPr>
      <w:r>
        <w:rPr>
          <w:sz w:val="24"/>
        </w:rPr>
        <w:t xml:space="preserve">It is certified that the Plot </w:t>
      </w:r>
      <w:r>
        <w:rPr>
          <w:sz w:val="24"/>
          <w:u w:val="single"/>
        </w:rPr>
        <w:t>81-A</w:t>
      </w:r>
      <w:r>
        <w:rPr>
          <w:sz w:val="24"/>
        </w:rPr>
        <w:t xml:space="preserve">, measuring </w:t>
      </w:r>
      <w:r>
        <w:rPr>
          <w:sz w:val="24"/>
          <w:u w:val="single"/>
        </w:rPr>
        <w:t>5 marlas</w:t>
      </w:r>
      <w:r>
        <w:rPr>
          <w:sz w:val="24"/>
        </w:rPr>
        <w:t xml:space="preserve"> situated in Block </w:t>
      </w:r>
      <w:r>
        <w:rPr>
          <w:sz w:val="24"/>
          <w:u w:val="single"/>
        </w:rPr>
        <w:t>A</w:t>
      </w:r>
      <w:r>
        <w:rPr>
          <w:sz w:val="24"/>
        </w:rPr>
        <w:t xml:space="preserve"> has been allotted to </w:t>
      </w:r>
      <w:r>
        <w:rPr>
          <w:b/>
          <w:sz w:val="24"/>
          <w:u w:val="thick"/>
        </w:rPr>
        <w:t>Mazhar Hussain</w:t>
      </w:r>
      <w:r>
        <w:rPr>
          <w:b/>
          <w:sz w:val="24"/>
        </w:rPr>
        <w:t xml:space="preserve"> </w:t>
      </w:r>
      <w:r>
        <w:rPr>
          <w:sz w:val="24"/>
        </w:rPr>
        <w:t xml:space="preserve">S/O </w:t>
      </w:r>
      <w:r>
        <w:rPr>
          <w:b/>
          <w:sz w:val="24"/>
          <w:u w:val="thick"/>
        </w:rPr>
        <w:t>Muhammad Sharif</w:t>
      </w:r>
      <w:r>
        <w:rPr>
          <w:b/>
          <w:sz w:val="24"/>
        </w:rPr>
        <w:t xml:space="preserve"> </w:t>
      </w:r>
      <w:r>
        <w:rPr>
          <w:sz w:val="24"/>
        </w:rPr>
        <w:t xml:space="preserve">CNIC </w:t>
      </w:r>
      <w:r>
        <w:rPr>
          <w:b/>
          <w:sz w:val="24"/>
          <w:u w:val="thick"/>
        </w:rPr>
        <w:t>38404-0995523-5.</w:t>
      </w:r>
      <w:r>
        <w:rPr>
          <w:b/>
          <w:sz w:val="24"/>
        </w:rPr>
        <w:t xml:space="preserve"> </w:t>
      </w:r>
      <w:r>
        <w:rPr>
          <w:sz w:val="24"/>
        </w:rPr>
        <w:t>He has paid the sum towards the cost of said plot and at present there is nothing outstanding against</w:t>
      </w:r>
      <w:r>
        <w:rPr>
          <w:spacing w:val="-35"/>
          <w:sz w:val="24"/>
        </w:rPr>
        <w:t xml:space="preserve"> </w:t>
      </w:r>
      <w:r>
        <w:rPr>
          <w:sz w:val="24"/>
        </w:rPr>
        <w:t>him.</w:t>
      </w:r>
    </w:p>
    <w:p w14:paraId="74CA0A69" w14:textId="77777777" w:rsidR="00BD5AC6" w:rsidRDefault="00BD5AC6">
      <w:pPr>
        <w:pStyle w:val="BodyText"/>
        <w:rPr>
          <w:sz w:val="36"/>
        </w:rPr>
      </w:pPr>
    </w:p>
    <w:p w14:paraId="05FE5403" w14:textId="2E1E20DE" w:rsidR="00BD5AC6" w:rsidRDefault="00950CA2">
      <w:pPr>
        <w:pStyle w:val="ListParagraph"/>
        <w:numPr>
          <w:ilvl w:val="0"/>
          <w:numId w:val="1"/>
        </w:numPr>
        <w:tabs>
          <w:tab w:val="left" w:pos="821"/>
        </w:tabs>
        <w:spacing w:before="1" w:line="357" w:lineRule="auto"/>
        <w:ind w:right="117" w:firstLine="0"/>
        <w:jc w:val="both"/>
        <w:rPr>
          <w:sz w:val="24"/>
        </w:rPr>
      </w:pPr>
      <w:r>
        <w:rPr>
          <w:sz w:val="24"/>
        </w:rPr>
        <w:t>Ideal</w:t>
      </w:r>
      <w:r>
        <w:rPr>
          <w:spacing w:val="-8"/>
          <w:sz w:val="24"/>
        </w:rPr>
        <w:t xml:space="preserve"> </w:t>
      </w:r>
      <w:r>
        <w:rPr>
          <w:sz w:val="24"/>
        </w:rPr>
        <w:t>Garden</w:t>
      </w:r>
      <w:r>
        <w:rPr>
          <w:spacing w:val="-4"/>
          <w:sz w:val="24"/>
        </w:rPr>
        <w:t xml:space="preserve"> </w:t>
      </w:r>
      <w:r>
        <w:rPr>
          <w:sz w:val="24"/>
        </w:rPr>
        <w:t>Housing</w:t>
      </w:r>
      <w:r>
        <w:rPr>
          <w:spacing w:val="-6"/>
          <w:sz w:val="24"/>
        </w:rPr>
        <w:t xml:space="preserve"> </w:t>
      </w:r>
      <w:r>
        <w:rPr>
          <w:sz w:val="24"/>
        </w:rPr>
        <w:t>Scheme</w:t>
      </w:r>
      <w:r>
        <w:rPr>
          <w:spacing w:val="-3"/>
          <w:sz w:val="24"/>
        </w:rPr>
        <w:t xml:space="preserve"> </w:t>
      </w:r>
      <w:r>
        <w:rPr>
          <w:sz w:val="24"/>
        </w:rPr>
        <w:t>has</w:t>
      </w:r>
      <w:r>
        <w:rPr>
          <w:spacing w:val="-6"/>
          <w:sz w:val="24"/>
        </w:rPr>
        <w:t xml:space="preserve"> </w:t>
      </w:r>
      <w:r>
        <w:rPr>
          <w:spacing w:val="-3"/>
          <w:sz w:val="24"/>
        </w:rPr>
        <w:t>no</w:t>
      </w:r>
      <w:r>
        <w:rPr>
          <w:spacing w:val="-5"/>
          <w:sz w:val="24"/>
        </w:rPr>
        <w:t xml:space="preserve"> </w:t>
      </w:r>
      <w:r>
        <w:rPr>
          <w:sz w:val="24"/>
        </w:rPr>
        <w:t>objection</w:t>
      </w:r>
      <w:r>
        <w:rPr>
          <w:spacing w:val="-6"/>
          <w:sz w:val="24"/>
        </w:rPr>
        <w:t xml:space="preserve"> </w:t>
      </w:r>
      <w:r>
        <w:rPr>
          <w:sz w:val="24"/>
        </w:rPr>
        <w:t>to</w:t>
      </w:r>
      <w:r>
        <w:rPr>
          <w:spacing w:val="-6"/>
          <w:sz w:val="24"/>
        </w:rPr>
        <w:t xml:space="preserve"> </w:t>
      </w:r>
      <w:r>
        <w:rPr>
          <w:sz w:val="24"/>
        </w:rPr>
        <w:t>the</w:t>
      </w:r>
      <w:r>
        <w:rPr>
          <w:spacing w:val="-8"/>
          <w:sz w:val="24"/>
        </w:rPr>
        <w:t xml:space="preserve"> </w:t>
      </w:r>
      <w:r>
        <w:rPr>
          <w:sz w:val="24"/>
        </w:rPr>
        <w:t>assigning/mortgage</w:t>
      </w:r>
      <w:r>
        <w:rPr>
          <w:spacing w:val="-4"/>
          <w:sz w:val="24"/>
        </w:rPr>
        <w:t xml:space="preserve"> </w:t>
      </w:r>
      <w:r>
        <w:rPr>
          <w:sz w:val="24"/>
        </w:rPr>
        <w:t>of</w:t>
      </w:r>
      <w:r>
        <w:rPr>
          <w:spacing w:val="-8"/>
          <w:sz w:val="24"/>
        </w:rPr>
        <w:t xml:space="preserve"> </w:t>
      </w:r>
      <w:r>
        <w:rPr>
          <w:sz w:val="24"/>
        </w:rPr>
        <w:t>the</w:t>
      </w:r>
      <w:r>
        <w:rPr>
          <w:spacing w:val="-8"/>
          <w:sz w:val="24"/>
        </w:rPr>
        <w:t xml:space="preserve"> </w:t>
      </w:r>
      <w:r>
        <w:rPr>
          <w:sz w:val="24"/>
        </w:rPr>
        <w:t>above-mentioned</w:t>
      </w:r>
      <w:r>
        <w:rPr>
          <w:sz w:val="24"/>
        </w:rPr>
        <w:t xml:space="preserve"> plot and the building to be constructed thereon to by </w:t>
      </w:r>
      <w:r>
        <w:rPr>
          <w:sz w:val="24"/>
        </w:rPr>
        <w:t>the</w:t>
      </w:r>
      <w:r>
        <w:rPr>
          <w:spacing w:val="-2"/>
          <w:sz w:val="24"/>
        </w:rPr>
        <w:t xml:space="preserve"> </w:t>
      </w:r>
      <w:r>
        <w:rPr>
          <w:sz w:val="24"/>
        </w:rPr>
        <w:t>allottee.</w:t>
      </w:r>
    </w:p>
    <w:p w14:paraId="08E99FEE" w14:textId="77777777" w:rsidR="00BD5AC6" w:rsidRDefault="00BD5AC6">
      <w:pPr>
        <w:pStyle w:val="BodyText"/>
        <w:spacing w:before="3"/>
        <w:rPr>
          <w:sz w:val="36"/>
        </w:rPr>
      </w:pPr>
    </w:p>
    <w:p w14:paraId="05A920B7" w14:textId="77777777" w:rsidR="00BD5AC6" w:rsidRDefault="00950CA2">
      <w:pPr>
        <w:pStyle w:val="ListParagraph"/>
        <w:numPr>
          <w:ilvl w:val="0"/>
          <w:numId w:val="1"/>
        </w:numPr>
        <w:tabs>
          <w:tab w:val="left" w:pos="821"/>
        </w:tabs>
        <w:spacing w:line="360" w:lineRule="auto"/>
        <w:ind w:right="118" w:firstLine="0"/>
        <w:jc w:val="both"/>
        <w:rPr>
          <w:sz w:val="24"/>
        </w:rPr>
      </w:pPr>
      <w:r>
        <w:rPr>
          <w:sz w:val="24"/>
        </w:rPr>
        <w:t>In any event Ideal Garden Housing Scheme will not take action against the said plot and this property held under the agreement that may defeat or in any manner prejudice the claim</w:t>
      </w:r>
      <w:r>
        <w:rPr>
          <w:spacing w:val="-9"/>
          <w:sz w:val="24"/>
        </w:rPr>
        <w:t xml:space="preserve"> </w:t>
      </w:r>
      <w:r>
        <w:rPr>
          <w:sz w:val="24"/>
        </w:rPr>
        <w:t>of</w:t>
      </w:r>
      <w:r>
        <w:rPr>
          <w:spacing w:val="-6"/>
          <w:sz w:val="24"/>
        </w:rPr>
        <w:t xml:space="preserve"> </w:t>
      </w:r>
      <w:r>
        <w:rPr>
          <w:sz w:val="24"/>
        </w:rPr>
        <w:t>the</w:t>
      </w:r>
      <w:r>
        <w:rPr>
          <w:spacing w:val="-5"/>
          <w:sz w:val="24"/>
        </w:rPr>
        <w:t xml:space="preserve"> </w:t>
      </w:r>
      <w:r>
        <w:rPr>
          <w:sz w:val="24"/>
        </w:rPr>
        <w:t>said</w:t>
      </w:r>
      <w:r>
        <w:rPr>
          <w:spacing w:val="-3"/>
          <w:sz w:val="24"/>
        </w:rPr>
        <w:t xml:space="preserve"> </w:t>
      </w:r>
      <w:r>
        <w:rPr>
          <w:sz w:val="24"/>
        </w:rPr>
        <w:t>allottee</w:t>
      </w:r>
      <w:r>
        <w:rPr>
          <w:spacing w:val="-6"/>
          <w:sz w:val="24"/>
        </w:rPr>
        <w:t xml:space="preserve"> </w:t>
      </w:r>
      <w:r>
        <w:rPr>
          <w:sz w:val="24"/>
        </w:rPr>
        <w:t>in</w:t>
      </w:r>
      <w:r>
        <w:rPr>
          <w:spacing w:val="-6"/>
          <w:sz w:val="24"/>
        </w:rPr>
        <w:t xml:space="preserve"> </w:t>
      </w:r>
      <w:r>
        <w:rPr>
          <w:sz w:val="24"/>
        </w:rPr>
        <w:t>respect</w:t>
      </w:r>
      <w:r>
        <w:rPr>
          <w:spacing w:val="-9"/>
          <w:sz w:val="24"/>
        </w:rPr>
        <w:t xml:space="preserve"> </w:t>
      </w:r>
      <w:r>
        <w:rPr>
          <w:sz w:val="24"/>
        </w:rPr>
        <w:t>of</w:t>
      </w:r>
      <w:r>
        <w:rPr>
          <w:spacing w:val="-6"/>
          <w:sz w:val="24"/>
        </w:rPr>
        <w:t xml:space="preserve"> </w:t>
      </w:r>
      <w:r>
        <w:rPr>
          <w:sz w:val="24"/>
        </w:rPr>
        <w:t>the</w:t>
      </w:r>
      <w:r>
        <w:rPr>
          <w:spacing w:val="-5"/>
          <w:sz w:val="24"/>
        </w:rPr>
        <w:t xml:space="preserve"> </w:t>
      </w:r>
      <w:r>
        <w:rPr>
          <w:sz w:val="24"/>
        </w:rPr>
        <w:t>investment</w:t>
      </w:r>
      <w:r>
        <w:rPr>
          <w:spacing w:val="-6"/>
          <w:sz w:val="24"/>
        </w:rPr>
        <w:t xml:space="preserve"> </w:t>
      </w:r>
      <w:r>
        <w:rPr>
          <w:sz w:val="24"/>
        </w:rPr>
        <w:t>to</w:t>
      </w:r>
      <w:r>
        <w:rPr>
          <w:spacing w:val="-3"/>
          <w:sz w:val="24"/>
        </w:rPr>
        <w:t xml:space="preserve"> </w:t>
      </w:r>
      <w:r>
        <w:rPr>
          <w:sz w:val="24"/>
        </w:rPr>
        <w:t>be</w:t>
      </w:r>
      <w:r>
        <w:rPr>
          <w:spacing w:val="-9"/>
          <w:sz w:val="24"/>
        </w:rPr>
        <w:t xml:space="preserve"> </w:t>
      </w:r>
      <w:r>
        <w:rPr>
          <w:sz w:val="24"/>
        </w:rPr>
        <w:t>advanced</w:t>
      </w:r>
      <w:r>
        <w:rPr>
          <w:spacing w:val="-3"/>
          <w:sz w:val="24"/>
        </w:rPr>
        <w:t xml:space="preserve"> </w:t>
      </w:r>
      <w:r>
        <w:rPr>
          <w:sz w:val="24"/>
        </w:rPr>
        <w:t>to</w:t>
      </w:r>
      <w:r>
        <w:rPr>
          <w:spacing w:val="-4"/>
          <w:sz w:val="24"/>
        </w:rPr>
        <w:t xml:space="preserve"> </w:t>
      </w:r>
      <w:r>
        <w:rPr>
          <w:sz w:val="24"/>
        </w:rPr>
        <w:t>him</w:t>
      </w:r>
      <w:r>
        <w:rPr>
          <w:spacing w:val="-8"/>
          <w:sz w:val="24"/>
        </w:rPr>
        <w:t xml:space="preserve"> </w:t>
      </w:r>
      <w:r>
        <w:rPr>
          <w:sz w:val="24"/>
        </w:rPr>
        <w:t>for</w:t>
      </w:r>
      <w:r>
        <w:rPr>
          <w:spacing w:val="-6"/>
          <w:sz w:val="24"/>
        </w:rPr>
        <w:t xml:space="preserve"> </w:t>
      </w:r>
      <w:r>
        <w:rPr>
          <w:sz w:val="24"/>
        </w:rPr>
        <w:t>construction</w:t>
      </w:r>
      <w:r>
        <w:rPr>
          <w:spacing w:val="-10"/>
          <w:sz w:val="24"/>
        </w:rPr>
        <w:t xml:space="preserve"> </w:t>
      </w:r>
      <w:r>
        <w:rPr>
          <w:sz w:val="24"/>
        </w:rPr>
        <w:t>of a house on the said plot or any action that may diminish the value of the security of the corporation/Bank from the investment to the</w:t>
      </w:r>
      <w:r>
        <w:rPr>
          <w:spacing w:val="-4"/>
          <w:sz w:val="24"/>
        </w:rPr>
        <w:t xml:space="preserve"> </w:t>
      </w:r>
      <w:r>
        <w:rPr>
          <w:sz w:val="24"/>
        </w:rPr>
        <w:t>allottee.</w:t>
      </w:r>
    </w:p>
    <w:p w14:paraId="4458C93F" w14:textId="77777777" w:rsidR="00BD5AC6" w:rsidRDefault="00BD5AC6">
      <w:pPr>
        <w:pStyle w:val="BodyText"/>
        <w:rPr>
          <w:sz w:val="20"/>
        </w:rPr>
      </w:pPr>
    </w:p>
    <w:p w14:paraId="1D2D5BA4" w14:textId="77777777" w:rsidR="00BD5AC6" w:rsidRDefault="00BD5AC6">
      <w:pPr>
        <w:pStyle w:val="BodyText"/>
        <w:rPr>
          <w:sz w:val="20"/>
        </w:rPr>
      </w:pPr>
    </w:p>
    <w:p w14:paraId="70216FAD" w14:textId="77777777" w:rsidR="00BD5AC6" w:rsidRDefault="00BD5AC6">
      <w:pPr>
        <w:pStyle w:val="BodyText"/>
        <w:rPr>
          <w:sz w:val="20"/>
        </w:rPr>
      </w:pPr>
    </w:p>
    <w:p w14:paraId="4DC63C87" w14:textId="77777777" w:rsidR="00BD5AC6" w:rsidRDefault="00BD5AC6">
      <w:pPr>
        <w:pStyle w:val="BodyText"/>
        <w:rPr>
          <w:sz w:val="20"/>
        </w:rPr>
      </w:pPr>
    </w:p>
    <w:p w14:paraId="490CEA79" w14:textId="77777777" w:rsidR="00BD5AC6" w:rsidRDefault="00BD5AC6">
      <w:pPr>
        <w:pStyle w:val="BodyText"/>
        <w:rPr>
          <w:sz w:val="20"/>
        </w:rPr>
      </w:pPr>
    </w:p>
    <w:p w14:paraId="0F8BFF39" w14:textId="77777777" w:rsidR="00BD5AC6" w:rsidRDefault="00BD5AC6">
      <w:pPr>
        <w:pStyle w:val="BodyText"/>
        <w:rPr>
          <w:sz w:val="20"/>
        </w:rPr>
      </w:pPr>
    </w:p>
    <w:p w14:paraId="08CAEA54" w14:textId="77777777" w:rsidR="00BD5AC6" w:rsidRDefault="00BD5AC6">
      <w:pPr>
        <w:pStyle w:val="BodyText"/>
        <w:rPr>
          <w:sz w:val="20"/>
        </w:rPr>
      </w:pPr>
    </w:p>
    <w:p w14:paraId="6B8C49F7" w14:textId="77777777" w:rsidR="00BD5AC6" w:rsidRDefault="00BD5AC6">
      <w:pPr>
        <w:pStyle w:val="BodyText"/>
        <w:rPr>
          <w:sz w:val="20"/>
        </w:rPr>
      </w:pPr>
    </w:p>
    <w:p w14:paraId="7FFE846F" w14:textId="77777777" w:rsidR="00BD5AC6" w:rsidRDefault="00BD5AC6">
      <w:pPr>
        <w:pStyle w:val="BodyText"/>
        <w:rPr>
          <w:sz w:val="20"/>
        </w:rPr>
      </w:pPr>
    </w:p>
    <w:p w14:paraId="622B9254" w14:textId="77777777" w:rsidR="00BD5AC6" w:rsidRDefault="00BD5AC6">
      <w:pPr>
        <w:pStyle w:val="BodyText"/>
        <w:rPr>
          <w:sz w:val="20"/>
        </w:rPr>
      </w:pPr>
    </w:p>
    <w:p w14:paraId="3C999208" w14:textId="77777777" w:rsidR="00BD5AC6" w:rsidRDefault="00950CA2">
      <w:pPr>
        <w:pStyle w:val="BodyText"/>
        <w:spacing w:before="9"/>
        <w:rPr>
          <w:sz w:val="12"/>
        </w:rPr>
      </w:pPr>
      <w:r>
        <w:pict w14:anchorId="697A82C5">
          <v:shape id="_x0000_s1027" style="position:absolute;margin-left:72.05pt;margin-top:9.55pt;width:108pt;height:.1pt;z-index:-15728640;mso-wrap-distance-left:0;mso-wrap-distance-right:0;mso-position-horizontal-relative:page" coordorigin="1441,191" coordsize="2160,0" path="m1441,191r2160,e" filled="f" strokeweight=".48pt">
            <v:path arrowok="t"/>
            <w10:wrap type="topAndBottom" anchorx="page"/>
          </v:shape>
        </w:pict>
      </w:r>
      <w:r>
        <w:pict w14:anchorId="1BF7B774">
          <v:shape id="_x0000_s1026" style="position:absolute;margin-left:399.15pt;margin-top:9.55pt;width:108.05pt;height:.1pt;z-index:-15728128;mso-wrap-distance-left:0;mso-wrap-distance-right:0;mso-position-horizontal-relative:page" coordorigin="7983,191" coordsize="2161,0" path="m7983,191r2160,e" filled="f" strokeweight=".48pt">
            <v:path arrowok="t"/>
            <w10:wrap type="topAndBottom" anchorx="page"/>
          </v:shape>
        </w:pict>
      </w:r>
    </w:p>
    <w:p w14:paraId="6A841DDC" w14:textId="77777777" w:rsidR="00BD5AC6" w:rsidRDefault="00950CA2">
      <w:pPr>
        <w:pStyle w:val="BodyText"/>
        <w:tabs>
          <w:tab w:val="left" w:pos="6642"/>
        </w:tabs>
        <w:spacing w:before="119"/>
        <w:ind w:left="820"/>
      </w:pPr>
      <w:r>
        <w:t>Date</w:t>
      </w:r>
      <w:r>
        <w:tab/>
        <w:t>Manager -</w:t>
      </w:r>
      <w:r>
        <w:rPr>
          <w:spacing w:val="-4"/>
        </w:rPr>
        <w:t xml:space="preserve"> </w:t>
      </w:r>
      <w:r>
        <w:t>Operations</w:t>
      </w:r>
    </w:p>
    <w:sectPr w:rsidR="00BD5AC6">
      <w:type w:val="continuous"/>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53CF3"/>
    <w:multiLevelType w:val="hybridMultilevel"/>
    <w:tmpl w:val="F094EAE0"/>
    <w:lvl w:ilvl="0" w:tplc="1C320426">
      <w:start w:val="1"/>
      <w:numFmt w:val="decimal"/>
      <w:lvlText w:val="%1."/>
      <w:lvlJc w:val="left"/>
      <w:pPr>
        <w:ind w:left="100" w:hanging="720"/>
        <w:jc w:val="left"/>
      </w:pPr>
      <w:rPr>
        <w:rFonts w:ascii="Times New Roman" w:eastAsia="Times New Roman" w:hAnsi="Times New Roman" w:cs="Times New Roman" w:hint="default"/>
        <w:spacing w:val="-30"/>
        <w:w w:val="99"/>
        <w:sz w:val="24"/>
        <w:szCs w:val="24"/>
        <w:lang w:val="en-US" w:eastAsia="en-US" w:bidi="ar-SA"/>
      </w:rPr>
    </w:lvl>
    <w:lvl w:ilvl="1" w:tplc="A620985A">
      <w:numFmt w:val="bullet"/>
      <w:lvlText w:val="•"/>
      <w:lvlJc w:val="left"/>
      <w:pPr>
        <w:ind w:left="1014" w:hanging="720"/>
      </w:pPr>
      <w:rPr>
        <w:rFonts w:hint="default"/>
        <w:lang w:val="en-US" w:eastAsia="en-US" w:bidi="ar-SA"/>
      </w:rPr>
    </w:lvl>
    <w:lvl w:ilvl="2" w:tplc="42E84A2A">
      <w:numFmt w:val="bullet"/>
      <w:lvlText w:val="•"/>
      <w:lvlJc w:val="left"/>
      <w:pPr>
        <w:ind w:left="1929" w:hanging="720"/>
      </w:pPr>
      <w:rPr>
        <w:rFonts w:hint="default"/>
        <w:lang w:val="en-US" w:eastAsia="en-US" w:bidi="ar-SA"/>
      </w:rPr>
    </w:lvl>
    <w:lvl w:ilvl="3" w:tplc="82A8CB8E">
      <w:numFmt w:val="bullet"/>
      <w:lvlText w:val="•"/>
      <w:lvlJc w:val="left"/>
      <w:pPr>
        <w:ind w:left="2844" w:hanging="720"/>
      </w:pPr>
      <w:rPr>
        <w:rFonts w:hint="default"/>
        <w:lang w:val="en-US" w:eastAsia="en-US" w:bidi="ar-SA"/>
      </w:rPr>
    </w:lvl>
    <w:lvl w:ilvl="4" w:tplc="AE5207C8">
      <w:numFmt w:val="bullet"/>
      <w:lvlText w:val="•"/>
      <w:lvlJc w:val="left"/>
      <w:pPr>
        <w:ind w:left="3759" w:hanging="720"/>
      </w:pPr>
      <w:rPr>
        <w:rFonts w:hint="default"/>
        <w:lang w:val="en-US" w:eastAsia="en-US" w:bidi="ar-SA"/>
      </w:rPr>
    </w:lvl>
    <w:lvl w:ilvl="5" w:tplc="C6B46F18">
      <w:numFmt w:val="bullet"/>
      <w:lvlText w:val="•"/>
      <w:lvlJc w:val="left"/>
      <w:pPr>
        <w:ind w:left="4674" w:hanging="720"/>
      </w:pPr>
      <w:rPr>
        <w:rFonts w:hint="default"/>
        <w:lang w:val="en-US" w:eastAsia="en-US" w:bidi="ar-SA"/>
      </w:rPr>
    </w:lvl>
    <w:lvl w:ilvl="6" w:tplc="4C3C1D94">
      <w:numFmt w:val="bullet"/>
      <w:lvlText w:val="•"/>
      <w:lvlJc w:val="left"/>
      <w:pPr>
        <w:ind w:left="5588" w:hanging="720"/>
      </w:pPr>
      <w:rPr>
        <w:rFonts w:hint="default"/>
        <w:lang w:val="en-US" w:eastAsia="en-US" w:bidi="ar-SA"/>
      </w:rPr>
    </w:lvl>
    <w:lvl w:ilvl="7" w:tplc="34BC7092">
      <w:numFmt w:val="bullet"/>
      <w:lvlText w:val="•"/>
      <w:lvlJc w:val="left"/>
      <w:pPr>
        <w:ind w:left="6503" w:hanging="720"/>
      </w:pPr>
      <w:rPr>
        <w:rFonts w:hint="default"/>
        <w:lang w:val="en-US" w:eastAsia="en-US" w:bidi="ar-SA"/>
      </w:rPr>
    </w:lvl>
    <w:lvl w:ilvl="8" w:tplc="EC3441D0">
      <w:numFmt w:val="bullet"/>
      <w:lvlText w:val="•"/>
      <w:lvlJc w:val="left"/>
      <w:pPr>
        <w:ind w:left="7418" w:hanging="720"/>
      </w:pPr>
      <w:rPr>
        <w:rFonts w:hint="default"/>
        <w:lang w:val="en-US" w:eastAsia="en-US" w:bidi="ar-SA"/>
      </w:rPr>
    </w:lvl>
  </w:abstractNum>
  <w:num w:numId="1" w16cid:durableId="35411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D5AC6"/>
    <w:rsid w:val="00950CA2"/>
    <w:rsid w:val="00BD5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61A5AF"/>
  <w15:docId w15:val="{433C4D9E-7927-4FDA-93B5-8343C67A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2816" w:right="2833"/>
      <w:jc w:val="center"/>
    </w:pPr>
    <w:rPr>
      <w:b/>
      <w:bCs/>
      <w:sz w:val="24"/>
      <w:szCs w:val="24"/>
      <w:u w:val="single" w:color="000000"/>
    </w:rPr>
  </w:style>
  <w:style w:type="paragraph" w:styleId="ListParagraph">
    <w:name w:val="List Paragraph"/>
    <w:basedOn w:val="Normal"/>
    <w:uiPriority w:val="1"/>
    <w:qFormat/>
    <w:pPr>
      <w:ind w:left="100" w:right="11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Sadia Yasmeen</dc:creator>
  <cp:lastModifiedBy>Administrator</cp:lastModifiedBy>
  <cp:revision>2</cp:revision>
  <dcterms:created xsi:type="dcterms:W3CDTF">2022-05-12T06:41:00Z</dcterms:created>
  <dcterms:modified xsi:type="dcterms:W3CDTF">2022-05-12T06:44:00Z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2016</vt:lpwstr>
  </property>
  <property fmtid="{D5CDD505-2E9C-101B-9397-08002B2CF9AE}" pid="4" name="LastSaved">
    <vt:filetime>2022-05-12T00:00:00Z</vt:filetime>
  </property>
</Properties>
</file>