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Times New Roman" w:hAnsi="Times New Roman" w:eastAsia="黑体"/>
          <w:b w:val="0"/>
          <w:color w:val="000000"/>
          <w:sz w:val="40"/>
        </w:rPr>
        <w:t>面向聚对苯二甲酸乙二醇酯（PET）的磷系阻燃分子生成式设计方法研究</w:t>
      </w:r>
    </w:p>
    <w:p>
      <w:pPr>
        <w:spacing w:after="80"/>
        <w:ind w:left="425"/>
      </w:pPr>
      <w:r>
        <w:rPr>
          <w:rFonts w:ascii="Times New Roman" w:hAnsi="Times New Roman" w:eastAsia="宋体"/>
          <w:b w:val="0"/>
          <w:i/>
          <w:color w:val="555555"/>
        </w:rPr>
        <w:t>开题报告（初稿）</w:t>
      </w:r>
    </w:p>
    <w:p>
      <w:pPr>
        <w:spacing w:after="80"/>
        <w:ind w:left="425"/>
      </w:pPr>
      <w:r>
        <w:rPr>
          <w:rFonts w:ascii="Times New Roman" w:hAnsi="Times New Roman" w:eastAsia="宋体"/>
          <w:b w:val="0"/>
          <w:i/>
          <w:color w:val="555555"/>
        </w:rPr>
        <w:t>说明：本文为通用结构初稿，请按贵校/学院模板调整格式；方括号【】处为需补充或核实内容。</w:t>
      </w:r>
    </w:p>
    <w:p>
      <w:pPr>
        <w:pStyle w:val="Heading2"/>
      </w:pPr>
      <w:r>
        <w:rPr>
          <w:rFonts w:ascii="Times New Roman" w:hAnsi="Times New Roman" w:eastAsia="黑体"/>
          <w:b w:val="0"/>
          <w:color w:val="000000"/>
          <w:sz w:val="30"/>
        </w:rPr>
        <w:t>一、题目</w:t>
      </w:r>
    </w:p>
    <w:p>
      <w:pPr>
        <w:pStyle w:val="ListBullet"/>
      </w:pPr>
      <w:r>
        <w:rPr>
          <w:rFonts w:ascii="Times New Roman" w:hAnsi="Times New Roman" w:eastAsia="宋体"/>
          <w:b/>
        </w:rPr>
        <w:t>中文题目</w:t>
      </w:r>
      <w:r>
        <w:rPr>
          <w:rFonts w:ascii="Times New Roman" w:hAnsi="Times New Roman" w:eastAsia="宋体"/>
          <w:b w:val="0"/>
        </w:rPr>
        <w:t>：面向聚对苯二甲酸乙二醇酯（PET）的磷系阻燃分子生成式设计方法研究</w:t>
      </w:r>
    </w:p>
    <w:p>
      <w:pPr>
        <w:pStyle w:val="ListBullet"/>
      </w:pPr>
      <w:r>
        <w:rPr>
          <w:rFonts w:ascii="Times New Roman" w:hAnsi="Times New Roman" w:eastAsia="宋体"/>
          <w:b/>
        </w:rPr>
        <w:t>英文题目</w:t>
      </w:r>
      <w:r>
        <w:rPr>
          <w:rFonts w:ascii="Times New Roman" w:hAnsi="Times New Roman" w:eastAsia="宋体"/>
          <w:b w:val="0"/>
        </w:rPr>
        <w:t>：Generative Design of Phosphorus-Based Flame-Retardant Molecules for Poly(ethylene terephthalate) (PET)</w:t>
      </w:r>
    </w:p>
    <w:p>
      <w:pPr>
        <w:pStyle w:val="Heading2"/>
      </w:pPr>
      <w:r>
        <w:rPr>
          <w:rFonts w:ascii="Times New Roman" w:hAnsi="Times New Roman" w:eastAsia="黑体"/>
          <w:b w:val="0"/>
          <w:color w:val="000000"/>
          <w:sz w:val="30"/>
        </w:rPr>
        <w:t>二、选题背景与研究意义</w:t>
      </w:r>
    </w:p>
    <w:p>
      <w:pPr>
        <w:pStyle w:val="Heading3"/>
      </w:pPr>
      <w:r>
        <w:rPr>
          <w:rFonts w:ascii="Times New Roman" w:hAnsi="Times New Roman" w:eastAsia="黑体"/>
          <w:b w:val="0"/>
          <w:color w:val="000000"/>
          <w:sz w:val="26"/>
        </w:rPr>
        <w:t>2.1 选题背景</w:t>
      </w:r>
    </w:p>
    <w:p>
      <w:r>
        <w:rPr>
          <w:rFonts w:ascii="Times New Roman" w:hAnsi="Times New Roman" w:eastAsia="宋体"/>
          <w:b w:val="0"/>
        </w:rPr>
        <w:t>聚对苯二甲酸乙二醇酯（PET）因优异的力学性能、耐热性、电绝缘性和成本优势，广泛用于纤维、薄膜、包装和工程塑料领域【补充：行业规模/产量数据，需核实】。然而，PET 本身可燃，其极限氧指数（LOI）约为 21% 左右，在电子电器、交通工具、建筑材料等对阻燃有明确要求的场景中，必须进行阻燃改性【LOI 数值需核实】。</w:t>
      </w:r>
    </w:p>
    <w:p>
      <w:r>
        <w:rPr>
          <w:rFonts w:ascii="Times New Roman" w:hAnsi="Times New Roman" w:eastAsia="宋体"/>
          <w:b w:val="0"/>
        </w:rPr>
        <w:t>传统的阻燃剂设计主要依赖"经验试错 + 反复合成测试"，存在以下问题：</w:t>
      </w:r>
    </w:p>
    <w:p>
      <w:pPr>
        <w:ind w:left="283"/>
      </w:pPr>
      <w:r>
        <w:rPr>
          <w:rFonts w:ascii="Times New Roman" w:hAnsi="Times New Roman" w:eastAsia="宋体"/>
          <w:b w:val="0"/>
        </w:rPr>
        <w:t xml:space="preserve">1. </w:t>
      </w:r>
      <w:r>
        <w:rPr>
          <w:rFonts w:ascii="Times New Roman" w:hAnsi="Times New Roman" w:eastAsia="宋体"/>
          <w:b/>
        </w:rPr>
        <w:t>周期长、成本高</w:t>
      </w:r>
      <w:r>
        <w:rPr>
          <w:rFonts w:ascii="Times New Roman" w:hAnsi="Times New Roman" w:eastAsia="宋体"/>
          <w:b w:val="0"/>
        </w:rPr>
        <w:t>：一个候选阻燃剂从设计到完成合成与阻燃测试，周期以月计；</w:t>
      </w:r>
    </w:p>
    <w:p>
      <w:pPr>
        <w:ind w:left="283"/>
      </w:pPr>
      <w:r>
        <w:rPr>
          <w:rFonts w:ascii="Times New Roman" w:hAnsi="Times New Roman" w:eastAsia="宋体"/>
          <w:b w:val="0"/>
        </w:rPr>
        <w:t xml:space="preserve">2. </w:t>
      </w:r>
      <w:r>
        <w:rPr>
          <w:rFonts w:ascii="Times New Roman" w:hAnsi="Times New Roman" w:eastAsia="宋体"/>
          <w:b/>
        </w:rPr>
        <w:t>化学空间巨大</w:t>
      </w:r>
      <w:r>
        <w:rPr>
          <w:rFonts w:ascii="Times New Roman" w:hAnsi="Times New Roman" w:eastAsia="宋体"/>
          <w:b w:val="0"/>
        </w:rPr>
        <w:t>：可能的有机分子数量远超人工能够穷举的范围，人类经验只能覆盖其中极小一部分；</w:t>
      </w:r>
    </w:p>
    <w:p>
      <w:pPr>
        <w:ind w:left="283"/>
      </w:pPr>
      <w:r>
        <w:rPr>
          <w:rFonts w:ascii="Times New Roman" w:hAnsi="Times New Roman" w:eastAsia="宋体"/>
          <w:b w:val="0"/>
        </w:rPr>
        <w:t xml:space="preserve">3. </w:t>
      </w:r>
      <w:r>
        <w:rPr>
          <w:rFonts w:ascii="Times New Roman" w:hAnsi="Times New Roman" w:eastAsia="宋体"/>
          <w:b/>
        </w:rPr>
        <w:t>多目标矛盾突出</w:t>
      </w:r>
      <w:r>
        <w:rPr>
          <w:rFonts w:ascii="Times New Roman" w:hAnsi="Times New Roman" w:eastAsia="宋体"/>
          <w:b w:val="0"/>
        </w:rPr>
        <w:t>：阻燃性能、热稳定性（PET 加工温度高）、与基体相容性、可合成性、成本、环保性（无卤化）往往相互制约。</w:t>
      </w:r>
    </w:p>
    <w:p>
      <w:r>
        <w:rPr>
          <w:rFonts w:ascii="Times New Roman" w:hAnsi="Times New Roman" w:eastAsia="宋体"/>
          <w:b w:val="0"/>
        </w:rPr>
        <w:t>生成式人工智能为分子设计提供了新范式：通过学习"分子结构—性能"的映射关系，在巨大化学空间中</w:t>
      </w:r>
      <w:r>
        <w:rPr>
          <w:rFonts w:ascii="Times New Roman" w:hAnsi="Times New Roman" w:eastAsia="宋体"/>
          <w:b/>
        </w:rPr>
        <w:t>定向搜索并生成结构新颖、化学可行、可合成且满足目标性能的候选分子</w:t>
      </w:r>
      <w:r>
        <w:rPr>
          <w:rFonts w:ascii="Times New Roman" w:hAnsi="Times New Roman" w:eastAsia="宋体"/>
          <w:b w:val="0"/>
        </w:rPr>
        <w:t>。这一范式在药物分子设计领域已取得显著进展，但在阻燃材料领域仍处于起步阶段，具有明确的研究空间。</w:t>
      </w:r>
    </w:p>
    <w:p>
      <w:pPr>
        <w:pStyle w:val="Heading3"/>
      </w:pPr>
      <w:r>
        <w:rPr>
          <w:rFonts w:ascii="Times New Roman" w:hAnsi="Times New Roman" w:eastAsia="黑体"/>
          <w:b w:val="0"/>
          <w:color w:val="000000"/>
          <w:sz w:val="26"/>
        </w:rPr>
        <w:t>2.2 研究意义</w:t>
      </w:r>
    </w:p>
    <w:p>
      <w:r>
        <w:rPr>
          <w:rFonts w:ascii="Times New Roman" w:hAnsi="Times New Roman" w:eastAsia="宋体"/>
          <w:b/>
        </w:rPr>
        <w:t>理论意义</w:t>
      </w:r>
      <w:r>
        <w:rPr>
          <w:rFonts w:ascii="Times New Roman" w:hAnsi="Times New Roman" w:eastAsia="宋体"/>
          <w:b w:val="0"/>
        </w:rPr>
        <w:t>：阻燃材料的"结构—性能"关系具有多机理耦合、强基体依赖的特点，且高质量成对数据稀缺。本研究针对该特点，探索</w:t>
      </w:r>
      <w:r>
        <w:rPr>
          <w:rFonts w:ascii="Times New Roman" w:hAnsi="Times New Roman" w:eastAsia="宋体"/>
          <w:b/>
        </w:rPr>
        <w:t>数据稀缺条件下的阻燃分子生成式设计方法</w:t>
      </w:r>
      <w:r>
        <w:rPr>
          <w:rFonts w:ascii="Times New Roman" w:hAnsi="Times New Roman" w:eastAsia="宋体"/>
          <w:b w:val="0"/>
        </w:rPr>
        <w:t>，为材料领域的分子逆设计提供方法学参考。</w:t>
      </w:r>
    </w:p>
    <w:p>
      <w:r>
        <w:rPr>
          <w:rFonts w:ascii="Times New Roman" w:hAnsi="Times New Roman" w:eastAsia="宋体"/>
          <w:b/>
        </w:rPr>
        <w:t>应用意义</w:t>
      </w:r>
      <w:r>
        <w:rPr>
          <w:rFonts w:ascii="Times New Roman" w:hAnsi="Times New Roman" w:eastAsia="宋体"/>
          <w:b w:val="0"/>
        </w:rPr>
        <w:t>：PET 的阻燃改性具有迫切工业需求。本研究所建立的"目标性能 → 候选分子"设计方法，有望缩短阻燃剂研发周期、降低研发成本，并服务于</w:t>
      </w:r>
      <w:r>
        <w:rPr>
          <w:rFonts w:ascii="Times New Roman" w:hAnsi="Times New Roman" w:eastAsia="宋体"/>
          <w:b/>
        </w:rPr>
        <w:t>无卤环保阻燃</w:t>
      </w:r>
      <w:r>
        <w:rPr>
          <w:rFonts w:ascii="Times New Roman" w:hAnsi="Times New Roman" w:eastAsia="宋体"/>
          <w:b w:val="0"/>
        </w:rPr>
        <w:t>的发展趋势。</w:t>
      </w:r>
    </w:p>
    <w:p>
      <w:pPr>
        <w:pStyle w:val="Heading2"/>
      </w:pPr>
      <w:r>
        <w:rPr>
          <w:rFonts w:ascii="Times New Roman" w:hAnsi="Times New Roman" w:eastAsia="黑体"/>
          <w:b w:val="0"/>
          <w:color w:val="000000"/>
          <w:sz w:val="30"/>
        </w:rPr>
        <w:t>三、国内外研究现状</w:t>
      </w:r>
    </w:p>
    <w:p>
      <w:pPr>
        <w:pStyle w:val="Heading3"/>
      </w:pPr>
      <w:r>
        <w:rPr>
          <w:rFonts w:ascii="Times New Roman" w:hAnsi="Times New Roman" w:eastAsia="黑体"/>
          <w:b w:val="0"/>
          <w:color w:val="000000"/>
          <w:sz w:val="26"/>
        </w:rPr>
        <w:t>3.1 PET 阻燃改性研究现状</w:t>
      </w:r>
    </w:p>
    <w:p>
      <w:r>
        <w:rPr>
          <w:rFonts w:ascii="Times New Roman" w:hAnsi="Times New Roman" w:eastAsia="宋体"/>
          <w:b w:val="0"/>
        </w:rPr>
        <w:t>PET 的阻燃改性主要有两类思路：</w:t>
      </w:r>
      <w:r>
        <w:rPr>
          <w:rFonts w:ascii="Times New Roman" w:hAnsi="Times New Roman" w:eastAsia="宋体"/>
          <w:b/>
        </w:rPr>
        <w:t>本征型（反应型）</w:t>
      </w:r>
      <w:r>
        <w:rPr>
          <w:rFonts w:ascii="Times New Roman" w:hAnsi="Times New Roman" w:eastAsia="宋体"/>
          <w:b w:val="0"/>
        </w:rPr>
        <w:t>与</w:t>
      </w:r>
      <w:r>
        <w:rPr>
          <w:rFonts w:ascii="Times New Roman" w:hAnsi="Times New Roman" w:eastAsia="宋体"/>
          <w:b/>
        </w:rPr>
        <w:t>添加型</w:t>
      </w:r>
      <w:r>
        <w:rPr>
          <w:rFonts w:ascii="Times New Roman" w:hAnsi="Times New Roman" w:eastAsia="宋体"/>
          <w:b w:val="0"/>
        </w:rPr>
        <w:t>。</w:t>
      </w:r>
    </w:p>
    <w:p>
      <w:pPr>
        <w:pStyle w:val="ListBullet"/>
      </w:pPr>
      <w:r>
        <w:rPr>
          <w:rFonts w:ascii="Times New Roman" w:hAnsi="Times New Roman" w:eastAsia="宋体"/>
          <w:b/>
        </w:rPr>
        <w:t>磷系阻燃剂</w:t>
      </w:r>
      <w:r>
        <w:rPr>
          <w:rFonts w:ascii="Times New Roman" w:hAnsi="Times New Roman" w:eastAsia="宋体"/>
          <w:b w:val="0"/>
        </w:rPr>
        <w:t>：以 9,10-二氢-9-氧杂-10-磷杂菲-10-氧化物（DOPO）及其衍生物为代表。磷系阻燃剂可在凝聚相促进成炭、在气相捕获自由基，且低烟低毒，符合无卤化趋势。DOPO 的活性 P–H 键可引入双键、羟基、羧基等官能团，通过共聚反应嵌入 PET 分子链，赋予持久阻燃性【补充：DOPO 阻燃 PET 的代表性文献，需检索核实】。</w:t>
      </w:r>
    </w:p>
    <w:p>
      <w:pPr>
        <w:pStyle w:val="ListBullet"/>
      </w:pPr>
      <w:r>
        <w:rPr>
          <w:rFonts w:ascii="Times New Roman" w:hAnsi="Times New Roman" w:eastAsia="宋体"/>
          <w:b/>
        </w:rPr>
        <w:t>氮系与磷氮协同体系</w:t>
      </w:r>
      <w:r>
        <w:rPr>
          <w:rFonts w:ascii="Times New Roman" w:hAnsi="Times New Roman" w:eastAsia="宋体"/>
          <w:b w:val="0"/>
        </w:rPr>
        <w:t>：三聚氰胺及其衍生物、磷腈类化合物等，常与磷系复配，利用磷氮协同效应提高成炭效率。</w:t>
      </w:r>
    </w:p>
    <w:p>
      <w:pPr>
        <w:pStyle w:val="ListBullet"/>
      </w:pPr>
      <w:r>
        <w:rPr>
          <w:rFonts w:ascii="Times New Roman" w:hAnsi="Times New Roman" w:eastAsia="宋体"/>
          <w:b/>
        </w:rPr>
        <w:t>无机与纳米阻燃剂</w:t>
      </w:r>
      <w:r>
        <w:rPr>
          <w:rFonts w:ascii="Times New Roman" w:hAnsi="Times New Roman" w:eastAsia="宋体"/>
          <w:b w:val="0"/>
        </w:rPr>
        <w:t>：金属氢氧化物、蒙脱土、层状双金属氢氧化物（LDH）等，通常需要较高添加量，对力学性能影响较大。</w:t>
      </w:r>
    </w:p>
    <w:p>
      <w:r>
        <w:rPr>
          <w:rFonts w:ascii="Times New Roman" w:hAnsi="Times New Roman" w:eastAsia="宋体"/>
          <w:b/>
        </w:rPr>
        <w:t>存在的主要问题</w:t>
      </w:r>
      <w:r>
        <w:rPr>
          <w:rFonts w:ascii="Times New Roman" w:hAnsi="Times New Roman" w:eastAsia="宋体"/>
          <w:b w:val="0"/>
        </w:rPr>
        <w:t>：现有研究多为"针对某一类结构做实验改性"，缺乏系统性的、数据驱动的分子结构设计方法，新结构主要依赖人工经验提出。</w:t>
      </w:r>
    </w:p>
    <w:p>
      <w:pPr>
        <w:pStyle w:val="Heading3"/>
      </w:pPr>
      <w:r>
        <w:rPr>
          <w:rFonts w:ascii="Times New Roman" w:hAnsi="Times New Roman" w:eastAsia="黑体"/>
          <w:b w:val="0"/>
          <w:color w:val="000000"/>
          <w:sz w:val="26"/>
        </w:rPr>
        <w:t>3.2 分子生成式设计方法研究现状</w:t>
      </w:r>
    </w:p>
    <w:p>
      <w:r>
        <w:rPr>
          <w:rFonts w:ascii="Times New Roman" w:hAnsi="Times New Roman" w:eastAsia="宋体"/>
          <w:b w:val="0"/>
        </w:rPr>
        <w:t>分子生成式设计（de novo molecular design）的核心思想是：在分子表示空间中建立生成模型，并结合性质预测器（surrogate model）作为目标函数进行优化。代表性方法包括：</w:t>
      </w:r>
    </w:p>
    <w:p>
      <w:pPr>
        <w:ind w:left="283"/>
      </w:pPr>
      <w:r>
        <w:rPr>
          <w:rFonts w:ascii="Times New Roman" w:hAnsi="Times New Roman" w:eastAsia="宋体"/>
          <w:b w:val="0"/>
        </w:rPr>
        <w:t xml:space="preserve">1. </w:t>
      </w:r>
      <w:r>
        <w:rPr>
          <w:rFonts w:ascii="Times New Roman" w:hAnsi="Times New Roman" w:eastAsia="宋体"/>
          <w:b/>
        </w:rPr>
        <w:t>变分自编码器（VAE）</w:t>
      </w:r>
      <w:r>
        <w:rPr>
          <w:rFonts w:ascii="Times New Roman" w:hAnsi="Times New Roman" w:eastAsia="宋体"/>
          <w:b w:val="0"/>
        </w:rPr>
        <w:t>：Gómez-Bombarelli 等提出基于 SMILES 连续隐空间表示的自动化学设计，通过潜在空间上的优化实现分子的定向生成 [1]；</w:t>
      </w:r>
    </w:p>
    <w:p>
      <w:pPr>
        <w:ind w:left="283"/>
      </w:pPr>
      <w:r>
        <w:rPr>
          <w:rFonts w:ascii="Times New Roman" w:hAnsi="Times New Roman" w:eastAsia="宋体"/>
          <w:b w:val="0"/>
        </w:rPr>
        <w:t xml:space="preserve">2. </w:t>
      </w:r>
      <w:r>
        <w:rPr>
          <w:rFonts w:ascii="Times New Roman" w:hAnsi="Times New Roman" w:eastAsia="宋体"/>
          <w:b/>
        </w:rPr>
        <w:t>循环神经网络 / 自回归模型</w:t>
      </w:r>
      <w:r>
        <w:rPr>
          <w:rFonts w:ascii="Times New Roman" w:hAnsi="Times New Roman" w:eastAsia="宋体"/>
          <w:b w:val="0"/>
        </w:rPr>
        <w:t>：Segler 等利用 RNN 在 SMILES 序列上生成聚焦的分子库 [2]；</w:t>
      </w:r>
    </w:p>
    <w:p>
      <w:pPr>
        <w:ind w:left="283"/>
      </w:pPr>
      <w:r>
        <w:rPr>
          <w:rFonts w:ascii="Times New Roman" w:hAnsi="Times New Roman" w:eastAsia="宋体"/>
          <w:b w:val="0"/>
        </w:rPr>
        <w:t xml:space="preserve">3. </w:t>
      </w:r>
      <w:r>
        <w:rPr>
          <w:rFonts w:ascii="Times New Roman" w:hAnsi="Times New Roman" w:eastAsia="宋体"/>
          <w:b/>
        </w:rPr>
        <w:t>分子字符串表示</w:t>
      </w:r>
      <w:r>
        <w:rPr>
          <w:rFonts w:ascii="Times New Roman" w:hAnsi="Times New Roman" w:eastAsia="宋体"/>
          <w:b w:val="0"/>
        </w:rPr>
        <w:t>：Krenn 等提出 SELFIES 表示，保证生成字符串 100% 对应合法分子 [3]；</w:t>
      </w:r>
    </w:p>
    <w:p>
      <w:pPr>
        <w:ind w:left="283"/>
      </w:pPr>
      <w:r>
        <w:rPr>
          <w:rFonts w:ascii="Times New Roman" w:hAnsi="Times New Roman" w:eastAsia="宋体"/>
          <w:b w:val="0"/>
        </w:rPr>
        <w:t xml:space="preserve">4. </w:t>
      </w:r>
      <w:r>
        <w:rPr>
          <w:rFonts w:ascii="Times New Roman" w:hAnsi="Times New Roman" w:eastAsia="宋体"/>
          <w:b/>
        </w:rPr>
        <w:t>基准与平台</w:t>
      </w:r>
      <w:r>
        <w:rPr>
          <w:rFonts w:ascii="Times New Roman" w:hAnsi="Times New Roman" w:eastAsia="宋体"/>
          <w:b w:val="0"/>
        </w:rPr>
        <w:t>：MOSES [4]、GuacaMol [5] 等为分子生成模型提供了统一评测基准；</w:t>
      </w:r>
    </w:p>
    <w:p>
      <w:pPr>
        <w:ind w:left="283"/>
      </w:pPr>
      <w:r>
        <w:rPr>
          <w:rFonts w:ascii="Times New Roman" w:hAnsi="Times New Roman" w:eastAsia="宋体"/>
          <w:b w:val="0"/>
        </w:rPr>
        <w:t xml:space="preserve">5. </w:t>
      </w:r>
      <w:r>
        <w:rPr>
          <w:rFonts w:ascii="Times New Roman" w:hAnsi="Times New Roman" w:eastAsia="宋体"/>
          <w:b/>
        </w:rPr>
        <w:t>图生成与扩散模型</w:t>
      </w:r>
      <w:r>
        <w:rPr>
          <w:rFonts w:ascii="Times New Roman" w:hAnsi="Times New Roman" w:eastAsia="宋体"/>
          <w:b w:val="0"/>
        </w:rPr>
        <w:t>：以图神经网络为基础的分子的图生成，以及近年兴起的扩散模型，进一步提升了生成质量【补充：代表文献】。</w:t>
      </w:r>
    </w:p>
    <w:p>
      <w:r>
        <w:rPr>
          <w:rFonts w:ascii="Times New Roman" w:hAnsi="Times New Roman" w:eastAsia="宋体"/>
          <w:b w:val="0"/>
        </w:rPr>
        <w:t>在优化目标方面，除预测性能外，研究普遍引入</w:t>
      </w:r>
      <w:r>
        <w:rPr>
          <w:rFonts w:ascii="Times New Roman" w:hAnsi="Times New Roman" w:eastAsia="宋体"/>
          <w:b/>
        </w:rPr>
        <w:t>可合成性</w:t>
      </w:r>
      <w:r>
        <w:rPr>
          <w:rFonts w:ascii="Times New Roman" w:hAnsi="Times New Roman" w:eastAsia="宋体"/>
          <w:b w:val="0"/>
        </w:rPr>
        <w:t>（如 SAscore [6]）与</w:t>
      </w:r>
      <w:r>
        <w:rPr>
          <w:rFonts w:ascii="Times New Roman" w:hAnsi="Times New Roman" w:eastAsia="宋体"/>
          <w:b/>
        </w:rPr>
        <w:t>新颖性</w:t>
      </w:r>
      <w:r>
        <w:rPr>
          <w:rFonts w:ascii="Times New Roman" w:hAnsi="Times New Roman" w:eastAsia="宋体"/>
          <w:b w:val="0"/>
        </w:rPr>
        <w:t>约束，以筛选出既性能优良、又切实可行的分子。</w:t>
      </w:r>
    </w:p>
    <w:p>
      <w:pPr>
        <w:pStyle w:val="Heading3"/>
      </w:pPr>
      <w:r>
        <w:rPr>
          <w:rFonts w:ascii="Times New Roman" w:hAnsi="Times New Roman" w:eastAsia="黑体"/>
          <w:b w:val="0"/>
          <w:color w:val="000000"/>
          <w:sz w:val="26"/>
        </w:rPr>
        <w:t>3.3 阻燃领域的机器学习研究现状</w:t>
      </w:r>
    </w:p>
    <w:p>
      <w:r>
        <w:rPr>
          <w:rFonts w:ascii="Times New Roman" w:hAnsi="Times New Roman" w:eastAsia="宋体"/>
          <w:b w:val="0"/>
        </w:rPr>
        <w:t>机器学习在阻燃材料中的应用集中在</w:t>
      </w:r>
      <w:r>
        <w:rPr>
          <w:rFonts w:ascii="Times New Roman" w:hAnsi="Times New Roman" w:eastAsia="宋体"/>
          <w:b/>
        </w:rPr>
        <w:t>定量结构—性能关系（QSPR）</w:t>
      </w:r>
      <w:r>
        <w:rPr>
          <w:rFonts w:ascii="Times New Roman" w:hAnsi="Times New Roman" w:eastAsia="宋体"/>
          <w:b w:val="0"/>
        </w:rPr>
        <w:t>建模，例如以分子描述符预测成炭率、热分解温度、LOI 等指标【补充：阻燃 QSPR 代表性文献，需检索核实】。但现有工作存在以下不足：</w:t>
      </w:r>
    </w:p>
    <w:p>
      <w:pPr>
        <w:ind w:left="283"/>
      </w:pPr>
      <w:r>
        <w:rPr>
          <w:rFonts w:ascii="Times New Roman" w:hAnsi="Times New Roman" w:eastAsia="宋体"/>
          <w:b w:val="0"/>
        </w:rPr>
        <w:t>1. 高质量"结构—阻燃性能"成对数据稀缺且格式不统一；</w:t>
      </w:r>
    </w:p>
    <w:p>
      <w:pPr>
        <w:ind w:left="283"/>
      </w:pPr>
      <w:r>
        <w:rPr>
          <w:rFonts w:ascii="Times New Roman" w:hAnsi="Times New Roman" w:eastAsia="宋体"/>
          <w:b w:val="0"/>
        </w:rPr>
        <w:t>2. 多数工作止步于</w:t>
      </w:r>
      <w:r>
        <w:rPr>
          <w:rFonts w:ascii="Times New Roman" w:hAnsi="Times New Roman" w:eastAsia="宋体"/>
          <w:b/>
        </w:rPr>
        <w:t>预测</w:t>
      </w:r>
      <w:r>
        <w:rPr>
          <w:rFonts w:ascii="Times New Roman" w:hAnsi="Times New Roman" w:eastAsia="宋体"/>
          <w:b w:val="0"/>
        </w:rPr>
        <w:t>，未与</w:t>
      </w:r>
      <w:r>
        <w:rPr>
          <w:rFonts w:ascii="Times New Roman" w:hAnsi="Times New Roman" w:eastAsia="宋体"/>
          <w:b/>
        </w:rPr>
        <w:t>生成</w:t>
      </w:r>
      <w:r>
        <w:rPr>
          <w:rFonts w:ascii="Times New Roman" w:hAnsi="Times New Roman" w:eastAsia="宋体"/>
          <w:b w:val="0"/>
        </w:rPr>
        <w:t>结合，未能形成"目标性能→新结构"的逆设计闭环；</w:t>
      </w:r>
    </w:p>
    <w:p>
      <w:pPr>
        <w:ind w:left="283"/>
      </w:pPr>
      <w:r>
        <w:rPr>
          <w:rFonts w:ascii="Times New Roman" w:hAnsi="Times New Roman" w:eastAsia="宋体"/>
          <w:b w:val="0"/>
        </w:rPr>
        <w:t>3. 缺乏面向特定聚合物基体（如 PET）的生成式设计研究。</w:t>
      </w:r>
    </w:p>
    <w:p>
      <w:pPr>
        <w:pStyle w:val="Heading3"/>
      </w:pPr>
      <w:r>
        <w:rPr>
          <w:rFonts w:ascii="Times New Roman" w:hAnsi="Times New Roman" w:eastAsia="黑体"/>
          <w:b w:val="0"/>
          <w:color w:val="000000"/>
          <w:sz w:val="26"/>
        </w:rPr>
        <w:t>3.4 研究空白与本课题切入点</w:t>
      </w:r>
    </w:p>
    <w:p>
      <w:r>
        <w:rPr>
          <w:rFonts w:ascii="Times New Roman" w:hAnsi="Times New Roman" w:eastAsia="宋体"/>
          <w:b w:val="0"/>
        </w:rPr>
        <w:t>综上，本课题的切入点是：</w:t>
      </w:r>
      <w:r>
        <w:rPr>
          <w:rFonts w:ascii="Times New Roman" w:hAnsi="Times New Roman" w:eastAsia="宋体"/>
          <w:b/>
        </w:rPr>
        <w:t>面向 PET 体系、以磷系阻燃分子为对象，针对数据稀缺问题，构建"结构—性能"代理预测模型，并与多约束分子生成相结合，建立可合成、可验证的阻燃分子逆设计闭环。</w:t>
      </w:r>
    </w:p>
    <w:p>
      <w:pPr>
        <w:pStyle w:val="Heading2"/>
      </w:pPr>
      <w:r>
        <w:rPr>
          <w:rFonts w:ascii="Times New Roman" w:hAnsi="Times New Roman" w:eastAsia="黑体"/>
          <w:b w:val="0"/>
          <w:color w:val="000000"/>
          <w:sz w:val="30"/>
        </w:rPr>
        <w:t>四、研究目标、研究内容与拟解决的关键问题</w:t>
      </w:r>
    </w:p>
    <w:p>
      <w:pPr>
        <w:pStyle w:val="Heading3"/>
      </w:pPr>
      <w:r>
        <w:rPr>
          <w:rFonts w:ascii="Times New Roman" w:hAnsi="Times New Roman" w:eastAsia="黑体"/>
          <w:b w:val="0"/>
          <w:color w:val="000000"/>
          <w:sz w:val="26"/>
        </w:rPr>
        <w:t>4.1 研究目标</w:t>
      </w:r>
    </w:p>
    <w:p>
      <w:r>
        <w:rPr>
          <w:rFonts w:ascii="Times New Roman" w:hAnsi="Times New Roman" w:eastAsia="宋体"/>
          <w:b w:val="0"/>
        </w:rPr>
        <w:t>建立一套面向 PET 的磷系阻燃分子生成式设计方法：给定目标阻燃相关性能（成炭率、热稳定性、磷/氮含量等），能够</w:t>
      </w:r>
      <w:r>
        <w:rPr>
          <w:rFonts w:ascii="Times New Roman" w:hAnsi="Times New Roman" w:eastAsia="宋体"/>
          <w:b/>
        </w:rPr>
        <w:t>生成/推荐结构新颖、化学可行、可合成的新候选分子</w:t>
      </w:r>
      <w:r>
        <w:rPr>
          <w:rFonts w:ascii="Times New Roman" w:hAnsi="Times New Roman" w:eastAsia="宋体"/>
          <w:b w:val="0"/>
        </w:rPr>
        <w:t>，并完成计算层面的初步验证。</w:t>
      </w:r>
    </w:p>
    <w:p>
      <w:pPr>
        <w:pStyle w:val="Heading3"/>
      </w:pPr>
      <w:r>
        <w:rPr>
          <w:rFonts w:ascii="Times New Roman" w:hAnsi="Times New Roman" w:eastAsia="黑体"/>
          <w:b w:val="0"/>
          <w:color w:val="000000"/>
          <w:sz w:val="26"/>
        </w:rPr>
        <w:t>4.2 研究内容</w:t>
      </w:r>
    </w:p>
    <w:p>
      <w:r>
        <w:rPr>
          <w:rFonts w:ascii="Times New Roman" w:hAnsi="Times New Roman" w:eastAsia="宋体"/>
          <w:b/>
        </w:rPr>
        <w:t>研究内容一：PET 用磷系阻燃分子结构—性能数据集的构建与标准化</w:t>
      </w:r>
    </w:p>
    <w:p>
      <w:pPr>
        <w:pStyle w:val="ListBullet"/>
      </w:pPr>
      <w:r>
        <w:rPr>
          <w:rFonts w:ascii="Times New Roman" w:hAnsi="Times New Roman" w:eastAsia="宋体"/>
          <w:b w:val="0"/>
        </w:rPr>
        <w:t>从文献、公开数据库（PubChem 等）收集磷系/磷氮系阻燃剂分子的结构与性能信息；</w:t>
      </w:r>
    </w:p>
    <w:p>
      <w:pPr>
        <w:pStyle w:val="ListBullet"/>
      </w:pPr>
      <w:r>
        <w:rPr>
          <w:rFonts w:ascii="Times New Roman" w:hAnsi="Times New Roman" w:eastAsia="宋体"/>
          <w:b w:val="0"/>
        </w:rPr>
        <w:t>建立结构标准化、去重、合法性校验流程；</w:t>
      </w:r>
    </w:p>
    <w:p>
      <w:pPr>
        <w:pStyle w:val="ListBullet"/>
      </w:pPr>
      <w:r>
        <w:rPr>
          <w:rFonts w:ascii="Times New Roman" w:hAnsi="Times New Roman" w:eastAsia="宋体"/>
          <w:b w:val="0"/>
        </w:rPr>
        <w:t>按分子骨架（Murcko scaffold）划分数据集，避免训练/测试泄漏；</w:t>
      </w:r>
    </w:p>
    <w:p>
      <w:pPr>
        <w:pStyle w:val="ListBullet"/>
      </w:pPr>
      <w:r>
        <w:rPr>
          <w:rFonts w:ascii="Times New Roman" w:hAnsi="Times New Roman" w:eastAsia="宋体"/>
          <w:b w:val="0"/>
        </w:rPr>
        <w:t>针对"成炭率、热分解温度、LOI"等指标整理成对的监督数据。</w:t>
      </w:r>
    </w:p>
    <w:p>
      <w:r>
        <w:rPr>
          <w:rFonts w:ascii="Times New Roman" w:hAnsi="Times New Roman" w:eastAsia="宋体"/>
          <w:b/>
        </w:rPr>
        <w:t>研究内容二：数据稀缺条件下的"分子结构→阻燃性"代理预测模型</w:t>
      </w:r>
    </w:p>
    <w:p>
      <w:pPr>
        <w:pStyle w:val="ListBullet"/>
      </w:pPr>
      <w:r>
        <w:rPr>
          <w:rFonts w:ascii="Times New Roman" w:hAnsi="Times New Roman" w:eastAsia="宋体"/>
          <w:b w:val="0"/>
        </w:rPr>
        <w:t>构建"分子指纹 + 阻燃相关领域描述符（含磷量、含氮量、芳环数等）"的特征表示；</w:t>
      </w:r>
    </w:p>
    <w:p>
      <w:pPr>
        <w:pStyle w:val="ListBullet"/>
      </w:pPr>
      <w:r>
        <w:rPr>
          <w:rFonts w:ascii="Times New Roman" w:hAnsi="Times New Roman" w:eastAsia="宋体"/>
          <w:b w:val="0"/>
        </w:rPr>
        <w:t>对比描述符基线模型、图神经网络、预训练迁移模型在小样本下的性能；</w:t>
      </w:r>
    </w:p>
    <w:p>
      <w:pPr>
        <w:pStyle w:val="ListBullet"/>
      </w:pPr>
      <w:r>
        <w:rPr>
          <w:rFonts w:ascii="Times New Roman" w:hAnsi="Times New Roman" w:eastAsia="宋体"/>
          <w:b w:val="0"/>
        </w:rPr>
        <w:t>重点研究</w:t>
      </w:r>
      <w:r>
        <w:rPr>
          <w:rFonts w:ascii="Times New Roman" w:hAnsi="Times New Roman" w:eastAsia="宋体"/>
          <w:b/>
        </w:rPr>
        <w:t>预训练大化学空间 + 小样本阻燃数据微调</w:t>
      </w:r>
      <w:r>
        <w:rPr>
          <w:rFonts w:ascii="Times New Roman" w:hAnsi="Times New Roman" w:eastAsia="宋体"/>
          <w:b w:val="0"/>
        </w:rPr>
        <w:t>的迁移学习策略，缓解数据稀缺问题。</w:t>
      </w:r>
    </w:p>
    <w:p>
      <w:r>
        <w:rPr>
          <w:rFonts w:ascii="Times New Roman" w:hAnsi="Times New Roman" w:eastAsia="宋体"/>
          <w:b/>
        </w:rPr>
        <w:t>研究内容三：多约束的阻燃分子生成与筛选</w:t>
      </w:r>
    </w:p>
    <w:p>
      <w:pPr>
        <w:pStyle w:val="ListBullet"/>
      </w:pPr>
      <w:r>
        <w:rPr>
          <w:rFonts w:ascii="Times New Roman" w:hAnsi="Times New Roman" w:eastAsia="宋体"/>
          <w:b w:val="0"/>
        </w:rPr>
        <w:t>以 SELFIES 等保证合法性的分子表示为基础，构建生成式模型（组合枚举为基线，逐步引入 VAE/遗传算法/扩散模型）；</w:t>
      </w:r>
    </w:p>
    <w:p>
      <w:pPr>
        <w:pStyle w:val="ListBullet"/>
      </w:pPr>
      <w:r>
        <w:rPr>
          <w:rFonts w:ascii="Times New Roman" w:hAnsi="Times New Roman" w:eastAsia="宋体"/>
          <w:b w:val="0"/>
        </w:rPr>
        <w:t>设计"阻燃性 + 可合成性 + 新颖性 + 无卤环保"的多目标打分函数；</w:t>
      </w:r>
    </w:p>
    <w:p>
      <w:pPr>
        <w:pStyle w:val="ListBullet"/>
      </w:pPr>
      <w:r>
        <w:rPr>
          <w:rFonts w:ascii="Times New Roman" w:hAnsi="Times New Roman" w:eastAsia="宋体"/>
          <w:b w:val="0"/>
        </w:rPr>
        <w:t>对生成候选进行合法性、稳定性、可合成性（SAscore、逆合成）、新颖性多级过滤，输出 Top-N 候选。</w:t>
      </w:r>
    </w:p>
    <w:p>
      <w:r>
        <w:rPr>
          <w:rFonts w:ascii="Times New Roman" w:hAnsi="Times New Roman" w:eastAsia="宋体"/>
          <w:b/>
        </w:rPr>
        <w:t>研究内容四：候选分子的计算验证</w:t>
      </w:r>
    </w:p>
    <w:p>
      <w:pPr>
        <w:pStyle w:val="ListBullet"/>
      </w:pPr>
      <w:r>
        <w:rPr>
          <w:rFonts w:ascii="Times New Roman" w:hAnsi="Times New Roman" w:eastAsia="宋体"/>
          <w:b w:val="0"/>
        </w:rPr>
        <w:t>对 Top 候选分子进行密度泛函理论（DFT）计算，评估热力学稳定性与关键键解离能；</w:t>
      </w:r>
    </w:p>
    <w:p>
      <w:pPr>
        <w:pStyle w:val="ListBullet"/>
      </w:pPr>
      <w:r>
        <w:rPr>
          <w:rFonts w:ascii="Times New Roman" w:hAnsi="Times New Roman" w:eastAsia="宋体"/>
          <w:b w:val="0"/>
        </w:rPr>
        <w:t>必要时结合分子动力学（MD）初步评估成炭/热分解行为；</w:t>
      </w:r>
    </w:p>
    <w:p>
      <w:pPr>
        <w:pStyle w:val="ListBullet"/>
      </w:pPr>
      <w:r>
        <w:rPr>
          <w:rFonts w:ascii="Times New Roman" w:hAnsi="Times New Roman" w:eastAsia="宋体"/>
          <w:b w:val="0"/>
        </w:rPr>
        <w:t>形成"生成—筛选—计算验证"闭环，并回灌数据集。</w:t>
      </w:r>
    </w:p>
    <w:p>
      <w:pPr>
        <w:pStyle w:val="Heading3"/>
      </w:pPr>
      <w:r>
        <w:rPr>
          <w:rFonts w:ascii="Times New Roman" w:hAnsi="Times New Roman" w:eastAsia="黑体"/>
          <w:b w:val="0"/>
          <w:color w:val="000000"/>
          <w:sz w:val="26"/>
        </w:rPr>
        <w:t>4.3 拟解决的关键问题</w:t>
      </w:r>
    </w:p>
    <w:p>
      <w:pPr>
        <w:ind w:left="283"/>
      </w:pPr>
      <w:r>
        <w:rPr>
          <w:rFonts w:ascii="Times New Roman" w:hAnsi="Times New Roman" w:eastAsia="宋体"/>
          <w:b w:val="0"/>
        </w:rPr>
        <w:t xml:space="preserve">1. </w:t>
      </w:r>
      <w:r>
        <w:rPr>
          <w:rFonts w:ascii="Times New Roman" w:hAnsi="Times New Roman" w:eastAsia="宋体"/>
          <w:b/>
        </w:rPr>
        <w:t>关键问题一</w:t>
      </w:r>
      <w:r>
        <w:rPr>
          <w:rFonts w:ascii="Times New Roman" w:hAnsi="Times New Roman" w:eastAsia="宋体"/>
          <w:b w:val="0"/>
        </w:rPr>
        <w:t>：阻燃"结构—性能"成对数据稀缺且指标难以直接从单分子计算，如何建立可靠、可泛化的代理预测模型？</w:t>
      </w:r>
    </w:p>
    <w:p>
      <w:pPr>
        <w:ind w:left="283"/>
      </w:pPr>
      <w:r>
        <w:rPr>
          <w:rFonts w:ascii="Times New Roman" w:hAnsi="Times New Roman" w:eastAsia="宋体"/>
          <w:b w:val="0"/>
        </w:rPr>
        <w:t xml:space="preserve">2. </w:t>
      </w:r>
      <w:r>
        <w:rPr>
          <w:rFonts w:ascii="Times New Roman" w:hAnsi="Times New Roman" w:eastAsia="宋体"/>
          <w:b/>
        </w:rPr>
        <w:t>关键问题二</w:t>
      </w:r>
      <w:r>
        <w:rPr>
          <w:rFonts w:ascii="Times New Roman" w:hAnsi="Times New Roman" w:eastAsia="宋体"/>
          <w:b w:val="0"/>
        </w:rPr>
        <w:t>：如何保证生成分子</w:t>
      </w:r>
      <w:r>
        <w:rPr>
          <w:rFonts w:ascii="Times New Roman" w:hAnsi="Times New Roman" w:eastAsia="宋体"/>
          <w:b/>
        </w:rPr>
        <w:t>结构合法、化学稳定、可合成、且与 PET 体系匹配</w:t>
      </w:r>
      <w:r>
        <w:rPr>
          <w:rFonts w:ascii="Times New Roman" w:hAnsi="Times New Roman" w:eastAsia="宋体"/>
          <w:b w:val="0"/>
        </w:rPr>
        <w:t>（热稳定性满足加工温度要求）？</w:t>
      </w:r>
    </w:p>
    <w:p>
      <w:pPr>
        <w:ind w:left="283"/>
      </w:pPr>
      <w:r>
        <w:rPr>
          <w:rFonts w:ascii="Times New Roman" w:hAnsi="Times New Roman" w:eastAsia="宋体"/>
          <w:b w:val="0"/>
        </w:rPr>
        <w:t xml:space="preserve">3. </w:t>
      </w:r>
      <w:r>
        <w:rPr>
          <w:rFonts w:ascii="Times New Roman" w:hAnsi="Times New Roman" w:eastAsia="宋体"/>
          <w:b/>
        </w:rPr>
        <w:t>关键问题三</w:t>
      </w:r>
      <w:r>
        <w:rPr>
          <w:rFonts w:ascii="Times New Roman" w:hAnsi="Times New Roman" w:eastAsia="宋体"/>
          <w:b w:val="0"/>
        </w:rPr>
        <w:t>：如何将阻燃性、可合成性、新颖性等多个相互制约的目标进行有效联合优化，输出切实可行的候选？</w:t>
      </w:r>
    </w:p>
    <w:p>
      <w:pPr>
        <w:pStyle w:val="Heading2"/>
      </w:pPr>
      <w:r>
        <w:rPr>
          <w:rFonts w:ascii="Times New Roman" w:hAnsi="Times New Roman" w:eastAsia="黑体"/>
          <w:b w:val="0"/>
          <w:color w:val="000000"/>
          <w:sz w:val="30"/>
        </w:rPr>
        <w:t>五、研究方法与技术路线</w:t>
      </w:r>
    </w:p>
    <w:p>
      <w:pPr>
        <w:pStyle w:val="Heading3"/>
      </w:pPr>
      <w:r>
        <w:rPr>
          <w:rFonts w:ascii="Times New Roman" w:hAnsi="Times New Roman" w:eastAsia="黑体"/>
          <w:b w:val="0"/>
          <w:color w:val="000000"/>
          <w:sz w:val="26"/>
        </w:rPr>
        <w:t>5.1 总体技术路线</w:t>
      </w:r>
    </w:p>
    <w:p>
      <w:pPr>
        <w:spacing w:after="0"/>
        <w:ind w:left="425"/>
      </w:pPr>
      <w:r>
        <w:rPr>
          <w:rFonts w:ascii="Consolas" w:hAnsi="Consolas" w:eastAsia="宋体"/>
          <w:color w:val="202020"/>
          <w:sz w:val="18"/>
        </w:rPr>
        <w:t>目标设定（成炭率/Td/磷氮含量，PET 体系）</w:t>
      </w:r>
    </w:p>
    <w:p>
      <w:pPr>
        <w:spacing w:after="0"/>
        <w:ind w:left="425"/>
      </w:pPr>
      <w:r>
        <w:rPr>
          <w:rFonts w:ascii="Consolas" w:hAnsi="Consolas" w:eastAsia="宋体"/>
          <w:color w:val="202020"/>
          <w:sz w:val="18"/>
        </w:rPr>
        <w:t xml:space="preserve">        │</w:t>
      </w:r>
    </w:p>
    <w:p>
      <w:pPr>
        <w:spacing w:after="0"/>
        <w:ind w:left="425"/>
      </w:pPr>
      <w:r>
        <w:rPr>
          <w:rFonts w:ascii="Consolas" w:hAnsi="Consolas" w:eastAsia="宋体"/>
          <w:color w:val="202020"/>
          <w:sz w:val="18"/>
        </w:rPr>
        <w:t xml:space="preserve">        ▼</w:t>
      </w:r>
    </w:p>
    <w:p>
      <w:pPr>
        <w:spacing w:after="0"/>
        <w:ind w:left="425"/>
      </w:pPr>
      <w:r>
        <w:rPr>
          <w:rFonts w:ascii="Consolas" w:hAnsi="Consolas" w:eastAsia="宋体"/>
          <w:color w:val="202020"/>
          <w:sz w:val="18"/>
        </w:rPr>
        <w:t>[数据层] 数据采集、清洗、标准化、骨架划分</w:t>
      </w:r>
    </w:p>
    <w:p>
      <w:pPr>
        <w:spacing w:after="0"/>
        <w:ind w:left="425"/>
      </w:pPr>
      <w:r>
        <w:rPr>
          <w:rFonts w:ascii="Consolas" w:hAnsi="Consolas" w:eastAsia="宋体"/>
          <w:color w:val="202020"/>
          <w:sz w:val="18"/>
        </w:rPr>
        <w:t xml:space="preserve">        │</w:t>
      </w:r>
    </w:p>
    <w:p>
      <w:pPr>
        <w:spacing w:after="0"/>
        <w:ind w:left="425"/>
      </w:pPr>
      <w:r>
        <w:rPr>
          <w:rFonts w:ascii="Consolas" w:hAnsi="Consolas" w:eastAsia="宋体"/>
          <w:color w:val="202020"/>
          <w:sz w:val="18"/>
        </w:rPr>
        <w:t xml:space="preserve">        ▼</w:t>
      </w:r>
    </w:p>
    <w:p>
      <w:pPr>
        <w:spacing w:after="0"/>
        <w:ind w:left="425"/>
      </w:pPr>
      <w:r>
        <w:rPr>
          <w:rFonts w:ascii="Consolas" w:hAnsi="Consolas" w:eastAsia="宋体"/>
          <w:color w:val="202020"/>
          <w:sz w:val="18"/>
        </w:rPr>
        <w:t>[表示层] SMILES / SELFIES / 分子图 + 领域描述符</w:t>
      </w:r>
    </w:p>
    <w:p>
      <w:pPr>
        <w:spacing w:after="0"/>
        <w:ind w:left="425"/>
      </w:pPr>
      <w:r>
        <w:rPr>
          <w:rFonts w:ascii="Consolas" w:hAnsi="Consolas" w:eastAsia="宋体"/>
          <w:color w:val="202020"/>
          <w:sz w:val="18"/>
        </w:rPr>
        <w:t xml:space="preserve">        │</w:t>
      </w:r>
    </w:p>
    <w:p>
      <w:pPr>
        <w:spacing w:after="0"/>
        <w:ind w:left="425"/>
      </w:pPr>
      <w:r>
        <w:rPr>
          <w:rFonts w:ascii="Consolas" w:hAnsi="Consolas" w:eastAsia="宋体"/>
          <w:color w:val="202020"/>
          <w:sz w:val="18"/>
        </w:rPr>
        <w:t xml:space="preserve">        ▼</w:t>
      </w:r>
    </w:p>
    <w:p>
      <w:pPr>
        <w:spacing w:after="0"/>
        <w:ind w:left="425"/>
      </w:pPr>
      <w:r>
        <w:rPr>
          <w:rFonts w:ascii="Consolas" w:hAnsi="Consolas" w:eastAsia="宋体"/>
          <w:color w:val="202020"/>
          <w:sz w:val="18"/>
        </w:rPr>
        <w:t>[预测层] 代理预测模型（描述符基线 → GNN → 预训练迁移）</w:t>
      </w:r>
    </w:p>
    <w:p>
      <w:pPr>
        <w:spacing w:after="0"/>
        <w:ind w:left="425"/>
      </w:pPr>
      <w:r>
        <w:rPr>
          <w:rFonts w:ascii="Consolas" w:hAnsi="Consolas" w:eastAsia="宋体"/>
          <w:color w:val="202020"/>
          <w:sz w:val="18"/>
        </w:rPr>
        <w:t xml:space="preserve">        │</w:t>
      </w:r>
    </w:p>
    <w:p>
      <w:pPr>
        <w:spacing w:after="0"/>
        <w:ind w:left="425"/>
      </w:pPr>
      <w:r>
        <w:rPr>
          <w:rFonts w:ascii="Consolas" w:hAnsi="Consolas" w:eastAsia="宋体"/>
          <w:color w:val="202020"/>
          <w:sz w:val="18"/>
        </w:rPr>
        <w:t xml:space="preserve">        ▼</w:t>
      </w:r>
    </w:p>
    <w:p>
      <w:pPr>
        <w:spacing w:after="0"/>
        <w:ind w:left="425"/>
      </w:pPr>
      <w:r>
        <w:rPr>
          <w:rFonts w:ascii="Consolas" w:hAnsi="Consolas" w:eastAsia="宋体"/>
          <w:color w:val="202020"/>
          <w:sz w:val="18"/>
        </w:rPr>
        <w:t>[生成层] 组合枚举（基线）→ VAE/遗传算法/扩散模型</w:t>
      </w:r>
    </w:p>
    <w:p>
      <w:pPr>
        <w:spacing w:after="0"/>
        <w:ind w:left="425"/>
      </w:pPr>
      <w:r>
        <w:rPr>
          <w:rFonts w:ascii="Consolas" w:hAnsi="Consolas" w:eastAsia="宋体"/>
          <w:color w:val="202020"/>
          <w:sz w:val="18"/>
        </w:rPr>
        <w:t xml:space="preserve">        │</w:t>
      </w:r>
    </w:p>
    <w:p>
      <w:pPr>
        <w:spacing w:after="0"/>
        <w:ind w:left="425"/>
      </w:pPr>
      <w:r>
        <w:rPr>
          <w:rFonts w:ascii="Consolas" w:hAnsi="Consolas" w:eastAsia="宋体"/>
          <w:color w:val="202020"/>
          <w:sz w:val="18"/>
        </w:rPr>
        <w:t xml:space="preserve">        ▼</w:t>
      </w:r>
    </w:p>
    <w:p>
      <w:pPr>
        <w:spacing w:after="0"/>
        <w:ind w:left="425"/>
      </w:pPr>
      <w:r>
        <w:rPr>
          <w:rFonts w:ascii="Consolas" w:hAnsi="Consolas" w:eastAsia="宋体"/>
          <w:color w:val="202020"/>
          <w:sz w:val="18"/>
        </w:rPr>
        <w:t>[筛选层] 合法性/稳定性/可合成性/新颖性 + 多目标打分</w:t>
      </w:r>
    </w:p>
    <w:p>
      <w:pPr>
        <w:spacing w:after="0"/>
        <w:ind w:left="425"/>
      </w:pPr>
      <w:r>
        <w:rPr>
          <w:rFonts w:ascii="Consolas" w:hAnsi="Consolas" w:eastAsia="宋体"/>
          <w:color w:val="202020"/>
          <w:sz w:val="18"/>
        </w:rPr>
        <w:t xml:space="preserve">        │</w:t>
      </w:r>
    </w:p>
    <w:p>
      <w:pPr>
        <w:spacing w:after="0"/>
        <w:ind w:left="425"/>
      </w:pPr>
      <w:r>
        <w:rPr>
          <w:rFonts w:ascii="Consolas" w:hAnsi="Consolas" w:eastAsia="宋体"/>
          <w:color w:val="202020"/>
          <w:sz w:val="18"/>
        </w:rPr>
        <w:t xml:space="preserve">        ▼</w:t>
      </w:r>
    </w:p>
    <w:p>
      <w:pPr>
        <w:spacing w:after="0"/>
        <w:ind w:left="425"/>
      </w:pPr>
      <w:r>
        <w:rPr>
          <w:rFonts w:ascii="Consolas" w:hAnsi="Consolas" w:eastAsia="宋体"/>
          <w:color w:val="202020"/>
          <w:sz w:val="18"/>
        </w:rPr>
        <w:t>[验证层] DFT/MD 计算验证 → 输出候选分子报告</w:t>
      </w:r>
    </w:p>
    <w:p>
      <w:pPr>
        <w:pStyle w:val="Heading3"/>
      </w:pPr>
      <w:r>
        <w:rPr>
          <w:rFonts w:ascii="Times New Roman" w:hAnsi="Times New Roman" w:eastAsia="黑体"/>
          <w:b w:val="0"/>
          <w:color w:val="000000"/>
          <w:sz w:val="26"/>
        </w:rPr>
        <w:t>5.2 关键方法与工具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/>
              </w:rPr>
              <w:t>环节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/>
              </w:rPr>
              <w:t>方法/工具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</w:rPr>
              <w:t>化学信息学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</w:rPr>
              <w:t>RDKit、Open Babel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</w:rPr>
              <w:t>分子表示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</w:rPr>
              <w:t>SMILES、SELFIES、Morgan 指纹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</w:rPr>
              <w:t>性质预测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</w:rPr>
              <w:t>随机森林/梯度提升（基线）、图神经网络（GNN）、预训练迁移模型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</w:rPr>
              <w:t>分子生成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</w:rPr>
              <w:t>组合枚举（基线）、VAE + 贝叶斯优化/强化学习、扩散模型（进阶）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</w:rPr>
              <w:t>可合成性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</w:rPr>
              <w:t>SAscore、AiZynthFinder 逆合成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</w:rPr>
              <w:t>计算验证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</w:rPr>
              <w:t>xTB、ORCA（DFT）、GROMACS（MD）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</w:rPr>
              <w:t>平台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</w:rPr>
              <w:t>PyTorch、scikit-learn、MLflow、DVC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Times New Roman" w:hAnsi="Times New Roman" w:eastAsia="黑体"/>
          <w:b w:val="0"/>
          <w:color w:val="000000"/>
          <w:sz w:val="26"/>
        </w:rPr>
        <w:t>5.3 预实验（可行性验证）</w:t>
      </w:r>
    </w:p>
    <w:p>
      <w:r>
        <w:rPr>
          <w:rFonts w:ascii="Times New Roman" w:hAnsi="Times New Roman" w:eastAsia="宋体"/>
          <w:b w:val="0"/>
        </w:rPr>
        <w:t>为验证上述技术路线的可行性，已开展最小预实验：</w:t>
      </w:r>
    </w:p>
    <w:p>
      <w:pPr>
        <w:pStyle w:val="ListBullet"/>
      </w:pPr>
      <w:r>
        <w:rPr>
          <w:rFonts w:ascii="Times New Roman" w:hAnsi="Times New Roman" w:eastAsia="宋体"/>
          <w:b/>
        </w:rPr>
        <w:t>数据</w:t>
      </w:r>
      <w:r>
        <w:rPr>
          <w:rFonts w:ascii="Times New Roman" w:hAnsi="Times New Roman" w:eastAsia="宋体"/>
          <w:b w:val="0"/>
        </w:rPr>
        <w:t>：手工整理 63 个阻燃相关真实分子（磷系/磷氮系/芳香成炭/酯类/脂肪族对照）；</w:t>
      </w:r>
    </w:p>
    <w:p>
      <w:pPr>
        <w:pStyle w:val="ListBullet"/>
      </w:pPr>
      <w:r>
        <w:rPr>
          <w:rFonts w:ascii="Times New Roman" w:hAnsi="Times New Roman" w:eastAsia="宋体"/>
          <w:b/>
        </w:rPr>
        <w:t>标签</w:t>
      </w:r>
      <w:r>
        <w:rPr>
          <w:rFonts w:ascii="Times New Roman" w:hAnsi="Times New Roman" w:eastAsia="宋体"/>
          <w:b w:val="0"/>
        </w:rPr>
        <w:t>：以透明专家规则构造"阻燃性代理分数"（芳环数 + 含磷量 + 含氮量 + 杂环 + 氧含量 − 脂肪链惩罚）；</w:t>
      </w:r>
    </w:p>
    <w:p>
      <w:pPr>
        <w:pStyle w:val="ListBullet"/>
      </w:pPr>
      <w:r>
        <w:rPr>
          <w:rFonts w:ascii="Times New Roman" w:hAnsi="Times New Roman" w:eastAsia="宋体"/>
          <w:b/>
        </w:rPr>
        <w:t>特征</w:t>
      </w:r>
      <w:r>
        <w:rPr>
          <w:rFonts w:ascii="Times New Roman" w:hAnsi="Times New Roman" w:eastAsia="宋体"/>
          <w:b w:val="0"/>
        </w:rPr>
        <w:t>：Morgan 指纹 + 11 维领域描述符；</w:t>
      </w:r>
    </w:p>
    <w:p>
      <w:pPr>
        <w:pStyle w:val="ListBullet"/>
      </w:pPr>
      <w:r>
        <w:rPr>
          <w:rFonts w:ascii="Times New Roman" w:hAnsi="Times New Roman" w:eastAsia="宋体"/>
          <w:b/>
        </w:rPr>
        <w:t>预测器</w:t>
      </w:r>
      <w:r>
        <w:rPr>
          <w:rFonts w:ascii="Times New Roman" w:hAnsi="Times New Roman" w:eastAsia="宋体"/>
          <w:b w:val="0"/>
        </w:rPr>
        <w:t>：随机森林，5 折交叉验证；</w:t>
      </w:r>
    </w:p>
    <w:p>
      <w:pPr>
        <w:pStyle w:val="ListBullet"/>
      </w:pPr>
      <w:r>
        <w:rPr>
          <w:rFonts w:ascii="Times New Roman" w:hAnsi="Times New Roman" w:eastAsia="宋体"/>
          <w:b/>
        </w:rPr>
        <w:t>生成</w:t>
      </w:r>
      <w:r>
        <w:rPr>
          <w:rFonts w:ascii="Times New Roman" w:hAnsi="Times New Roman" w:eastAsia="宋体"/>
          <w:b w:val="0"/>
        </w:rPr>
        <w:t>：芳香骨架 × 阻燃官能团组合枚举（2260 个组合），经合法性/无卤/分子量/SAscore/新颖性过滤。</w:t>
      </w:r>
    </w:p>
    <w:p>
      <w:r>
        <w:rPr>
          <w:rFonts w:ascii="Times New Roman" w:hAnsi="Times New Roman" w:eastAsia="宋体"/>
          <w:b/>
        </w:rPr>
        <w:t>预实验结果</w:t>
      </w:r>
      <w:r>
        <w:rPr>
          <w:rFonts w:ascii="Times New Roman" w:hAnsi="Times New Roman" w:eastAsia="宋体"/>
          <w:b w:val="0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/>
              </w:rPr>
              <w:t>指标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/>
              </w:rPr>
              <w:t>结果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</w:rPr>
              <w:t>预测器 R²（5 折 CV）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</w:rPr>
              <w:t>0.778（MAE 0.063）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</w:rPr>
              <w:t>生成规模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</w:rPr>
              <w:t>2260 组合 → 574 合法候选 → 443 新颖候选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</w:rPr>
              <w:t>Top 候选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</w:rPr>
              <w:t>三嗪环 + 磷酸/膦酸基团，SAscore 2–3（易合成）</w:t>
            </w:r>
          </w:p>
        </w:tc>
      </w:tr>
    </w:tbl>
    <w:p>
      <w:pPr>
        <w:spacing w:after="40"/>
      </w:pPr>
    </w:p>
    <w:p>
      <w:r>
        <w:rPr>
          <w:rFonts w:ascii="Times New Roman" w:hAnsi="Times New Roman" w:eastAsia="宋体"/>
          <w:b w:val="0"/>
        </w:rPr>
        <w:t>预实验初步证明了"数据 → 预测 → 生成 → 筛选"闭环的技术可行性，为后续正式研究奠定了基础。需要说明的是，预实验标签为代理分数，正式研究将替换为真实阻燃数据。</w:t>
      </w:r>
    </w:p>
    <w:p>
      <w:pPr>
        <w:pStyle w:val="Heading2"/>
      </w:pPr>
      <w:r>
        <w:rPr>
          <w:rFonts w:ascii="Times New Roman" w:hAnsi="Times New Roman" w:eastAsia="黑体"/>
          <w:b w:val="0"/>
          <w:color w:val="000000"/>
          <w:sz w:val="30"/>
        </w:rPr>
        <w:t>六、可行性分析</w:t>
      </w:r>
    </w:p>
    <w:p>
      <w:pPr>
        <w:ind w:left="283"/>
      </w:pPr>
      <w:r>
        <w:rPr>
          <w:rFonts w:ascii="Times New Roman" w:hAnsi="Times New Roman" w:eastAsia="宋体"/>
          <w:b w:val="0"/>
        </w:rPr>
        <w:t xml:space="preserve">1. </w:t>
      </w:r>
      <w:r>
        <w:rPr>
          <w:rFonts w:ascii="Times New Roman" w:hAnsi="Times New Roman" w:eastAsia="宋体"/>
          <w:b/>
        </w:rPr>
        <w:t>技术可行性</w:t>
      </w:r>
      <w:r>
        <w:rPr>
          <w:rFonts w:ascii="Times New Roman" w:hAnsi="Times New Roman" w:eastAsia="宋体"/>
          <w:b w:val="0"/>
        </w:rPr>
        <w:t>：所采用的方法均为成熟开源工具（RDKit、SELFIES、scikit-learn、PyTorch、ORCA 等），分子生成式设计在药物领域已有大量可借鉴的方法，本课题属于"迁移应用 + 领域改进"，而非从零发明。</w:t>
      </w:r>
    </w:p>
    <w:p>
      <w:pPr>
        <w:ind w:left="283"/>
      </w:pPr>
      <w:r>
        <w:rPr>
          <w:rFonts w:ascii="Times New Roman" w:hAnsi="Times New Roman" w:eastAsia="宋体"/>
          <w:b w:val="0"/>
        </w:rPr>
        <w:t xml:space="preserve">2. </w:t>
      </w:r>
      <w:r>
        <w:rPr>
          <w:rFonts w:ascii="Times New Roman" w:hAnsi="Times New Roman" w:eastAsia="宋体"/>
          <w:b/>
        </w:rPr>
        <w:t>数据可行性</w:t>
      </w:r>
      <w:r>
        <w:rPr>
          <w:rFonts w:ascii="Times New Roman" w:hAnsi="Times New Roman" w:eastAsia="宋体"/>
          <w:b w:val="0"/>
        </w:rPr>
        <w:t>：不直接依赖稀缺的 LOI 大数据，采用"可计算代理指标 + 领域描述符 + 迁移学习"策略，300–500 条带标签数据即可起步，且预实验已用 63 条数据跑通流程。</w:t>
      </w:r>
    </w:p>
    <w:p>
      <w:pPr>
        <w:ind w:left="283"/>
      </w:pPr>
      <w:r>
        <w:rPr>
          <w:rFonts w:ascii="Times New Roman" w:hAnsi="Times New Roman" w:eastAsia="宋体"/>
          <w:b w:val="0"/>
        </w:rPr>
        <w:t xml:space="preserve">3. </w:t>
      </w:r>
      <w:r>
        <w:rPr>
          <w:rFonts w:ascii="Times New Roman" w:hAnsi="Times New Roman" w:eastAsia="宋体"/>
          <w:b/>
        </w:rPr>
        <w:t>算力可行性</w:t>
      </w:r>
      <w:r>
        <w:rPr>
          <w:rFonts w:ascii="Times New Roman" w:hAnsi="Times New Roman" w:eastAsia="宋体"/>
          <w:b w:val="0"/>
        </w:rPr>
        <w:t>：生成模型训练仅需单张消费级 GPU；DFT 计算针对少量 Top 候选进行，计算量可控。</w:t>
      </w:r>
    </w:p>
    <w:p>
      <w:pPr>
        <w:ind w:left="283"/>
      </w:pPr>
      <w:r>
        <w:rPr>
          <w:rFonts w:ascii="Times New Roman" w:hAnsi="Times New Roman" w:eastAsia="宋体"/>
          <w:b w:val="0"/>
        </w:rPr>
        <w:t xml:space="preserve">4. </w:t>
      </w:r>
      <w:r>
        <w:rPr>
          <w:rFonts w:ascii="Times New Roman" w:hAnsi="Times New Roman" w:eastAsia="宋体"/>
          <w:b/>
        </w:rPr>
        <w:t>进度可行性</w:t>
      </w:r>
      <w:r>
        <w:rPr>
          <w:rFonts w:ascii="Times New Roman" w:hAnsi="Times New Roman" w:eastAsia="宋体"/>
          <w:b w:val="0"/>
        </w:rPr>
        <w:t>：研究内容按里程碑分解，各阶段均有独立可交付成果，风险可控。</w:t>
      </w:r>
    </w:p>
    <w:p>
      <w:pPr>
        <w:ind w:left="283"/>
      </w:pPr>
      <w:r>
        <w:rPr>
          <w:rFonts w:ascii="Times New Roman" w:hAnsi="Times New Roman" w:eastAsia="宋体"/>
          <w:b w:val="0"/>
        </w:rPr>
        <w:t xml:space="preserve">5. </w:t>
      </w:r>
      <w:r>
        <w:rPr>
          <w:rFonts w:ascii="Times New Roman" w:hAnsi="Times New Roman" w:eastAsia="宋体"/>
          <w:b/>
        </w:rPr>
        <w:t>预研基础</w:t>
      </w:r>
      <w:r>
        <w:rPr>
          <w:rFonts w:ascii="Times New Roman" w:hAnsi="Times New Roman" w:eastAsia="宋体"/>
          <w:b w:val="0"/>
        </w:rPr>
        <w:t>：已完成最小预实验，验证了核心流程的可行性（见 5.3）。</w:t>
      </w:r>
    </w:p>
    <w:p>
      <w:pPr>
        <w:pStyle w:val="Heading2"/>
      </w:pPr>
      <w:r>
        <w:rPr>
          <w:rFonts w:ascii="Times New Roman" w:hAnsi="Times New Roman" w:eastAsia="黑体"/>
          <w:b w:val="0"/>
          <w:color w:val="000000"/>
          <w:sz w:val="30"/>
        </w:rPr>
        <w:t>七、创新点</w:t>
      </w:r>
    </w:p>
    <w:p>
      <w:pPr>
        <w:ind w:left="283"/>
      </w:pPr>
      <w:r>
        <w:rPr>
          <w:rFonts w:ascii="Times New Roman" w:hAnsi="Times New Roman" w:eastAsia="宋体"/>
          <w:b w:val="0"/>
        </w:rPr>
        <w:t xml:space="preserve">1. </w:t>
      </w:r>
      <w:r>
        <w:rPr>
          <w:rFonts w:ascii="Times New Roman" w:hAnsi="Times New Roman" w:eastAsia="宋体"/>
          <w:b/>
        </w:rPr>
        <w:t>针对阻燃数据稀缺，提出"分子指纹 + 阻燃领域描述符 + 预训练迁移"的小样本代理预测建模策略</w:t>
      </w:r>
      <w:r>
        <w:rPr>
          <w:rFonts w:ascii="Times New Roman" w:hAnsi="Times New Roman" w:eastAsia="宋体"/>
          <w:b w:val="0"/>
        </w:rPr>
        <w:t>，区别于通用 QSPR 建模，显式引入含磷量、含氮量、芳环数等阻燃相关先验知识。</w:t>
      </w:r>
    </w:p>
    <w:p>
      <w:pPr>
        <w:ind w:left="283"/>
      </w:pPr>
      <w:r>
        <w:rPr>
          <w:rFonts w:ascii="Times New Roman" w:hAnsi="Times New Roman" w:eastAsia="宋体"/>
          <w:b w:val="0"/>
        </w:rPr>
        <w:t xml:space="preserve">2. </w:t>
      </w:r>
      <w:r>
        <w:rPr>
          <w:rFonts w:ascii="Times New Roman" w:hAnsi="Times New Roman" w:eastAsia="宋体"/>
          <w:b/>
        </w:rPr>
        <w:t>面向 PET 体系，构建"阻燃性 + 可合成性 + 新颖性 + 无卤环保"多约束的分子生成与筛选策略</w:t>
      </w:r>
      <w:r>
        <w:rPr>
          <w:rFonts w:ascii="Times New Roman" w:hAnsi="Times New Roman" w:eastAsia="宋体"/>
          <w:b w:val="0"/>
        </w:rPr>
        <w:t>，使生成结果兼顾性能与工程可行性。</w:t>
      </w:r>
    </w:p>
    <w:p>
      <w:pPr>
        <w:ind w:left="283"/>
      </w:pPr>
      <w:r>
        <w:rPr>
          <w:rFonts w:ascii="Times New Roman" w:hAnsi="Times New Roman" w:eastAsia="宋体"/>
          <w:b w:val="0"/>
        </w:rPr>
        <w:t xml:space="preserve">3. </w:t>
      </w:r>
      <w:r>
        <w:rPr>
          <w:rFonts w:ascii="Times New Roman" w:hAnsi="Times New Roman" w:eastAsia="宋体"/>
          <w:b/>
        </w:rPr>
        <w:t>形成"生成—筛选—计算验证（DFT/MD）"的阻燃分子逆设计闭环</w:t>
      </w:r>
      <w:r>
        <w:rPr>
          <w:rFonts w:ascii="Times New Roman" w:hAnsi="Times New Roman" w:eastAsia="宋体"/>
          <w:b w:val="0"/>
        </w:rPr>
        <w:t>，并产出若干经计算验证的新候选分子结构。</w:t>
      </w:r>
    </w:p>
    <w:p>
      <w:pPr>
        <w:pStyle w:val="Heading2"/>
      </w:pPr>
      <w:r>
        <w:rPr>
          <w:rFonts w:ascii="Times New Roman" w:hAnsi="Times New Roman" w:eastAsia="黑体"/>
          <w:b w:val="0"/>
          <w:color w:val="000000"/>
          <w:sz w:val="30"/>
        </w:rPr>
        <w:t>八、预期成果</w:t>
      </w:r>
    </w:p>
    <w:p>
      <w:pPr>
        <w:ind w:left="283"/>
      </w:pPr>
      <w:r>
        <w:rPr>
          <w:rFonts w:ascii="Times New Roman" w:hAnsi="Times New Roman" w:eastAsia="宋体"/>
          <w:b w:val="0"/>
        </w:rPr>
        <w:t>1. 建立 PET 用磷系阻燃分子"结构—性能"数据集一套（含清洗与标准化脚本、数据卡）；</w:t>
      </w:r>
    </w:p>
    <w:p>
      <w:pPr>
        <w:ind w:left="283"/>
      </w:pPr>
      <w:r>
        <w:rPr>
          <w:rFonts w:ascii="Times New Roman" w:hAnsi="Times New Roman" w:eastAsia="宋体"/>
          <w:b w:val="0"/>
        </w:rPr>
        <w:t>2. 建立数据稀缺条件下的阻燃分子代理预测模型，并给出评估报告；</w:t>
      </w:r>
    </w:p>
    <w:p>
      <w:pPr>
        <w:ind w:left="283"/>
      </w:pPr>
      <w:r>
        <w:rPr>
          <w:rFonts w:ascii="Times New Roman" w:hAnsi="Times New Roman" w:eastAsia="宋体"/>
          <w:b w:val="0"/>
        </w:rPr>
        <w:t>3. 建立多约束阻燃分子生成式设计流程（命令行/Web），输出 Top-N 候选分子报告；</w:t>
      </w:r>
    </w:p>
    <w:p>
      <w:pPr>
        <w:ind w:left="283"/>
      </w:pPr>
      <w:r>
        <w:rPr>
          <w:rFonts w:ascii="Times New Roman" w:hAnsi="Times New Roman" w:eastAsia="宋体"/>
          <w:b w:val="0"/>
        </w:rPr>
        <w:t>4. 完成候选分子的 DFT/分子动力学计算验证；</w:t>
      </w:r>
    </w:p>
    <w:p>
      <w:pPr>
        <w:ind w:left="283"/>
      </w:pPr>
      <w:r>
        <w:rPr>
          <w:rFonts w:ascii="Times New Roman" w:hAnsi="Times New Roman" w:eastAsia="宋体"/>
          <w:b w:val="0"/>
        </w:rPr>
        <w:t>5. 撰写硕士学位论文 1 篇；【预期发表学术论文 1–2 篇，需根据学院要求调整】。</w:t>
      </w:r>
    </w:p>
    <w:p>
      <w:pPr>
        <w:pStyle w:val="Heading2"/>
      </w:pPr>
      <w:r>
        <w:rPr>
          <w:rFonts w:ascii="Times New Roman" w:hAnsi="Times New Roman" w:eastAsia="黑体"/>
          <w:b w:val="0"/>
          <w:color w:val="000000"/>
          <w:sz w:val="30"/>
        </w:rPr>
        <w:t>九、研究进度安排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/>
              </w:rPr>
              <w:t>阶段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/>
              </w:rPr>
              <w:t>时间（自开题起）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/>
              </w:rPr>
              <w:t>主要工作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</w:rPr>
              <w:t>第一阶段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</w:rPr>
              <w:t>第 1–2 月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</w:rPr>
              <w:t>完善文献调研，细化数据集构建方案，开展数据采集与清洗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</w:rPr>
              <w:t>第二阶段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</w:rPr>
              <w:t>第 3–4 月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</w:rPr>
              <w:t>建立并评估代理预测模型（基线 + GNN + 迁移学习对比）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</w:rPr>
              <w:t>第三阶段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</w:rPr>
              <w:t>第 5–6 月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</w:rPr>
              <w:t>构建生成模型（组合枚举基线 → VAE/GA），完成多目标筛选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</w:rPr>
              <w:t>第四阶段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</w:rPr>
              <w:t>第 7–8 月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</w:rPr>
              <w:t>候选分子的 DFT/MD 计算验证，结果分析与闭环优化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</w:rPr>
              <w:t>第五阶段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</w:rPr>
              <w:t>第 9–10 月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</w:rPr>
              <w:t>整理成果，撰写学位论文，准备答辩</w:t>
            </w:r>
          </w:p>
        </w:tc>
      </w:tr>
    </w:tbl>
    <w:p>
      <w:pPr>
        <w:spacing w:after="40"/>
      </w:pPr>
    </w:p>
    <w:p>
      <w:r>
        <w:rPr>
          <w:rFonts w:ascii="Times New Roman" w:hAnsi="Times New Roman" w:eastAsia="宋体"/>
          <w:b w:val="0"/>
        </w:rPr>
        <w:t>【请按学校学制与开题时间调整具体年月。】</w:t>
      </w:r>
    </w:p>
    <w:p>
      <w:pPr>
        <w:pStyle w:val="Heading2"/>
      </w:pPr>
      <w:r>
        <w:rPr>
          <w:rFonts w:ascii="Times New Roman" w:hAnsi="Times New Roman" w:eastAsia="黑体"/>
          <w:b w:val="0"/>
          <w:color w:val="000000"/>
          <w:sz w:val="30"/>
        </w:rPr>
        <w:t>十、主要参考文献</w:t>
      </w:r>
    </w:p>
    <w:p>
      <w:r>
        <w:rPr>
          <w:rFonts w:ascii="Times New Roman" w:hAnsi="Times New Roman" w:eastAsia="宋体"/>
          <w:b w:val="0"/>
        </w:rPr>
        <w:t>[1] Gómez-Bombarelli R, Wei J N, Duvenaud D, et al. Automatic chemical design using a data-driven continuous representation of molecules[J]. ACS Central Science, 2018, 4(2): 268-276.</w:t>
      </w:r>
    </w:p>
    <w:p>
      <w:r>
        <w:rPr>
          <w:rFonts w:ascii="Times New Roman" w:hAnsi="Times New Roman" w:eastAsia="宋体"/>
          <w:b w:val="0"/>
        </w:rPr>
        <w:t>[2] Segler M H S, Kogej T, Tyrchan C, et al. Generating focused molecule libraries for drug discovery with recurrent neural networks[J]. ACS Central Science, 2018, 4(1): 120-131.</w:t>
      </w:r>
    </w:p>
    <w:p>
      <w:r>
        <w:rPr>
          <w:rFonts w:ascii="Times New Roman" w:hAnsi="Times New Roman" w:eastAsia="宋体"/>
          <w:b w:val="0"/>
        </w:rPr>
        <w:t>[3] Krenn M, Häse F, Nigam A, et al. Self-referencing embedded strings (SELFIES): A 100% robust molecular string representation[J]. Machine Learning: Science and Technology, 2020, 1(4): 045024.</w:t>
      </w:r>
    </w:p>
    <w:p>
      <w:r>
        <w:rPr>
          <w:rFonts w:ascii="Times New Roman" w:hAnsi="Times New Roman" w:eastAsia="宋体"/>
          <w:b w:val="0"/>
        </w:rPr>
        <w:t>[4] Polykovskiy D, Zhebrak A, Sanchez-Lengeling B, et al. Molecular sets (MOSES): A benchmarking platform for molecular generation models[J]. Frontiers in Pharmacology, 2020, 11: 1931.</w:t>
      </w:r>
    </w:p>
    <w:p>
      <w:r>
        <w:rPr>
          <w:rFonts w:ascii="Times New Roman" w:hAnsi="Times New Roman" w:eastAsia="宋体"/>
          <w:b w:val="0"/>
        </w:rPr>
        <w:t>[5] Brown N, Fiscato M, Segler M H S, et al. GuacaMol: Benchmarking models for de novo molecular design[J]. Journal of Chemical Information and Modeling, 2019, 59(3): 1096-1108.</w:t>
      </w:r>
    </w:p>
    <w:p>
      <w:r>
        <w:rPr>
          <w:rFonts w:ascii="Times New Roman" w:hAnsi="Times New Roman" w:eastAsia="宋体"/>
          <w:b w:val="0"/>
        </w:rPr>
        <w:t>[6] Ertl P, Schuffenhauer A. Estimation of synthetic accessibility score of drug-like molecules based on molecular complexity and fragment contributions[J]. Journal of Cheminformatics, 2009, 1: 8.</w:t>
      </w:r>
    </w:p>
    <w:p>
      <w:r>
        <w:rPr>
          <w:rFonts w:ascii="Times New Roman" w:hAnsi="Times New Roman" w:eastAsia="宋体"/>
          <w:b w:val="0"/>
        </w:rPr>
        <w:t>[7] Rogers D, Hahn M. Extended-connectivity fingerprints[J]. Journal of Chemical Information and Modeling, 2010, 50(5): 742-754.</w:t>
      </w:r>
    </w:p>
    <w:p>
      <w:r>
        <w:rPr>
          <w:rFonts w:ascii="Times New Roman" w:hAnsi="Times New Roman" w:eastAsia="宋体"/>
          <w:b w:val="0"/>
        </w:rPr>
        <w:t>[8] Landrum G. RDKit: Open-source cheminformatics software[CP/OL]. https://www.rdkit.org.</w:t>
      </w:r>
    </w:p>
    <w:p>
      <w:r>
        <w:rPr>
          <w:rFonts w:ascii="Times New Roman" w:hAnsi="Times New Roman" w:eastAsia="宋体"/>
          <w:b w:val="0"/>
        </w:rPr>
        <w:t>【需补充检索并核实：DOPO/磷系阻燃 PET 的代表性文献、阻燃 QSPR 代表性文献、图生成/扩散分子生成代表性文献。建议至少补充 15–20 篇近 5 年文献。】</w:t>
      </w:r>
    </w:p>
    <w:p>
      <w:pPr>
        <w:pStyle w:val="Heading2"/>
      </w:pPr>
      <w:r>
        <w:rPr>
          <w:rFonts w:ascii="Times New Roman" w:hAnsi="Times New Roman" w:eastAsia="黑体"/>
          <w:b w:val="0"/>
          <w:color w:val="000000"/>
          <w:sz w:val="30"/>
        </w:rPr>
        <w:t>附录 A：预实验说明</w:t>
      </w:r>
    </w:p>
    <w:p>
      <w:r>
        <w:rPr>
          <w:rFonts w:ascii="Times New Roman" w:hAnsi="Times New Roman" w:eastAsia="宋体"/>
          <w:b w:val="0"/>
        </w:rPr>
        <w:t>预实验代码与结果见工作目录：</w:t>
      </w:r>
    </w:p>
    <w:p>
      <w:pPr>
        <w:pStyle w:val="ListBullet"/>
      </w:pPr>
      <w:r>
        <w:rPr>
          <w:rFonts w:ascii="Consolas" w:hAnsi="Consolas" w:eastAsia="宋体"/>
          <w:b w:val="0"/>
          <w:color w:val="1F1F1F"/>
        </w:rPr>
        <w:t>pre_experiment/run_preexperiment.py</w:t>
      </w:r>
    </w:p>
    <w:p>
      <w:pPr>
        <w:pStyle w:val="ListBullet"/>
      </w:pPr>
      <w:r>
        <w:rPr>
          <w:rFonts w:ascii="Consolas" w:hAnsi="Consolas" w:eastAsia="宋体"/>
          <w:b w:val="0"/>
          <w:color w:val="1F1F1F"/>
        </w:rPr>
        <w:t>pre_experiment/README.md</w:t>
      </w:r>
    </w:p>
    <w:p>
      <w:pPr>
        <w:pStyle w:val="ListBullet"/>
      </w:pPr>
      <w:r>
        <w:rPr>
          <w:rFonts w:ascii="Consolas" w:hAnsi="Consolas" w:eastAsia="宋体"/>
          <w:b w:val="0"/>
          <w:color w:val="1F1F1F"/>
        </w:rPr>
        <w:t>pre_experiment/output/</w:t>
      </w:r>
      <w:r>
        <w:rPr>
          <w:rFonts w:ascii="Times New Roman" w:hAnsi="Times New Roman" w:eastAsia="宋体"/>
          <w:b w:val="0"/>
        </w:rPr>
        <w:t>（含数据、指标、散点图、候选分子 CSV 与结构图）</w:t>
      </w:r>
    </w:p>
    <w:p>
      <w:r>
        <w:rPr>
          <w:rFonts w:ascii="Times New Roman" w:hAnsi="Times New Roman" w:eastAsia="宋体"/>
          <w:b w:val="0"/>
        </w:rPr>
        <w:t>复现命令：</w:t>
      </w:r>
    </w:p>
    <w:p>
      <w:pPr>
        <w:spacing w:after="0"/>
        <w:ind w:left="425"/>
      </w:pPr>
      <w:r>
        <w:rPr>
          <w:rFonts w:ascii="Consolas" w:hAnsi="Consolas" w:eastAsia="宋体"/>
          <w:color w:val="202020"/>
          <w:sz w:val="18"/>
        </w:rPr>
        <w:t>.venv/bin/python pre_experiment/run_preexperiment.py</w:t>
      </w:r>
    </w:p>
    <w:p>
      <w:r>
        <w:rPr>
          <w:rFonts w:ascii="Times New Roman" w:hAnsi="Times New Roman" w:eastAsia="宋体"/>
          <w:b/>
        </w:rPr>
        <w:t>预实验的诚实边界</w:t>
      </w:r>
      <w:r>
        <w:rPr>
          <w:rFonts w:ascii="Times New Roman" w:hAnsi="Times New Roman" w:eastAsia="宋体"/>
          <w:b w:val="0"/>
        </w:rPr>
        <w:t>：</w:t>
      </w:r>
    </w:p>
    <w:p>
      <w:pPr>
        <w:ind w:left="283"/>
      </w:pPr>
      <w:r>
        <w:rPr>
          <w:rFonts w:ascii="Times New Roman" w:hAnsi="Times New Roman" w:eastAsia="宋体"/>
          <w:b w:val="0"/>
        </w:rPr>
        <w:t>1. 训练标签为专家规则代理分数，非真实阻燃数据；</w:t>
      </w:r>
    </w:p>
    <w:p>
      <w:pPr>
        <w:ind w:left="283"/>
      </w:pPr>
      <w:r>
        <w:rPr>
          <w:rFonts w:ascii="Times New Roman" w:hAnsi="Times New Roman" w:eastAsia="宋体"/>
          <w:b w:val="0"/>
        </w:rPr>
        <w:t>2. 生成器采用组合枚举作为基线，更高级的生成模型为后续工作；</w:t>
      </w:r>
    </w:p>
    <w:p>
      <w:pPr>
        <w:ind w:left="283"/>
      </w:pPr>
      <w:r>
        <w:rPr>
          <w:rFonts w:ascii="Times New Roman" w:hAnsi="Times New Roman" w:eastAsia="宋体"/>
          <w:b w:val="0"/>
        </w:rPr>
        <w:t>3. 预实验过程中发现朴素 SELFIES 随机变异易生成化学上不合理的结构（累积双键、端基裸磷），故改用组合枚举，这一经验已作为方法选择的依据写入正文。</w:t>
      </w:r>
    </w:p>
    <w:p>
      <w:pPr>
        <w:pStyle w:val="Heading2"/>
      </w:pPr>
      <w:r>
        <w:rPr>
          <w:rFonts w:ascii="Times New Roman" w:hAnsi="Times New Roman" w:eastAsia="黑体"/>
          <w:b w:val="0"/>
          <w:color w:val="000000"/>
          <w:sz w:val="30"/>
        </w:rPr>
        <w:t>附：需要你补充/确认的信息清单</w:t>
      </w:r>
    </w:p>
    <w:p>
      <w:pPr>
        <w:pStyle w:val="ListBullet"/>
      </w:pPr>
      <w:r>
        <w:rPr>
          <w:rFonts w:ascii="Times New Roman" w:hAnsi="Times New Roman" w:eastAsia="宋体"/>
          <w:b w:val="0"/>
        </w:rPr>
        <w:t>【学校/学院名称】与开题报告模板格式；</w:t>
      </w:r>
    </w:p>
    <w:p>
      <w:pPr>
        <w:pStyle w:val="ListBullet"/>
      </w:pPr>
      <w:r>
        <w:rPr>
          <w:rFonts w:ascii="Times New Roman" w:hAnsi="Times New Roman" w:eastAsia="宋体"/>
          <w:b w:val="0"/>
        </w:rPr>
        <w:t>【姓名、学号、专业、导师、日期】等封面信息；</w:t>
      </w:r>
    </w:p>
    <w:p>
      <w:pPr>
        <w:pStyle w:val="ListBullet"/>
      </w:pPr>
      <w:r>
        <w:rPr>
          <w:rFonts w:ascii="Times New Roman" w:hAnsi="Times New Roman" w:eastAsia="宋体"/>
          <w:b w:val="0"/>
        </w:rPr>
        <w:t>课题来源（若有基金/项目支持）；</w:t>
      </w:r>
    </w:p>
    <w:p>
      <w:pPr>
        <w:pStyle w:val="ListBullet"/>
      </w:pPr>
      <w:r>
        <w:rPr>
          <w:rFonts w:ascii="Times New Roman" w:hAnsi="Times New Roman" w:eastAsia="宋体"/>
          <w:b w:val="0"/>
        </w:rPr>
        <w:t>学校要求的研究内容条数、参考文献数量与格式（GB/T 7714 等）；</w:t>
      </w:r>
    </w:p>
    <w:p>
      <w:pPr>
        <w:pStyle w:val="ListBullet"/>
      </w:pPr>
      <w:r>
        <w:rPr>
          <w:rFonts w:ascii="Times New Roman" w:hAnsi="Times New Roman" w:eastAsia="宋体"/>
          <w:b w:val="0"/>
        </w:rPr>
        <w:t>是否已有实验室可提供真实阻燃数据/合成条件。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