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243DF5" w14:textId="70E46BE6" w:rsidR="00086462" w:rsidRPr="00D35F6E" w:rsidRDefault="00D35F6E">
      <w:pPr>
        <w:rPr>
          <w:rFonts w:ascii="Segoe UI" w:hAnsi="Segoe UI" w:cs="Segoe UI"/>
          <w:b/>
          <w:bCs/>
        </w:rPr>
      </w:pPr>
      <w:r w:rsidRPr="00D35F6E">
        <w:rPr>
          <w:rFonts w:ascii="Segoe UI" w:hAnsi="Segoe UI" w:cs="Segoe UI"/>
          <w:b/>
          <w:bCs/>
        </w:rPr>
        <w:t>Explore Azure Blob storage</w:t>
      </w:r>
    </w:p>
    <w:p w14:paraId="060C5710" w14:textId="57C2E9E7" w:rsidR="00D35F6E" w:rsidRPr="00CB4D76" w:rsidRDefault="00D35F6E" w:rsidP="00D35F6E">
      <w:pPr>
        <w:pStyle w:val="ListParagraph"/>
        <w:numPr>
          <w:ilvl w:val="0"/>
          <w:numId w:val="1"/>
        </w:numPr>
        <w:rPr>
          <w:rFonts w:ascii="Segoe UI" w:hAnsi="Segoe UI" w:cs="Segoe UI"/>
        </w:rPr>
      </w:pPr>
      <w:r w:rsidRPr="00D35F6E">
        <w:rPr>
          <w:rFonts w:ascii="Segoe UI" w:hAnsi="Segoe UI" w:cs="Segoe UI"/>
          <w:color w:val="171717"/>
          <w:shd w:val="clear" w:color="auto" w:fill="FFFFFF"/>
        </w:rPr>
        <w:t>Azure Blob storage is Microsoft's object storage solution for the cloud.</w:t>
      </w:r>
    </w:p>
    <w:p w14:paraId="28F41E85" w14:textId="77777777" w:rsidR="002B2946" w:rsidRDefault="00CB4D76" w:rsidP="00D35F6E">
      <w:pPr>
        <w:pStyle w:val="ListParagraph"/>
        <w:numPr>
          <w:ilvl w:val="0"/>
          <w:numId w:val="1"/>
        </w:numPr>
        <w:rPr>
          <w:rFonts w:ascii="Segoe UI" w:hAnsi="Segoe UI" w:cs="Segoe UI"/>
        </w:rPr>
      </w:pPr>
      <w:r w:rsidRPr="00CB4D76">
        <w:rPr>
          <w:rFonts w:ascii="Segoe UI" w:hAnsi="Segoe UI" w:cs="Segoe UI"/>
        </w:rPr>
        <w:t xml:space="preserve">Blob storage is optimized for storing massive amounts of unstructured data. </w:t>
      </w:r>
    </w:p>
    <w:p w14:paraId="6B941530" w14:textId="27D81D98" w:rsidR="00CB4D76" w:rsidRDefault="00CB4D76" w:rsidP="00D35F6E">
      <w:pPr>
        <w:pStyle w:val="ListParagraph"/>
        <w:numPr>
          <w:ilvl w:val="0"/>
          <w:numId w:val="1"/>
        </w:numPr>
        <w:rPr>
          <w:rFonts w:ascii="Segoe UI" w:hAnsi="Segoe UI" w:cs="Segoe UI"/>
        </w:rPr>
      </w:pPr>
      <w:r w:rsidRPr="00CB4D76">
        <w:rPr>
          <w:rFonts w:ascii="Segoe UI" w:hAnsi="Segoe UI" w:cs="Segoe UI"/>
        </w:rPr>
        <w:t>Unstructured data is data that does not adhere to a particular data model or definition, such as text or binary data.</w:t>
      </w:r>
    </w:p>
    <w:p w14:paraId="0D66DEE9" w14:textId="77777777" w:rsidR="002B2946" w:rsidRPr="002B2946" w:rsidRDefault="002B2946" w:rsidP="002B2946">
      <w:pPr>
        <w:pStyle w:val="ListParagraph"/>
        <w:numPr>
          <w:ilvl w:val="0"/>
          <w:numId w:val="1"/>
        </w:numPr>
        <w:rPr>
          <w:rFonts w:ascii="Segoe UI" w:hAnsi="Segoe UI" w:cs="Segoe UI"/>
        </w:rPr>
      </w:pPr>
      <w:r w:rsidRPr="002B2946">
        <w:rPr>
          <w:rFonts w:ascii="Segoe UI" w:hAnsi="Segoe UI" w:cs="Segoe UI"/>
        </w:rPr>
        <w:t>Blob storage is designed for:</w:t>
      </w:r>
    </w:p>
    <w:p w14:paraId="3E8245D8" w14:textId="77777777" w:rsidR="002B2946" w:rsidRPr="002B2946" w:rsidRDefault="002B2946" w:rsidP="002B2946">
      <w:pPr>
        <w:pStyle w:val="ListParagraph"/>
        <w:numPr>
          <w:ilvl w:val="1"/>
          <w:numId w:val="1"/>
        </w:numPr>
        <w:rPr>
          <w:rFonts w:ascii="Segoe UI" w:hAnsi="Segoe UI" w:cs="Segoe UI"/>
        </w:rPr>
      </w:pPr>
      <w:r w:rsidRPr="002B2946">
        <w:rPr>
          <w:rFonts w:ascii="Segoe UI" w:hAnsi="Segoe UI" w:cs="Segoe UI"/>
        </w:rPr>
        <w:t>Serving images or documents directly to a browser.</w:t>
      </w:r>
    </w:p>
    <w:p w14:paraId="26BE47F6" w14:textId="77777777" w:rsidR="002B2946" w:rsidRPr="002B2946" w:rsidRDefault="002B2946" w:rsidP="002B2946">
      <w:pPr>
        <w:pStyle w:val="ListParagraph"/>
        <w:numPr>
          <w:ilvl w:val="1"/>
          <w:numId w:val="1"/>
        </w:numPr>
        <w:rPr>
          <w:rFonts w:ascii="Segoe UI" w:hAnsi="Segoe UI" w:cs="Segoe UI"/>
        </w:rPr>
      </w:pPr>
      <w:r w:rsidRPr="002B2946">
        <w:rPr>
          <w:rFonts w:ascii="Segoe UI" w:hAnsi="Segoe UI" w:cs="Segoe UI"/>
        </w:rPr>
        <w:t>Storing files for distributed access.</w:t>
      </w:r>
    </w:p>
    <w:p w14:paraId="6CDB6FB2" w14:textId="77777777" w:rsidR="002B2946" w:rsidRPr="002B2946" w:rsidRDefault="002B2946" w:rsidP="002B2946">
      <w:pPr>
        <w:pStyle w:val="ListParagraph"/>
        <w:numPr>
          <w:ilvl w:val="1"/>
          <w:numId w:val="1"/>
        </w:numPr>
        <w:rPr>
          <w:rFonts w:ascii="Segoe UI" w:hAnsi="Segoe UI" w:cs="Segoe UI"/>
        </w:rPr>
      </w:pPr>
      <w:r w:rsidRPr="002B2946">
        <w:rPr>
          <w:rFonts w:ascii="Segoe UI" w:hAnsi="Segoe UI" w:cs="Segoe UI"/>
        </w:rPr>
        <w:t>Streaming video and audio.</w:t>
      </w:r>
    </w:p>
    <w:p w14:paraId="3958FCDF" w14:textId="77777777" w:rsidR="002B2946" w:rsidRPr="002B2946" w:rsidRDefault="002B2946" w:rsidP="002B2946">
      <w:pPr>
        <w:pStyle w:val="ListParagraph"/>
        <w:numPr>
          <w:ilvl w:val="1"/>
          <w:numId w:val="1"/>
        </w:numPr>
        <w:rPr>
          <w:rFonts w:ascii="Segoe UI" w:hAnsi="Segoe UI" w:cs="Segoe UI"/>
        </w:rPr>
      </w:pPr>
      <w:r w:rsidRPr="002B2946">
        <w:rPr>
          <w:rFonts w:ascii="Segoe UI" w:hAnsi="Segoe UI" w:cs="Segoe UI"/>
        </w:rPr>
        <w:t>Writing to log files.</w:t>
      </w:r>
    </w:p>
    <w:p w14:paraId="25E9BE92" w14:textId="77777777" w:rsidR="002B2946" w:rsidRPr="002B2946" w:rsidRDefault="002B2946" w:rsidP="002B2946">
      <w:pPr>
        <w:pStyle w:val="ListParagraph"/>
        <w:numPr>
          <w:ilvl w:val="1"/>
          <w:numId w:val="1"/>
        </w:numPr>
        <w:rPr>
          <w:rFonts w:ascii="Segoe UI" w:hAnsi="Segoe UI" w:cs="Segoe UI"/>
        </w:rPr>
      </w:pPr>
      <w:r w:rsidRPr="002B2946">
        <w:rPr>
          <w:rFonts w:ascii="Segoe UI" w:hAnsi="Segoe UI" w:cs="Segoe UI"/>
        </w:rPr>
        <w:t>Storing data for backup and restore, disaster recovery, and archiving.</w:t>
      </w:r>
    </w:p>
    <w:p w14:paraId="1340AC6D" w14:textId="77777777" w:rsidR="002B2946" w:rsidRPr="002B2946" w:rsidRDefault="002B2946" w:rsidP="002B2946">
      <w:pPr>
        <w:pStyle w:val="ListParagraph"/>
        <w:numPr>
          <w:ilvl w:val="1"/>
          <w:numId w:val="1"/>
        </w:numPr>
        <w:rPr>
          <w:rFonts w:ascii="Segoe UI" w:hAnsi="Segoe UI" w:cs="Segoe UI"/>
        </w:rPr>
      </w:pPr>
      <w:r w:rsidRPr="002B2946">
        <w:rPr>
          <w:rFonts w:ascii="Segoe UI" w:hAnsi="Segoe UI" w:cs="Segoe UI"/>
        </w:rPr>
        <w:t>Storing data for analysis by an on-premises or Azure-hosted service.</w:t>
      </w:r>
    </w:p>
    <w:p w14:paraId="26860A08" w14:textId="77777777" w:rsidR="00FC2F15" w:rsidRDefault="00FC2F15" w:rsidP="00FC2F15">
      <w:pPr>
        <w:rPr>
          <w:rFonts w:ascii="Segoe UI" w:hAnsi="Segoe UI" w:cs="Segoe UI"/>
        </w:rPr>
      </w:pPr>
    </w:p>
    <w:p w14:paraId="78640E6C" w14:textId="7F3BA407" w:rsidR="00CB4D76" w:rsidRPr="00FC2F15" w:rsidRDefault="00FC2F15" w:rsidP="00FC2F15">
      <w:pPr>
        <w:rPr>
          <w:rFonts w:ascii="Segoe UI" w:hAnsi="Segoe UI" w:cs="Segoe UI"/>
          <w:b/>
          <w:bCs/>
        </w:rPr>
      </w:pPr>
      <w:r w:rsidRPr="00FC2F15">
        <w:rPr>
          <w:rFonts w:ascii="Segoe UI" w:hAnsi="Segoe UI" w:cs="Segoe UI"/>
          <w:b/>
          <w:bCs/>
        </w:rPr>
        <w:t>Access tiers for block blob data</w:t>
      </w:r>
    </w:p>
    <w:p w14:paraId="7E1062CB" w14:textId="1FCE5109" w:rsidR="00FC2F15" w:rsidRPr="00FC2F15" w:rsidRDefault="00FC2F15" w:rsidP="00FC2F15">
      <w:pPr>
        <w:pStyle w:val="ListParagraph"/>
        <w:numPr>
          <w:ilvl w:val="0"/>
          <w:numId w:val="3"/>
        </w:numPr>
        <w:rPr>
          <w:rFonts w:ascii="Segoe UI" w:hAnsi="Segoe UI" w:cs="Segoe UI"/>
          <w:b/>
          <w:bCs/>
        </w:rPr>
      </w:pPr>
      <w:r w:rsidRPr="00FC2F15">
        <w:rPr>
          <w:rFonts w:ascii="Segoe UI" w:hAnsi="Segoe UI" w:cs="Segoe UI"/>
          <w:b/>
          <w:bCs/>
        </w:rPr>
        <w:t>Hot</w:t>
      </w:r>
    </w:p>
    <w:p w14:paraId="4458E8BD" w14:textId="1C9793DE" w:rsidR="00FC2F15" w:rsidRDefault="00FC2F15" w:rsidP="00FC2F15">
      <w:pPr>
        <w:pStyle w:val="ListParagraph"/>
        <w:numPr>
          <w:ilvl w:val="1"/>
          <w:numId w:val="3"/>
        </w:numPr>
        <w:rPr>
          <w:rFonts w:ascii="Segoe UI" w:hAnsi="Segoe UI" w:cs="Segoe UI"/>
        </w:rPr>
      </w:pPr>
      <w:r w:rsidRPr="00FC2F15">
        <w:rPr>
          <w:rFonts w:ascii="Segoe UI" w:hAnsi="Segoe UI" w:cs="Segoe UI"/>
        </w:rPr>
        <w:t xml:space="preserve">The Hot access tier, which is optimized for frequent access of objects in the storage account. </w:t>
      </w:r>
    </w:p>
    <w:p w14:paraId="7988319E" w14:textId="77777777" w:rsidR="00FC2F15" w:rsidRDefault="00FC2F15" w:rsidP="00FC2F15">
      <w:pPr>
        <w:pStyle w:val="ListParagraph"/>
        <w:numPr>
          <w:ilvl w:val="1"/>
          <w:numId w:val="3"/>
        </w:numPr>
        <w:rPr>
          <w:rFonts w:ascii="Segoe UI" w:hAnsi="Segoe UI" w:cs="Segoe UI"/>
        </w:rPr>
      </w:pPr>
      <w:r w:rsidRPr="00FC2F15">
        <w:rPr>
          <w:rFonts w:ascii="Segoe UI" w:hAnsi="Segoe UI" w:cs="Segoe UI"/>
        </w:rPr>
        <w:t xml:space="preserve">The Hot tier has the highest storage costs, but the lowest access costs. </w:t>
      </w:r>
    </w:p>
    <w:p w14:paraId="25A3E5FF" w14:textId="12A5002B" w:rsidR="00FC2F15" w:rsidRPr="003611E9" w:rsidRDefault="00FC2F15" w:rsidP="00FC2F15">
      <w:pPr>
        <w:pStyle w:val="ListParagraph"/>
        <w:numPr>
          <w:ilvl w:val="1"/>
          <w:numId w:val="3"/>
        </w:numPr>
        <w:rPr>
          <w:rFonts w:ascii="Segoe UI" w:hAnsi="Segoe UI" w:cs="Segoe UI"/>
          <w:b/>
          <w:bCs/>
          <w:highlight w:val="yellow"/>
        </w:rPr>
      </w:pPr>
      <w:r w:rsidRPr="003611E9">
        <w:rPr>
          <w:rFonts w:ascii="Segoe UI" w:hAnsi="Segoe UI" w:cs="Segoe UI"/>
          <w:b/>
          <w:bCs/>
          <w:highlight w:val="yellow"/>
        </w:rPr>
        <w:t>New storage accounts are created in the hot tier by default.</w:t>
      </w:r>
    </w:p>
    <w:p w14:paraId="3EFEA440" w14:textId="2B199785" w:rsidR="00FC2F15" w:rsidRPr="00FC2F15" w:rsidRDefault="00FC2F15" w:rsidP="00FC2F15">
      <w:pPr>
        <w:pStyle w:val="ListParagraph"/>
        <w:numPr>
          <w:ilvl w:val="0"/>
          <w:numId w:val="3"/>
        </w:numPr>
        <w:rPr>
          <w:rFonts w:ascii="Segoe UI" w:hAnsi="Segoe UI" w:cs="Segoe UI"/>
          <w:b/>
          <w:bCs/>
        </w:rPr>
      </w:pPr>
      <w:r w:rsidRPr="00FC2F15">
        <w:rPr>
          <w:rFonts w:ascii="Segoe UI" w:hAnsi="Segoe UI" w:cs="Segoe UI"/>
          <w:b/>
          <w:bCs/>
        </w:rPr>
        <w:t>Cool</w:t>
      </w:r>
    </w:p>
    <w:p w14:paraId="3B8073BB" w14:textId="49077ACB" w:rsidR="00FC2F15" w:rsidRDefault="00FC2F15" w:rsidP="00FC2F15">
      <w:pPr>
        <w:pStyle w:val="ListParagraph"/>
        <w:numPr>
          <w:ilvl w:val="1"/>
          <w:numId w:val="3"/>
        </w:numPr>
        <w:rPr>
          <w:rFonts w:ascii="Segoe UI" w:hAnsi="Segoe UI" w:cs="Segoe UI"/>
        </w:rPr>
      </w:pPr>
      <w:r w:rsidRPr="00FC2F15">
        <w:rPr>
          <w:rFonts w:ascii="Segoe UI" w:hAnsi="Segoe UI" w:cs="Segoe UI"/>
        </w:rPr>
        <w:t xml:space="preserve">The Cool access tier, which is optimized for storing large amounts of data that is infrequently accessed and stored for at least 30 days. </w:t>
      </w:r>
    </w:p>
    <w:p w14:paraId="1BBB2CCC" w14:textId="78E89B65" w:rsidR="00FC2F15" w:rsidRDefault="00FC2F15" w:rsidP="00FC2F15">
      <w:pPr>
        <w:pStyle w:val="ListParagraph"/>
        <w:numPr>
          <w:ilvl w:val="1"/>
          <w:numId w:val="3"/>
        </w:numPr>
        <w:rPr>
          <w:rFonts w:ascii="Segoe UI" w:hAnsi="Segoe UI" w:cs="Segoe UI"/>
        </w:rPr>
      </w:pPr>
      <w:r w:rsidRPr="00FC2F15">
        <w:rPr>
          <w:rFonts w:ascii="Segoe UI" w:hAnsi="Segoe UI" w:cs="Segoe UI"/>
        </w:rPr>
        <w:t>The Cool tier has lower storage costs and higher access costs compared to the Hot tier.</w:t>
      </w:r>
    </w:p>
    <w:p w14:paraId="0E9E6CA7" w14:textId="6EBAF8FD" w:rsidR="00FC2F15" w:rsidRPr="00FC2F15" w:rsidRDefault="00FC2F15" w:rsidP="00FC2F15">
      <w:pPr>
        <w:pStyle w:val="ListParagraph"/>
        <w:numPr>
          <w:ilvl w:val="0"/>
          <w:numId w:val="3"/>
        </w:numPr>
        <w:rPr>
          <w:rFonts w:ascii="Segoe UI" w:hAnsi="Segoe UI" w:cs="Segoe UI"/>
          <w:b/>
          <w:bCs/>
        </w:rPr>
      </w:pPr>
      <w:r w:rsidRPr="00FC2F15">
        <w:rPr>
          <w:rFonts w:ascii="Segoe UI" w:hAnsi="Segoe UI" w:cs="Segoe UI"/>
          <w:b/>
          <w:bCs/>
        </w:rPr>
        <w:t>Archive</w:t>
      </w:r>
    </w:p>
    <w:p w14:paraId="61336B3F" w14:textId="77777777" w:rsidR="00FC2F15" w:rsidRDefault="00FC2F15" w:rsidP="00FC2F15">
      <w:pPr>
        <w:pStyle w:val="ListParagraph"/>
        <w:numPr>
          <w:ilvl w:val="1"/>
          <w:numId w:val="3"/>
        </w:numPr>
        <w:rPr>
          <w:rFonts w:ascii="Segoe UI" w:hAnsi="Segoe UI" w:cs="Segoe UI"/>
        </w:rPr>
      </w:pPr>
      <w:r w:rsidRPr="00FC2F15">
        <w:rPr>
          <w:rFonts w:ascii="Segoe UI" w:hAnsi="Segoe UI" w:cs="Segoe UI"/>
        </w:rPr>
        <w:t xml:space="preserve">The Archive tier, which is available only for individual block blobs. </w:t>
      </w:r>
    </w:p>
    <w:p w14:paraId="6183E93C" w14:textId="0B949440" w:rsidR="00FC2F15" w:rsidRDefault="00FC2F15" w:rsidP="00FC2F15">
      <w:pPr>
        <w:pStyle w:val="ListParagraph"/>
        <w:numPr>
          <w:ilvl w:val="1"/>
          <w:numId w:val="3"/>
        </w:numPr>
        <w:rPr>
          <w:rFonts w:ascii="Segoe UI" w:hAnsi="Segoe UI" w:cs="Segoe UI"/>
        </w:rPr>
      </w:pPr>
      <w:r w:rsidRPr="00FC2F15">
        <w:rPr>
          <w:rFonts w:ascii="Segoe UI" w:hAnsi="Segoe UI" w:cs="Segoe UI"/>
        </w:rPr>
        <w:t xml:space="preserve">The archive tier is optimized for data that can tolerate several hours of retrieval latency and will remain in the Archive tier for at least 180 days. </w:t>
      </w:r>
    </w:p>
    <w:p w14:paraId="5E080FFF" w14:textId="4FDECE37" w:rsidR="007B08F4" w:rsidRDefault="007B08F4" w:rsidP="00FC2F15">
      <w:pPr>
        <w:pStyle w:val="ListParagraph"/>
        <w:numPr>
          <w:ilvl w:val="1"/>
          <w:numId w:val="3"/>
        </w:numPr>
        <w:rPr>
          <w:rFonts w:ascii="Segoe UI" w:hAnsi="Segoe UI" w:cs="Segoe UI"/>
        </w:rPr>
      </w:pPr>
      <w:r w:rsidRPr="007B08F4">
        <w:rPr>
          <w:rFonts w:ascii="Segoe UI" w:hAnsi="Segoe UI" w:cs="Segoe UI"/>
        </w:rPr>
        <w:t>While a blob is in the Archive tier, it can't be read or modified. To read or download a blob in the Archive tier, you must first rehydrate it to an online tier, either Hot or Cool. Data in the Archive tier can take up to 15 hours to rehydrate, depending on the priority you specify</w:t>
      </w:r>
    </w:p>
    <w:p w14:paraId="2E10998E" w14:textId="7AB4F7BD" w:rsidR="00FC2F15" w:rsidRDefault="00FC2F15" w:rsidP="00FC2F15">
      <w:pPr>
        <w:pStyle w:val="ListParagraph"/>
        <w:numPr>
          <w:ilvl w:val="1"/>
          <w:numId w:val="3"/>
        </w:numPr>
        <w:rPr>
          <w:rFonts w:ascii="Segoe UI" w:hAnsi="Segoe UI" w:cs="Segoe UI"/>
        </w:rPr>
      </w:pPr>
      <w:r w:rsidRPr="00FC2F15">
        <w:rPr>
          <w:rFonts w:ascii="Segoe UI" w:hAnsi="Segoe UI" w:cs="Segoe UI"/>
        </w:rPr>
        <w:t>The archive tier is the most cost-effective option for storing data, but accessing that data is more expensive than accessing data in the hot or cool tiers.</w:t>
      </w:r>
    </w:p>
    <w:p w14:paraId="0B910B18" w14:textId="3EDEB2ED" w:rsidR="00603E96" w:rsidRPr="00603E96" w:rsidRDefault="00603E96" w:rsidP="00FC2F15">
      <w:pPr>
        <w:pStyle w:val="ListParagraph"/>
        <w:numPr>
          <w:ilvl w:val="1"/>
          <w:numId w:val="3"/>
        </w:numPr>
        <w:rPr>
          <w:rFonts w:ascii="Segoe UI" w:hAnsi="Segoe UI" w:cs="Segoe UI"/>
          <w:highlight w:val="yellow"/>
        </w:rPr>
      </w:pPr>
      <w:r w:rsidRPr="00603E96">
        <w:rPr>
          <w:rFonts w:ascii="Segoe UI" w:hAnsi="Segoe UI" w:cs="Segoe UI"/>
          <w:color w:val="171717"/>
          <w:highlight w:val="yellow"/>
          <w:shd w:val="clear" w:color="auto" w:fill="FFFFFF"/>
        </w:rPr>
        <w:t>While a blob is in the archive access tier, it's considered to be offline and can't be read or modified.</w:t>
      </w:r>
    </w:p>
    <w:p w14:paraId="7367785D" w14:textId="77777777" w:rsidR="00273B59" w:rsidRPr="00273B59" w:rsidRDefault="00273B59" w:rsidP="00273B59">
      <w:pPr>
        <w:pStyle w:val="ListParagraph"/>
        <w:numPr>
          <w:ilvl w:val="0"/>
          <w:numId w:val="3"/>
        </w:numPr>
        <w:shd w:val="clear" w:color="auto" w:fill="FFFFFF"/>
        <w:spacing w:before="100" w:beforeAutospacing="1" w:after="100" w:afterAutospacing="1" w:line="240" w:lineRule="auto"/>
        <w:rPr>
          <w:rFonts w:ascii="Segoe UI" w:eastAsia="Times New Roman" w:hAnsi="Segoe UI" w:cs="Segoe UI"/>
          <w:color w:val="171717"/>
          <w:sz w:val="24"/>
          <w:szCs w:val="24"/>
        </w:rPr>
      </w:pPr>
      <w:r w:rsidRPr="00273B59">
        <w:rPr>
          <w:rFonts w:ascii="Segoe UI" w:eastAsia="Times New Roman" w:hAnsi="Segoe UI" w:cs="Segoe UI"/>
          <w:color w:val="171717"/>
          <w:sz w:val="24"/>
          <w:szCs w:val="24"/>
        </w:rPr>
        <w:t>The following considerations apply to the different access tiers:</w:t>
      </w:r>
    </w:p>
    <w:p w14:paraId="63817F85" w14:textId="77777777" w:rsidR="00273B59" w:rsidRPr="00273B59" w:rsidRDefault="00273B59" w:rsidP="00273B59">
      <w:pPr>
        <w:numPr>
          <w:ilvl w:val="0"/>
          <w:numId w:val="8"/>
        </w:numPr>
        <w:shd w:val="clear" w:color="auto" w:fill="FFFFFF"/>
        <w:spacing w:after="0" w:line="240" w:lineRule="auto"/>
        <w:ind w:left="1290"/>
        <w:rPr>
          <w:rFonts w:ascii="Segoe UI" w:eastAsia="Times New Roman" w:hAnsi="Segoe UI" w:cs="Segoe UI"/>
          <w:color w:val="171717"/>
          <w:sz w:val="24"/>
          <w:szCs w:val="24"/>
        </w:rPr>
      </w:pPr>
      <w:r w:rsidRPr="00273B59">
        <w:rPr>
          <w:rFonts w:ascii="Segoe UI" w:eastAsia="Times New Roman" w:hAnsi="Segoe UI" w:cs="Segoe UI"/>
          <w:color w:val="171717"/>
          <w:sz w:val="24"/>
          <w:szCs w:val="24"/>
        </w:rPr>
        <w:t>The access tier can be set on a blob during or after upload.</w:t>
      </w:r>
    </w:p>
    <w:p w14:paraId="7A05F558" w14:textId="77777777" w:rsidR="00273B59" w:rsidRPr="00273B59" w:rsidRDefault="00273B59" w:rsidP="00273B59">
      <w:pPr>
        <w:numPr>
          <w:ilvl w:val="0"/>
          <w:numId w:val="8"/>
        </w:numPr>
        <w:shd w:val="clear" w:color="auto" w:fill="FFFFFF"/>
        <w:spacing w:after="0" w:line="240" w:lineRule="auto"/>
        <w:ind w:left="1290"/>
        <w:rPr>
          <w:rFonts w:ascii="Segoe UI" w:eastAsia="Times New Roman" w:hAnsi="Segoe UI" w:cs="Segoe UI"/>
          <w:color w:val="171717"/>
          <w:sz w:val="24"/>
          <w:szCs w:val="24"/>
        </w:rPr>
      </w:pPr>
      <w:r w:rsidRPr="00273B59">
        <w:rPr>
          <w:rFonts w:ascii="Segoe UI" w:eastAsia="Times New Roman" w:hAnsi="Segoe UI" w:cs="Segoe UI"/>
          <w:color w:val="171717"/>
          <w:sz w:val="24"/>
          <w:szCs w:val="24"/>
        </w:rPr>
        <w:lastRenderedPageBreak/>
        <w:t>Only the hot and cool access tiers can be set at the account level. The archive access tier can only be set at the blob level.</w:t>
      </w:r>
    </w:p>
    <w:p w14:paraId="51A21D9D" w14:textId="77777777" w:rsidR="00273B59" w:rsidRPr="00273B59" w:rsidRDefault="00273B59" w:rsidP="00273B59">
      <w:pPr>
        <w:numPr>
          <w:ilvl w:val="0"/>
          <w:numId w:val="8"/>
        </w:numPr>
        <w:shd w:val="clear" w:color="auto" w:fill="FFFFFF"/>
        <w:spacing w:after="0" w:line="240" w:lineRule="auto"/>
        <w:ind w:left="1290"/>
        <w:rPr>
          <w:rFonts w:ascii="Segoe UI" w:eastAsia="Times New Roman" w:hAnsi="Segoe UI" w:cs="Segoe UI"/>
          <w:color w:val="171717"/>
          <w:sz w:val="24"/>
          <w:szCs w:val="24"/>
        </w:rPr>
      </w:pPr>
      <w:r w:rsidRPr="00273B59">
        <w:rPr>
          <w:rFonts w:ascii="Segoe UI" w:eastAsia="Times New Roman" w:hAnsi="Segoe UI" w:cs="Segoe UI"/>
          <w:color w:val="171717"/>
          <w:sz w:val="24"/>
          <w:szCs w:val="24"/>
        </w:rPr>
        <w:t>Data in the cool access tier has slightly lower availability, but still has high durability, retrieval latency, and throughput characteristics similar to hot data.</w:t>
      </w:r>
    </w:p>
    <w:p w14:paraId="5356F88F" w14:textId="77777777" w:rsidR="00273B59" w:rsidRPr="00273B59" w:rsidRDefault="00273B59" w:rsidP="00273B59">
      <w:pPr>
        <w:numPr>
          <w:ilvl w:val="0"/>
          <w:numId w:val="8"/>
        </w:numPr>
        <w:shd w:val="clear" w:color="auto" w:fill="FFFFFF"/>
        <w:spacing w:after="0" w:line="240" w:lineRule="auto"/>
        <w:ind w:left="1290"/>
        <w:rPr>
          <w:rFonts w:ascii="Segoe UI" w:eastAsia="Times New Roman" w:hAnsi="Segoe UI" w:cs="Segoe UI"/>
          <w:color w:val="171717"/>
          <w:sz w:val="24"/>
          <w:szCs w:val="24"/>
        </w:rPr>
      </w:pPr>
      <w:r w:rsidRPr="00273B59">
        <w:rPr>
          <w:rFonts w:ascii="Segoe UI" w:eastAsia="Times New Roman" w:hAnsi="Segoe UI" w:cs="Segoe UI"/>
          <w:color w:val="171717"/>
          <w:sz w:val="24"/>
          <w:szCs w:val="24"/>
        </w:rPr>
        <w:t>Data in the archive access tier is stored offline. The archive tier offers the lowest storage costs but also the highest access costs and latency.</w:t>
      </w:r>
    </w:p>
    <w:p w14:paraId="4A8A6EB3" w14:textId="77777777" w:rsidR="00273B59" w:rsidRPr="00273B59" w:rsidRDefault="00273B59" w:rsidP="00273B59">
      <w:pPr>
        <w:numPr>
          <w:ilvl w:val="0"/>
          <w:numId w:val="8"/>
        </w:numPr>
        <w:shd w:val="clear" w:color="auto" w:fill="FFFFFF"/>
        <w:spacing w:after="0" w:line="240" w:lineRule="auto"/>
        <w:ind w:left="1290"/>
        <w:rPr>
          <w:rFonts w:ascii="Segoe UI" w:eastAsia="Times New Roman" w:hAnsi="Segoe UI" w:cs="Segoe UI"/>
          <w:color w:val="171717"/>
          <w:sz w:val="24"/>
          <w:szCs w:val="24"/>
        </w:rPr>
      </w:pPr>
      <w:r w:rsidRPr="00273B59">
        <w:rPr>
          <w:rFonts w:ascii="Segoe UI" w:eastAsia="Times New Roman" w:hAnsi="Segoe UI" w:cs="Segoe UI"/>
          <w:color w:val="171717"/>
          <w:sz w:val="24"/>
          <w:szCs w:val="24"/>
        </w:rPr>
        <w:t>The hot and cool tiers support all redundancy options. The archive tier supports only LRS, GRS, and RA-GRS.</w:t>
      </w:r>
    </w:p>
    <w:p w14:paraId="3BC5A052" w14:textId="77777777" w:rsidR="00273B59" w:rsidRPr="00273B59" w:rsidRDefault="00273B59" w:rsidP="00273B59">
      <w:pPr>
        <w:numPr>
          <w:ilvl w:val="0"/>
          <w:numId w:val="8"/>
        </w:numPr>
        <w:shd w:val="clear" w:color="auto" w:fill="FFFFFF"/>
        <w:spacing w:after="0" w:line="240" w:lineRule="auto"/>
        <w:ind w:left="1290"/>
        <w:rPr>
          <w:rFonts w:ascii="Segoe UI" w:eastAsia="Times New Roman" w:hAnsi="Segoe UI" w:cs="Segoe UI"/>
          <w:color w:val="171717"/>
          <w:sz w:val="24"/>
          <w:szCs w:val="24"/>
        </w:rPr>
      </w:pPr>
      <w:r w:rsidRPr="00273B59">
        <w:rPr>
          <w:rFonts w:ascii="Segoe UI" w:eastAsia="Times New Roman" w:hAnsi="Segoe UI" w:cs="Segoe UI"/>
          <w:color w:val="171717"/>
          <w:sz w:val="24"/>
          <w:szCs w:val="24"/>
        </w:rPr>
        <w:t>Data storage limits are set at the account level and not per access tier. You can choose to use all of your limit in one tier or across all three tiers.</w:t>
      </w:r>
    </w:p>
    <w:p w14:paraId="7DE908A7" w14:textId="26B991EE" w:rsidR="00FE328E" w:rsidRDefault="00FE328E">
      <w:pPr>
        <w:rPr>
          <w:rFonts w:ascii="Segoe UI" w:hAnsi="Segoe UI" w:cs="Segoe UI"/>
        </w:rPr>
      </w:pPr>
      <w:r>
        <w:rPr>
          <w:rFonts w:ascii="Segoe UI" w:hAnsi="Segoe UI" w:cs="Segoe UI"/>
        </w:rPr>
        <w:br w:type="page"/>
      </w:r>
    </w:p>
    <w:p w14:paraId="38202EAE" w14:textId="370547F5" w:rsidR="00C26AFE" w:rsidRDefault="00FE328E" w:rsidP="00C26AFE">
      <w:pPr>
        <w:rPr>
          <w:rFonts w:ascii="Segoe UI" w:hAnsi="Segoe UI" w:cs="Segoe UI"/>
        </w:rPr>
      </w:pPr>
      <w:r w:rsidRPr="00FE328E">
        <w:rPr>
          <w:rFonts w:ascii="Segoe UI" w:hAnsi="Segoe UI" w:cs="Segoe UI"/>
        </w:rPr>
        <w:lastRenderedPageBreak/>
        <w:t xml:space="preserve">Blob storage </w:t>
      </w:r>
      <w:r>
        <w:rPr>
          <w:rFonts w:ascii="Segoe UI" w:hAnsi="Segoe UI" w:cs="Segoe UI"/>
        </w:rPr>
        <w:t xml:space="preserve">contains 3 </w:t>
      </w:r>
      <w:r w:rsidRPr="00FE328E">
        <w:rPr>
          <w:rFonts w:ascii="Segoe UI" w:hAnsi="Segoe UI" w:cs="Segoe UI"/>
        </w:rPr>
        <w:t>resource types</w:t>
      </w:r>
    </w:p>
    <w:p w14:paraId="28488E04" w14:textId="283A6294" w:rsidR="00FE328E" w:rsidRDefault="00FE328E" w:rsidP="00FE328E">
      <w:pPr>
        <w:pStyle w:val="ListParagraph"/>
        <w:numPr>
          <w:ilvl w:val="0"/>
          <w:numId w:val="4"/>
        </w:numPr>
        <w:rPr>
          <w:rFonts w:ascii="Segoe UI" w:hAnsi="Segoe UI" w:cs="Segoe UI"/>
          <w:b/>
          <w:bCs/>
        </w:rPr>
      </w:pPr>
      <w:r w:rsidRPr="00FE328E">
        <w:rPr>
          <w:rFonts w:ascii="Segoe UI" w:hAnsi="Segoe UI" w:cs="Segoe UI"/>
          <w:b/>
          <w:bCs/>
        </w:rPr>
        <w:t>The storage account.</w:t>
      </w:r>
    </w:p>
    <w:p w14:paraId="3530F190" w14:textId="77777777" w:rsidR="00FE328E" w:rsidRDefault="00FE328E" w:rsidP="00FE328E">
      <w:pPr>
        <w:pStyle w:val="ListParagraph"/>
        <w:numPr>
          <w:ilvl w:val="1"/>
          <w:numId w:val="4"/>
        </w:numPr>
        <w:rPr>
          <w:rFonts w:ascii="Segoe UI" w:hAnsi="Segoe UI" w:cs="Segoe UI"/>
        </w:rPr>
      </w:pPr>
      <w:r w:rsidRPr="00FE328E">
        <w:rPr>
          <w:rFonts w:ascii="Segoe UI" w:hAnsi="Segoe UI" w:cs="Segoe UI"/>
        </w:rPr>
        <w:t xml:space="preserve">A storage account provides a unique namespace in Azure for your data. </w:t>
      </w:r>
    </w:p>
    <w:p w14:paraId="438B7AA6" w14:textId="77777777" w:rsidR="00FE328E" w:rsidRDefault="00FE328E" w:rsidP="00FE328E">
      <w:pPr>
        <w:pStyle w:val="ListParagraph"/>
        <w:numPr>
          <w:ilvl w:val="1"/>
          <w:numId w:val="4"/>
        </w:numPr>
        <w:rPr>
          <w:rFonts w:ascii="Segoe UI" w:hAnsi="Segoe UI" w:cs="Segoe UI"/>
        </w:rPr>
      </w:pPr>
      <w:r w:rsidRPr="00FE328E">
        <w:rPr>
          <w:rFonts w:ascii="Segoe UI" w:hAnsi="Segoe UI" w:cs="Segoe UI"/>
        </w:rPr>
        <w:t xml:space="preserve">Every object that you store in Azure Storage has an address that includes your unique account name. </w:t>
      </w:r>
    </w:p>
    <w:p w14:paraId="0D1DE676" w14:textId="31AFE25B" w:rsidR="00FE328E" w:rsidRPr="00FE328E" w:rsidRDefault="00FE328E" w:rsidP="00FE328E">
      <w:pPr>
        <w:pStyle w:val="ListParagraph"/>
        <w:numPr>
          <w:ilvl w:val="1"/>
          <w:numId w:val="4"/>
        </w:numPr>
        <w:rPr>
          <w:rFonts w:ascii="Segoe UI" w:hAnsi="Segoe UI" w:cs="Segoe UI"/>
        </w:rPr>
      </w:pPr>
      <w:r w:rsidRPr="00FE328E">
        <w:rPr>
          <w:rFonts w:ascii="Segoe UI" w:hAnsi="Segoe UI" w:cs="Segoe UI"/>
        </w:rPr>
        <w:t>The combination of the account name and the Azure Storage blob endpoint forms the base address for the objects in your storage account.</w:t>
      </w:r>
    </w:p>
    <w:p w14:paraId="62E48C40" w14:textId="395D5848" w:rsidR="00FE328E" w:rsidRDefault="00FE328E" w:rsidP="00FE328E">
      <w:pPr>
        <w:pStyle w:val="ListParagraph"/>
        <w:numPr>
          <w:ilvl w:val="2"/>
          <w:numId w:val="4"/>
        </w:numPr>
        <w:rPr>
          <w:rFonts w:ascii="Segoe UI" w:hAnsi="Segoe UI" w:cs="Segoe UI"/>
        </w:rPr>
      </w:pPr>
      <w:r w:rsidRPr="00FE328E">
        <w:rPr>
          <w:rFonts w:ascii="Segoe UI" w:hAnsi="Segoe UI" w:cs="Segoe UI"/>
        </w:rPr>
        <w:t xml:space="preserve">For example, if your storage account is named </w:t>
      </w:r>
      <w:proofErr w:type="spellStart"/>
      <w:r w:rsidRPr="00FE328E">
        <w:rPr>
          <w:rFonts w:ascii="Segoe UI" w:hAnsi="Segoe UI" w:cs="Segoe UI"/>
        </w:rPr>
        <w:t>mystorageaccount</w:t>
      </w:r>
      <w:proofErr w:type="spellEnd"/>
      <w:r w:rsidRPr="00FE328E">
        <w:rPr>
          <w:rFonts w:ascii="Segoe UI" w:hAnsi="Segoe UI" w:cs="Segoe UI"/>
        </w:rPr>
        <w:t>, then the default endpoint for Blob storage is:</w:t>
      </w:r>
    </w:p>
    <w:p w14:paraId="4D108870" w14:textId="0B8155A1" w:rsidR="00FE328E" w:rsidRPr="00FE328E" w:rsidRDefault="00FE328E" w:rsidP="00FE328E">
      <w:pPr>
        <w:pStyle w:val="ListParagraph"/>
        <w:numPr>
          <w:ilvl w:val="2"/>
          <w:numId w:val="4"/>
        </w:numPr>
        <w:rPr>
          <w:rFonts w:ascii="Segoe UI" w:hAnsi="Segoe UI" w:cs="Segoe UI"/>
          <w:highlight w:val="yellow"/>
        </w:rPr>
      </w:pPr>
      <w:r w:rsidRPr="00FE328E">
        <w:rPr>
          <w:rFonts w:ascii="Segoe UI" w:hAnsi="Segoe UI" w:cs="Segoe UI"/>
          <w:highlight w:val="yellow"/>
        </w:rPr>
        <w:t>http://mystorageaccount.blob.core.windows.net</w:t>
      </w:r>
    </w:p>
    <w:p w14:paraId="027CFA29" w14:textId="7BBEBAA8" w:rsidR="00FE328E" w:rsidRDefault="00FE328E" w:rsidP="00FE328E">
      <w:pPr>
        <w:pStyle w:val="ListParagraph"/>
        <w:numPr>
          <w:ilvl w:val="0"/>
          <w:numId w:val="4"/>
        </w:numPr>
        <w:rPr>
          <w:rFonts w:ascii="Segoe UI" w:hAnsi="Segoe UI" w:cs="Segoe UI"/>
          <w:b/>
          <w:bCs/>
        </w:rPr>
      </w:pPr>
      <w:r w:rsidRPr="00FE328E">
        <w:rPr>
          <w:rFonts w:ascii="Segoe UI" w:hAnsi="Segoe UI" w:cs="Segoe UI"/>
          <w:b/>
          <w:bCs/>
        </w:rPr>
        <w:t>A container in the storage account</w:t>
      </w:r>
    </w:p>
    <w:p w14:paraId="6FF637D6" w14:textId="77777777" w:rsidR="00FE328E" w:rsidRDefault="00FE328E" w:rsidP="00FE328E">
      <w:pPr>
        <w:pStyle w:val="ListParagraph"/>
        <w:numPr>
          <w:ilvl w:val="1"/>
          <w:numId w:val="4"/>
        </w:numPr>
        <w:rPr>
          <w:rFonts w:ascii="Segoe UI" w:hAnsi="Segoe UI" w:cs="Segoe UI"/>
        </w:rPr>
      </w:pPr>
      <w:r w:rsidRPr="00FE328E">
        <w:rPr>
          <w:rFonts w:ascii="Segoe UI" w:hAnsi="Segoe UI" w:cs="Segoe UI"/>
        </w:rPr>
        <w:t xml:space="preserve">A container organizes a set of blobs, similar to a directory in a file system. </w:t>
      </w:r>
    </w:p>
    <w:p w14:paraId="628F76D5" w14:textId="77777777" w:rsidR="00FE328E" w:rsidRDefault="00FE328E" w:rsidP="00FE328E">
      <w:pPr>
        <w:pStyle w:val="ListParagraph"/>
        <w:numPr>
          <w:ilvl w:val="1"/>
          <w:numId w:val="4"/>
        </w:numPr>
        <w:rPr>
          <w:rFonts w:ascii="Segoe UI" w:hAnsi="Segoe UI" w:cs="Segoe UI"/>
        </w:rPr>
      </w:pPr>
      <w:r w:rsidRPr="00FE328E">
        <w:rPr>
          <w:rFonts w:ascii="Segoe UI" w:hAnsi="Segoe UI" w:cs="Segoe UI"/>
        </w:rPr>
        <w:t xml:space="preserve">A storage account can include an unlimited number of containers, and a container can store an unlimited number of blobs. </w:t>
      </w:r>
    </w:p>
    <w:p w14:paraId="5F0BAF92" w14:textId="53C909F2" w:rsidR="00FE328E" w:rsidRPr="00FE328E" w:rsidRDefault="00FE328E" w:rsidP="00FE328E">
      <w:pPr>
        <w:pStyle w:val="ListParagraph"/>
        <w:numPr>
          <w:ilvl w:val="1"/>
          <w:numId w:val="4"/>
        </w:numPr>
        <w:rPr>
          <w:rFonts w:ascii="Segoe UI" w:hAnsi="Segoe UI" w:cs="Segoe UI"/>
        </w:rPr>
      </w:pPr>
      <w:r w:rsidRPr="00FE328E">
        <w:rPr>
          <w:rFonts w:ascii="Segoe UI" w:hAnsi="Segoe UI" w:cs="Segoe UI"/>
          <w:highlight w:val="yellow"/>
        </w:rPr>
        <w:t>The container name must be lowercase.</w:t>
      </w:r>
    </w:p>
    <w:p w14:paraId="60A6620F" w14:textId="3CC5EDE9" w:rsidR="00FE328E" w:rsidRDefault="00FE328E" w:rsidP="00FE328E">
      <w:pPr>
        <w:pStyle w:val="ListParagraph"/>
        <w:numPr>
          <w:ilvl w:val="0"/>
          <w:numId w:val="4"/>
        </w:numPr>
        <w:rPr>
          <w:rFonts w:ascii="Segoe UI" w:hAnsi="Segoe UI" w:cs="Segoe UI"/>
          <w:b/>
          <w:bCs/>
        </w:rPr>
      </w:pPr>
      <w:r w:rsidRPr="00FE328E">
        <w:rPr>
          <w:rFonts w:ascii="Segoe UI" w:hAnsi="Segoe UI" w:cs="Segoe UI"/>
          <w:b/>
          <w:bCs/>
        </w:rPr>
        <w:t>A blob in a container</w:t>
      </w:r>
    </w:p>
    <w:p w14:paraId="7E7FD1D1" w14:textId="77777777" w:rsidR="00820D0C" w:rsidRPr="00820D0C" w:rsidRDefault="00820D0C" w:rsidP="00820D0C">
      <w:pPr>
        <w:pStyle w:val="ListParagraph"/>
        <w:numPr>
          <w:ilvl w:val="0"/>
          <w:numId w:val="4"/>
        </w:numPr>
        <w:rPr>
          <w:rFonts w:ascii="Segoe UI" w:hAnsi="Segoe UI" w:cs="Segoe UI"/>
        </w:rPr>
      </w:pPr>
      <w:r w:rsidRPr="00820D0C">
        <w:rPr>
          <w:rFonts w:ascii="Segoe UI" w:hAnsi="Segoe UI" w:cs="Segoe UI"/>
        </w:rPr>
        <w:t>Azure Storage supports three types of blobs:</w:t>
      </w:r>
    </w:p>
    <w:p w14:paraId="661501E1" w14:textId="77777777" w:rsidR="00820D0C" w:rsidRDefault="00820D0C" w:rsidP="00820D0C">
      <w:pPr>
        <w:pStyle w:val="ListParagraph"/>
        <w:numPr>
          <w:ilvl w:val="1"/>
          <w:numId w:val="4"/>
        </w:numPr>
        <w:rPr>
          <w:rFonts w:ascii="Segoe UI" w:hAnsi="Segoe UI" w:cs="Segoe UI"/>
        </w:rPr>
      </w:pPr>
      <w:r w:rsidRPr="00820D0C">
        <w:rPr>
          <w:rFonts w:ascii="Segoe UI" w:hAnsi="Segoe UI" w:cs="Segoe UI"/>
        </w:rPr>
        <w:t xml:space="preserve">Block blobs </w:t>
      </w:r>
    </w:p>
    <w:p w14:paraId="4C38D0A7" w14:textId="77777777" w:rsidR="00820D0C" w:rsidRDefault="00820D0C" w:rsidP="00820D0C">
      <w:pPr>
        <w:pStyle w:val="ListParagraph"/>
        <w:numPr>
          <w:ilvl w:val="2"/>
          <w:numId w:val="4"/>
        </w:numPr>
        <w:rPr>
          <w:rFonts w:ascii="Segoe UI" w:hAnsi="Segoe UI" w:cs="Segoe UI"/>
        </w:rPr>
      </w:pPr>
      <w:r w:rsidRPr="00820D0C">
        <w:rPr>
          <w:rFonts w:ascii="Segoe UI" w:hAnsi="Segoe UI" w:cs="Segoe UI"/>
        </w:rPr>
        <w:t xml:space="preserve">Block blobs store text and binary data, up to about 190.7 TB. </w:t>
      </w:r>
    </w:p>
    <w:p w14:paraId="08A1487F" w14:textId="4EF5F159" w:rsidR="00820D0C" w:rsidRPr="00820D0C" w:rsidRDefault="00820D0C" w:rsidP="00820D0C">
      <w:pPr>
        <w:pStyle w:val="ListParagraph"/>
        <w:numPr>
          <w:ilvl w:val="2"/>
          <w:numId w:val="4"/>
        </w:numPr>
        <w:rPr>
          <w:rFonts w:ascii="Segoe UI" w:hAnsi="Segoe UI" w:cs="Segoe UI"/>
        </w:rPr>
      </w:pPr>
      <w:r w:rsidRPr="00820D0C">
        <w:rPr>
          <w:rFonts w:ascii="Segoe UI" w:hAnsi="Segoe UI" w:cs="Segoe UI"/>
        </w:rPr>
        <w:t>Block blobs are made up of blocks of data that can be managed individually.</w:t>
      </w:r>
    </w:p>
    <w:p w14:paraId="692A4FE9" w14:textId="77777777" w:rsidR="00820D0C" w:rsidRDefault="00820D0C" w:rsidP="00820D0C">
      <w:pPr>
        <w:pStyle w:val="ListParagraph"/>
        <w:numPr>
          <w:ilvl w:val="1"/>
          <w:numId w:val="4"/>
        </w:numPr>
        <w:rPr>
          <w:rFonts w:ascii="Segoe UI" w:hAnsi="Segoe UI" w:cs="Segoe UI"/>
        </w:rPr>
      </w:pPr>
      <w:r w:rsidRPr="00820D0C">
        <w:rPr>
          <w:rFonts w:ascii="Segoe UI" w:hAnsi="Segoe UI" w:cs="Segoe UI"/>
        </w:rPr>
        <w:t xml:space="preserve">Append blobs </w:t>
      </w:r>
    </w:p>
    <w:p w14:paraId="55E55623" w14:textId="77777777" w:rsidR="00820D0C" w:rsidRDefault="00820D0C" w:rsidP="00820D0C">
      <w:pPr>
        <w:pStyle w:val="ListParagraph"/>
        <w:numPr>
          <w:ilvl w:val="2"/>
          <w:numId w:val="4"/>
        </w:numPr>
        <w:rPr>
          <w:rFonts w:ascii="Segoe UI" w:hAnsi="Segoe UI" w:cs="Segoe UI"/>
        </w:rPr>
      </w:pPr>
      <w:r w:rsidRPr="00820D0C">
        <w:rPr>
          <w:rFonts w:ascii="Segoe UI" w:hAnsi="Segoe UI" w:cs="Segoe UI"/>
        </w:rPr>
        <w:t xml:space="preserve">Append blobs are made up of blocks like block blobs, but are optimized for append operations. </w:t>
      </w:r>
    </w:p>
    <w:p w14:paraId="2E66F67F" w14:textId="174890BD" w:rsidR="00820D0C" w:rsidRPr="00820D0C" w:rsidRDefault="00820D0C" w:rsidP="00820D0C">
      <w:pPr>
        <w:pStyle w:val="ListParagraph"/>
        <w:numPr>
          <w:ilvl w:val="2"/>
          <w:numId w:val="4"/>
        </w:numPr>
        <w:rPr>
          <w:rFonts w:ascii="Segoe UI" w:hAnsi="Segoe UI" w:cs="Segoe UI"/>
        </w:rPr>
      </w:pPr>
      <w:r w:rsidRPr="00820D0C">
        <w:rPr>
          <w:rFonts w:ascii="Segoe UI" w:hAnsi="Segoe UI" w:cs="Segoe UI"/>
        </w:rPr>
        <w:t>Append blobs are ideal for scenarios such as logging data from virtual machines.</w:t>
      </w:r>
    </w:p>
    <w:p w14:paraId="799234EF" w14:textId="7905BC24" w:rsidR="00820D0C" w:rsidRDefault="00820D0C" w:rsidP="00820D0C">
      <w:pPr>
        <w:pStyle w:val="ListParagraph"/>
        <w:numPr>
          <w:ilvl w:val="1"/>
          <w:numId w:val="4"/>
        </w:numPr>
        <w:rPr>
          <w:rFonts w:ascii="Segoe UI" w:hAnsi="Segoe UI" w:cs="Segoe UI"/>
        </w:rPr>
      </w:pPr>
      <w:r w:rsidRPr="00820D0C">
        <w:rPr>
          <w:rFonts w:ascii="Segoe UI" w:hAnsi="Segoe UI" w:cs="Segoe UI"/>
        </w:rPr>
        <w:t>Page blobs</w:t>
      </w:r>
    </w:p>
    <w:p w14:paraId="3155E5CD" w14:textId="77777777" w:rsidR="00820D0C" w:rsidRDefault="00820D0C" w:rsidP="00820D0C">
      <w:pPr>
        <w:pStyle w:val="ListParagraph"/>
        <w:numPr>
          <w:ilvl w:val="2"/>
          <w:numId w:val="4"/>
        </w:numPr>
        <w:rPr>
          <w:rFonts w:ascii="Segoe UI" w:hAnsi="Segoe UI" w:cs="Segoe UI"/>
        </w:rPr>
      </w:pPr>
      <w:r w:rsidRPr="00820D0C">
        <w:rPr>
          <w:rFonts w:ascii="Segoe UI" w:hAnsi="Segoe UI" w:cs="Segoe UI"/>
        </w:rPr>
        <w:t xml:space="preserve">Page blobs store random access files up to 8 TB in size. </w:t>
      </w:r>
    </w:p>
    <w:p w14:paraId="3F0B2F1E" w14:textId="6C0FB314" w:rsidR="00820D0C" w:rsidRPr="00820D0C" w:rsidRDefault="00820D0C" w:rsidP="00820D0C">
      <w:pPr>
        <w:pStyle w:val="ListParagraph"/>
        <w:numPr>
          <w:ilvl w:val="2"/>
          <w:numId w:val="4"/>
        </w:numPr>
        <w:rPr>
          <w:rFonts w:ascii="Segoe UI" w:hAnsi="Segoe UI" w:cs="Segoe UI"/>
        </w:rPr>
      </w:pPr>
      <w:r w:rsidRPr="00820D0C">
        <w:rPr>
          <w:rFonts w:ascii="Segoe UI" w:hAnsi="Segoe UI" w:cs="Segoe UI"/>
        </w:rPr>
        <w:t>Page blobs store virtual hard drive (VHD) files and serve as disks for Azure virtual machines.</w:t>
      </w:r>
    </w:p>
    <w:p w14:paraId="1044E86D" w14:textId="63A359BA" w:rsidR="00820D0C" w:rsidRDefault="00820D0C" w:rsidP="00C60C41">
      <w:pPr>
        <w:pStyle w:val="ListParagraph"/>
        <w:rPr>
          <w:rFonts w:ascii="Segoe UI" w:hAnsi="Segoe UI" w:cs="Segoe UI"/>
          <w:b/>
          <w:bCs/>
        </w:rPr>
      </w:pPr>
    </w:p>
    <w:p w14:paraId="0CB61D53" w14:textId="418FAA15" w:rsidR="00C60C41" w:rsidRDefault="00C60C41" w:rsidP="00C60C41">
      <w:pPr>
        <w:pStyle w:val="ListParagraph"/>
        <w:rPr>
          <w:rFonts w:ascii="Segoe UI" w:hAnsi="Segoe UI" w:cs="Segoe UI"/>
          <w:b/>
          <w:bCs/>
        </w:rPr>
      </w:pPr>
    </w:p>
    <w:p w14:paraId="3F7CB28F" w14:textId="3680CBED" w:rsidR="00C60C41" w:rsidRDefault="00C60C41" w:rsidP="00C60C41">
      <w:pPr>
        <w:pStyle w:val="ListParagraph"/>
        <w:ind w:left="0"/>
        <w:rPr>
          <w:rFonts w:ascii="Segoe UI" w:hAnsi="Segoe UI" w:cs="Segoe UI"/>
          <w:b/>
          <w:bCs/>
        </w:rPr>
      </w:pPr>
      <w:r w:rsidRPr="00C60C41">
        <w:rPr>
          <w:rFonts w:ascii="Segoe UI" w:hAnsi="Segoe UI" w:cs="Segoe UI"/>
          <w:b/>
          <w:bCs/>
        </w:rPr>
        <w:t>Azure Storage encryption</w:t>
      </w:r>
    </w:p>
    <w:p w14:paraId="768132EE" w14:textId="77777777" w:rsidR="00C60C41" w:rsidRDefault="00C60C41" w:rsidP="00C60C41">
      <w:pPr>
        <w:pStyle w:val="ListParagraph"/>
        <w:numPr>
          <w:ilvl w:val="0"/>
          <w:numId w:val="5"/>
        </w:numPr>
        <w:rPr>
          <w:rFonts w:ascii="Segoe UI" w:hAnsi="Segoe UI" w:cs="Segoe UI"/>
        </w:rPr>
      </w:pPr>
      <w:r w:rsidRPr="00C60C41">
        <w:rPr>
          <w:rFonts w:ascii="Segoe UI" w:hAnsi="Segoe UI" w:cs="Segoe UI"/>
        </w:rPr>
        <w:t>Azure Storage automatically encrypts your data when persisting it to the cloud.</w:t>
      </w:r>
    </w:p>
    <w:p w14:paraId="6CA96231" w14:textId="77777777" w:rsidR="00C60C41" w:rsidRDefault="00C60C41" w:rsidP="00C60C41">
      <w:pPr>
        <w:pStyle w:val="ListParagraph"/>
        <w:numPr>
          <w:ilvl w:val="0"/>
          <w:numId w:val="5"/>
        </w:numPr>
        <w:rPr>
          <w:rFonts w:ascii="Segoe UI" w:hAnsi="Segoe UI" w:cs="Segoe UI"/>
        </w:rPr>
      </w:pPr>
      <w:r w:rsidRPr="00C60C41">
        <w:rPr>
          <w:rFonts w:ascii="Segoe UI" w:hAnsi="Segoe UI" w:cs="Segoe UI"/>
        </w:rPr>
        <w:t xml:space="preserve">Data in Azure Storage is encrypted and decrypted transparently using 256-bit AES encryption, one of the strongest block ciphers available, and is FIPS 140-2 compliant. </w:t>
      </w:r>
    </w:p>
    <w:p w14:paraId="061C014B" w14:textId="04A49421" w:rsidR="00C60C41" w:rsidRDefault="00C60C41" w:rsidP="00C60C41">
      <w:pPr>
        <w:pStyle w:val="ListParagraph"/>
        <w:numPr>
          <w:ilvl w:val="0"/>
          <w:numId w:val="5"/>
        </w:numPr>
        <w:rPr>
          <w:rFonts w:ascii="Segoe UI" w:hAnsi="Segoe UI" w:cs="Segoe UI"/>
        </w:rPr>
      </w:pPr>
      <w:r w:rsidRPr="00C60C41">
        <w:rPr>
          <w:rFonts w:ascii="Segoe UI" w:hAnsi="Segoe UI" w:cs="Segoe UI"/>
        </w:rPr>
        <w:t>Azure Storage encryption is similar to BitLocker encryption on Windows.</w:t>
      </w:r>
    </w:p>
    <w:p w14:paraId="713DFBE6" w14:textId="77777777" w:rsidR="00265F6A" w:rsidRPr="00265F6A" w:rsidRDefault="00265F6A" w:rsidP="00C60C41">
      <w:pPr>
        <w:pStyle w:val="ListParagraph"/>
        <w:numPr>
          <w:ilvl w:val="0"/>
          <w:numId w:val="5"/>
        </w:numPr>
        <w:rPr>
          <w:rFonts w:ascii="Segoe UI" w:hAnsi="Segoe UI" w:cs="Segoe UI"/>
          <w:highlight w:val="yellow"/>
        </w:rPr>
      </w:pPr>
      <w:r w:rsidRPr="00265F6A">
        <w:rPr>
          <w:rFonts w:ascii="Segoe UI" w:hAnsi="Segoe UI" w:cs="Segoe UI"/>
          <w:highlight w:val="yellow"/>
        </w:rPr>
        <w:t xml:space="preserve">Azure Storage encryption is enabled for all new and existing storage accounts and cannot be disabled. </w:t>
      </w:r>
    </w:p>
    <w:p w14:paraId="38D36665" w14:textId="32146C8F" w:rsidR="00265F6A" w:rsidRDefault="00265F6A" w:rsidP="00C60C41">
      <w:pPr>
        <w:pStyle w:val="ListParagraph"/>
        <w:numPr>
          <w:ilvl w:val="0"/>
          <w:numId w:val="5"/>
        </w:numPr>
        <w:rPr>
          <w:rFonts w:ascii="Segoe UI" w:hAnsi="Segoe UI" w:cs="Segoe UI"/>
        </w:rPr>
      </w:pPr>
      <w:r w:rsidRPr="00265F6A">
        <w:rPr>
          <w:rFonts w:ascii="Segoe UI" w:hAnsi="Segoe UI" w:cs="Segoe UI"/>
        </w:rPr>
        <w:lastRenderedPageBreak/>
        <w:t>Because your data is secured by default, you don't need to modify your code or applications to take advantage of Azure Storage encryption.</w:t>
      </w:r>
    </w:p>
    <w:p w14:paraId="54956A16" w14:textId="3E1AA90D" w:rsidR="00265F6A" w:rsidRPr="00265F6A" w:rsidRDefault="00265F6A" w:rsidP="00C60C41">
      <w:pPr>
        <w:pStyle w:val="ListParagraph"/>
        <w:numPr>
          <w:ilvl w:val="0"/>
          <w:numId w:val="5"/>
        </w:numPr>
        <w:rPr>
          <w:rFonts w:ascii="Segoe UI" w:hAnsi="Segoe UI" w:cs="Segoe UI"/>
          <w:highlight w:val="yellow"/>
        </w:rPr>
      </w:pPr>
      <w:r w:rsidRPr="00265F6A">
        <w:rPr>
          <w:rFonts w:ascii="Segoe UI" w:hAnsi="Segoe UI" w:cs="Segoe UI"/>
          <w:color w:val="171717"/>
          <w:highlight w:val="yellow"/>
          <w:shd w:val="clear" w:color="auto" w:fill="FFFFFF"/>
        </w:rPr>
        <w:t>Encryption does not affect Azure Storage performance.</w:t>
      </w:r>
    </w:p>
    <w:p w14:paraId="1FD43E74" w14:textId="382BDCFE" w:rsidR="00265F6A" w:rsidRPr="00265F6A" w:rsidRDefault="00265F6A" w:rsidP="00C60C41">
      <w:pPr>
        <w:pStyle w:val="ListParagraph"/>
        <w:numPr>
          <w:ilvl w:val="0"/>
          <w:numId w:val="5"/>
        </w:numPr>
        <w:rPr>
          <w:rFonts w:ascii="Segoe UI" w:hAnsi="Segoe UI" w:cs="Segoe UI"/>
          <w:highlight w:val="yellow"/>
        </w:rPr>
      </w:pPr>
      <w:r w:rsidRPr="00265F6A">
        <w:rPr>
          <w:rFonts w:ascii="Segoe UI" w:hAnsi="Segoe UI" w:cs="Segoe UI"/>
          <w:color w:val="171717"/>
          <w:highlight w:val="yellow"/>
          <w:shd w:val="clear" w:color="auto" w:fill="FFFFFF"/>
        </w:rPr>
        <w:t>There is no additional cost for Azure Storage encryption.</w:t>
      </w:r>
    </w:p>
    <w:p w14:paraId="0969B019" w14:textId="33321E63" w:rsidR="00C26AFE" w:rsidRDefault="00C26AFE" w:rsidP="00C26AFE">
      <w:pPr>
        <w:rPr>
          <w:rFonts w:ascii="Segoe UI" w:hAnsi="Segoe UI" w:cs="Segoe UI"/>
        </w:rPr>
      </w:pPr>
    </w:p>
    <w:p w14:paraId="24C49941" w14:textId="2567B8F4" w:rsidR="0034522F" w:rsidRPr="0034522F" w:rsidRDefault="0034522F" w:rsidP="00C26AFE">
      <w:pPr>
        <w:rPr>
          <w:rFonts w:ascii="Segoe UI" w:hAnsi="Segoe UI" w:cs="Segoe UI"/>
          <w:b/>
          <w:bCs/>
        </w:rPr>
      </w:pPr>
      <w:r w:rsidRPr="0034522F">
        <w:rPr>
          <w:rFonts w:ascii="Segoe UI" w:hAnsi="Segoe UI" w:cs="Segoe UI"/>
          <w:b/>
          <w:bCs/>
        </w:rPr>
        <w:t>Redundancy in the primary region</w:t>
      </w:r>
    </w:p>
    <w:p w14:paraId="5AE217F5" w14:textId="77777777" w:rsidR="0034522F" w:rsidRPr="0034522F" w:rsidRDefault="0034522F" w:rsidP="0034522F">
      <w:pPr>
        <w:pStyle w:val="ListParagraph"/>
        <w:numPr>
          <w:ilvl w:val="0"/>
          <w:numId w:val="6"/>
        </w:numPr>
        <w:rPr>
          <w:rFonts w:ascii="Segoe UI" w:hAnsi="Segoe UI" w:cs="Segoe UI"/>
        </w:rPr>
      </w:pPr>
      <w:r w:rsidRPr="0034522F">
        <w:rPr>
          <w:rFonts w:ascii="Segoe UI" w:hAnsi="Segoe UI" w:cs="Segoe UI"/>
          <w:highlight w:val="yellow"/>
        </w:rPr>
        <w:t>Data in an Azure Storage account is always replicated three times in the primary region.</w:t>
      </w:r>
      <w:r w:rsidRPr="0034522F">
        <w:rPr>
          <w:rFonts w:ascii="Segoe UI" w:hAnsi="Segoe UI" w:cs="Segoe UI"/>
        </w:rPr>
        <w:t xml:space="preserve"> Azure Storage offers two options for how your data is replicated in the primary region.</w:t>
      </w:r>
    </w:p>
    <w:p w14:paraId="46A333ED" w14:textId="77777777" w:rsidR="0034522F" w:rsidRPr="0034522F" w:rsidRDefault="0034522F" w:rsidP="0034522F">
      <w:pPr>
        <w:pStyle w:val="ListParagraph"/>
        <w:numPr>
          <w:ilvl w:val="1"/>
          <w:numId w:val="6"/>
        </w:numPr>
        <w:rPr>
          <w:rFonts w:ascii="Segoe UI" w:hAnsi="Segoe UI" w:cs="Segoe UI"/>
        </w:rPr>
      </w:pPr>
      <w:r w:rsidRPr="0034522F">
        <w:rPr>
          <w:rFonts w:ascii="Segoe UI" w:hAnsi="Segoe UI" w:cs="Segoe UI"/>
          <w:b/>
          <w:bCs/>
        </w:rPr>
        <w:t>Locally redundant storage (LRS):</w:t>
      </w:r>
      <w:r w:rsidRPr="0034522F">
        <w:rPr>
          <w:rFonts w:ascii="Segoe UI" w:hAnsi="Segoe UI" w:cs="Segoe UI"/>
        </w:rPr>
        <w:t xml:space="preserve"> Copies your data synchronously three times within a single physical location in the primary region. LRS is the least expensive replication option, but is not recommended for applications requiring high availability or durability.</w:t>
      </w:r>
    </w:p>
    <w:p w14:paraId="172F397E" w14:textId="4A2A3913" w:rsidR="0034522F" w:rsidRDefault="0034522F" w:rsidP="0034522F">
      <w:pPr>
        <w:pStyle w:val="ListParagraph"/>
        <w:numPr>
          <w:ilvl w:val="1"/>
          <w:numId w:val="6"/>
        </w:numPr>
        <w:rPr>
          <w:rFonts w:ascii="Segoe UI" w:hAnsi="Segoe UI" w:cs="Segoe UI"/>
        </w:rPr>
      </w:pPr>
      <w:r w:rsidRPr="0034522F">
        <w:rPr>
          <w:rFonts w:ascii="Segoe UI" w:hAnsi="Segoe UI" w:cs="Segoe UI"/>
          <w:b/>
          <w:bCs/>
        </w:rPr>
        <w:t>Zone-redundant storage (ZRS):</w:t>
      </w:r>
      <w:r w:rsidRPr="0034522F">
        <w:rPr>
          <w:rFonts w:ascii="Segoe UI" w:hAnsi="Segoe UI" w:cs="Segoe UI"/>
        </w:rPr>
        <w:t xml:space="preserve"> Copies your data synchronously across three Azure availability zones in the primary region. For applications requiring high availability, Microsoft recommends using ZRS in the primary region, and also replicating to a secondary region.</w:t>
      </w:r>
    </w:p>
    <w:p w14:paraId="50DC7108" w14:textId="4F406463" w:rsidR="00CE08AE" w:rsidRPr="00CE08AE" w:rsidRDefault="00CE08AE" w:rsidP="00CE08AE">
      <w:pPr>
        <w:rPr>
          <w:rFonts w:ascii="Segoe UI" w:hAnsi="Segoe UI" w:cs="Segoe UI"/>
          <w:b/>
          <w:bCs/>
        </w:rPr>
      </w:pPr>
      <w:r w:rsidRPr="00CE08AE">
        <w:rPr>
          <w:rFonts w:ascii="Segoe UI" w:hAnsi="Segoe UI" w:cs="Segoe UI"/>
          <w:b/>
          <w:bCs/>
        </w:rPr>
        <w:t>Redundancy in a secondary region</w:t>
      </w:r>
    </w:p>
    <w:p w14:paraId="7D9B8BB0" w14:textId="77777777" w:rsidR="00CE08AE" w:rsidRPr="00CE08AE" w:rsidRDefault="00CE08AE" w:rsidP="00CE08AE">
      <w:pPr>
        <w:pStyle w:val="ListParagraph"/>
        <w:numPr>
          <w:ilvl w:val="0"/>
          <w:numId w:val="6"/>
        </w:numPr>
        <w:shd w:val="clear" w:color="auto" w:fill="FFFFFF"/>
        <w:spacing w:after="0" w:line="240" w:lineRule="auto"/>
        <w:rPr>
          <w:rFonts w:ascii="Segoe UI" w:eastAsia="Times New Roman" w:hAnsi="Segoe UI" w:cs="Segoe UI"/>
          <w:color w:val="171717"/>
        </w:rPr>
      </w:pPr>
      <w:r w:rsidRPr="00CE08AE">
        <w:rPr>
          <w:rFonts w:ascii="Segoe UI" w:eastAsia="Times New Roman" w:hAnsi="Segoe UI" w:cs="Segoe UI"/>
          <w:b/>
          <w:bCs/>
          <w:color w:val="171717"/>
        </w:rPr>
        <w:t>Geo-redundant storage (GRS)</w:t>
      </w:r>
      <w:r w:rsidRPr="00CE08AE">
        <w:rPr>
          <w:rFonts w:ascii="Segoe UI" w:eastAsia="Times New Roman" w:hAnsi="Segoe UI" w:cs="Segoe UI"/>
          <w:color w:val="171717"/>
        </w:rPr>
        <w:t> copies your data synchronously three times within a single physical location in the primary region using LRS. It then copies your data asynchronously to a single physical location in the secondary region. Within the secondary region, your data is copied synchronously three times using LRS.</w:t>
      </w:r>
    </w:p>
    <w:p w14:paraId="534AD3C0" w14:textId="77777777" w:rsidR="00CE08AE" w:rsidRPr="00CE08AE" w:rsidRDefault="00CE08AE" w:rsidP="00CE08AE">
      <w:pPr>
        <w:pStyle w:val="ListParagraph"/>
        <w:numPr>
          <w:ilvl w:val="0"/>
          <w:numId w:val="6"/>
        </w:numPr>
        <w:shd w:val="clear" w:color="auto" w:fill="FFFFFF"/>
        <w:spacing w:after="0" w:line="240" w:lineRule="auto"/>
        <w:rPr>
          <w:rFonts w:ascii="Segoe UI" w:eastAsia="Times New Roman" w:hAnsi="Segoe UI" w:cs="Segoe UI"/>
          <w:color w:val="171717"/>
        </w:rPr>
      </w:pPr>
      <w:r w:rsidRPr="00CE08AE">
        <w:rPr>
          <w:rFonts w:ascii="Segoe UI" w:eastAsia="Times New Roman" w:hAnsi="Segoe UI" w:cs="Segoe UI"/>
          <w:b/>
          <w:bCs/>
          <w:color w:val="171717"/>
        </w:rPr>
        <w:t>Geo-zone-redundant storage (GZRS)</w:t>
      </w:r>
      <w:r w:rsidRPr="00CE08AE">
        <w:rPr>
          <w:rFonts w:ascii="Segoe UI" w:eastAsia="Times New Roman" w:hAnsi="Segoe UI" w:cs="Segoe UI"/>
          <w:color w:val="171717"/>
        </w:rPr>
        <w:t> copies your data synchronously across three Azure availability zones in the primary region using ZRS. It then copies your data asynchronously to a single physical location in the secondary region. Within the secondary region, your data is copied synchronously three times using LRS.</w:t>
      </w:r>
    </w:p>
    <w:p w14:paraId="0F4319DE" w14:textId="2A1BB36B" w:rsidR="00C86837" w:rsidRPr="00C86837" w:rsidRDefault="00C86837" w:rsidP="00C86837">
      <w:pPr>
        <w:pStyle w:val="NormalWeb"/>
        <w:shd w:val="clear" w:color="auto" w:fill="FFFFFF"/>
        <w:rPr>
          <w:rFonts w:ascii="Segoe UI" w:hAnsi="Segoe UI" w:cs="Segoe UI"/>
          <w:b/>
          <w:bCs/>
          <w:color w:val="171717"/>
          <w:sz w:val="22"/>
          <w:szCs w:val="22"/>
        </w:rPr>
      </w:pPr>
      <w:r w:rsidRPr="00C86837">
        <w:rPr>
          <w:rFonts w:ascii="Segoe UI" w:hAnsi="Segoe UI" w:cs="Segoe UI"/>
          <w:b/>
          <w:bCs/>
          <w:color w:val="171717"/>
          <w:sz w:val="22"/>
          <w:szCs w:val="22"/>
        </w:rPr>
        <w:t>The lifecycle management policy lets you:</w:t>
      </w:r>
    </w:p>
    <w:p w14:paraId="1C4400C3" w14:textId="77777777" w:rsidR="00C86837" w:rsidRPr="00C86837" w:rsidRDefault="00C86837" w:rsidP="00C86837">
      <w:pPr>
        <w:numPr>
          <w:ilvl w:val="0"/>
          <w:numId w:val="9"/>
        </w:numPr>
        <w:shd w:val="clear" w:color="auto" w:fill="FFFFFF"/>
        <w:spacing w:after="0" w:line="240" w:lineRule="auto"/>
        <w:ind w:left="1290"/>
        <w:rPr>
          <w:rFonts w:ascii="Segoe UI" w:eastAsia="Times New Roman" w:hAnsi="Segoe UI" w:cs="Segoe UI"/>
          <w:color w:val="171717"/>
        </w:rPr>
      </w:pPr>
      <w:r w:rsidRPr="00C86837">
        <w:rPr>
          <w:rFonts w:ascii="Segoe UI" w:eastAsia="Times New Roman" w:hAnsi="Segoe UI" w:cs="Segoe UI"/>
          <w:color w:val="171717"/>
        </w:rPr>
        <w:t>Transition blobs to a cooler storage tier (hot to cool, hot to archive, or cool to archive) to optimize for performance and cost</w:t>
      </w:r>
    </w:p>
    <w:p w14:paraId="77DE0BA2" w14:textId="77777777" w:rsidR="00C86837" w:rsidRPr="00C86837" w:rsidRDefault="00C86837" w:rsidP="00C86837">
      <w:pPr>
        <w:numPr>
          <w:ilvl w:val="0"/>
          <w:numId w:val="9"/>
        </w:numPr>
        <w:shd w:val="clear" w:color="auto" w:fill="FFFFFF"/>
        <w:spacing w:after="0" w:line="240" w:lineRule="auto"/>
        <w:ind w:left="1290"/>
        <w:rPr>
          <w:rFonts w:ascii="Segoe UI" w:eastAsia="Times New Roman" w:hAnsi="Segoe UI" w:cs="Segoe UI"/>
          <w:color w:val="171717"/>
        </w:rPr>
      </w:pPr>
      <w:r w:rsidRPr="00C86837">
        <w:rPr>
          <w:rFonts w:ascii="Segoe UI" w:eastAsia="Times New Roman" w:hAnsi="Segoe UI" w:cs="Segoe UI"/>
          <w:color w:val="171717"/>
        </w:rPr>
        <w:t>Delete blobs at the end of their lifecycles</w:t>
      </w:r>
    </w:p>
    <w:p w14:paraId="1C713B0B" w14:textId="77777777" w:rsidR="00C86837" w:rsidRPr="00C86837" w:rsidRDefault="00C86837" w:rsidP="00C86837">
      <w:pPr>
        <w:numPr>
          <w:ilvl w:val="0"/>
          <w:numId w:val="9"/>
        </w:numPr>
        <w:shd w:val="clear" w:color="auto" w:fill="FFFFFF"/>
        <w:spacing w:after="0" w:line="240" w:lineRule="auto"/>
        <w:ind w:left="1290"/>
        <w:rPr>
          <w:rFonts w:ascii="Segoe UI" w:eastAsia="Times New Roman" w:hAnsi="Segoe UI" w:cs="Segoe UI"/>
          <w:color w:val="171717"/>
        </w:rPr>
      </w:pPr>
      <w:r w:rsidRPr="00C86837">
        <w:rPr>
          <w:rFonts w:ascii="Segoe UI" w:eastAsia="Times New Roman" w:hAnsi="Segoe UI" w:cs="Segoe UI"/>
          <w:color w:val="171717"/>
        </w:rPr>
        <w:t>Define rules to be run once per day at the storage account level</w:t>
      </w:r>
    </w:p>
    <w:p w14:paraId="3EF2CBC5" w14:textId="77777777" w:rsidR="00C86837" w:rsidRPr="00C86837" w:rsidRDefault="00C86837" w:rsidP="00C86837">
      <w:pPr>
        <w:numPr>
          <w:ilvl w:val="0"/>
          <w:numId w:val="9"/>
        </w:numPr>
        <w:shd w:val="clear" w:color="auto" w:fill="FFFFFF"/>
        <w:spacing w:after="0" w:line="240" w:lineRule="auto"/>
        <w:ind w:left="1290"/>
        <w:rPr>
          <w:rFonts w:ascii="Segoe UI" w:eastAsia="Times New Roman" w:hAnsi="Segoe UI" w:cs="Segoe UI"/>
          <w:color w:val="171717"/>
        </w:rPr>
      </w:pPr>
      <w:r w:rsidRPr="00C86837">
        <w:rPr>
          <w:rFonts w:ascii="Segoe UI" w:eastAsia="Times New Roman" w:hAnsi="Segoe UI" w:cs="Segoe UI"/>
          <w:color w:val="171717"/>
        </w:rPr>
        <w:t>Apply rules to containers or a subset of blobs (using prefixes as filters)</w:t>
      </w:r>
    </w:p>
    <w:p w14:paraId="59E006C1" w14:textId="038015F1" w:rsidR="00273B59" w:rsidRDefault="00273B59">
      <w:pPr>
        <w:rPr>
          <w:rFonts w:ascii="Segoe UI" w:hAnsi="Segoe UI" w:cs="Segoe UI"/>
        </w:rPr>
      </w:pPr>
    </w:p>
    <w:p w14:paraId="5506B80C" w14:textId="77777777" w:rsidR="009B533B" w:rsidRDefault="009B533B" w:rsidP="00CE08AE">
      <w:pPr>
        <w:rPr>
          <w:rFonts w:ascii="Segoe UI" w:hAnsi="Segoe UI" w:cs="Segoe UI"/>
        </w:rPr>
      </w:pPr>
    </w:p>
    <w:p w14:paraId="1B51A5E7" w14:textId="77777777" w:rsidR="009B533B" w:rsidRDefault="009B533B" w:rsidP="00CE08AE">
      <w:pPr>
        <w:rPr>
          <w:rFonts w:ascii="Segoe UI" w:hAnsi="Segoe UI" w:cs="Segoe UI"/>
        </w:rPr>
      </w:pPr>
    </w:p>
    <w:p w14:paraId="5682EB42" w14:textId="77777777" w:rsidR="009B533B" w:rsidRDefault="009B533B" w:rsidP="00CE08AE">
      <w:pPr>
        <w:rPr>
          <w:rFonts w:ascii="Segoe UI" w:hAnsi="Segoe UI" w:cs="Segoe UI"/>
        </w:rPr>
      </w:pPr>
    </w:p>
    <w:p w14:paraId="1CE5DE31" w14:textId="26564432" w:rsidR="00273B59" w:rsidRPr="009B533B" w:rsidRDefault="009B533B" w:rsidP="00CE08AE">
      <w:pPr>
        <w:rPr>
          <w:rFonts w:ascii="Segoe UI" w:hAnsi="Segoe UI" w:cs="Segoe UI"/>
          <w:b/>
          <w:bCs/>
        </w:rPr>
      </w:pPr>
      <w:r w:rsidRPr="009B533B">
        <w:rPr>
          <w:rFonts w:ascii="Segoe UI" w:hAnsi="Segoe UI" w:cs="Segoe UI"/>
          <w:b/>
          <w:bCs/>
        </w:rPr>
        <w:lastRenderedPageBreak/>
        <w:t>Blob storage lifecycle policies</w:t>
      </w:r>
    </w:p>
    <w:p w14:paraId="24B75C54" w14:textId="77777777" w:rsidR="009B533B" w:rsidRDefault="009B533B" w:rsidP="009B533B">
      <w:pPr>
        <w:pStyle w:val="ListParagraph"/>
        <w:numPr>
          <w:ilvl w:val="0"/>
          <w:numId w:val="10"/>
        </w:numPr>
        <w:rPr>
          <w:rFonts w:ascii="Segoe UI" w:hAnsi="Segoe UI" w:cs="Segoe UI"/>
        </w:rPr>
      </w:pPr>
      <w:r w:rsidRPr="009B533B">
        <w:rPr>
          <w:rFonts w:ascii="Segoe UI" w:hAnsi="Segoe UI" w:cs="Segoe UI"/>
        </w:rPr>
        <w:t xml:space="preserve">A lifecycle management policy is a collection of rules in a JSON document. </w:t>
      </w:r>
    </w:p>
    <w:p w14:paraId="0F62D1AD" w14:textId="77777777" w:rsidR="009B533B" w:rsidRDefault="009B533B" w:rsidP="009B533B">
      <w:pPr>
        <w:pStyle w:val="ListParagraph"/>
        <w:numPr>
          <w:ilvl w:val="0"/>
          <w:numId w:val="10"/>
        </w:numPr>
        <w:rPr>
          <w:rFonts w:ascii="Segoe UI" w:hAnsi="Segoe UI" w:cs="Segoe UI"/>
        </w:rPr>
      </w:pPr>
      <w:r w:rsidRPr="009B533B">
        <w:rPr>
          <w:rFonts w:ascii="Segoe UI" w:hAnsi="Segoe UI" w:cs="Segoe UI"/>
        </w:rPr>
        <w:t xml:space="preserve">Each rule definition within a policy includes a filter set and an action set. </w:t>
      </w:r>
    </w:p>
    <w:p w14:paraId="2C1D96D1" w14:textId="77777777" w:rsidR="009B533B" w:rsidRDefault="009B533B" w:rsidP="009B533B">
      <w:pPr>
        <w:pStyle w:val="ListParagraph"/>
        <w:numPr>
          <w:ilvl w:val="1"/>
          <w:numId w:val="10"/>
        </w:numPr>
        <w:rPr>
          <w:rFonts w:ascii="Segoe UI" w:hAnsi="Segoe UI" w:cs="Segoe UI"/>
        </w:rPr>
      </w:pPr>
      <w:r w:rsidRPr="009B533B">
        <w:rPr>
          <w:rFonts w:ascii="Segoe UI" w:hAnsi="Segoe UI" w:cs="Segoe UI"/>
        </w:rPr>
        <w:t xml:space="preserve">The filter set limits rule actions to a certain set of objects within a container or objects names. </w:t>
      </w:r>
    </w:p>
    <w:p w14:paraId="3B6BE0EF" w14:textId="4AAF3960" w:rsidR="009B533B" w:rsidRDefault="009B533B" w:rsidP="009B533B">
      <w:pPr>
        <w:pStyle w:val="ListParagraph"/>
        <w:numPr>
          <w:ilvl w:val="1"/>
          <w:numId w:val="10"/>
        </w:numPr>
        <w:rPr>
          <w:rFonts w:ascii="Segoe UI" w:hAnsi="Segoe UI" w:cs="Segoe UI"/>
        </w:rPr>
      </w:pPr>
      <w:r w:rsidRPr="009B533B">
        <w:rPr>
          <w:rFonts w:ascii="Segoe UI" w:hAnsi="Segoe UI" w:cs="Segoe UI"/>
        </w:rPr>
        <w:t>The action set applies the tier or delete actions to the filtered set of objects.:</w:t>
      </w:r>
    </w:p>
    <w:p w14:paraId="3F38EA26" w14:textId="7F393A07" w:rsidR="00603E96" w:rsidRPr="00603E96" w:rsidRDefault="00603E96" w:rsidP="00603E96">
      <w:pPr>
        <w:pStyle w:val="ListParagraph"/>
        <w:numPr>
          <w:ilvl w:val="0"/>
          <w:numId w:val="10"/>
        </w:numPr>
        <w:rPr>
          <w:rFonts w:ascii="Segoe UI" w:hAnsi="Segoe UI" w:cs="Segoe UI"/>
        </w:rPr>
      </w:pPr>
      <w:r>
        <w:rPr>
          <w:rFonts w:ascii="Segoe UI" w:hAnsi="Segoe UI" w:cs="Segoe UI"/>
          <w:color w:val="171717"/>
          <w:sz w:val="21"/>
          <w:szCs w:val="21"/>
          <w:shd w:val="clear" w:color="auto" w:fill="FFFFFF"/>
        </w:rPr>
        <w:t>At least one rule is required in a policy. You can define up to 100 rules in a policy.</w:t>
      </w:r>
    </w:p>
    <w:p w14:paraId="517422DE" w14:textId="1A50F973" w:rsidR="00603E96" w:rsidRPr="00E032AA" w:rsidRDefault="00603E96" w:rsidP="00603E96">
      <w:pPr>
        <w:pStyle w:val="ListParagraph"/>
        <w:numPr>
          <w:ilvl w:val="0"/>
          <w:numId w:val="10"/>
        </w:numPr>
        <w:rPr>
          <w:rFonts w:ascii="Segoe UI" w:hAnsi="Segoe UI" w:cs="Segoe UI"/>
        </w:rPr>
      </w:pPr>
      <w:r>
        <w:rPr>
          <w:rFonts w:ascii="Segoe UI" w:hAnsi="Segoe UI" w:cs="Segoe UI"/>
          <w:color w:val="171717"/>
          <w:sz w:val="21"/>
          <w:szCs w:val="21"/>
          <w:shd w:val="clear" w:color="auto" w:fill="FFFFFF"/>
        </w:rPr>
        <w:t>A rule name can include up to 256 alphanumeric characters. Rule name is case-sensitive. It must be unique within a policy.</w:t>
      </w:r>
    </w:p>
    <w:p w14:paraId="2F7E5FFC" w14:textId="690F238C" w:rsidR="00E032AA" w:rsidRDefault="00E032AA" w:rsidP="00E032AA">
      <w:pPr>
        <w:rPr>
          <w:rFonts w:ascii="Segoe UI" w:hAnsi="Segoe UI" w:cs="Segoe UI"/>
        </w:rPr>
      </w:pPr>
    </w:p>
    <w:p w14:paraId="46864CFA" w14:textId="77777777" w:rsidR="00E032AA" w:rsidRPr="00E032AA" w:rsidRDefault="00E032AA" w:rsidP="00E032AA">
      <w:pPr>
        <w:rPr>
          <w:rFonts w:ascii="Segoe UI" w:hAnsi="Segoe UI" w:cs="Segoe UI"/>
          <w:b/>
          <w:bCs/>
        </w:rPr>
      </w:pPr>
      <w:r w:rsidRPr="00E032AA">
        <w:rPr>
          <w:rFonts w:ascii="Segoe UI" w:hAnsi="Segoe UI" w:cs="Segoe UI"/>
          <w:b/>
          <w:bCs/>
        </w:rPr>
        <w:t>Rehydration priority</w:t>
      </w:r>
    </w:p>
    <w:p w14:paraId="5D02412B" w14:textId="77777777" w:rsidR="00E032AA" w:rsidRDefault="00E032AA" w:rsidP="008A652A">
      <w:pPr>
        <w:pStyle w:val="ListParagraph"/>
        <w:numPr>
          <w:ilvl w:val="0"/>
          <w:numId w:val="11"/>
        </w:numPr>
        <w:rPr>
          <w:rFonts w:ascii="Segoe UI" w:hAnsi="Segoe UI" w:cs="Segoe UI"/>
        </w:rPr>
      </w:pPr>
      <w:r w:rsidRPr="00E032AA">
        <w:rPr>
          <w:rFonts w:ascii="Segoe UI" w:hAnsi="Segoe UI" w:cs="Segoe UI"/>
        </w:rPr>
        <w:t xml:space="preserve">When you rehydrate a blob, you can set the priority for the rehydration operation via the optional </w:t>
      </w:r>
      <w:r w:rsidRPr="00E032AA">
        <w:rPr>
          <w:rFonts w:ascii="Segoe UI" w:hAnsi="Segoe UI" w:cs="Segoe UI"/>
          <w:b/>
          <w:bCs/>
          <w:i/>
          <w:iCs/>
        </w:rPr>
        <w:t>x-</w:t>
      </w:r>
      <w:proofErr w:type="spellStart"/>
      <w:r w:rsidRPr="00E032AA">
        <w:rPr>
          <w:rFonts w:ascii="Segoe UI" w:hAnsi="Segoe UI" w:cs="Segoe UI"/>
          <w:b/>
          <w:bCs/>
          <w:i/>
          <w:iCs/>
        </w:rPr>
        <w:t>ms</w:t>
      </w:r>
      <w:proofErr w:type="spellEnd"/>
      <w:r w:rsidRPr="00E032AA">
        <w:rPr>
          <w:rFonts w:ascii="Segoe UI" w:hAnsi="Segoe UI" w:cs="Segoe UI"/>
          <w:b/>
          <w:bCs/>
          <w:i/>
          <w:iCs/>
        </w:rPr>
        <w:t>-rehydrate-priority</w:t>
      </w:r>
      <w:r w:rsidRPr="00E032AA">
        <w:rPr>
          <w:rFonts w:ascii="Segoe UI" w:hAnsi="Segoe UI" w:cs="Segoe UI"/>
        </w:rPr>
        <w:t xml:space="preserve"> header on a Set Blob Tier or Copy Blob/Copy Blob </w:t>
      </w:r>
      <w:proofErr w:type="gramStart"/>
      <w:r w:rsidRPr="00E032AA">
        <w:rPr>
          <w:rFonts w:ascii="Segoe UI" w:hAnsi="Segoe UI" w:cs="Segoe UI"/>
        </w:rPr>
        <w:t>From</w:t>
      </w:r>
      <w:proofErr w:type="gramEnd"/>
      <w:r w:rsidRPr="00E032AA">
        <w:rPr>
          <w:rFonts w:ascii="Segoe UI" w:hAnsi="Segoe UI" w:cs="Segoe UI"/>
        </w:rPr>
        <w:t xml:space="preserve"> URL operation. Rehydration priority options include:</w:t>
      </w:r>
    </w:p>
    <w:p w14:paraId="43186FDC" w14:textId="77777777" w:rsidR="00E032AA" w:rsidRDefault="00E032AA" w:rsidP="00C65892">
      <w:pPr>
        <w:pStyle w:val="ListParagraph"/>
        <w:numPr>
          <w:ilvl w:val="0"/>
          <w:numId w:val="11"/>
        </w:numPr>
        <w:rPr>
          <w:rFonts w:ascii="Segoe UI" w:hAnsi="Segoe UI" w:cs="Segoe UI"/>
        </w:rPr>
      </w:pPr>
      <w:r w:rsidRPr="00E032AA">
        <w:rPr>
          <w:rFonts w:ascii="Segoe UI" w:hAnsi="Segoe UI" w:cs="Segoe UI"/>
          <w:b/>
          <w:bCs/>
        </w:rPr>
        <w:t>Standard priority:</w:t>
      </w:r>
      <w:r w:rsidRPr="00E032AA">
        <w:rPr>
          <w:rFonts w:ascii="Segoe UI" w:hAnsi="Segoe UI" w:cs="Segoe UI"/>
        </w:rPr>
        <w:t xml:space="preserve"> The rehydration request will be processed in the order it was received and may take up to 15 hours.</w:t>
      </w:r>
    </w:p>
    <w:p w14:paraId="04D3AF38" w14:textId="3B72C9AE" w:rsidR="00E032AA" w:rsidRDefault="00E032AA" w:rsidP="00C65892">
      <w:pPr>
        <w:pStyle w:val="ListParagraph"/>
        <w:numPr>
          <w:ilvl w:val="0"/>
          <w:numId w:val="11"/>
        </w:numPr>
        <w:rPr>
          <w:rFonts w:ascii="Segoe UI" w:hAnsi="Segoe UI" w:cs="Segoe UI"/>
        </w:rPr>
      </w:pPr>
      <w:r w:rsidRPr="00E032AA">
        <w:rPr>
          <w:rFonts w:ascii="Segoe UI" w:hAnsi="Segoe UI" w:cs="Segoe UI"/>
          <w:b/>
          <w:bCs/>
        </w:rPr>
        <w:t>High priority:</w:t>
      </w:r>
      <w:r w:rsidRPr="00E032AA">
        <w:rPr>
          <w:rFonts w:ascii="Segoe UI" w:hAnsi="Segoe UI" w:cs="Segoe UI"/>
        </w:rPr>
        <w:t xml:space="preserve"> The rehydration request will be prioritized over standard priority requests and may complete in under one hour for objects under 10 GB in size.</w:t>
      </w:r>
    </w:p>
    <w:p w14:paraId="5230EAA3" w14:textId="77777777" w:rsidR="00442CF7" w:rsidRDefault="00442CF7" w:rsidP="00C65892">
      <w:pPr>
        <w:pStyle w:val="ListParagraph"/>
        <w:numPr>
          <w:ilvl w:val="0"/>
          <w:numId w:val="11"/>
        </w:numPr>
        <w:rPr>
          <w:rFonts w:ascii="Segoe UI" w:hAnsi="Segoe UI" w:cs="Segoe UI"/>
        </w:rPr>
      </w:pPr>
      <w:r w:rsidRPr="00442CF7">
        <w:rPr>
          <w:rFonts w:ascii="Segoe UI" w:hAnsi="Segoe UI" w:cs="Segoe UI"/>
        </w:rPr>
        <w:t>To check the rehydration priority while the rehydration operation is underway, call Get Blob Properties to return the value of the x-</w:t>
      </w:r>
      <w:proofErr w:type="spellStart"/>
      <w:r w:rsidRPr="00442CF7">
        <w:rPr>
          <w:rFonts w:ascii="Segoe UI" w:hAnsi="Segoe UI" w:cs="Segoe UI"/>
        </w:rPr>
        <w:t>ms</w:t>
      </w:r>
      <w:proofErr w:type="spellEnd"/>
      <w:r w:rsidRPr="00442CF7">
        <w:rPr>
          <w:rFonts w:ascii="Segoe UI" w:hAnsi="Segoe UI" w:cs="Segoe UI"/>
        </w:rPr>
        <w:t xml:space="preserve">-rehydrate-priority header. The rehydration priority property returns either </w:t>
      </w:r>
    </w:p>
    <w:p w14:paraId="3DAFDAF9" w14:textId="547363A9" w:rsidR="00442CF7" w:rsidRDefault="00442CF7" w:rsidP="00442CF7">
      <w:pPr>
        <w:pStyle w:val="ListParagraph"/>
        <w:numPr>
          <w:ilvl w:val="1"/>
          <w:numId w:val="11"/>
        </w:numPr>
        <w:rPr>
          <w:rFonts w:ascii="Segoe UI" w:hAnsi="Segoe UI" w:cs="Segoe UI"/>
        </w:rPr>
      </w:pPr>
      <w:r w:rsidRPr="00442CF7">
        <w:rPr>
          <w:rFonts w:ascii="Segoe UI" w:hAnsi="Segoe UI" w:cs="Segoe UI"/>
        </w:rPr>
        <w:t>Standard or High.</w:t>
      </w:r>
    </w:p>
    <w:p w14:paraId="3FDBB9E5" w14:textId="77777777" w:rsidR="00442CF7" w:rsidRPr="00442CF7" w:rsidRDefault="00442CF7" w:rsidP="00442CF7">
      <w:pPr>
        <w:rPr>
          <w:rFonts w:ascii="Segoe UI" w:hAnsi="Segoe UI" w:cs="Segoe UI"/>
          <w:b/>
          <w:bCs/>
        </w:rPr>
      </w:pPr>
      <w:r w:rsidRPr="00442CF7">
        <w:rPr>
          <w:rFonts w:ascii="Segoe UI" w:hAnsi="Segoe UI" w:cs="Segoe UI"/>
          <w:b/>
          <w:bCs/>
        </w:rPr>
        <w:t>Copy an archived blob to an online tier</w:t>
      </w:r>
    </w:p>
    <w:p w14:paraId="3B273160" w14:textId="77777777" w:rsidR="00442CF7" w:rsidRDefault="00442CF7" w:rsidP="00442CF7">
      <w:pPr>
        <w:pStyle w:val="ListParagraph"/>
        <w:numPr>
          <w:ilvl w:val="0"/>
          <w:numId w:val="12"/>
        </w:numPr>
        <w:rPr>
          <w:rFonts w:ascii="Segoe UI" w:hAnsi="Segoe UI" w:cs="Segoe UI"/>
        </w:rPr>
      </w:pPr>
      <w:r w:rsidRPr="00442CF7">
        <w:rPr>
          <w:rFonts w:ascii="Segoe UI" w:hAnsi="Segoe UI" w:cs="Segoe UI"/>
        </w:rPr>
        <w:t>You can use either the Copy Blob or Copy Blob from URL operation to copy the blob.</w:t>
      </w:r>
    </w:p>
    <w:p w14:paraId="6CDC5AB0" w14:textId="77777777" w:rsidR="00442CF7" w:rsidRDefault="00442CF7" w:rsidP="00442CF7">
      <w:pPr>
        <w:pStyle w:val="ListParagraph"/>
        <w:numPr>
          <w:ilvl w:val="0"/>
          <w:numId w:val="12"/>
        </w:numPr>
        <w:rPr>
          <w:rFonts w:ascii="Segoe UI" w:hAnsi="Segoe UI" w:cs="Segoe UI"/>
        </w:rPr>
      </w:pPr>
      <w:r w:rsidRPr="00442CF7">
        <w:rPr>
          <w:rFonts w:ascii="Segoe UI" w:hAnsi="Segoe UI" w:cs="Segoe UI"/>
        </w:rPr>
        <w:t xml:space="preserve">When you copy an archived blob to a new blob in an online tier, the source blob remains unmodified in the archive tier. </w:t>
      </w:r>
    </w:p>
    <w:p w14:paraId="09486CDE" w14:textId="77777777" w:rsidR="00442CF7" w:rsidRDefault="00442CF7" w:rsidP="00442CF7">
      <w:pPr>
        <w:pStyle w:val="ListParagraph"/>
        <w:numPr>
          <w:ilvl w:val="0"/>
          <w:numId w:val="12"/>
        </w:numPr>
        <w:rPr>
          <w:rFonts w:ascii="Segoe UI" w:hAnsi="Segoe UI" w:cs="Segoe UI"/>
        </w:rPr>
      </w:pPr>
      <w:r w:rsidRPr="00442CF7">
        <w:rPr>
          <w:rFonts w:ascii="Segoe UI" w:hAnsi="Segoe UI" w:cs="Segoe UI"/>
        </w:rPr>
        <w:t>You must copy the archived blob to a new blob with a different name or to a different container. You cannot overwrite the source blob by copying to the same blob.</w:t>
      </w:r>
    </w:p>
    <w:p w14:paraId="23EB38C3" w14:textId="77777777" w:rsidR="00442CF7" w:rsidRPr="00442CF7" w:rsidRDefault="00442CF7" w:rsidP="00442CF7">
      <w:pPr>
        <w:pStyle w:val="ListParagraph"/>
        <w:numPr>
          <w:ilvl w:val="0"/>
          <w:numId w:val="12"/>
        </w:numPr>
        <w:rPr>
          <w:rFonts w:ascii="Segoe UI" w:hAnsi="Segoe UI" w:cs="Segoe UI"/>
          <w:highlight w:val="yellow"/>
        </w:rPr>
      </w:pPr>
      <w:r w:rsidRPr="00442CF7">
        <w:rPr>
          <w:rFonts w:ascii="Segoe UI" w:hAnsi="Segoe UI" w:cs="Segoe UI"/>
          <w:highlight w:val="yellow"/>
        </w:rPr>
        <w:t xml:space="preserve">Copying an archived blob to an online destination tier is supported within the same storage account only. </w:t>
      </w:r>
    </w:p>
    <w:p w14:paraId="69C31CAA" w14:textId="11ED66C9" w:rsidR="00442CF7" w:rsidRDefault="00442CF7" w:rsidP="00442CF7">
      <w:pPr>
        <w:pStyle w:val="ListParagraph"/>
        <w:numPr>
          <w:ilvl w:val="0"/>
          <w:numId w:val="12"/>
        </w:numPr>
        <w:rPr>
          <w:rFonts w:ascii="Segoe UI" w:hAnsi="Segoe UI" w:cs="Segoe UI"/>
          <w:highlight w:val="yellow"/>
        </w:rPr>
      </w:pPr>
      <w:r w:rsidRPr="00442CF7">
        <w:rPr>
          <w:rFonts w:ascii="Segoe UI" w:hAnsi="Segoe UI" w:cs="Segoe UI"/>
          <w:highlight w:val="yellow"/>
        </w:rPr>
        <w:t>You cannot copy an archived blob to a destination blob that is also in the archive tier.</w:t>
      </w:r>
    </w:p>
    <w:p w14:paraId="5B8CED9B" w14:textId="0C2C3F6C" w:rsidR="00442CF7" w:rsidRDefault="00442CF7" w:rsidP="00442CF7">
      <w:pPr>
        <w:rPr>
          <w:rFonts w:ascii="Segoe UI" w:hAnsi="Segoe UI" w:cs="Segoe UI"/>
          <w:highlight w:val="yellow"/>
        </w:rPr>
      </w:pPr>
    </w:p>
    <w:p w14:paraId="1889D227" w14:textId="2CDBD57C" w:rsidR="00442CF7" w:rsidRDefault="00442CF7" w:rsidP="00442CF7">
      <w:pPr>
        <w:rPr>
          <w:rFonts w:ascii="Segoe UI" w:hAnsi="Segoe UI" w:cs="Segoe UI"/>
          <w:highlight w:val="yellow"/>
        </w:rPr>
      </w:pPr>
    </w:p>
    <w:p w14:paraId="0899AFD2" w14:textId="0AFAC07E" w:rsidR="00827EFE" w:rsidRDefault="00827EFE" w:rsidP="00442CF7">
      <w:pPr>
        <w:rPr>
          <w:rFonts w:ascii="Segoe UI" w:hAnsi="Segoe UI" w:cs="Segoe UI"/>
          <w:highlight w:val="yellow"/>
        </w:rPr>
      </w:pPr>
    </w:p>
    <w:p w14:paraId="50B753E6" w14:textId="241A8C40" w:rsidR="00827EFE" w:rsidRDefault="00827EFE" w:rsidP="00442CF7">
      <w:pPr>
        <w:rPr>
          <w:rFonts w:ascii="Segoe UI" w:hAnsi="Segoe UI" w:cs="Segoe UI"/>
          <w:highlight w:val="yellow"/>
        </w:rPr>
      </w:pPr>
    </w:p>
    <w:p w14:paraId="2CBE4234" w14:textId="77777777" w:rsidR="00827EFE" w:rsidRDefault="00827EFE" w:rsidP="00827EFE">
      <w:pPr>
        <w:rPr>
          <w:rFonts w:ascii="Segoe UI" w:hAnsi="Segoe UI" w:cs="Segoe UI"/>
        </w:rPr>
      </w:pPr>
      <w:r>
        <w:rPr>
          <w:rFonts w:ascii="Segoe UI" w:hAnsi="Segoe UI" w:cs="Segoe UI"/>
        </w:rPr>
        <w:lastRenderedPageBreak/>
        <w:t>Azure Cosmo DB</w:t>
      </w:r>
    </w:p>
    <w:p w14:paraId="19FE834F" w14:textId="54E254AC" w:rsidR="00827EFE" w:rsidRPr="00827EFE" w:rsidRDefault="00827EFE" w:rsidP="00827EFE">
      <w:pPr>
        <w:pStyle w:val="ListParagraph"/>
        <w:numPr>
          <w:ilvl w:val="0"/>
          <w:numId w:val="13"/>
        </w:numPr>
        <w:rPr>
          <w:rFonts w:ascii="Segoe UI" w:hAnsi="Segoe UI" w:cs="Segoe UI"/>
        </w:rPr>
      </w:pPr>
      <w:r w:rsidRPr="00827EFE">
        <w:rPr>
          <w:rFonts w:ascii="Segoe UI" w:hAnsi="Segoe UI" w:cs="Segoe UI"/>
          <w:color w:val="171717"/>
          <w:shd w:val="clear" w:color="auto" w:fill="FFFFFF"/>
        </w:rPr>
        <w:t>The Azure Cosmos DB account is the fundamental unit of global distribution and high availability.</w:t>
      </w:r>
    </w:p>
    <w:p w14:paraId="4C531F47" w14:textId="77777777" w:rsidR="004932B8" w:rsidRDefault="00827EFE" w:rsidP="004932B8">
      <w:pPr>
        <w:pStyle w:val="ListParagraph"/>
        <w:numPr>
          <w:ilvl w:val="0"/>
          <w:numId w:val="13"/>
        </w:numPr>
        <w:rPr>
          <w:rFonts w:ascii="Segoe UI" w:hAnsi="Segoe UI" w:cs="Segoe UI"/>
        </w:rPr>
      </w:pPr>
      <w:r w:rsidRPr="00827EFE">
        <w:rPr>
          <w:rFonts w:ascii="Segoe UI" w:hAnsi="Segoe UI" w:cs="Segoe UI"/>
        </w:rPr>
        <w:t xml:space="preserve">Your Azure Cosmos DB account contains </w:t>
      </w:r>
      <w:r w:rsidRPr="00827EFE">
        <w:rPr>
          <w:rFonts w:ascii="Segoe UI" w:hAnsi="Segoe UI" w:cs="Segoe UI"/>
          <w:highlight w:val="yellow"/>
        </w:rPr>
        <w:t>a unique DNS name</w:t>
      </w:r>
      <w:r w:rsidRPr="00827EFE">
        <w:rPr>
          <w:rFonts w:ascii="Segoe UI" w:hAnsi="Segoe UI" w:cs="Segoe UI"/>
        </w:rPr>
        <w:t xml:space="preserve"> and you can manage an account by using the Azure portal or the Azure CLI, or by using different language-specific SDKs.</w:t>
      </w:r>
    </w:p>
    <w:p w14:paraId="71BD8617" w14:textId="2BE3CC66" w:rsidR="004932B8" w:rsidRPr="004932B8" w:rsidRDefault="004932B8" w:rsidP="004932B8">
      <w:pPr>
        <w:pStyle w:val="ListParagraph"/>
        <w:numPr>
          <w:ilvl w:val="0"/>
          <w:numId w:val="13"/>
        </w:numPr>
        <w:rPr>
          <w:rFonts w:ascii="Segoe UI" w:hAnsi="Segoe UI" w:cs="Segoe UI"/>
          <w:b/>
          <w:bCs/>
        </w:rPr>
      </w:pPr>
      <w:r w:rsidRPr="004932B8">
        <w:rPr>
          <w:rFonts w:ascii="Segoe UI" w:hAnsi="Segoe UI" w:cs="Segoe UI"/>
          <w:b/>
          <w:bCs/>
        </w:rPr>
        <w:t>Azure Cosmos DB offers five well-defined levels. From strongest to weakest, the levels are:</w:t>
      </w:r>
    </w:p>
    <w:p w14:paraId="10CA4D7B" w14:textId="77777777" w:rsidR="004932B8" w:rsidRPr="004932B8" w:rsidRDefault="004932B8" w:rsidP="004932B8">
      <w:pPr>
        <w:pStyle w:val="ListParagraph"/>
        <w:numPr>
          <w:ilvl w:val="1"/>
          <w:numId w:val="13"/>
        </w:numPr>
        <w:rPr>
          <w:rFonts w:ascii="Segoe UI" w:hAnsi="Segoe UI" w:cs="Segoe UI"/>
        </w:rPr>
      </w:pPr>
      <w:r w:rsidRPr="004932B8">
        <w:rPr>
          <w:rFonts w:ascii="Segoe UI" w:hAnsi="Segoe UI" w:cs="Segoe UI"/>
        </w:rPr>
        <w:t>Strong</w:t>
      </w:r>
    </w:p>
    <w:p w14:paraId="3C0B22BA" w14:textId="77777777" w:rsidR="004932B8" w:rsidRPr="004932B8" w:rsidRDefault="004932B8" w:rsidP="004932B8">
      <w:pPr>
        <w:pStyle w:val="ListParagraph"/>
        <w:numPr>
          <w:ilvl w:val="1"/>
          <w:numId w:val="13"/>
        </w:numPr>
        <w:rPr>
          <w:rFonts w:ascii="Segoe UI" w:hAnsi="Segoe UI" w:cs="Segoe UI"/>
        </w:rPr>
      </w:pPr>
      <w:r w:rsidRPr="004932B8">
        <w:rPr>
          <w:rFonts w:ascii="Segoe UI" w:hAnsi="Segoe UI" w:cs="Segoe UI"/>
        </w:rPr>
        <w:t>Bounded staleness</w:t>
      </w:r>
    </w:p>
    <w:p w14:paraId="12401882" w14:textId="77777777" w:rsidR="004932B8" w:rsidRPr="004932B8" w:rsidRDefault="004932B8" w:rsidP="004932B8">
      <w:pPr>
        <w:pStyle w:val="ListParagraph"/>
        <w:numPr>
          <w:ilvl w:val="1"/>
          <w:numId w:val="13"/>
        </w:numPr>
        <w:rPr>
          <w:rFonts w:ascii="Segoe UI" w:hAnsi="Segoe UI" w:cs="Segoe UI"/>
        </w:rPr>
      </w:pPr>
      <w:r w:rsidRPr="004932B8">
        <w:rPr>
          <w:rFonts w:ascii="Segoe UI" w:hAnsi="Segoe UI" w:cs="Segoe UI"/>
        </w:rPr>
        <w:t>Session</w:t>
      </w:r>
    </w:p>
    <w:p w14:paraId="3FF8EC06" w14:textId="77777777" w:rsidR="004932B8" w:rsidRPr="004932B8" w:rsidRDefault="004932B8" w:rsidP="004932B8">
      <w:pPr>
        <w:pStyle w:val="ListParagraph"/>
        <w:numPr>
          <w:ilvl w:val="1"/>
          <w:numId w:val="13"/>
        </w:numPr>
        <w:rPr>
          <w:rFonts w:ascii="Segoe UI" w:hAnsi="Segoe UI" w:cs="Segoe UI"/>
        </w:rPr>
      </w:pPr>
      <w:r w:rsidRPr="004932B8">
        <w:rPr>
          <w:rFonts w:ascii="Segoe UI" w:hAnsi="Segoe UI" w:cs="Segoe UI"/>
        </w:rPr>
        <w:t>Consistent prefix</w:t>
      </w:r>
    </w:p>
    <w:p w14:paraId="29834A18" w14:textId="5D4391D0" w:rsidR="00827EFE" w:rsidRDefault="004932B8" w:rsidP="004932B8">
      <w:pPr>
        <w:pStyle w:val="ListParagraph"/>
        <w:numPr>
          <w:ilvl w:val="1"/>
          <w:numId w:val="13"/>
        </w:numPr>
        <w:rPr>
          <w:rFonts w:ascii="Segoe UI" w:hAnsi="Segoe UI" w:cs="Segoe UI"/>
        </w:rPr>
      </w:pPr>
      <w:r w:rsidRPr="004932B8">
        <w:rPr>
          <w:rFonts w:ascii="Segoe UI" w:hAnsi="Segoe UI" w:cs="Segoe UI"/>
        </w:rPr>
        <w:t>Eventual</w:t>
      </w:r>
    </w:p>
    <w:p w14:paraId="043DCB95" w14:textId="62C94847" w:rsidR="005627F0" w:rsidRPr="005627F0" w:rsidRDefault="005627F0" w:rsidP="005627F0">
      <w:pPr>
        <w:rPr>
          <w:rFonts w:ascii="Segoe UI" w:hAnsi="Segoe UI" w:cs="Segoe UI"/>
        </w:rPr>
      </w:pPr>
      <w:r>
        <w:rPr>
          <w:rFonts w:ascii="Segoe UI" w:hAnsi="Segoe UI" w:cs="Segoe UI"/>
        </w:rPr>
        <w:t xml:space="preserve">                    </w:t>
      </w:r>
      <w:r w:rsidRPr="005627F0">
        <w:rPr>
          <w:rFonts w:ascii="Segoe UI" w:hAnsi="Segoe UI" w:cs="Segoe UI"/>
          <w:noProof/>
        </w:rPr>
        <w:drawing>
          <wp:inline distT="0" distB="0" distL="0" distR="0" wp14:anchorId="7E4CC19B" wp14:editId="2609B1B8">
            <wp:extent cx="4528109" cy="1015922"/>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49653" cy="1020756"/>
                    </a:xfrm>
                    <a:prstGeom prst="rect">
                      <a:avLst/>
                    </a:prstGeom>
                  </pic:spPr>
                </pic:pic>
              </a:graphicData>
            </a:graphic>
          </wp:inline>
        </w:drawing>
      </w:r>
    </w:p>
    <w:p w14:paraId="72B938CD" w14:textId="051925F3" w:rsidR="004932B8" w:rsidRDefault="004932B8" w:rsidP="00AF5515">
      <w:pPr>
        <w:pStyle w:val="ListParagraph"/>
        <w:rPr>
          <w:rFonts w:ascii="Segoe UI" w:hAnsi="Segoe UI" w:cs="Segoe UI"/>
        </w:rPr>
      </w:pPr>
    </w:p>
    <w:p w14:paraId="30D197BF" w14:textId="73B74443" w:rsidR="00AF5515" w:rsidRDefault="00AF5515" w:rsidP="00AF5515">
      <w:pPr>
        <w:pStyle w:val="ListParagraph"/>
        <w:rPr>
          <w:rFonts w:ascii="Segoe UI" w:hAnsi="Segoe UI" w:cs="Segoe UI"/>
        </w:rPr>
      </w:pPr>
    </w:p>
    <w:p w14:paraId="37E1556A" w14:textId="27A61775" w:rsidR="00AF5515" w:rsidRDefault="00AF5515" w:rsidP="00AF5515">
      <w:pPr>
        <w:pStyle w:val="ListParagraph"/>
        <w:ind w:left="0"/>
        <w:rPr>
          <w:rFonts w:ascii="Segoe UI" w:hAnsi="Segoe UI" w:cs="Segoe UI"/>
        </w:rPr>
      </w:pPr>
      <w:r>
        <w:rPr>
          <w:rFonts w:ascii="Segoe UI" w:hAnsi="Segoe UI" w:cs="Segoe UI"/>
        </w:rPr>
        <w:t>Partitions</w:t>
      </w:r>
    </w:p>
    <w:p w14:paraId="29DEBACC" w14:textId="4B3CEBE2" w:rsidR="00AF5515" w:rsidRDefault="00AF5515" w:rsidP="00AF5515">
      <w:pPr>
        <w:pStyle w:val="ListParagraph"/>
        <w:numPr>
          <w:ilvl w:val="0"/>
          <w:numId w:val="14"/>
        </w:numPr>
        <w:rPr>
          <w:rFonts w:ascii="Segoe UI" w:hAnsi="Segoe UI" w:cs="Segoe UI"/>
          <w:b/>
          <w:bCs/>
        </w:rPr>
      </w:pPr>
      <w:r w:rsidRPr="00AF5515">
        <w:rPr>
          <w:rFonts w:ascii="Segoe UI" w:hAnsi="Segoe UI" w:cs="Segoe UI"/>
        </w:rPr>
        <w:t xml:space="preserve">In partitioning, the items in a container are divided into distinct subsets called </w:t>
      </w:r>
      <w:r w:rsidRPr="00AF5515">
        <w:rPr>
          <w:rFonts w:ascii="Segoe UI" w:hAnsi="Segoe UI" w:cs="Segoe UI"/>
          <w:b/>
          <w:bCs/>
        </w:rPr>
        <w:t>logical partitions.</w:t>
      </w:r>
    </w:p>
    <w:p w14:paraId="7B320E3F" w14:textId="374DA265" w:rsidR="00AF5515" w:rsidRPr="00885BC0" w:rsidRDefault="00AF5515" w:rsidP="00AF5515">
      <w:pPr>
        <w:pStyle w:val="ListParagraph"/>
        <w:numPr>
          <w:ilvl w:val="0"/>
          <w:numId w:val="14"/>
        </w:numPr>
        <w:rPr>
          <w:rFonts w:ascii="Segoe UI" w:hAnsi="Segoe UI" w:cs="Segoe UI"/>
          <w:b/>
          <w:bCs/>
        </w:rPr>
      </w:pPr>
      <w:r>
        <w:rPr>
          <w:rFonts w:ascii="Segoe UI" w:hAnsi="Segoe UI" w:cs="Segoe UI"/>
          <w:color w:val="171717"/>
          <w:shd w:val="clear" w:color="auto" w:fill="FFFFFF"/>
        </w:rPr>
        <w:t>A partition key has two components: </w:t>
      </w:r>
      <w:r>
        <w:rPr>
          <w:rStyle w:val="Strong"/>
          <w:rFonts w:ascii="Segoe UI" w:hAnsi="Segoe UI" w:cs="Segoe UI"/>
          <w:color w:val="171717"/>
          <w:shd w:val="clear" w:color="auto" w:fill="FFFFFF"/>
        </w:rPr>
        <w:t>partition key path</w:t>
      </w:r>
      <w:r>
        <w:rPr>
          <w:rFonts w:ascii="Segoe UI" w:hAnsi="Segoe UI" w:cs="Segoe UI"/>
          <w:color w:val="171717"/>
          <w:shd w:val="clear" w:color="auto" w:fill="FFFFFF"/>
        </w:rPr>
        <w:t> and the </w:t>
      </w:r>
      <w:r>
        <w:rPr>
          <w:rStyle w:val="Strong"/>
          <w:rFonts w:ascii="Segoe UI" w:hAnsi="Segoe UI" w:cs="Segoe UI"/>
          <w:color w:val="171717"/>
          <w:shd w:val="clear" w:color="auto" w:fill="FFFFFF"/>
        </w:rPr>
        <w:t>partition key value</w:t>
      </w:r>
      <w:r>
        <w:rPr>
          <w:rFonts w:ascii="Segoe UI" w:hAnsi="Segoe UI" w:cs="Segoe UI"/>
          <w:color w:val="171717"/>
          <w:shd w:val="clear" w:color="auto" w:fill="FFFFFF"/>
        </w:rPr>
        <w:t>. For example, consider an item </w:t>
      </w:r>
      <w:proofErr w:type="gramStart"/>
      <w:r>
        <w:rPr>
          <w:rStyle w:val="HTMLCode"/>
          <w:rFonts w:ascii="Consolas" w:eastAsiaTheme="minorHAnsi" w:hAnsi="Consolas"/>
          <w:color w:val="171717"/>
        </w:rPr>
        <w:t>{ "</w:t>
      </w:r>
      <w:proofErr w:type="spellStart"/>
      <w:proofErr w:type="gramEnd"/>
      <w:r>
        <w:rPr>
          <w:rStyle w:val="HTMLCode"/>
          <w:rFonts w:ascii="Consolas" w:eastAsiaTheme="minorHAnsi" w:hAnsi="Consolas"/>
          <w:color w:val="171717"/>
        </w:rPr>
        <w:t>userId</w:t>
      </w:r>
      <w:proofErr w:type="spellEnd"/>
      <w:r>
        <w:rPr>
          <w:rStyle w:val="HTMLCode"/>
          <w:rFonts w:ascii="Consolas" w:eastAsiaTheme="minorHAnsi" w:hAnsi="Consolas"/>
          <w:color w:val="171717"/>
        </w:rPr>
        <w:t>" : "Andrew", "</w:t>
      </w:r>
      <w:proofErr w:type="spellStart"/>
      <w:r>
        <w:rPr>
          <w:rStyle w:val="HTMLCode"/>
          <w:rFonts w:ascii="Consolas" w:eastAsiaTheme="minorHAnsi" w:hAnsi="Consolas"/>
          <w:color w:val="171717"/>
        </w:rPr>
        <w:t>worksFor</w:t>
      </w:r>
      <w:proofErr w:type="spellEnd"/>
      <w:r>
        <w:rPr>
          <w:rStyle w:val="HTMLCode"/>
          <w:rFonts w:ascii="Consolas" w:eastAsiaTheme="minorHAnsi" w:hAnsi="Consolas"/>
          <w:color w:val="171717"/>
        </w:rPr>
        <w:t>": "Microsoft" }</w:t>
      </w:r>
      <w:r>
        <w:rPr>
          <w:rFonts w:ascii="Segoe UI" w:hAnsi="Segoe UI" w:cs="Segoe UI"/>
          <w:color w:val="171717"/>
          <w:shd w:val="clear" w:color="auto" w:fill="FFFFFF"/>
        </w:rPr>
        <w:t> if you choose "</w:t>
      </w:r>
      <w:proofErr w:type="spellStart"/>
      <w:r>
        <w:rPr>
          <w:rFonts w:ascii="Segoe UI" w:hAnsi="Segoe UI" w:cs="Segoe UI"/>
          <w:color w:val="171717"/>
          <w:shd w:val="clear" w:color="auto" w:fill="FFFFFF"/>
        </w:rPr>
        <w:t>userId</w:t>
      </w:r>
      <w:proofErr w:type="spellEnd"/>
      <w:r>
        <w:rPr>
          <w:rFonts w:ascii="Segoe UI" w:hAnsi="Segoe UI" w:cs="Segoe UI"/>
          <w:color w:val="171717"/>
          <w:shd w:val="clear" w:color="auto" w:fill="FFFFFF"/>
        </w:rPr>
        <w:t>" as the partition key, the following are the two partition key components:</w:t>
      </w:r>
    </w:p>
    <w:p w14:paraId="385BD1A9" w14:textId="5F7CB17C" w:rsidR="00885BC0" w:rsidRDefault="00885BC0" w:rsidP="00885BC0">
      <w:pPr>
        <w:rPr>
          <w:rFonts w:ascii="Segoe UI" w:hAnsi="Segoe UI" w:cs="Segoe UI"/>
          <w:b/>
          <w:bCs/>
        </w:rPr>
      </w:pPr>
    </w:p>
    <w:p w14:paraId="4DB1D68F" w14:textId="11B7D42C" w:rsidR="00885BC0" w:rsidRDefault="00885BC0" w:rsidP="00885BC0">
      <w:pPr>
        <w:rPr>
          <w:rFonts w:ascii="Segoe UI" w:hAnsi="Segoe UI" w:cs="Segoe UI"/>
          <w:b/>
          <w:bCs/>
        </w:rPr>
      </w:pPr>
      <w:r>
        <w:rPr>
          <w:rFonts w:ascii="Segoe UI" w:hAnsi="Segoe UI" w:cs="Segoe UI"/>
          <w:b/>
          <w:bCs/>
        </w:rPr>
        <w:t>Triggers</w:t>
      </w:r>
    </w:p>
    <w:p w14:paraId="48EEEABC" w14:textId="77777777" w:rsidR="00885BC0" w:rsidRPr="00885BC0" w:rsidRDefault="00885BC0" w:rsidP="00885BC0">
      <w:pPr>
        <w:pStyle w:val="ListParagraph"/>
        <w:numPr>
          <w:ilvl w:val="0"/>
          <w:numId w:val="15"/>
        </w:numPr>
        <w:rPr>
          <w:rFonts w:ascii="Segoe UI" w:hAnsi="Segoe UI" w:cs="Segoe UI"/>
          <w:b/>
          <w:bCs/>
        </w:rPr>
      </w:pPr>
      <w:bookmarkStart w:id="0" w:name="_Hlk123139929"/>
      <w:r>
        <w:rPr>
          <w:rFonts w:ascii="Segoe UI" w:hAnsi="Segoe UI" w:cs="Segoe UI"/>
          <w:color w:val="171717"/>
          <w:shd w:val="clear" w:color="auto" w:fill="FFFFFF"/>
        </w:rPr>
        <w:t xml:space="preserve">Azure Cosmos DB supports pre-triggers and post-triggers. </w:t>
      </w:r>
    </w:p>
    <w:bookmarkEnd w:id="0"/>
    <w:p w14:paraId="4D90C8BD" w14:textId="77777777" w:rsidR="00885BC0" w:rsidRPr="00885BC0" w:rsidRDefault="00885BC0" w:rsidP="00885BC0">
      <w:pPr>
        <w:pStyle w:val="ListParagraph"/>
        <w:numPr>
          <w:ilvl w:val="0"/>
          <w:numId w:val="15"/>
        </w:numPr>
        <w:rPr>
          <w:rFonts w:ascii="Segoe UI" w:hAnsi="Segoe UI" w:cs="Segoe UI"/>
          <w:b/>
          <w:bCs/>
        </w:rPr>
      </w:pPr>
      <w:r>
        <w:rPr>
          <w:rFonts w:ascii="Segoe UI" w:hAnsi="Segoe UI" w:cs="Segoe UI"/>
          <w:color w:val="171717"/>
          <w:shd w:val="clear" w:color="auto" w:fill="FFFFFF"/>
        </w:rPr>
        <w:t xml:space="preserve">Pre-triggers are executed before modifying a database item and post-triggers are executed after modifying a database item. </w:t>
      </w:r>
    </w:p>
    <w:p w14:paraId="17E3A4D2" w14:textId="396CD116" w:rsidR="00885BC0" w:rsidRPr="00885BC0" w:rsidRDefault="00885BC0" w:rsidP="00885BC0">
      <w:pPr>
        <w:pStyle w:val="ListParagraph"/>
        <w:numPr>
          <w:ilvl w:val="0"/>
          <w:numId w:val="15"/>
        </w:numPr>
        <w:rPr>
          <w:rFonts w:ascii="Segoe UI" w:hAnsi="Segoe UI" w:cs="Segoe UI"/>
          <w:b/>
          <w:bCs/>
        </w:rPr>
      </w:pPr>
      <w:r>
        <w:rPr>
          <w:rFonts w:ascii="Segoe UI" w:hAnsi="Segoe UI" w:cs="Segoe UI"/>
          <w:color w:val="171717"/>
          <w:shd w:val="clear" w:color="auto" w:fill="FFFFFF"/>
        </w:rPr>
        <w:t xml:space="preserve">Triggers are not automatically executed; they must be specified for each database operation where you want them to execute. </w:t>
      </w:r>
    </w:p>
    <w:p w14:paraId="545348DE" w14:textId="6DBD892C" w:rsidR="00885BC0" w:rsidRPr="00885BC0" w:rsidRDefault="00885BC0" w:rsidP="00885BC0">
      <w:pPr>
        <w:pStyle w:val="ListParagraph"/>
        <w:numPr>
          <w:ilvl w:val="0"/>
          <w:numId w:val="15"/>
        </w:numPr>
        <w:rPr>
          <w:rFonts w:ascii="Segoe UI" w:hAnsi="Segoe UI" w:cs="Segoe UI"/>
          <w:b/>
          <w:bCs/>
          <w:highlight w:val="yellow"/>
        </w:rPr>
      </w:pPr>
      <w:r w:rsidRPr="00885BC0">
        <w:rPr>
          <w:rFonts w:ascii="Segoe UI" w:hAnsi="Segoe UI" w:cs="Segoe UI"/>
          <w:color w:val="171717"/>
          <w:highlight w:val="yellow"/>
          <w:shd w:val="clear" w:color="auto" w:fill="FFFFFF"/>
        </w:rPr>
        <w:t>After you define a trigger, you should register it by using the Azure Cosmos DB SDKs.</w:t>
      </w:r>
    </w:p>
    <w:p w14:paraId="1B444A3B" w14:textId="3F2FAE98" w:rsidR="00885BC0" w:rsidRPr="00885BC0" w:rsidRDefault="00885BC0" w:rsidP="00885BC0">
      <w:pPr>
        <w:pStyle w:val="ListParagraph"/>
        <w:numPr>
          <w:ilvl w:val="0"/>
          <w:numId w:val="15"/>
        </w:numPr>
        <w:rPr>
          <w:rFonts w:ascii="Segoe UI" w:hAnsi="Segoe UI" w:cs="Segoe UI"/>
          <w:highlight w:val="yellow"/>
        </w:rPr>
      </w:pPr>
      <w:r w:rsidRPr="00885BC0">
        <w:rPr>
          <w:rFonts w:ascii="Segoe UI" w:hAnsi="Segoe UI" w:cs="Segoe UI"/>
          <w:highlight w:val="yellow"/>
        </w:rPr>
        <w:t>Pre-triggers cannot have any input parameters.</w:t>
      </w:r>
    </w:p>
    <w:p w14:paraId="31CC60F9" w14:textId="74183343" w:rsidR="00885BC0" w:rsidRDefault="00885BC0" w:rsidP="00885BC0">
      <w:pPr>
        <w:rPr>
          <w:rFonts w:ascii="Segoe UI" w:hAnsi="Segoe UI" w:cs="Segoe UI"/>
          <w:b/>
          <w:bCs/>
          <w:highlight w:val="yellow"/>
        </w:rPr>
      </w:pPr>
    </w:p>
    <w:p w14:paraId="46C5DB82" w14:textId="77777777" w:rsidR="00401805" w:rsidRPr="00401805" w:rsidRDefault="00401805" w:rsidP="00401805">
      <w:pPr>
        <w:shd w:val="clear" w:color="auto" w:fill="FFFFFF"/>
        <w:spacing w:before="100" w:beforeAutospacing="1" w:after="100" w:afterAutospacing="1" w:line="240" w:lineRule="auto"/>
        <w:rPr>
          <w:rFonts w:ascii="Segoe UI" w:eastAsia="Times New Roman" w:hAnsi="Segoe UI" w:cs="Segoe UI"/>
          <w:b/>
          <w:bCs/>
          <w:color w:val="171717"/>
          <w:sz w:val="24"/>
          <w:szCs w:val="24"/>
        </w:rPr>
      </w:pPr>
      <w:r w:rsidRPr="00401805">
        <w:rPr>
          <w:rFonts w:ascii="Segoe UI" w:eastAsia="Times New Roman" w:hAnsi="Segoe UI" w:cs="Segoe UI"/>
          <w:b/>
          <w:bCs/>
          <w:color w:val="171717"/>
          <w:sz w:val="24"/>
          <w:szCs w:val="24"/>
        </w:rPr>
        <w:lastRenderedPageBreak/>
        <w:t>Availability zones</w:t>
      </w:r>
    </w:p>
    <w:p w14:paraId="7A101DDB" w14:textId="376C09EF" w:rsidR="00401805" w:rsidRPr="00401805" w:rsidRDefault="00401805" w:rsidP="00401805">
      <w:pPr>
        <w:pStyle w:val="ListParagraph"/>
        <w:numPr>
          <w:ilvl w:val="0"/>
          <w:numId w:val="17"/>
        </w:numPr>
        <w:shd w:val="clear" w:color="auto" w:fill="FFFFFF"/>
        <w:spacing w:before="100" w:beforeAutospacing="1" w:after="100" w:afterAutospacing="1" w:line="240" w:lineRule="auto"/>
        <w:rPr>
          <w:rFonts w:ascii="Segoe UI" w:eastAsia="Times New Roman" w:hAnsi="Segoe UI" w:cs="Segoe UI"/>
          <w:color w:val="171717"/>
          <w:sz w:val="24"/>
          <w:szCs w:val="24"/>
        </w:rPr>
      </w:pPr>
      <w:r w:rsidRPr="00401805">
        <w:rPr>
          <w:rFonts w:ascii="Segoe UI" w:eastAsia="Times New Roman" w:hAnsi="Segoe UI" w:cs="Segoe UI"/>
          <w:color w:val="171717"/>
          <w:sz w:val="24"/>
          <w:szCs w:val="24"/>
        </w:rPr>
        <w:t>Azure services that support Availability Zones fall into two categories:</w:t>
      </w:r>
    </w:p>
    <w:p w14:paraId="5756501F" w14:textId="77777777" w:rsidR="00401805" w:rsidRPr="00401805" w:rsidRDefault="00401805" w:rsidP="00401805">
      <w:pPr>
        <w:numPr>
          <w:ilvl w:val="0"/>
          <w:numId w:val="16"/>
        </w:numPr>
        <w:shd w:val="clear" w:color="auto" w:fill="FFFFFF"/>
        <w:spacing w:after="0" w:line="240" w:lineRule="auto"/>
        <w:ind w:left="1290"/>
        <w:rPr>
          <w:rFonts w:ascii="Segoe UI" w:eastAsia="Times New Roman" w:hAnsi="Segoe UI" w:cs="Segoe UI"/>
          <w:color w:val="171717"/>
          <w:sz w:val="24"/>
          <w:szCs w:val="24"/>
        </w:rPr>
      </w:pPr>
      <w:r w:rsidRPr="00401805">
        <w:rPr>
          <w:rFonts w:ascii="Segoe UI" w:eastAsia="Times New Roman" w:hAnsi="Segoe UI" w:cs="Segoe UI"/>
          <w:b/>
          <w:bCs/>
          <w:color w:val="171717"/>
          <w:sz w:val="24"/>
          <w:szCs w:val="24"/>
        </w:rPr>
        <w:t>Zonal services</w:t>
      </w:r>
      <w:r w:rsidRPr="00401805">
        <w:rPr>
          <w:rFonts w:ascii="Segoe UI" w:eastAsia="Times New Roman" w:hAnsi="Segoe UI" w:cs="Segoe UI"/>
          <w:color w:val="171717"/>
          <w:sz w:val="24"/>
          <w:szCs w:val="24"/>
        </w:rPr>
        <w:t>: Where a resource is pinned to a specific zone (for example, virtual machines, managed disks, Standard IP addresses), or</w:t>
      </w:r>
    </w:p>
    <w:p w14:paraId="254C8EF4" w14:textId="77777777" w:rsidR="00401805" w:rsidRPr="00401805" w:rsidRDefault="00401805" w:rsidP="00401805">
      <w:pPr>
        <w:numPr>
          <w:ilvl w:val="0"/>
          <w:numId w:val="16"/>
        </w:numPr>
        <w:shd w:val="clear" w:color="auto" w:fill="FFFFFF"/>
        <w:spacing w:after="0" w:line="240" w:lineRule="auto"/>
        <w:ind w:left="1290"/>
        <w:rPr>
          <w:rFonts w:ascii="Segoe UI" w:eastAsia="Times New Roman" w:hAnsi="Segoe UI" w:cs="Segoe UI"/>
          <w:color w:val="171717"/>
          <w:sz w:val="24"/>
          <w:szCs w:val="24"/>
        </w:rPr>
      </w:pPr>
      <w:r w:rsidRPr="00401805">
        <w:rPr>
          <w:rFonts w:ascii="Segoe UI" w:eastAsia="Times New Roman" w:hAnsi="Segoe UI" w:cs="Segoe UI"/>
          <w:b/>
          <w:bCs/>
          <w:color w:val="171717"/>
          <w:sz w:val="24"/>
          <w:szCs w:val="24"/>
        </w:rPr>
        <w:t>Zone-redundant services</w:t>
      </w:r>
      <w:r w:rsidRPr="00401805">
        <w:rPr>
          <w:rFonts w:ascii="Segoe UI" w:eastAsia="Times New Roman" w:hAnsi="Segoe UI" w:cs="Segoe UI"/>
          <w:color w:val="171717"/>
          <w:sz w:val="24"/>
          <w:szCs w:val="24"/>
        </w:rPr>
        <w:t xml:space="preserve">: When the Azure platform replicates </w:t>
      </w:r>
      <w:r w:rsidRPr="00401805">
        <w:rPr>
          <w:rFonts w:ascii="Segoe UI" w:eastAsia="Times New Roman" w:hAnsi="Segoe UI" w:cs="Segoe UI"/>
          <w:color w:val="171717"/>
          <w:sz w:val="24"/>
          <w:szCs w:val="24"/>
          <w:highlight w:val="yellow"/>
        </w:rPr>
        <w:t>automatically across zones (for example, zone-redundant storage, SQL</w:t>
      </w:r>
      <w:r w:rsidRPr="00401805">
        <w:rPr>
          <w:rFonts w:ascii="Segoe UI" w:eastAsia="Times New Roman" w:hAnsi="Segoe UI" w:cs="Segoe UI"/>
          <w:color w:val="171717"/>
          <w:sz w:val="24"/>
          <w:szCs w:val="24"/>
        </w:rPr>
        <w:t xml:space="preserve"> Database).</w:t>
      </w:r>
    </w:p>
    <w:p w14:paraId="2ADF7D2E" w14:textId="03D7135C" w:rsidR="00401805" w:rsidRDefault="00401805" w:rsidP="00401805">
      <w:pPr>
        <w:pStyle w:val="ListParagraph"/>
        <w:numPr>
          <w:ilvl w:val="0"/>
          <w:numId w:val="16"/>
        </w:numPr>
        <w:rPr>
          <w:rFonts w:ascii="Segoe UI" w:hAnsi="Segoe UI" w:cs="Segoe UI"/>
        </w:rPr>
      </w:pPr>
      <w:r w:rsidRPr="00401805">
        <w:rPr>
          <w:rFonts w:ascii="Segoe UI" w:hAnsi="Segoe UI" w:cs="Segoe UI"/>
        </w:rPr>
        <w:t>An availability set is a logical grouping of VMs that allows Azure to understand how your application is built to provide for redundancy and availability.</w:t>
      </w:r>
    </w:p>
    <w:p w14:paraId="6D0E6206" w14:textId="77777777" w:rsidR="000957EF" w:rsidRPr="000957EF" w:rsidRDefault="000957EF" w:rsidP="000957EF">
      <w:pPr>
        <w:rPr>
          <w:rFonts w:ascii="Segoe UI" w:hAnsi="Segoe UI" w:cs="Segoe UI"/>
        </w:rPr>
      </w:pPr>
    </w:p>
    <w:sectPr w:rsidR="000957EF" w:rsidRPr="000957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C572A"/>
    <w:multiLevelType w:val="hybridMultilevel"/>
    <w:tmpl w:val="30AED8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0C1D10"/>
    <w:multiLevelType w:val="hybridMultilevel"/>
    <w:tmpl w:val="51E29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E66E7C"/>
    <w:multiLevelType w:val="hybridMultilevel"/>
    <w:tmpl w:val="B22E06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881169"/>
    <w:multiLevelType w:val="hybridMultilevel"/>
    <w:tmpl w:val="316A0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BC46C5"/>
    <w:multiLevelType w:val="multilevel"/>
    <w:tmpl w:val="871CC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D44C5C"/>
    <w:multiLevelType w:val="multilevel"/>
    <w:tmpl w:val="3B42A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445862"/>
    <w:multiLevelType w:val="hybridMultilevel"/>
    <w:tmpl w:val="056423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257182"/>
    <w:multiLevelType w:val="hybridMultilevel"/>
    <w:tmpl w:val="A43AD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D209D8"/>
    <w:multiLevelType w:val="hybridMultilevel"/>
    <w:tmpl w:val="8668E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A73074"/>
    <w:multiLevelType w:val="hybridMultilevel"/>
    <w:tmpl w:val="25407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3017A4"/>
    <w:multiLevelType w:val="hybridMultilevel"/>
    <w:tmpl w:val="4B824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637A1E"/>
    <w:multiLevelType w:val="multilevel"/>
    <w:tmpl w:val="3642F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5E6BD3"/>
    <w:multiLevelType w:val="multilevel"/>
    <w:tmpl w:val="A470F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1E338D"/>
    <w:multiLevelType w:val="hybridMultilevel"/>
    <w:tmpl w:val="CDA6CD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637E0A"/>
    <w:multiLevelType w:val="hybridMultilevel"/>
    <w:tmpl w:val="24E4A7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5054C4"/>
    <w:multiLevelType w:val="hybridMultilevel"/>
    <w:tmpl w:val="59020C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464610"/>
    <w:multiLevelType w:val="hybridMultilevel"/>
    <w:tmpl w:val="4D807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27171380">
    <w:abstractNumId w:val="3"/>
  </w:num>
  <w:num w:numId="2" w16cid:durableId="1679119485">
    <w:abstractNumId w:val="16"/>
  </w:num>
  <w:num w:numId="3" w16cid:durableId="2072195224">
    <w:abstractNumId w:val="14"/>
  </w:num>
  <w:num w:numId="4" w16cid:durableId="57092588">
    <w:abstractNumId w:val="13"/>
  </w:num>
  <w:num w:numId="5" w16cid:durableId="270865187">
    <w:abstractNumId w:val="10"/>
  </w:num>
  <w:num w:numId="6" w16cid:durableId="1485779864">
    <w:abstractNumId w:val="0"/>
  </w:num>
  <w:num w:numId="7" w16cid:durableId="1412267569">
    <w:abstractNumId w:val="4"/>
  </w:num>
  <w:num w:numId="8" w16cid:durableId="1221599486">
    <w:abstractNumId w:val="5"/>
  </w:num>
  <w:num w:numId="9" w16cid:durableId="827985858">
    <w:abstractNumId w:val="12"/>
  </w:num>
  <w:num w:numId="10" w16cid:durableId="596249324">
    <w:abstractNumId w:val="6"/>
  </w:num>
  <w:num w:numId="11" w16cid:durableId="887375820">
    <w:abstractNumId w:val="2"/>
  </w:num>
  <w:num w:numId="12" w16cid:durableId="828056839">
    <w:abstractNumId w:val="8"/>
  </w:num>
  <w:num w:numId="13" w16cid:durableId="1429697373">
    <w:abstractNumId w:val="15"/>
  </w:num>
  <w:num w:numId="14" w16cid:durableId="2031754018">
    <w:abstractNumId w:val="1"/>
  </w:num>
  <w:num w:numId="15" w16cid:durableId="1148745330">
    <w:abstractNumId w:val="9"/>
  </w:num>
  <w:num w:numId="16" w16cid:durableId="1763138489">
    <w:abstractNumId w:val="11"/>
  </w:num>
  <w:num w:numId="17" w16cid:durableId="127220814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201"/>
    <w:rsid w:val="00086462"/>
    <w:rsid w:val="000957EF"/>
    <w:rsid w:val="00265F6A"/>
    <w:rsid w:val="00273B59"/>
    <w:rsid w:val="002B2946"/>
    <w:rsid w:val="0034522F"/>
    <w:rsid w:val="003611E9"/>
    <w:rsid w:val="00401805"/>
    <w:rsid w:val="00442CF7"/>
    <w:rsid w:val="004932B8"/>
    <w:rsid w:val="005627F0"/>
    <w:rsid w:val="006005ED"/>
    <w:rsid w:val="00603E96"/>
    <w:rsid w:val="00696201"/>
    <w:rsid w:val="007B08F4"/>
    <w:rsid w:val="00820D0C"/>
    <w:rsid w:val="00827EFE"/>
    <w:rsid w:val="00885BC0"/>
    <w:rsid w:val="009B533B"/>
    <w:rsid w:val="00AF0716"/>
    <w:rsid w:val="00AF5515"/>
    <w:rsid w:val="00C26AFE"/>
    <w:rsid w:val="00C60C41"/>
    <w:rsid w:val="00C86837"/>
    <w:rsid w:val="00CB4D76"/>
    <w:rsid w:val="00CE08AE"/>
    <w:rsid w:val="00D35F6E"/>
    <w:rsid w:val="00D46394"/>
    <w:rsid w:val="00E032AA"/>
    <w:rsid w:val="00FC2F15"/>
    <w:rsid w:val="00FE32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9F2CC"/>
  <w15:chartTrackingRefBased/>
  <w15:docId w15:val="{EE48CDED-5A5A-40F8-A31F-79F92442C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5F6E"/>
    <w:pPr>
      <w:ind w:left="720"/>
      <w:contextualSpacing/>
    </w:pPr>
  </w:style>
  <w:style w:type="character" w:styleId="Strong">
    <w:name w:val="Strong"/>
    <w:basedOn w:val="DefaultParagraphFont"/>
    <w:uiPriority w:val="22"/>
    <w:qFormat/>
    <w:rsid w:val="00CE08AE"/>
    <w:rPr>
      <w:b/>
      <w:bCs/>
    </w:rPr>
  </w:style>
  <w:style w:type="paragraph" w:styleId="NormalWeb">
    <w:name w:val="Normal (Web)"/>
    <w:basedOn w:val="Normal"/>
    <w:uiPriority w:val="99"/>
    <w:semiHidden/>
    <w:unhideWhenUsed/>
    <w:rsid w:val="00273B5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F551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47850">
      <w:bodyDiv w:val="1"/>
      <w:marLeft w:val="0"/>
      <w:marRight w:val="0"/>
      <w:marTop w:val="0"/>
      <w:marBottom w:val="0"/>
      <w:divBdr>
        <w:top w:val="none" w:sz="0" w:space="0" w:color="auto"/>
        <w:left w:val="none" w:sz="0" w:space="0" w:color="auto"/>
        <w:bottom w:val="none" w:sz="0" w:space="0" w:color="auto"/>
        <w:right w:val="none" w:sz="0" w:space="0" w:color="auto"/>
      </w:divBdr>
    </w:div>
    <w:div w:id="161286382">
      <w:bodyDiv w:val="1"/>
      <w:marLeft w:val="0"/>
      <w:marRight w:val="0"/>
      <w:marTop w:val="0"/>
      <w:marBottom w:val="0"/>
      <w:divBdr>
        <w:top w:val="none" w:sz="0" w:space="0" w:color="auto"/>
        <w:left w:val="none" w:sz="0" w:space="0" w:color="auto"/>
        <w:bottom w:val="none" w:sz="0" w:space="0" w:color="auto"/>
        <w:right w:val="none" w:sz="0" w:space="0" w:color="auto"/>
      </w:divBdr>
    </w:div>
    <w:div w:id="187566230">
      <w:bodyDiv w:val="1"/>
      <w:marLeft w:val="0"/>
      <w:marRight w:val="0"/>
      <w:marTop w:val="0"/>
      <w:marBottom w:val="0"/>
      <w:divBdr>
        <w:top w:val="none" w:sz="0" w:space="0" w:color="auto"/>
        <w:left w:val="none" w:sz="0" w:space="0" w:color="auto"/>
        <w:bottom w:val="none" w:sz="0" w:space="0" w:color="auto"/>
        <w:right w:val="none" w:sz="0" w:space="0" w:color="auto"/>
      </w:divBdr>
    </w:div>
    <w:div w:id="274213630">
      <w:bodyDiv w:val="1"/>
      <w:marLeft w:val="0"/>
      <w:marRight w:val="0"/>
      <w:marTop w:val="0"/>
      <w:marBottom w:val="0"/>
      <w:divBdr>
        <w:top w:val="none" w:sz="0" w:space="0" w:color="auto"/>
        <w:left w:val="none" w:sz="0" w:space="0" w:color="auto"/>
        <w:bottom w:val="none" w:sz="0" w:space="0" w:color="auto"/>
        <w:right w:val="none" w:sz="0" w:space="0" w:color="auto"/>
      </w:divBdr>
    </w:div>
    <w:div w:id="290137145">
      <w:bodyDiv w:val="1"/>
      <w:marLeft w:val="0"/>
      <w:marRight w:val="0"/>
      <w:marTop w:val="0"/>
      <w:marBottom w:val="0"/>
      <w:divBdr>
        <w:top w:val="none" w:sz="0" w:space="0" w:color="auto"/>
        <w:left w:val="none" w:sz="0" w:space="0" w:color="auto"/>
        <w:bottom w:val="none" w:sz="0" w:space="0" w:color="auto"/>
        <w:right w:val="none" w:sz="0" w:space="0" w:color="auto"/>
      </w:divBdr>
    </w:div>
    <w:div w:id="350448758">
      <w:bodyDiv w:val="1"/>
      <w:marLeft w:val="0"/>
      <w:marRight w:val="0"/>
      <w:marTop w:val="0"/>
      <w:marBottom w:val="0"/>
      <w:divBdr>
        <w:top w:val="none" w:sz="0" w:space="0" w:color="auto"/>
        <w:left w:val="none" w:sz="0" w:space="0" w:color="auto"/>
        <w:bottom w:val="none" w:sz="0" w:space="0" w:color="auto"/>
        <w:right w:val="none" w:sz="0" w:space="0" w:color="auto"/>
      </w:divBdr>
    </w:div>
    <w:div w:id="378477928">
      <w:bodyDiv w:val="1"/>
      <w:marLeft w:val="0"/>
      <w:marRight w:val="0"/>
      <w:marTop w:val="0"/>
      <w:marBottom w:val="0"/>
      <w:divBdr>
        <w:top w:val="none" w:sz="0" w:space="0" w:color="auto"/>
        <w:left w:val="none" w:sz="0" w:space="0" w:color="auto"/>
        <w:bottom w:val="none" w:sz="0" w:space="0" w:color="auto"/>
        <w:right w:val="none" w:sz="0" w:space="0" w:color="auto"/>
      </w:divBdr>
    </w:div>
    <w:div w:id="540899190">
      <w:bodyDiv w:val="1"/>
      <w:marLeft w:val="0"/>
      <w:marRight w:val="0"/>
      <w:marTop w:val="0"/>
      <w:marBottom w:val="0"/>
      <w:divBdr>
        <w:top w:val="none" w:sz="0" w:space="0" w:color="auto"/>
        <w:left w:val="none" w:sz="0" w:space="0" w:color="auto"/>
        <w:bottom w:val="none" w:sz="0" w:space="0" w:color="auto"/>
        <w:right w:val="none" w:sz="0" w:space="0" w:color="auto"/>
      </w:divBdr>
    </w:div>
    <w:div w:id="725950814">
      <w:bodyDiv w:val="1"/>
      <w:marLeft w:val="0"/>
      <w:marRight w:val="0"/>
      <w:marTop w:val="0"/>
      <w:marBottom w:val="0"/>
      <w:divBdr>
        <w:top w:val="none" w:sz="0" w:space="0" w:color="auto"/>
        <w:left w:val="none" w:sz="0" w:space="0" w:color="auto"/>
        <w:bottom w:val="none" w:sz="0" w:space="0" w:color="auto"/>
        <w:right w:val="none" w:sz="0" w:space="0" w:color="auto"/>
      </w:divBdr>
    </w:div>
    <w:div w:id="766509522">
      <w:bodyDiv w:val="1"/>
      <w:marLeft w:val="0"/>
      <w:marRight w:val="0"/>
      <w:marTop w:val="0"/>
      <w:marBottom w:val="0"/>
      <w:divBdr>
        <w:top w:val="none" w:sz="0" w:space="0" w:color="auto"/>
        <w:left w:val="none" w:sz="0" w:space="0" w:color="auto"/>
        <w:bottom w:val="none" w:sz="0" w:space="0" w:color="auto"/>
        <w:right w:val="none" w:sz="0" w:space="0" w:color="auto"/>
      </w:divBdr>
    </w:div>
    <w:div w:id="806581517">
      <w:bodyDiv w:val="1"/>
      <w:marLeft w:val="0"/>
      <w:marRight w:val="0"/>
      <w:marTop w:val="0"/>
      <w:marBottom w:val="0"/>
      <w:divBdr>
        <w:top w:val="none" w:sz="0" w:space="0" w:color="auto"/>
        <w:left w:val="none" w:sz="0" w:space="0" w:color="auto"/>
        <w:bottom w:val="none" w:sz="0" w:space="0" w:color="auto"/>
        <w:right w:val="none" w:sz="0" w:space="0" w:color="auto"/>
      </w:divBdr>
    </w:div>
    <w:div w:id="845942777">
      <w:bodyDiv w:val="1"/>
      <w:marLeft w:val="0"/>
      <w:marRight w:val="0"/>
      <w:marTop w:val="0"/>
      <w:marBottom w:val="0"/>
      <w:divBdr>
        <w:top w:val="none" w:sz="0" w:space="0" w:color="auto"/>
        <w:left w:val="none" w:sz="0" w:space="0" w:color="auto"/>
        <w:bottom w:val="none" w:sz="0" w:space="0" w:color="auto"/>
        <w:right w:val="none" w:sz="0" w:space="0" w:color="auto"/>
      </w:divBdr>
    </w:div>
    <w:div w:id="886070167">
      <w:bodyDiv w:val="1"/>
      <w:marLeft w:val="0"/>
      <w:marRight w:val="0"/>
      <w:marTop w:val="0"/>
      <w:marBottom w:val="0"/>
      <w:divBdr>
        <w:top w:val="none" w:sz="0" w:space="0" w:color="auto"/>
        <w:left w:val="none" w:sz="0" w:space="0" w:color="auto"/>
        <w:bottom w:val="none" w:sz="0" w:space="0" w:color="auto"/>
        <w:right w:val="none" w:sz="0" w:space="0" w:color="auto"/>
      </w:divBdr>
    </w:div>
    <w:div w:id="1485513159">
      <w:bodyDiv w:val="1"/>
      <w:marLeft w:val="0"/>
      <w:marRight w:val="0"/>
      <w:marTop w:val="0"/>
      <w:marBottom w:val="0"/>
      <w:divBdr>
        <w:top w:val="none" w:sz="0" w:space="0" w:color="auto"/>
        <w:left w:val="none" w:sz="0" w:space="0" w:color="auto"/>
        <w:bottom w:val="none" w:sz="0" w:space="0" w:color="auto"/>
        <w:right w:val="none" w:sz="0" w:space="0" w:color="auto"/>
      </w:divBdr>
    </w:div>
    <w:div w:id="1497766416">
      <w:bodyDiv w:val="1"/>
      <w:marLeft w:val="0"/>
      <w:marRight w:val="0"/>
      <w:marTop w:val="0"/>
      <w:marBottom w:val="0"/>
      <w:divBdr>
        <w:top w:val="none" w:sz="0" w:space="0" w:color="auto"/>
        <w:left w:val="none" w:sz="0" w:space="0" w:color="auto"/>
        <w:bottom w:val="none" w:sz="0" w:space="0" w:color="auto"/>
        <w:right w:val="none" w:sz="0" w:space="0" w:color="auto"/>
      </w:divBdr>
    </w:div>
    <w:div w:id="1522208603">
      <w:bodyDiv w:val="1"/>
      <w:marLeft w:val="0"/>
      <w:marRight w:val="0"/>
      <w:marTop w:val="0"/>
      <w:marBottom w:val="0"/>
      <w:divBdr>
        <w:top w:val="none" w:sz="0" w:space="0" w:color="auto"/>
        <w:left w:val="none" w:sz="0" w:space="0" w:color="auto"/>
        <w:bottom w:val="none" w:sz="0" w:space="0" w:color="auto"/>
        <w:right w:val="none" w:sz="0" w:space="0" w:color="auto"/>
      </w:divBdr>
    </w:div>
    <w:div w:id="1529561367">
      <w:bodyDiv w:val="1"/>
      <w:marLeft w:val="0"/>
      <w:marRight w:val="0"/>
      <w:marTop w:val="0"/>
      <w:marBottom w:val="0"/>
      <w:divBdr>
        <w:top w:val="none" w:sz="0" w:space="0" w:color="auto"/>
        <w:left w:val="none" w:sz="0" w:space="0" w:color="auto"/>
        <w:bottom w:val="none" w:sz="0" w:space="0" w:color="auto"/>
        <w:right w:val="none" w:sz="0" w:space="0" w:color="auto"/>
      </w:divBdr>
    </w:div>
    <w:div w:id="1535925951">
      <w:bodyDiv w:val="1"/>
      <w:marLeft w:val="0"/>
      <w:marRight w:val="0"/>
      <w:marTop w:val="0"/>
      <w:marBottom w:val="0"/>
      <w:divBdr>
        <w:top w:val="none" w:sz="0" w:space="0" w:color="auto"/>
        <w:left w:val="none" w:sz="0" w:space="0" w:color="auto"/>
        <w:bottom w:val="none" w:sz="0" w:space="0" w:color="auto"/>
        <w:right w:val="none" w:sz="0" w:space="0" w:color="auto"/>
      </w:divBdr>
    </w:div>
    <w:div w:id="1616447126">
      <w:bodyDiv w:val="1"/>
      <w:marLeft w:val="0"/>
      <w:marRight w:val="0"/>
      <w:marTop w:val="0"/>
      <w:marBottom w:val="0"/>
      <w:divBdr>
        <w:top w:val="none" w:sz="0" w:space="0" w:color="auto"/>
        <w:left w:val="none" w:sz="0" w:space="0" w:color="auto"/>
        <w:bottom w:val="none" w:sz="0" w:space="0" w:color="auto"/>
        <w:right w:val="none" w:sz="0" w:space="0" w:color="auto"/>
      </w:divBdr>
    </w:div>
    <w:div w:id="1636913947">
      <w:bodyDiv w:val="1"/>
      <w:marLeft w:val="0"/>
      <w:marRight w:val="0"/>
      <w:marTop w:val="0"/>
      <w:marBottom w:val="0"/>
      <w:divBdr>
        <w:top w:val="none" w:sz="0" w:space="0" w:color="auto"/>
        <w:left w:val="none" w:sz="0" w:space="0" w:color="auto"/>
        <w:bottom w:val="none" w:sz="0" w:space="0" w:color="auto"/>
        <w:right w:val="none" w:sz="0" w:space="0" w:color="auto"/>
      </w:divBdr>
    </w:div>
    <w:div w:id="1689135852">
      <w:bodyDiv w:val="1"/>
      <w:marLeft w:val="0"/>
      <w:marRight w:val="0"/>
      <w:marTop w:val="0"/>
      <w:marBottom w:val="0"/>
      <w:divBdr>
        <w:top w:val="none" w:sz="0" w:space="0" w:color="auto"/>
        <w:left w:val="none" w:sz="0" w:space="0" w:color="auto"/>
        <w:bottom w:val="none" w:sz="0" w:space="0" w:color="auto"/>
        <w:right w:val="none" w:sz="0" w:space="0" w:color="auto"/>
      </w:divBdr>
    </w:div>
    <w:div w:id="1855415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7</Pages>
  <Words>1539</Words>
  <Characters>8775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Afzal Pasha</dc:creator>
  <cp:keywords/>
  <dc:description/>
  <cp:lastModifiedBy>Afzal Pasha</cp:lastModifiedBy>
  <cp:revision>92</cp:revision>
  <dcterms:created xsi:type="dcterms:W3CDTF">2022-12-27T05:47:00Z</dcterms:created>
  <dcterms:modified xsi:type="dcterms:W3CDTF">2022-12-28T13:26:00Z</dcterms:modified>
</cp:coreProperties>
</file>