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FitMap – SizeStream Detailed Project Report</w:t>
      </w:r>
    </w:p>
    <w:p>
      <w:pPr>
        <w:pStyle w:val="Heading2"/>
      </w:pPr>
      <w:r>
        <w:t>1. Project Overview</w:t>
      </w:r>
    </w:p>
    <w:p>
      <w:r>
        <w:t>This document provides a detailed analysis of the FitMap–SizeStream pipeline, including measurement extraction, AWS infra, KPIs, SQL samples, and data diagrams.</w:t>
      </w:r>
    </w:p>
    <w:p>
      <w:pPr>
        <w:pStyle w:val="Heading2"/>
      </w:pPr>
      <w:r>
        <w:t>2. Data Flow Diagram</w:t>
      </w:r>
    </w:p>
    <w:p>
      <w:r>
        <w:drawing>
          <wp:inline xmlns:a="http://schemas.openxmlformats.org/drawingml/2006/main" xmlns:pic="http://schemas.openxmlformats.org/drawingml/2006/picture">
            <wp:extent cx="4572000" cy="30951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5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User Measurement Data</w:t>
      </w:r>
    </w:p>
    <w:p>
      <w:r>
        <w:t>FitMap extracts over 120 body measurements categorized into primary, secondary, and derived metrics.</w:t>
      </w:r>
    </w:p>
    <w:p>
      <w:pPr>
        <w:pStyle w:val="Heading2"/>
      </w:pPr>
      <w:r>
        <w:t>4. AWS Architecture Summary</w:t>
      </w:r>
    </w:p>
    <w:p>
      <w:r>
        <w:t>AWS components include Redshift, S3, Glue, Lambda, QuickSight and IAM. These support ingestion, transformation, analytics, BI, and secure access.</w:t>
      </w:r>
    </w:p>
    <w:p>
      <w:pPr>
        <w:pStyle w:val="Heading2"/>
      </w:pPr>
      <w:r>
        <w:t>5. Key KPIs</w:t>
      </w:r>
    </w:p>
    <w:p>
      <w:r>
        <w:t>- Scan Completion Rate</w:t>
      </w:r>
    </w:p>
    <w:p>
      <w:r>
        <w:t>- Measurement Confidence Levels</w:t>
      </w:r>
    </w:p>
    <w:p>
      <w:r>
        <w:t>- User Funnel Drop-off Points</w:t>
      </w:r>
    </w:p>
    <w:p>
      <w:r>
        <w:t>- Average Scan Duration</w:t>
      </w:r>
    </w:p>
    <w:p>
      <w:r>
        <w:t>- Failed Scan Reasons Distribution</w:t>
      </w:r>
    </w:p>
    <w:p>
      <w:pPr>
        <w:pStyle w:val="Heading2"/>
      </w:pPr>
      <w:r>
        <w:t>6. SQL Samples</w:t>
      </w:r>
    </w:p>
    <w:p>
      <w:r>
        <w:t>Example SQL to compute scan success metrics:</w:t>
      </w:r>
    </w:p>
    <w:p>
      <w:r>
        <w:br/>
        <w:t xml:space="preserve">SELECT </w:t>
        <w:br/>
        <w:t xml:space="preserve">  scan_log_reason_1,</w:t>
        <w:br/>
        <w:t xml:space="preserve">  COUNT(*) AS total_scans,</w:t>
        <w:br/>
        <w:t xml:space="preserve">  ROUND(100.0 * COUNT(CASE WHEN scan_log_reason_1 ILIKE '%scanCompleted%' THEN 1 END)::DECIMAL</w:t>
        <w:br/>
        <w:t xml:space="preserve">      / NULLIF(COUNT(*),0),2) AS success_pct</w:t>
        <w:br/>
        <w:t>FROM size_scans_metadata</w:t>
        <w:br/>
        <w:t>GROUP BY 1;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