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FD95A" w14:textId="77777777" w:rsidR="000C24AF" w:rsidRDefault="00235596" w:rsidP="00D06989">
      <w:pPr>
        <w:pStyle w:val="Heading1"/>
        <w:jc w:val="right"/>
      </w:pPr>
      <w:r>
        <w:tab/>
      </w:r>
    </w:p>
    <w:p w14:paraId="22D23726" w14:textId="77777777" w:rsidR="000C24AF" w:rsidRDefault="000C24AF" w:rsidP="000C24AF"/>
    <w:p w14:paraId="759A8465" w14:textId="77777777" w:rsidR="001D243C" w:rsidRDefault="001D243C" w:rsidP="00803FAC">
      <w:pPr>
        <w:pStyle w:val="Frontpagesubhead"/>
      </w:pPr>
    </w:p>
    <w:p w14:paraId="43D5FD7E" w14:textId="77777777" w:rsidR="001D243C" w:rsidRDefault="001D243C" w:rsidP="00803FAC">
      <w:pPr>
        <w:pStyle w:val="Frontpagesubhead"/>
      </w:pPr>
    </w:p>
    <w:p w14:paraId="036AACB5" w14:textId="77777777" w:rsidR="00F25CC7" w:rsidRDefault="00F25CC7" w:rsidP="00803FAC">
      <w:pPr>
        <w:pStyle w:val="Frontpagesubhead"/>
      </w:pPr>
      <w:r>
        <w:tab/>
      </w:r>
    </w:p>
    <w:p w14:paraId="2E705EBE" w14:textId="77777777" w:rsidR="00F25CC7" w:rsidRDefault="00803FAC" w:rsidP="00F25CC7">
      <w:r>
        <w:rPr>
          <w:noProof/>
          <w:lang w:eastAsia="en-GB"/>
        </w:rPr>
        <mc:AlternateContent>
          <mc:Choice Requires="wps">
            <w:drawing>
              <wp:anchor distT="0" distB="0" distL="114300" distR="114300" simplePos="0" relativeHeight="251657216" behindDoc="0" locked="0" layoutInCell="1" allowOverlap="1" wp14:anchorId="69401C8B" wp14:editId="5B93ED97">
                <wp:simplePos x="0" y="0"/>
                <wp:positionH relativeFrom="margin">
                  <wp:align>left</wp:align>
                </wp:positionH>
                <wp:positionV relativeFrom="page">
                  <wp:posOffset>2943225</wp:posOffset>
                </wp:positionV>
                <wp:extent cx="6371590" cy="5353050"/>
                <wp:effectExtent l="0" t="0" r="10160" b="0"/>
                <wp:wrapNone/>
                <wp:docPr id="2" name="Text Box 2"/>
                <wp:cNvGraphicFramePr/>
                <a:graphic xmlns:a="http://schemas.openxmlformats.org/drawingml/2006/main">
                  <a:graphicData uri="http://schemas.microsoft.com/office/word/2010/wordprocessingShape">
                    <wps:wsp>
                      <wps:cNvSpPr txBox="1"/>
                      <wps:spPr>
                        <a:xfrm>
                          <a:off x="0" y="0"/>
                          <a:ext cx="6371590" cy="535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dataBinding w:prefixMappings="xmlns:ns0='http://purl.org/dc/elements/1.1/' xmlns:ns1='http://schemas.openxmlformats.org/package/2006/metadata/core-properties' " w:xpath="/ns1:coreProperties[1]/ns0:title[1]" w:storeItemID="{6C3C8BC8-F283-45AE-878A-BAB7291924A1}"/>
                              <w:text/>
                            </w:sdtPr>
                            <w:sdtEndPr/>
                            <w:sdtContent>
                              <w:p w14:paraId="31283A0D" w14:textId="77777777" w:rsidR="00D72A62" w:rsidRDefault="00D72A62" w:rsidP="00103F4D">
                                <w:pPr>
                                  <w:pStyle w:val="FrontpageTitle"/>
                                </w:pPr>
                                <w:r>
                                  <w:t>NHS Digital</w:t>
                                </w:r>
                              </w:p>
                            </w:sdtContent>
                          </w:sdt>
                          <w:p w14:paraId="6F47D737" w14:textId="77777777" w:rsidR="00D72A62" w:rsidRPr="00803FAC" w:rsidRDefault="00D72A62" w:rsidP="00803FAC">
                            <w:pPr>
                              <w:pStyle w:val="Frontpagesubhead"/>
                            </w:pPr>
                            <w:r>
                              <w:t>Clinical Triage Programme</w:t>
                            </w:r>
                          </w:p>
                          <w:p w14:paraId="321858A9" w14:textId="77777777" w:rsidR="00D72A62" w:rsidRDefault="00D72A62" w:rsidP="00803FAC">
                            <w:pPr>
                              <w:pStyle w:val="Frontpagesubhead"/>
                            </w:pPr>
                          </w:p>
                          <w:p w14:paraId="6B0E12A6" w14:textId="7510AEB9" w:rsidR="00D72A62" w:rsidRPr="00803FAC" w:rsidRDefault="00D72A62" w:rsidP="001446A8">
                            <w:pPr>
                              <w:pStyle w:val="Frontpagesubhead"/>
                              <w:ind w:left="2880" w:hanging="2880"/>
                              <w:rPr>
                                <w:sz w:val="48"/>
                                <w:szCs w:val="48"/>
                              </w:rPr>
                            </w:pPr>
                            <w:r w:rsidRPr="00803FAC">
                              <w:rPr>
                                <w:sz w:val="48"/>
                                <w:szCs w:val="48"/>
                              </w:rPr>
                              <w:t>Title:</w:t>
                            </w:r>
                            <w:r w:rsidRPr="00803FAC">
                              <w:rPr>
                                <w:sz w:val="48"/>
                                <w:szCs w:val="48"/>
                              </w:rPr>
                              <w:tab/>
                            </w:r>
                            <w:r>
                              <w:t xml:space="preserve">CDSS </w:t>
                            </w:r>
                            <w:r>
                              <w:br/>
                              <w:t xml:space="preserve">Proof of Concept </w:t>
                            </w:r>
                          </w:p>
                          <w:p w14:paraId="15EE608B" w14:textId="77777777" w:rsidR="00D72A62" w:rsidRPr="00803FAC" w:rsidRDefault="00D72A62" w:rsidP="00803FAC">
                            <w:pPr>
                              <w:pStyle w:val="Frontpagesubhead"/>
                              <w:ind w:left="2880" w:hanging="2880"/>
                              <w:rPr>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01C8B" id="_x0000_t202" coordsize="21600,21600" o:spt="202" path="m,l,21600r21600,l21600,xe">
                <v:stroke joinstyle="miter"/>
                <v:path gradientshapeok="t" o:connecttype="rect"/>
              </v:shapetype>
              <v:shape id="Text Box 2" o:spid="_x0000_s1026" type="#_x0000_t202" style="position:absolute;margin-left:0;margin-top:231.75pt;width:501.7pt;height:421.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" filled="f" stroked="f" strokeweight=".5pt">
                <v:textbox inset="0,0,0,0">
                  <w:txbxContent>
                    <w:sdt>
                      <w:sdtPr>
                        <w:alias w:val="Title"/>
                        <w:tag w:val="title"/>
                        <w:id w:val="1036308880"/>
                        <w:dataBinding w:prefixMappings="xmlns:ns0='http://purl.org/dc/elements/1.1/' xmlns:ns1='http://schemas.openxmlformats.org/package/2006/metadata/core-properties' " w:xpath="/ns1:coreProperties[1]/ns0:title[1]" w:storeItemID="{6C3C8BC8-F283-45AE-878A-BAB7291924A1}"/>
                        <w:text/>
                      </w:sdtPr>
                      <w:sdtEndPr/>
                      <w:sdtContent>
                        <w:p w14:paraId="31283A0D" w14:textId="77777777" w:rsidR="00D72A62" w:rsidRDefault="00D72A62" w:rsidP="00103F4D">
                          <w:pPr>
                            <w:pStyle w:val="FrontpageTitle"/>
                          </w:pPr>
                          <w:r>
                            <w:t>NHS Digital</w:t>
                          </w:r>
                        </w:p>
                      </w:sdtContent>
                    </w:sdt>
                    <w:p w14:paraId="6F47D737" w14:textId="77777777" w:rsidR="00D72A62" w:rsidRPr="00803FAC" w:rsidRDefault="00D72A62" w:rsidP="00803FAC">
                      <w:pPr>
                        <w:pStyle w:val="Frontpagesubhead"/>
                      </w:pPr>
                      <w:r>
                        <w:t>Clinical Triage Programme</w:t>
                      </w:r>
                    </w:p>
                    <w:p w14:paraId="321858A9" w14:textId="77777777" w:rsidR="00D72A62" w:rsidRDefault="00D72A62" w:rsidP="00803FAC">
                      <w:pPr>
                        <w:pStyle w:val="Frontpagesubhead"/>
                      </w:pPr>
                    </w:p>
                    <w:p w14:paraId="6B0E12A6" w14:textId="7510AEB9" w:rsidR="00D72A62" w:rsidRPr="00803FAC" w:rsidRDefault="00D72A62" w:rsidP="001446A8">
                      <w:pPr>
                        <w:pStyle w:val="Frontpagesubhead"/>
                        <w:ind w:left="2880" w:hanging="2880"/>
                        <w:rPr>
                          <w:sz w:val="48"/>
                          <w:szCs w:val="48"/>
                        </w:rPr>
                      </w:pPr>
                      <w:r w:rsidRPr="00803FAC">
                        <w:rPr>
                          <w:sz w:val="48"/>
                          <w:szCs w:val="48"/>
                        </w:rPr>
                        <w:t>Title:</w:t>
                      </w:r>
                      <w:r w:rsidRPr="00803FAC">
                        <w:rPr>
                          <w:sz w:val="48"/>
                          <w:szCs w:val="48"/>
                        </w:rPr>
                        <w:tab/>
                      </w:r>
                      <w:r>
                        <w:t xml:space="preserve">CDSS </w:t>
                      </w:r>
                      <w:r>
                        <w:br/>
                        <w:t xml:space="preserve">Proof of Concept </w:t>
                      </w:r>
                    </w:p>
                    <w:p w14:paraId="15EE608B" w14:textId="77777777" w:rsidR="00D72A62" w:rsidRPr="00803FAC" w:rsidRDefault="00D72A62" w:rsidP="00803FAC">
                      <w:pPr>
                        <w:pStyle w:val="Frontpagesubhead"/>
                        <w:ind w:left="2880" w:hanging="2880"/>
                        <w:rPr>
                          <w:sz w:val="48"/>
                          <w:szCs w:val="48"/>
                        </w:rPr>
                      </w:pPr>
                    </w:p>
                  </w:txbxContent>
                </v:textbox>
                <w10:wrap anchorx="margin" anchory="page"/>
              </v:shape>
            </w:pict>
          </mc:Fallback>
        </mc:AlternateContent>
      </w:r>
    </w:p>
    <w:p w14:paraId="27EF6156" w14:textId="77777777" w:rsidR="00D06989" w:rsidRDefault="00D06989" w:rsidP="00F25CC7"/>
    <w:p w14:paraId="2575F091" w14:textId="77777777" w:rsidR="00D06989" w:rsidRPr="00D06989" w:rsidRDefault="00D06989" w:rsidP="00D06989"/>
    <w:p w14:paraId="389AB9BA" w14:textId="77777777" w:rsidR="00D06989" w:rsidRPr="00D06989" w:rsidRDefault="00D06989" w:rsidP="00D06989"/>
    <w:p w14:paraId="22D3E040" w14:textId="77777777" w:rsidR="00D06989" w:rsidRPr="00D06989" w:rsidRDefault="00D06989" w:rsidP="00D06989"/>
    <w:p w14:paraId="354EBC43" w14:textId="77777777" w:rsidR="00D06989" w:rsidRPr="00D06989" w:rsidRDefault="00D06989" w:rsidP="00D06989"/>
    <w:p w14:paraId="289914FB" w14:textId="77777777" w:rsidR="00D06989" w:rsidRPr="00D06989" w:rsidRDefault="00D06989" w:rsidP="00D06989"/>
    <w:p w14:paraId="13C6B555" w14:textId="77777777" w:rsidR="00D06989" w:rsidRPr="00D06989" w:rsidRDefault="00D06989" w:rsidP="00D06989"/>
    <w:p w14:paraId="492730AE" w14:textId="77777777" w:rsidR="00D06989" w:rsidRPr="00D06989" w:rsidRDefault="00D06989" w:rsidP="00D06989"/>
    <w:p w14:paraId="7F8362E4" w14:textId="77777777" w:rsidR="00D06989" w:rsidRPr="00D06989" w:rsidRDefault="00D06989" w:rsidP="00D06989"/>
    <w:p w14:paraId="6E75C34E" w14:textId="77777777" w:rsidR="00D06989" w:rsidRPr="00D06989" w:rsidRDefault="00D06989" w:rsidP="00D06989"/>
    <w:p w14:paraId="36D2788E" w14:textId="77777777" w:rsidR="00D06989" w:rsidRPr="00D06989" w:rsidRDefault="00D06989" w:rsidP="00D06989"/>
    <w:p w14:paraId="4367A4BF" w14:textId="77777777" w:rsidR="00D06989" w:rsidRDefault="00D06989" w:rsidP="00D06989"/>
    <w:p w14:paraId="7A27FFF6" w14:textId="77777777" w:rsidR="00D06989" w:rsidRDefault="00D06989" w:rsidP="00D06989">
      <w:pPr>
        <w:tabs>
          <w:tab w:val="left" w:pos="3675"/>
        </w:tabs>
      </w:pPr>
      <w:r>
        <w:tab/>
      </w:r>
    </w:p>
    <w:p w14:paraId="6B9372A1" w14:textId="77777777" w:rsidR="001D243C" w:rsidRPr="00D06989" w:rsidRDefault="00D06989" w:rsidP="00D06989">
      <w:pPr>
        <w:tabs>
          <w:tab w:val="left" w:pos="3675"/>
        </w:tabs>
        <w:sectPr w:rsidR="001D243C" w:rsidRPr="00D06989" w:rsidSect="00F5718C">
          <w:headerReference w:type="default" r:id="rId14"/>
          <w:footerReference w:type="default" r:id="rId15"/>
          <w:headerReference w:type="first" r:id="rId16"/>
          <w:footerReference w:type="first" r:id="rId17"/>
          <w:pgSz w:w="11906" w:h="16838"/>
          <w:pgMar w:top="1021" w:right="1021" w:bottom="1021" w:left="1021" w:header="454" w:footer="680" w:gutter="0"/>
          <w:cols w:space="708"/>
          <w:titlePg/>
          <w:docGrid w:linePitch="360"/>
        </w:sectPr>
      </w:pPr>
      <w:r>
        <w:tab/>
      </w:r>
    </w:p>
    <w:p w14:paraId="12A18AD8" w14:textId="77777777" w:rsidR="00C900EE" w:rsidRPr="00792C12" w:rsidRDefault="00C900EE" w:rsidP="00C900EE">
      <w:pPr>
        <w:pStyle w:val="Docmgmtheading"/>
      </w:pPr>
      <w:r w:rsidRPr="00792C12">
        <w:lastRenderedPageBreak/>
        <w:t>Document Management</w:t>
      </w:r>
    </w:p>
    <w:p w14:paraId="5A5839CA" w14:textId="77777777" w:rsidR="00C900EE" w:rsidRPr="0032477B" w:rsidRDefault="00C900EE" w:rsidP="00C900EE">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C900EE" w:rsidRPr="00B476EC" w14:paraId="0B7EB434" w14:textId="77777777" w:rsidTr="002F5FE0">
        <w:trPr>
          <w:trHeight w:val="290"/>
        </w:trPr>
        <w:tc>
          <w:tcPr>
            <w:tcW w:w="616" w:type="pct"/>
            <w:tcBorders>
              <w:top w:val="single" w:sz="2" w:space="0" w:color="000000"/>
              <w:bottom w:val="single" w:sz="2" w:space="0" w:color="000000"/>
              <w:right w:val="nil"/>
            </w:tcBorders>
          </w:tcPr>
          <w:p w14:paraId="05ADD281" w14:textId="77777777" w:rsidR="00C900EE" w:rsidRPr="00B476EC" w:rsidRDefault="00C900EE" w:rsidP="002F5FE0">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7871435A" w14:textId="77777777" w:rsidR="00C900EE" w:rsidRPr="00B476EC" w:rsidRDefault="00C900EE" w:rsidP="002F5FE0">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2C31BF25" w14:textId="77777777" w:rsidR="00C900EE" w:rsidRPr="00B476EC" w:rsidRDefault="00C900EE" w:rsidP="002F5FE0">
            <w:pPr>
              <w:pStyle w:val="TableHeader"/>
              <w:rPr>
                <w:lang w:val="en-GB"/>
              </w:rPr>
            </w:pPr>
            <w:r w:rsidRPr="00B476EC">
              <w:rPr>
                <w:lang w:val="en-GB"/>
              </w:rPr>
              <w:t>Summary of Changes</w:t>
            </w:r>
          </w:p>
        </w:tc>
      </w:tr>
      <w:tr w:rsidR="00C900EE" w:rsidRPr="00B476EC" w14:paraId="02095298" w14:textId="77777777" w:rsidTr="002F5FE0">
        <w:trPr>
          <w:trHeight w:val="290"/>
        </w:trPr>
        <w:tc>
          <w:tcPr>
            <w:tcW w:w="616" w:type="pct"/>
            <w:tcBorders>
              <w:top w:val="single" w:sz="2" w:space="0" w:color="000000"/>
              <w:right w:val="single" w:sz="2" w:space="0" w:color="B9B9B9"/>
            </w:tcBorders>
            <w:vAlign w:val="center"/>
          </w:tcPr>
          <w:p w14:paraId="16D3E67E" w14:textId="77777777" w:rsidR="00C900EE" w:rsidRPr="00B476EC" w:rsidRDefault="00BA55E5" w:rsidP="002F5FE0">
            <w:pPr>
              <w:pStyle w:val="TableText"/>
            </w:pPr>
            <w:r>
              <w:t>0.1</w:t>
            </w:r>
          </w:p>
        </w:tc>
        <w:tc>
          <w:tcPr>
            <w:tcW w:w="747" w:type="pct"/>
            <w:tcBorders>
              <w:top w:val="single" w:sz="2" w:space="0" w:color="000000"/>
              <w:left w:val="single" w:sz="2" w:space="0" w:color="B9B9B9"/>
              <w:right w:val="single" w:sz="2" w:space="0" w:color="B9B9B9"/>
            </w:tcBorders>
            <w:shd w:val="clear" w:color="auto" w:fill="auto"/>
            <w:vAlign w:val="center"/>
          </w:tcPr>
          <w:p w14:paraId="5A3E1AB5" w14:textId="77777777" w:rsidR="00C900EE" w:rsidRPr="00B476EC" w:rsidRDefault="00BA55E5" w:rsidP="002F5FE0">
            <w:pPr>
              <w:pStyle w:val="TableText"/>
            </w:pPr>
            <w:r>
              <w:t>30/05/2018</w:t>
            </w:r>
          </w:p>
        </w:tc>
        <w:tc>
          <w:tcPr>
            <w:tcW w:w="3637" w:type="pct"/>
            <w:tcBorders>
              <w:top w:val="single" w:sz="2" w:space="0" w:color="000000"/>
              <w:left w:val="single" w:sz="2" w:space="0" w:color="B9B9B9"/>
            </w:tcBorders>
            <w:vAlign w:val="center"/>
          </w:tcPr>
          <w:p w14:paraId="1B936EAB" w14:textId="77777777" w:rsidR="00C900EE" w:rsidRPr="00B476EC" w:rsidRDefault="00C900EE" w:rsidP="002F5FE0">
            <w:pPr>
              <w:pStyle w:val="TableText"/>
            </w:pPr>
            <w:r>
              <w:t>Initial Document</w:t>
            </w:r>
          </w:p>
        </w:tc>
      </w:tr>
      <w:tr w:rsidR="00C900EE" w:rsidRPr="00B476EC" w14:paraId="7CFD602E" w14:textId="77777777" w:rsidTr="002F5FE0">
        <w:trPr>
          <w:trHeight w:val="290"/>
        </w:trPr>
        <w:tc>
          <w:tcPr>
            <w:tcW w:w="616" w:type="pct"/>
            <w:tcBorders>
              <w:right w:val="single" w:sz="2" w:space="0" w:color="B9B9B9"/>
            </w:tcBorders>
            <w:vAlign w:val="center"/>
          </w:tcPr>
          <w:p w14:paraId="3AB234BC" w14:textId="77777777" w:rsidR="00C900EE" w:rsidRPr="00B476EC" w:rsidRDefault="00A065ED" w:rsidP="002F5FE0">
            <w:pPr>
              <w:pStyle w:val="TableText"/>
            </w:pPr>
            <w:r>
              <w:t>0.2</w:t>
            </w:r>
          </w:p>
        </w:tc>
        <w:tc>
          <w:tcPr>
            <w:tcW w:w="747" w:type="pct"/>
            <w:tcBorders>
              <w:left w:val="single" w:sz="2" w:space="0" w:color="B9B9B9"/>
              <w:right w:val="single" w:sz="2" w:space="0" w:color="B9B9B9"/>
            </w:tcBorders>
            <w:shd w:val="clear" w:color="auto" w:fill="auto"/>
            <w:vAlign w:val="center"/>
          </w:tcPr>
          <w:p w14:paraId="619DEDE2" w14:textId="77777777" w:rsidR="00C900EE" w:rsidRPr="00B476EC" w:rsidRDefault="00A065ED" w:rsidP="002F5FE0">
            <w:pPr>
              <w:pStyle w:val="TableText"/>
            </w:pPr>
            <w:r>
              <w:t>31/05/2018</w:t>
            </w:r>
          </w:p>
        </w:tc>
        <w:tc>
          <w:tcPr>
            <w:tcW w:w="3637" w:type="pct"/>
            <w:tcBorders>
              <w:left w:val="single" w:sz="2" w:space="0" w:color="B9B9B9"/>
            </w:tcBorders>
            <w:vAlign w:val="center"/>
          </w:tcPr>
          <w:p w14:paraId="02BBE2ED" w14:textId="77777777" w:rsidR="00C900EE" w:rsidRPr="00B476EC" w:rsidRDefault="00A065ED" w:rsidP="002F5FE0">
            <w:pPr>
              <w:pStyle w:val="TableText"/>
            </w:pPr>
            <w:r>
              <w:t>Updated with appropriate section placeholders</w:t>
            </w:r>
          </w:p>
        </w:tc>
      </w:tr>
      <w:tr w:rsidR="00C900EE" w:rsidRPr="00B476EC" w14:paraId="25CB1619" w14:textId="77777777" w:rsidTr="002F5FE0">
        <w:trPr>
          <w:trHeight w:val="290"/>
        </w:trPr>
        <w:tc>
          <w:tcPr>
            <w:tcW w:w="616" w:type="pct"/>
            <w:tcBorders>
              <w:right w:val="single" w:sz="2" w:space="0" w:color="B9B9B9"/>
            </w:tcBorders>
            <w:vAlign w:val="center"/>
          </w:tcPr>
          <w:p w14:paraId="1F5FCCDC" w14:textId="1FCAE6C4" w:rsidR="00C900EE" w:rsidRPr="00B476EC" w:rsidRDefault="001316E4" w:rsidP="002F5FE0">
            <w:pPr>
              <w:pStyle w:val="TableText"/>
            </w:pPr>
            <w:r>
              <w:t>1.0</w:t>
            </w:r>
          </w:p>
        </w:tc>
        <w:tc>
          <w:tcPr>
            <w:tcW w:w="747" w:type="pct"/>
            <w:tcBorders>
              <w:left w:val="single" w:sz="2" w:space="0" w:color="B9B9B9"/>
              <w:right w:val="single" w:sz="2" w:space="0" w:color="B9B9B9"/>
            </w:tcBorders>
            <w:shd w:val="clear" w:color="auto" w:fill="auto"/>
            <w:vAlign w:val="center"/>
          </w:tcPr>
          <w:p w14:paraId="3942DFFA" w14:textId="151FF64D" w:rsidR="00C900EE" w:rsidRPr="00B476EC" w:rsidRDefault="001316E4" w:rsidP="002F5FE0">
            <w:pPr>
              <w:pStyle w:val="TableText"/>
            </w:pPr>
            <w:r>
              <w:t>18/06/2018</w:t>
            </w:r>
          </w:p>
        </w:tc>
        <w:tc>
          <w:tcPr>
            <w:tcW w:w="3637" w:type="pct"/>
            <w:tcBorders>
              <w:left w:val="single" w:sz="2" w:space="0" w:color="B9B9B9"/>
            </w:tcBorders>
            <w:vAlign w:val="center"/>
          </w:tcPr>
          <w:p w14:paraId="55973B4F" w14:textId="2966BDB3" w:rsidR="00C900EE" w:rsidRPr="00B476EC" w:rsidRDefault="001316E4" w:rsidP="002F5FE0">
            <w:pPr>
              <w:pStyle w:val="TableText"/>
            </w:pPr>
            <w:r>
              <w:t>Updated based on feedback from reviewers</w:t>
            </w:r>
          </w:p>
        </w:tc>
        <w:bookmarkStart w:id="2" w:name="_GoBack"/>
        <w:bookmarkEnd w:id="2"/>
      </w:tr>
      <w:tr w:rsidR="00C900EE" w:rsidRPr="00B476EC" w14:paraId="17F273D1" w14:textId="77777777" w:rsidTr="002F5FE0">
        <w:trPr>
          <w:trHeight w:val="290"/>
        </w:trPr>
        <w:tc>
          <w:tcPr>
            <w:tcW w:w="616" w:type="pct"/>
            <w:tcBorders>
              <w:right w:val="single" w:sz="2" w:space="0" w:color="B9B9B9"/>
            </w:tcBorders>
            <w:vAlign w:val="center"/>
          </w:tcPr>
          <w:p w14:paraId="7B1B9319" w14:textId="77777777" w:rsidR="00C900EE" w:rsidRPr="00B476EC" w:rsidRDefault="00C900EE" w:rsidP="002F5FE0">
            <w:pPr>
              <w:pStyle w:val="TableText"/>
            </w:pPr>
          </w:p>
        </w:tc>
        <w:tc>
          <w:tcPr>
            <w:tcW w:w="747" w:type="pct"/>
            <w:tcBorders>
              <w:left w:val="single" w:sz="2" w:space="0" w:color="B9B9B9"/>
              <w:right w:val="single" w:sz="2" w:space="0" w:color="B9B9B9"/>
            </w:tcBorders>
            <w:shd w:val="clear" w:color="auto" w:fill="auto"/>
            <w:vAlign w:val="center"/>
          </w:tcPr>
          <w:p w14:paraId="6BE71400" w14:textId="77777777" w:rsidR="00C900EE" w:rsidRPr="00B476EC" w:rsidRDefault="00C900EE" w:rsidP="002F5FE0">
            <w:pPr>
              <w:pStyle w:val="TableText"/>
            </w:pPr>
          </w:p>
        </w:tc>
        <w:tc>
          <w:tcPr>
            <w:tcW w:w="3637" w:type="pct"/>
            <w:tcBorders>
              <w:left w:val="single" w:sz="2" w:space="0" w:color="B9B9B9"/>
            </w:tcBorders>
            <w:vAlign w:val="center"/>
          </w:tcPr>
          <w:p w14:paraId="1AF72FD3" w14:textId="77777777" w:rsidR="00C900EE" w:rsidRPr="00B476EC" w:rsidRDefault="00C900EE" w:rsidP="002F5FE0">
            <w:pPr>
              <w:pStyle w:val="TableText"/>
            </w:pPr>
          </w:p>
        </w:tc>
      </w:tr>
      <w:tr w:rsidR="00C900EE" w:rsidRPr="00B476EC" w14:paraId="13AE09F7" w14:textId="77777777" w:rsidTr="002F5FE0">
        <w:trPr>
          <w:trHeight w:val="290"/>
        </w:trPr>
        <w:tc>
          <w:tcPr>
            <w:tcW w:w="616" w:type="pct"/>
            <w:tcBorders>
              <w:right w:val="single" w:sz="2" w:space="0" w:color="B9B9B9"/>
            </w:tcBorders>
            <w:vAlign w:val="center"/>
          </w:tcPr>
          <w:p w14:paraId="4B51DB50" w14:textId="77777777" w:rsidR="00C900EE" w:rsidRPr="00B476EC" w:rsidRDefault="00C900EE" w:rsidP="002F5FE0">
            <w:pPr>
              <w:pStyle w:val="TableText"/>
            </w:pPr>
          </w:p>
        </w:tc>
        <w:tc>
          <w:tcPr>
            <w:tcW w:w="747" w:type="pct"/>
            <w:tcBorders>
              <w:left w:val="single" w:sz="2" w:space="0" w:color="B9B9B9"/>
              <w:right w:val="single" w:sz="2" w:space="0" w:color="B9B9B9"/>
            </w:tcBorders>
            <w:shd w:val="clear" w:color="auto" w:fill="auto"/>
            <w:vAlign w:val="center"/>
          </w:tcPr>
          <w:p w14:paraId="1E57635B" w14:textId="77777777" w:rsidR="00C900EE" w:rsidRPr="00B476EC" w:rsidRDefault="00C900EE" w:rsidP="002F5FE0">
            <w:pPr>
              <w:pStyle w:val="TableText"/>
            </w:pPr>
          </w:p>
        </w:tc>
        <w:tc>
          <w:tcPr>
            <w:tcW w:w="3637" w:type="pct"/>
            <w:tcBorders>
              <w:left w:val="single" w:sz="2" w:space="0" w:color="B9B9B9"/>
            </w:tcBorders>
            <w:vAlign w:val="center"/>
          </w:tcPr>
          <w:p w14:paraId="198B64FD" w14:textId="77777777" w:rsidR="00C900EE" w:rsidRPr="00B476EC" w:rsidRDefault="00C900EE" w:rsidP="002F5FE0">
            <w:pPr>
              <w:pStyle w:val="TableText"/>
            </w:pPr>
          </w:p>
        </w:tc>
      </w:tr>
    </w:tbl>
    <w:p w14:paraId="16C10A38" w14:textId="77777777" w:rsidR="00C900EE" w:rsidRPr="00B476EC" w:rsidRDefault="00C900EE" w:rsidP="00C900EE"/>
    <w:p w14:paraId="06B1D6BF" w14:textId="77777777" w:rsidR="00C900EE" w:rsidRPr="0032477B" w:rsidRDefault="00C900EE" w:rsidP="00C900EE">
      <w:pPr>
        <w:pStyle w:val="DocMgmtSubhead"/>
      </w:pPr>
      <w:bookmarkStart w:id="3" w:name="_Toc350847281"/>
      <w:bookmarkStart w:id="4" w:name="_Toc350847325"/>
      <w:r w:rsidRPr="0032477B">
        <w:t>Reviewers</w:t>
      </w:r>
      <w:bookmarkEnd w:id="3"/>
      <w:bookmarkEnd w:id="4"/>
    </w:p>
    <w:p w14:paraId="6F880D0A" w14:textId="77777777" w:rsidR="00C900EE" w:rsidRPr="00B476EC" w:rsidRDefault="00C900EE" w:rsidP="00C900EE">
      <w:r w:rsidRPr="00B476EC">
        <w:t>This document must be reviewed by the following people:</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C900EE" w:rsidRPr="00B476EC" w14:paraId="34D8D9A7" w14:textId="77777777" w:rsidTr="002F5FE0">
        <w:tc>
          <w:tcPr>
            <w:tcW w:w="1860" w:type="pct"/>
            <w:tcBorders>
              <w:top w:val="single" w:sz="2" w:space="0" w:color="000000"/>
              <w:bottom w:val="single" w:sz="2" w:space="0" w:color="000000"/>
              <w:right w:val="nil"/>
            </w:tcBorders>
          </w:tcPr>
          <w:p w14:paraId="5169268D" w14:textId="77777777" w:rsidR="00C900EE" w:rsidRPr="00B476EC" w:rsidRDefault="00C900EE" w:rsidP="002F5FE0">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49F8DB0B" w14:textId="77777777" w:rsidR="00C900EE" w:rsidRPr="00B476EC" w:rsidRDefault="00C900EE" w:rsidP="002F5FE0">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6AF81D72" w14:textId="77777777" w:rsidR="00C900EE" w:rsidRPr="00B476EC" w:rsidRDefault="00C900EE" w:rsidP="002F5FE0">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4B8E8032" w14:textId="77777777" w:rsidR="00C900EE" w:rsidRPr="00B476EC" w:rsidRDefault="00C900EE" w:rsidP="002F5FE0">
            <w:pPr>
              <w:pStyle w:val="TableHeader"/>
              <w:rPr>
                <w:lang w:val="en-GB"/>
              </w:rPr>
            </w:pPr>
            <w:r w:rsidRPr="00B476EC">
              <w:rPr>
                <w:lang w:val="en-GB"/>
              </w:rPr>
              <w:t>Version</w:t>
            </w:r>
          </w:p>
        </w:tc>
      </w:tr>
      <w:tr w:rsidR="00C900EE" w:rsidRPr="00B476EC" w14:paraId="417AD3C3" w14:textId="77777777" w:rsidTr="002F5FE0">
        <w:tc>
          <w:tcPr>
            <w:tcW w:w="1860" w:type="pct"/>
            <w:tcBorders>
              <w:top w:val="single" w:sz="2" w:space="0" w:color="000000"/>
              <w:right w:val="single" w:sz="2" w:space="0" w:color="B9B9B9"/>
            </w:tcBorders>
            <w:vAlign w:val="center"/>
          </w:tcPr>
          <w:p w14:paraId="7E22AD30" w14:textId="77777777" w:rsidR="00C900EE" w:rsidRPr="00B476EC" w:rsidRDefault="00BA55E5" w:rsidP="002F5FE0">
            <w:pPr>
              <w:pStyle w:val="TableText"/>
            </w:pPr>
            <w:r>
              <w:t>Louis Coles</w:t>
            </w:r>
          </w:p>
        </w:tc>
        <w:tc>
          <w:tcPr>
            <w:tcW w:w="1239" w:type="pct"/>
            <w:tcBorders>
              <w:top w:val="single" w:sz="2" w:space="0" w:color="000000"/>
              <w:left w:val="single" w:sz="2" w:space="0" w:color="B9B9B9"/>
              <w:right w:val="single" w:sz="2" w:space="0" w:color="B9B9B9"/>
            </w:tcBorders>
            <w:shd w:val="clear" w:color="auto" w:fill="auto"/>
            <w:vAlign w:val="center"/>
          </w:tcPr>
          <w:p w14:paraId="135AFC42" w14:textId="77777777" w:rsidR="00C900EE" w:rsidRPr="00B476EC" w:rsidRDefault="00C900EE" w:rsidP="002F5FE0">
            <w:pPr>
              <w:pStyle w:val="TableText"/>
            </w:pPr>
            <w:r>
              <w:t>Programme Manager</w:t>
            </w:r>
          </w:p>
        </w:tc>
        <w:tc>
          <w:tcPr>
            <w:tcW w:w="937" w:type="pct"/>
            <w:tcBorders>
              <w:top w:val="single" w:sz="2" w:space="0" w:color="000000"/>
              <w:left w:val="single" w:sz="2" w:space="0" w:color="B9B9B9"/>
              <w:right w:val="single" w:sz="2" w:space="0" w:color="B9B9B9"/>
            </w:tcBorders>
            <w:vAlign w:val="center"/>
          </w:tcPr>
          <w:p w14:paraId="248C2028" w14:textId="77777777" w:rsidR="00C900EE" w:rsidRPr="00B476EC" w:rsidRDefault="00C900EE" w:rsidP="002F5FE0">
            <w:pPr>
              <w:pStyle w:val="TableText"/>
            </w:pPr>
          </w:p>
        </w:tc>
        <w:tc>
          <w:tcPr>
            <w:tcW w:w="965" w:type="pct"/>
            <w:tcBorders>
              <w:top w:val="single" w:sz="2" w:space="0" w:color="000000"/>
              <w:left w:val="single" w:sz="2" w:space="0" w:color="B9B9B9"/>
            </w:tcBorders>
            <w:shd w:val="clear" w:color="auto" w:fill="auto"/>
            <w:vAlign w:val="center"/>
          </w:tcPr>
          <w:p w14:paraId="2EBA7081" w14:textId="77777777" w:rsidR="00C900EE" w:rsidRPr="00B476EC" w:rsidRDefault="00C900EE" w:rsidP="002F5FE0">
            <w:pPr>
              <w:pStyle w:val="TableText"/>
            </w:pPr>
          </w:p>
        </w:tc>
      </w:tr>
      <w:tr w:rsidR="00C900EE" w:rsidRPr="00B476EC" w14:paraId="7FAE294D" w14:textId="77777777" w:rsidTr="002F5FE0">
        <w:tc>
          <w:tcPr>
            <w:tcW w:w="1860" w:type="pct"/>
            <w:tcBorders>
              <w:right w:val="single" w:sz="2" w:space="0" w:color="B9B9B9"/>
            </w:tcBorders>
            <w:vAlign w:val="center"/>
          </w:tcPr>
          <w:p w14:paraId="201AC3F2" w14:textId="77777777" w:rsidR="00C900EE" w:rsidRPr="00B476EC" w:rsidRDefault="00C900EE" w:rsidP="002F5FE0">
            <w:pPr>
              <w:pStyle w:val="TableText"/>
            </w:pPr>
            <w:r>
              <w:t>Mandy Williams</w:t>
            </w:r>
          </w:p>
        </w:tc>
        <w:tc>
          <w:tcPr>
            <w:tcW w:w="1239" w:type="pct"/>
            <w:tcBorders>
              <w:left w:val="single" w:sz="2" w:space="0" w:color="B9B9B9"/>
              <w:right w:val="single" w:sz="2" w:space="0" w:color="B9B9B9"/>
            </w:tcBorders>
            <w:shd w:val="clear" w:color="auto" w:fill="auto"/>
            <w:vAlign w:val="center"/>
          </w:tcPr>
          <w:p w14:paraId="3DDBE82A" w14:textId="77777777" w:rsidR="00C900EE" w:rsidRPr="00B476EC" w:rsidRDefault="00C900EE" w:rsidP="002F5FE0">
            <w:pPr>
              <w:pStyle w:val="TableText"/>
            </w:pPr>
            <w:r>
              <w:t>Programme Director</w:t>
            </w:r>
          </w:p>
        </w:tc>
        <w:tc>
          <w:tcPr>
            <w:tcW w:w="937" w:type="pct"/>
            <w:tcBorders>
              <w:left w:val="single" w:sz="2" w:space="0" w:color="B9B9B9"/>
              <w:right w:val="single" w:sz="2" w:space="0" w:color="B9B9B9"/>
            </w:tcBorders>
            <w:vAlign w:val="center"/>
          </w:tcPr>
          <w:p w14:paraId="38667783" w14:textId="77777777" w:rsidR="00C900EE" w:rsidRPr="00B476EC" w:rsidRDefault="00C900EE" w:rsidP="002F5FE0">
            <w:pPr>
              <w:pStyle w:val="TableText"/>
            </w:pPr>
          </w:p>
        </w:tc>
        <w:tc>
          <w:tcPr>
            <w:tcW w:w="965" w:type="pct"/>
            <w:tcBorders>
              <w:left w:val="single" w:sz="2" w:space="0" w:color="B9B9B9"/>
            </w:tcBorders>
            <w:shd w:val="clear" w:color="auto" w:fill="auto"/>
            <w:vAlign w:val="center"/>
          </w:tcPr>
          <w:p w14:paraId="4E03B7C7" w14:textId="77777777" w:rsidR="00C900EE" w:rsidRPr="00B476EC" w:rsidRDefault="00C900EE" w:rsidP="002F5FE0">
            <w:pPr>
              <w:pStyle w:val="TableText"/>
            </w:pPr>
          </w:p>
        </w:tc>
      </w:tr>
    </w:tbl>
    <w:p w14:paraId="57737146" w14:textId="77777777" w:rsidR="00C900EE" w:rsidRPr="00B476EC" w:rsidRDefault="00C900EE" w:rsidP="00C900EE"/>
    <w:p w14:paraId="02CD5F7A" w14:textId="77777777" w:rsidR="00C900EE" w:rsidRPr="0032477B" w:rsidRDefault="00C900EE" w:rsidP="00C900EE">
      <w:pPr>
        <w:pStyle w:val="DocMgmtSubhead"/>
      </w:pPr>
      <w:bookmarkStart w:id="5" w:name="_Toc350847282"/>
      <w:bookmarkStart w:id="6" w:name="_Toc350847326"/>
      <w:r w:rsidRPr="0032477B">
        <w:t>Approved by</w:t>
      </w:r>
      <w:bookmarkEnd w:id="5"/>
      <w:bookmarkEnd w:id="6"/>
    </w:p>
    <w:p w14:paraId="1BD48505" w14:textId="77777777" w:rsidR="00C900EE" w:rsidRPr="00B476EC" w:rsidRDefault="00C900EE" w:rsidP="00C900EE">
      <w:r w:rsidRPr="00B476EC">
        <w:t>This document must be approved by the following people:</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C900EE" w:rsidRPr="00B476EC" w14:paraId="5531BD45" w14:textId="77777777" w:rsidTr="002F5FE0">
        <w:trPr>
          <w:trHeight w:val="290"/>
        </w:trPr>
        <w:tc>
          <w:tcPr>
            <w:tcW w:w="1356" w:type="pct"/>
            <w:tcBorders>
              <w:top w:val="single" w:sz="2" w:space="0" w:color="000000"/>
              <w:bottom w:val="single" w:sz="2" w:space="0" w:color="000000"/>
            </w:tcBorders>
          </w:tcPr>
          <w:p w14:paraId="42FFBF0D" w14:textId="77777777" w:rsidR="00C900EE" w:rsidRPr="00B476EC" w:rsidRDefault="00C900EE" w:rsidP="002F5FE0">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685122F9" w14:textId="77777777" w:rsidR="00C900EE" w:rsidRPr="00B476EC" w:rsidRDefault="00C900EE" w:rsidP="002F5FE0">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0BB78EB7" w14:textId="77777777" w:rsidR="00C900EE" w:rsidRPr="00B476EC" w:rsidRDefault="00C900EE" w:rsidP="002F5FE0">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1BEAB74F" w14:textId="77777777" w:rsidR="00C900EE" w:rsidRPr="00B476EC" w:rsidRDefault="00C900EE" w:rsidP="002F5FE0">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1687075A" w14:textId="77777777" w:rsidR="00C900EE" w:rsidRPr="00B476EC" w:rsidRDefault="00C900EE" w:rsidP="002F5FE0">
            <w:pPr>
              <w:pStyle w:val="TableHeader"/>
              <w:rPr>
                <w:lang w:val="en-GB"/>
              </w:rPr>
            </w:pPr>
            <w:r w:rsidRPr="00B476EC">
              <w:rPr>
                <w:lang w:val="en-GB"/>
              </w:rPr>
              <w:t>Version</w:t>
            </w:r>
          </w:p>
        </w:tc>
      </w:tr>
      <w:tr w:rsidR="00C900EE" w:rsidRPr="00B476EC" w14:paraId="30A18062" w14:textId="77777777" w:rsidTr="002F5FE0">
        <w:trPr>
          <w:trHeight w:val="290"/>
        </w:trPr>
        <w:tc>
          <w:tcPr>
            <w:tcW w:w="1356" w:type="pct"/>
            <w:tcBorders>
              <w:top w:val="single" w:sz="2" w:space="0" w:color="000000"/>
              <w:right w:val="single" w:sz="2" w:space="0" w:color="B9B9B9"/>
            </w:tcBorders>
            <w:vAlign w:val="center"/>
          </w:tcPr>
          <w:p w14:paraId="7036D508" w14:textId="77777777" w:rsidR="00C900EE" w:rsidRPr="00B476EC" w:rsidRDefault="00C900EE" w:rsidP="002F5FE0">
            <w:pPr>
              <w:pStyle w:val="TableText"/>
            </w:pPr>
          </w:p>
        </w:tc>
        <w:tc>
          <w:tcPr>
            <w:tcW w:w="1133" w:type="pct"/>
            <w:tcBorders>
              <w:top w:val="single" w:sz="2" w:space="0" w:color="000000"/>
              <w:left w:val="single" w:sz="2" w:space="0" w:color="B9B9B9"/>
              <w:right w:val="single" w:sz="2" w:space="0" w:color="B9B9B9"/>
            </w:tcBorders>
            <w:vAlign w:val="center"/>
          </w:tcPr>
          <w:p w14:paraId="0297935D" w14:textId="77777777" w:rsidR="00C900EE" w:rsidRPr="00B476EC" w:rsidRDefault="00C900EE" w:rsidP="002F5FE0">
            <w:pPr>
              <w:pStyle w:val="TableText"/>
            </w:pPr>
          </w:p>
        </w:tc>
        <w:tc>
          <w:tcPr>
            <w:tcW w:w="1194" w:type="pct"/>
            <w:tcBorders>
              <w:top w:val="single" w:sz="2" w:space="0" w:color="000000"/>
              <w:left w:val="single" w:sz="2" w:space="0" w:color="B9B9B9"/>
              <w:right w:val="single" w:sz="2" w:space="0" w:color="B9B9B9"/>
            </w:tcBorders>
            <w:vAlign w:val="center"/>
          </w:tcPr>
          <w:p w14:paraId="0BFD0937" w14:textId="77777777" w:rsidR="00C900EE" w:rsidRPr="00B476EC" w:rsidRDefault="00C900EE" w:rsidP="002F5FE0">
            <w:pPr>
              <w:pStyle w:val="TableText"/>
            </w:pPr>
          </w:p>
        </w:tc>
        <w:tc>
          <w:tcPr>
            <w:tcW w:w="732" w:type="pct"/>
            <w:tcBorders>
              <w:top w:val="single" w:sz="2" w:space="0" w:color="000000"/>
              <w:left w:val="single" w:sz="2" w:space="0" w:color="B9B9B9"/>
              <w:right w:val="single" w:sz="2" w:space="0" w:color="B9B9B9"/>
            </w:tcBorders>
            <w:vAlign w:val="center"/>
          </w:tcPr>
          <w:p w14:paraId="05573FD4" w14:textId="77777777" w:rsidR="00C900EE" w:rsidRPr="00B476EC" w:rsidRDefault="00C900EE" w:rsidP="002F5FE0">
            <w:pPr>
              <w:pStyle w:val="TableText"/>
            </w:pPr>
          </w:p>
        </w:tc>
        <w:tc>
          <w:tcPr>
            <w:tcW w:w="585" w:type="pct"/>
            <w:tcBorders>
              <w:top w:val="single" w:sz="2" w:space="0" w:color="000000"/>
              <w:left w:val="single" w:sz="2" w:space="0" w:color="B9B9B9"/>
            </w:tcBorders>
            <w:vAlign w:val="center"/>
          </w:tcPr>
          <w:p w14:paraId="7F385F00" w14:textId="77777777" w:rsidR="00C900EE" w:rsidRPr="00B476EC" w:rsidRDefault="00C900EE" w:rsidP="002F5FE0">
            <w:pPr>
              <w:pStyle w:val="TableText"/>
            </w:pPr>
          </w:p>
        </w:tc>
      </w:tr>
      <w:tr w:rsidR="00C900EE" w:rsidRPr="00B476EC" w14:paraId="009D8CC5" w14:textId="77777777" w:rsidTr="002F5FE0">
        <w:trPr>
          <w:trHeight w:val="290"/>
        </w:trPr>
        <w:tc>
          <w:tcPr>
            <w:tcW w:w="1356" w:type="pct"/>
            <w:tcBorders>
              <w:right w:val="single" w:sz="2" w:space="0" w:color="B9B9B9"/>
            </w:tcBorders>
            <w:vAlign w:val="center"/>
          </w:tcPr>
          <w:p w14:paraId="3EC70C70" w14:textId="77777777" w:rsidR="00C900EE" w:rsidRPr="00B476EC" w:rsidRDefault="00C900EE" w:rsidP="002F5FE0">
            <w:pPr>
              <w:pStyle w:val="TableText"/>
            </w:pPr>
          </w:p>
        </w:tc>
        <w:tc>
          <w:tcPr>
            <w:tcW w:w="1133" w:type="pct"/>
            <w:tcBorders>
              <w:left w:val="single" w:sz="2" w:space="0" w:color="B9B9B9"/>
              <w:right w:val="single" w:sz="2" w:space="0" w:color="B9B9B9"/>
            </w:tcBorders>
            <w:vAlign w:val="center"/>
          </w:tcPr>
          <w:p w14:paraId="7535008C" w14:textId="77777777" w:rsidR="00C900EE" w:rsidRPr="00B476EC" w:rsidRDefault="00C900EE" w:rsidP="002F5FE0">
            <w:pPr>
              <w:pStyle w:val="TableText"/>
            </w:pPr>
          </w:p>
        </w:tc>
        <w:tc>
          <w:tcPr>
            <w:tcW w:w="1194" w:type="pct"/>
            <w:tcBorders>
              <w:left w:val="single" w:sz="2" w:space="0" w:color="B9B9B9"/>
              <w:right w:val="single" w:sz="2" w:space="0" w:color="B9B9B9"/>
            </w:tcBorders>
            <w:vAlign w:val="center"/>
          </w:tcPr>
          <w:p w14:paraId="0D62EF3A" w14:textId="77777777" w:rsidR="00C900EE" w:rsidRPr="00B476EC" w:rsidRDefault="00C900EE" w:rsidP="002F5FE0">
            <w:pPr>
              <w:pStyle w:val="TableText"/>
            </w:pPr>
          </w:p>
        </w:tc>
        <w:tc>
          <w:tcPr>
            <w:tcW w:w="732" w:type="pct"/>
            <w:tcBorders>
              <w:left w:val="single" w:sz="2" w:space="0" w:color="B9B9B9"/>
              <w:right w:val="single" w:sz="2" w:space="0" w:color="B9B9B9"/>
            </w:tcBorders>
            <w:vAlign w:val="center"/>
          </w:tcPr>
          <w:p w14:paraId="27803AFF" w14:textId="77777777" w:rsidR="00C900EE" w:rsidRPr="00B476EC" w:rsidRDefault="00C900EE" w:rsidP="002F5FE0">
            <w:pPr>
              <w:pStyle w:val="TableText"/>
            </w:pPr>
          </w:p>
        </w:tc>
        <w:tc>
          <w:tcPr>
            <w:tcW w:w="585" w:type="pct"/>
            <w:tcBorders>
              <w:left w:val="single" w:sz="2" w:space="0" w:color="B9B9B9"/>
            </w:tcBorders>
            <w:vAlign w:val="center"/>
          </w:tcPr>
          <w:p w14:paraId="7D640194" w14:textId="77777777" w:rsidR="00C900EE" w:rsidRPr="00B476EC" w:rsidRDefault="00C900EE" w:rsidP="002F5FE0">
            <w:pPr>
              <w:pStyle w:val="TableText"/>
            </w:pPr>
          </w:p>
        </w:tc>
      </w:tr>
    </w:tbl>
    <w:p w14:paraId="372E1ABD" w14:textId="77777777" w:rsidR="00C900EE" w:rsidRPr="00B476EC" w:rsidRDefault="00C900EE" w:rsidP="00C900EE"/>
    <w:p w14:paraId="7EC48ED6" w14:textId="77777777" w:rsidR="00C900EE" w:rsidRDefault="00C900EE" w:rsidP="00C900EE">
      <w:pPr>
        <w:spacing w:after="0"/>
        <w:textboxTightWrap w:val="none"/>
        <w:rPr>
          <w:b/>
          <w:color w:val="005EB8" w:themeColor="accent1"/>
          <w:sz w:val="35"/>
          <w:szCs w:val="42"/>
        </w:rPr>
      </w:pPr>
      <w:r>
        <w:br w:type="page"/>
      </w:r>
    </w:p>
    <w:p w14:paraId="55A8ACAA"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7945A6CC" w14:textId="210A22AB" w:rsidR="001316E4" w:rsidRDefault="000C24AF">
      <w:pPr>
        <w:pStyle w:val="TOC2"/>
        <w:tabs>
          <w:tab w:val="right" w:pos="9854"/>
        </w:tabs>
        <w:rPr>
          <w:rFonts w:asciiTheme="minorHAnsi" w:eastAsiaTheme="minorEastAsia" w:hAnsiTheme="minorHAnsi" w:cstheme="minorBidi"/>
          <w:noProof/>
          <w:color w:val="auto"/>
          <w:sz w:val="22"/>
          <w:szCs w:val="22"/>
          <w:lang w:eastAsia="en-GB"/>
        </w:rPr>
      </w:pPr>
      <w:r w:rsidRPr="00C41C82">
        <w:rPr>
          <w:b/>
          <w:caps/>
          <w:smallCaps/>
          <w:noProof/>
          <w:color w:val="005EB8" w:themeColor="accent1"/>
          <w:sz w:val="28"/>
        </w:rPr>
        <w:fldChar w:fldCharType="begin"/>
      </w:r>
      <w:r w:rsidRPr="00C41C82">
        <w:rPr>
          <w:caps/>
          <w:smallCaps/>
        </w:rPr>
        <w:instrText xml:space="preserve"> TOC \o "1-2" \h \z </w:instrText>
      </w:r>
      <w:r w:rsidRPr="00C41C82">
        <w:rPr>
          <w:b/>
          <w:caps/>
          <w:smallCaps/>
          <w:noProof/>
          <w:color w:val="005EB8" w:themeColor="accent1"/>
          <w:sz w:val="28"/>
        </w:rPr>
        <w:fldChar w:fldCharType="separate"/>
      </w:r>
      <w:hyperlink w:anchor="_Toc517086223" w:history="1">
        <w:r w:rsidR="001316E4" w:rsidRPr="003A001B">
          <w:rPr>
            <w:rStyle w:val="Hyperlink"/>
            <w:noProof/>
          </w:rPr>
          <w:t>Definitions</w:t>
        </w:r>
        <w:r w:rsidR="001316E4">
          <w:rPr>
            <w:noProof/>
            <w:webHidden/>
          </w:rPr>
          <w:tab/>
        </w:r>
        <w:r w:rsidR="001316E4">
          <w:rPr>
            <w:noProof/>
            <w:webHidden/>
          </w:rPr>
          <w:fldChar w:fldCharType="begin"/>
        </w:r>
        <w:r w:rsidR="001316E4">
          <w:rPr>
            <w:noProof/>
            <w:webHidden/>
          </w:rPr>
          <w:instrText xml:space="preserve"> PAGEREF _Toc517086223 \h </w:instrText>
        </w:r>
        <w:r w:rsidR="001316E4">
          <w:rPr>
            <w:noProof/>
            <w:webHidden/>
          </w:rPr>
        </w:r>
        <w:r w:rsidR="001316E4">
          <w:rPr>
            <w:noProof/>
            <w:webHidden/>
          </w:rPr>
          <w:fldChar w:fldCharType="separate"/>
        </w:r>
        <w:r w:rsidR="001316E4">
          <w:rPr>
            <w:noProof/>
            <w:webHidden/>
          </w:rPr>
          <w:t>4</w:t>
        </w:r>
        <w:r w:rsidR="001316E4">
          <w:rPr>
            <w:noProof/>
            <w:webHidden/>
          </w:rPr>
          <w:fldChar w:fldCharType="end"/>
        </w:r>
      </w:hyperlink>
    </w:p>
    <w:p w14:paraId="001CE27D" w14:textId="0756D678"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24" w:history="1">
        <w:r w:rsidRPr="003A001B">
          <w:rPr>
            <w:rStyle w:val="Hyperlink"/>
          </w:rPr>
          <w:t>1</w:t>
        </w:r>
        <w:r>
          <w:rPr>
            <w:rFonts w:asciiTheme="minorHAnsi" w:eastAsiaTheme="minorEastAsia" w:hAnsiTheme="minorHAnsi" w:cstheme="minorBidi"/>
            <w:b w:val="0"/>
            <w:color w:val="auto"/>
            <w:sz w:val="22"/>
            <w:szCs w:val="22"/>
            <w:lang w:eastAsia="en-GB"/>
          </w:rPr>
          <w:tab/>
        </w:r>
        <w:r w:rsidRPr="003A001B">
          <w:rPr>
            <w:rStyle w:val="Hyperlink"/>
          </w:rPr>
          <w:t>Introduction</w:t>
        </w:r>
        <w:r>
          <w:rPr>
            <w:webHidden/>
          </w:rPr>
          <w:tab/>
        </w:r>
        <w:r>
          <w:rPr>
            <w:webHidden/>
          </w:rPr>
          <w:fldChar w:fldCharType="begin"/>
        </w:r>
        <w:r>
          <w:rPr>
            <w:webHidden/>
          </w:rPr>
          <w:instrText xml:space="preserve"> PAGEREF _Toc517086224 \h </w:instrText>
        </w:r>
        <w:r>
          <w:rPr>
            <w:webHidden/>
          </w:rPr>
        </w:r>
        <w:r>
          <w:rPr>
            <w:webHidden/>
          </w:rPr>
          <w:fldChar w:fldCharType="separate"/>
        </w:r>
        <w:r>
          <w:rPr>
            <w:webHidden/>
          </w:rPr>
          <w:t>5</w:t>
        </w:r>
        <w:r>
          <w:rPr>
            <w:webHidden/>
          </w:rPr>
          <w:fldChar w:fldCharType="end"/>
        </w:r>
      </w:hyperlink>
    </w:p>
    <w:p w14:paraId="6F298AFB" w14:textId="763526B9"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25" w:history="1">
        <w:r w:rsidRPr="003A001B">
          <w:rPr>
            <w:rStyle w:val="Hyperlink"/>
            <w:noProof/>
          </w:rPr>
          <w:t>1.1</w:t>
        </w:r>
        <w:r>
          <w:rPr>
            <w:rFonts w:asciiTheme="minorHAnsi" w:eastAsiaTheme="minorEastAsia" w:hAnsiTheme="minorHAnsi" w:cstheme="minorBidi"/>
            <w:noProof/>
            <w:color w:val="auto"/>
            <w:sz w:val="22"/>
            <w:szCs w:val="22"/>
            <w:lang w:eastAsia="en-GB"/>
          </w:rPr>
          <w:tab/>
        </w:r>
        <w:r w:rsidRPr="003A001B">
          <w:rPr>
            <w:rStyle w:val="Hyperlink"/>
            <w:noProof/>
          </w:rPr>
          <w:t>Purpose of this Specification</w:t>
        </w:r>
        <w:r>
          <w:rPr>
            <w:noProof/>
            <w:webHidden/>
          </w:rPr>
          <w:tab/>
        </w:r>
        <w:r>
          <w:rPr>
            <w:noProof/>
            <w:webHidden/>
          </w:rPr>
          <w:fldChar w:fldCharType="begin"/>
        </w:r>
        <w:r>
          <w:rPr>
            <w:noProof/>
            <w:webHidden/>
          </w:rPr>
          <w:instrText xml:space="preserve"> PAGEREF _Toc517086225 \h </w:instrText>
        </w:r>
        <w:r>
          <w:rPr>
            <w:noProof/>
            <w:webHidden/>
          </w:rPr>
        </w:r>
        <w:r>
          <w:rPr>
            <w:noProof/>
            <w:webHidden/>
          </w:rPr>
          <w:fldChar w:fldCharType="separate"/>
        </w:r>
        <w:r>
          <w:rPr>
            <w:noProof/>
            <w:webHidden/>
          </w:rPr>
          <w:t>5</w:t>
        </w:r>
        <w:r>
          <w:rPr>
            <w:noProof/>
            <w:webHidden/>
          </w:rPr>
          <w:fldChar w:fldCharType="end"/>
        </w:r>
      </w:hyperlink>
    </w:p>
    <w:p w14:paraId="27C5BA85" w14:textId="59FBAE39"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26" w:history="1">
        <w:r w:rsidRPr="003A001B">
          <w:rPr>
            <w:rStyle w:val="Hyperlink"/>
            <w:noProof/>
          </w:rPr>
          <w:t>1.2</w:t>
        </w:r>
        <w:r>
          <w:rPr>
            <w:rFonts w:asciiTheme="minorHAnsi" w:eastAsiaTheme="minorEastAsia" w:hAnsiTheme="minorHAnsi" w:cstheme="minorBidi"/>
            <w:noProof/>
            <w:color w:val="auto"/>
            <w:sz w:val="22"/>
            <w:szCs w:val="22"/>
            <w:lang w:eastAsia="en-GB"/>
          </w:rPr>
          <w:tab/>
        </w:r>
        <w:r w:rsidRPr="003A001B">
          <w:rPr>
            <w:rStyle w:val="Hyperlink"/>
            <w:noProof/>
          </w:rPr>
          <w:t>Background</w:t>
        </w:r>
        <w:r>
          <w:rPr>
            <w:noProof/>
            <w:webHidden/>
          </w:rPr>
          <w:tab/>
        </w:r>
        <w:r>
          <w:rPr>
            <w:noProof/>
            <w:webHidden/>
          </w:rPr>
          <w:fldChar w:fldCharType="begin"/>
        </w:r>
        <w:r>
          <w:rPr>
            <w:noProof/>
            <w:webHidden/>
          </w:rPr>
          <w:instrText xml:space="preserve"> PAGEREF _Toc517086226 \h </w:instrText>
        </w:r>
        <w:r>
          <w:rPr>
            <w:noProof/>
            <w:webHidden/>
          </w:rPr>
        </w:r>
        <w:r>
          <w:rPr>
            <w:noProof/>
            <w:webHidden/>
          </w:rPr>
          <w:fldChar w:fldCharType="separate"/>
        </w:r>
        <w:r>
          <w:rPr>
            <w:noProof/>
            <w:webHidden/>
          </w:rPr>
          <w:t>5</w:t>
        </w:r>
        <w:r>
          <w:rPr>
            <w:noProof/>
            <w:webHidden/>
          </w:rPr>
          <w:fldChar w:fldCharType="end"/>
        </w:r>
      </w:hyperlink>
    </w:p>
    <w:p w14:paraId="6791416D" w14:textId="5ACC0BD1"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27" w:history="1">
        <w:r w:rsidRPr="003A001B">
          <w:rPr>
            <w:rStyle w:val="Hyperlink"/>
            <w:noProof/>
          </w:rPr>
          <w:t>1.3</w:t>
        </w:r>
        <w:r>
          <w:rPr>
            <w:rFonts w:asciiTheme="minorHAnsi" w:eastAsiaTheme="minorEastAsia" w:hAnsiTheme="minorHAnsi" w:cstheme="minorBidi"/>
            <w:noProof/>
            <w:color w:val="auto"/>
            <w:sz w:val="22"/>
            <w:szCs w:val="22"/>
            <w:lang w:eastAsia="en-GB"/>
          </w:rPr>
          <w:tab/>
        </w:r>
        <w:r w:rsidRPr="003A001B">
          <w:rPr>
            <w:rStyle w:val="Hyperlink"/>
            <w:noProof/>
          </w:rPr>
          <w:t>Scope</w:t>
        </w:r>
        <w:r>
          <w:rPr>
            <w:noProof/>
            <w:webHidden/>
          </w:rPr>
          <w:tab/>
        </w:r>
        <w:r>
          <w:rPr>
            <w:noProof/>
            <w:webHidden/>
          </w:rPr>
          <w:fldChar w:fldCharType="begin"/>
        </w:r>
        <w:r>
          <w:rPr>
            <w:noProof/>
            <w:webHidden/>
          </w:rPr>
          <w:instrText xml:space="preserve"> PAGEREF _Toc517086227 \h </w:instrText>
        </w:r>
        <w:r>
          <w:rPr>
            <w:noProof/>
            <w:webHidden/>
          </w:rPr>
        </w:r>
        <w:r>
          <w:rPr>
            <w:noProof/>
            <w:webHidden/>
          </w:rPr>
          <w:fldChar w:fldCharType="separate"/>
        </w:r>
        <w:r>
          <w:rPr>
            <w:noProof/>
            <w:webHidden/>
          </w:rPr>
          <w:t>6</w:t>
        </w:r>
        <w:r>
          <w:rPr>
            <w:noProof/>
            <w:webHidden/>
          </w:rPr>
          <w:fldChar w:fldCharType="end"/>
        </w:r>
      </w:hyperlink>
    </w:p>
    <w:p w14:paraId="4A87ECE1" w14:textId="01568F5A"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28" w:history="1">
        <w:r w:rsidRPr="003A001B">
          <w:rPr>
            <w:rStyle w:val="Hyperlink"/>
            <w:noProof/>
          </w:rPr>
          <w:t>1.4</w:t>
        </w:r>
        <w:r>
          <w:rPr>
            <w:rFonts w:asciiTheme="minorHAnsi" w:eastAsiaTheme="minorEastAsia" w:hAnsiTheme="minorHAnsi" w:cstheme="minorBidi"/>
            <w:noProof/>
            <w:color w:val="auto"/>
            <w:sz w:val="22"/>
            <w:szCs w:val="22"/>
            <w:lang w:eastAsia="en-GB"/>
          </w:rPr>
          <w:tab/>
        </w:r>
        <w:r w:rsidRPr="003A001B">
          <w:rPr>
            <w:rStyle w:val="Hyperlink"/>
            <w:noProof/>
          </w:rPr>
          <w:t>Exclusions</w:t>
        </w:r>
        <w:r>
          <w:rPr>
            <w:noProof/>
            <w:webHidden/>
          </w:rPr>
          <w:tab/>
        </w:r>
        <w:r>
          <w:rPr>
            <w:noProof/>
            <w:webHidden/>
          </w:rPr>
          <w:fldChar w:fldCharType="begin"/>
        </w:r>
        <w:r>
          <w:rPr>
            <w:noProof/>
            <w:webHidden/>
          </w:rPr>
          <w:instrText xml:space="preserve"> PAGEREF _Toc517086228 \h </w:instrText>
        </w:r>
        <w:r>
          <w:rPr>
            <w:noProof/>
            <w:webHidden/>
          </w:rPr>
        </w:r>
        <w:r>
          <w:rPr>
            <w:noProof/>
            <w:webHidden/>
          </w:rPr>
          <w:fldChar w:fldCharType="separate"/>
        </w:r>
        <w:r>
          <w:rPr>
            <w:noProof/>
            <w:webHidden/>
          </w:rPr>
          <w:t>6</w:t>
        </w:r>
        <w:r>
          <w:rPr>
            <w:noProof/>
            <w:webHidden/>
          </w:rPr>
          <w:fldChar w:fldCharType="end"/>
        </w:r>
      </w:hyperlink>
    </w:p>
    <w:p w14:paraId="5B975E5C" w14:textId="4B9123BA"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29" w:history="1">
        <w:r w:rsidRPr="003A001B">
          <w:rPr>
            <w:rStyle w:val="Hyperlink"/>
          </w:rPr>
          <w:t>2</w:t>
        </w:r>
        <w:r>
          <w:rPr>
            <w:rFonts w:asciiTheme="minorHAnsi" w:eastAsiaTheme="minorEastAsia" w:hAnsiTheme="minorHAnsi" w:cstheme="minorBidi"/>
            <w:b w:val="0"/>
            <w:color w:val="auto"/>
            <w:sz w:val="22"/>
            <w:szCs w:val="22"/>
            <w:lang w:eastAsia="en-GB"/>
          </w:rPr>
          <w:tab/>
        </w:r>
        <w:r w:rsidRPr="003A001B">
          <w:rPr>
            <w:rStyle w:val="Hyperlink"/>
          </w:rPr>
          <w:t>Requirements of CDSS Decoupling PoC</w:t>
        </w:r>
        <w:r>
          <w:rPr>
            <w:webHidden/>
          </w:rPr>
          <w:tab/>
        </w:r>
        <w:r>
          <w:rPr>
            <w:webHidden/>
          </w:rPr>
          <w:fldChar w:fldCharType="begin"/>
        </w:r>
        <w:r>
          <w:rPr>
            <w:webHidden/>
          </w:rPr>
          <w:instrText xml:space="preserve"> PAGEREF _Toc517086229 \h </w:instrText>
        </w:r>
        <w:r>
          <w:rPr>
            <w:webHidden/>
          </w:rPr>
        </w:r>
        <w:r>
          <w:rPr>
            <w:webHidden/>
          </w:rPr>
          <w:fldChar w:fldCharType="separate"/>
        </w:r>
        <w:r>
          <w:rPr>
            <w:webHidden/>
          </w:rPr>
          <w:t>7</w:t>
        </w:r>
        <w:r>
          <w:rPr>
            <w:webHidden/>
          </w:rPr>
          <w:fldChar w:fldCharType="end"/>
        </w:r>
      </w:hyperlink>
    </w:p>
    <w:p w14:paraId="590BDB78" w14:textId="184D4038"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0" w:history="1">
        <w:r w:rsidRPr="003A001B">
          <w:rPr>
            <w:rStyle w:val="Hyperlink"/>
            <w:noProof/>
          </w:rPr>
          <w:t>2.1</w:t>
        </w:r>
        <w:r>
          <w:rPr>
            <w:rFonts w:asciiTheme="minorHAnsi" w:eastAsiaTheme="minorEastAsia" w:hAnsiTheme="minorHAnsi" w:cstheme="minorBidi"/>
            <w:noProof/>
            <w:color w:val="auto"/>
            <w:sz w:val="22"/>
            <w:szCs w:val="22"/>
            <w:lang w:eastAsia="en-GB"/>
          </w:rPr>
          <w:tab/>
        </w:r>
        <w:r w:rsidRPr="003A001B">
          <w:rPr>
            <w:rStyle w:val="Hyperlink"/>
            <w:noProof/>
          </w:rPr>
          <w:t>CDSS Decoupling</w:t>
        </w:r>
        <w:r>
          <w:rPr>
            <w:noProof/>
            <w:webHidden/>
          </w:rPr>
          <w:tab/>
        </w:r>
        <w:r>
          <w:rPr>
            <w:noProof/>
            <w:webHidden/>
          </w:rPr>
          <w:fldChar w:fldCharType="begin"/>
        </w:r>
        <w:r>
          <w:rPr>
            <w:noProof/>
            <w:webHidden/>
          </w:rPr>
          <w:instrText xml:space="preserve"> PAGEREF _Toc517086230 \h </w:instrText>
        </w:r>
        <w:r>
          <w:rPr>
            <w:noProof/>
            <w:webHidden/>
          </w:rPr>
        </w:r>
        <w:r>
          <w:rPr>
            <w:noProof/>
            <w:webHidden/>
          </w:rPr>
          <w:fldChar w:fldCharType="separate"/>
        </w:r>
        <w:r>
          <w:rPr>
            <w:noProof/>
            <w:webHidden/>
          </w:rPr>
          <w:t>7</w:t>
        </w:r>
        <w:r>
          <w:rPr>
            <w:noProof/>
            <w:webHidden/>
          </w:rPr>
          <w:fldChar w:fldCharType="end"/>
        </w:r>
      </w:hyperlink>
    </w:p>
    <w:p w14:paraId="36EF6196" w14:textId="58F166F6"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31" w:history="1">
        <w:r w:rsidRPr="003A001B">
          <w:rPr>
            <w:rStyle w:val="Hyperlink"/>
          </w:rPr>
          <w:t>3</w:t>
        </w:r>
        <w:r>
          <w:rPr>
            <w:rFonts w:asciiTheme="minorHAnsi" w:eastAsiaTheme="minorEastAsia" w:hAnsiTheme="minorHAnsi" w:cstheme="minorBidi"/>
            <w:b w:val="0"/>
            <w:color w:val="auto"/>
            <w:sz w:val="22"/>
            <w:szCs w:val="22"/>
            <w:lang w:eastAsia="en-GB"/>
          </w:rPr>
          <w:tab/>
        </w:r>
        <w:r w:rsidRPr="003A001B">
          <w:rPr>
            <w:rStyle w:val="Hyperlink"/>
          </w:rPr>
          <w:t>Project Methodology</w:t>
        </w:r>
        <w:r>
          <w:rPr>
            <w:webHidden/>
          </w:rPr>
          <w:tab/>
        </w:r>
        <w:r>
          <w:rPr>
            <w:webHidden/>
          </w:rPr>
          <w:fldChar w:fldCharType="begin"/>
        </w:r>
        <w:r>
          <w:rPr>
            <w:webHidden/>
          </w:rPr>
          <w:instrText xml:space="preserve"> PAGEREF _Toc517086231 \h </w:instrText>
        </w:r>
        <w:r>
          <w:rPr>
            <w:webHidden/>
          </w:rPr>
        </w:r>
        <w:r>
          <w:rPr>
            <w:webHidden/>
          </w:rPr>
          <w:fldChar w:fldCharType="separate"/>
        </w:r>
        <w:r>
          <w:rPr>
            <w:webHidden/>
          </w:rPr>
          <w:t>8</w:t>
        </w:r>
        <w:r>
          <w:rPr>
            <w:webHidden/>
          </w:rPr>
          <w:fldChar w:fldCharType="end"/>
        </w:r>
      </w:hyperlink>
    </w:p>
    <w:p w14:paraId="187F8CEA" w14:textId="034EA277"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32" w:history="1">
        <w:r w:rsidRPr="003A001B">
          <w:rPr>
            <w:rStyle w:val="Hyperlink"/>
          </w:rPr>
          <w:t>4</w:t>
        </w:r>
        <w:r>
          <w:rPr>
            <w:rFonts w:asciiTheme="minorHAnsi" w:eastAsiaTheme="minorEastAsia" w:hAnsiTheme="minorHAnsi" w:cstheme="minorBidi"/>
            <w:b w:val="0"/>
            <w:color w:val="auto"/>
            <w:sz w:val="22"/>
            <w:szCs w:val="22"/>
            <w:lang w:eastAsia="en-GB"/>
          </w:rPr>
          <w:tab/>
        </w:r>
        <w:r w:rsidRPr="003A001B">
          <w:rPr>
            <w:rStyle w:val="Hyperlink"/>
          </w:rPr>
          <w:t>Success Criteria</w:t>
        </w:r>
        <w:r>
          <w:rPr>
            <w:webHidden/>
          </w:rPr>
          <w:tab/>
        </w:r>
        <w:r>
          <w:rPr>
            <w:webHidden/>
          </w:rPr>
          <w:fldChar w:fldCharType="begin"/>
        </w:r>
        <w:r>
          <w:rPr>
            <w:webHidden/>
          </w:rPr>
          <w:instrText xml:space="preserve"> PAGEREF _Toc517086232 \h </w:instrText>
        </w:r>
        <w:r>
          <w:rPr>
            <w:webHidden/>
          </w:rPr>
        </w:r>
        <w:r>
          <w:rPr>
            <w:webHidden/>
          </w:rPr>
          <w:fldChar w:fldCharType="separate"/>
        </w:r>
        <w:r>
          <w:rPr>
            <w:webHidden/>
          </w:rPr>
          <w:t>9</w:t>
        </w:r>
        <w:r>
          <w:rPr>
            <w:webHidden/>
          </w:rPr>
          <w:fldChar w:fldCharType="end"/>
        </w:r>
      </w:hyperlink>
    </w:p>
    <w:p w14:paraId="704DA32E" w14:textId="21A7C365"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3" w:history="1">
        <w:r w:rsidRPr="003A001B">
          <w:rPr>
            <w:rStyle w:val="Hyperlink"/>
            <w:noProof/>
          </w:rPr>
          <w:t>4.1</w:t>
        </w:r>
        <w:r>
          <w:rPr>
            <w:rFonts w:asciiTheme="minorHAnsi" w:eastAsiaTheme="minorEastAsia" w:hAnsiTheme="minorHAnsi" w:cstheme="minorBidi"/>
            <w:noProof/>
            <w:color w:val="auto"/>
            <w:sz w:val="22"/>
            <w:szCs w:val="22"/>
            <w:lang w:eastAsia="en-GB"/>
          </w:rPr>
          <w:tab/>
        </w:r>
        <w:r w:rsidRPr="003A001B">
          <w:rPr>
            <w:rStyle w:val="Hyperlink"/>
            <w:noProof/>
          </w:rPr>
          <w:t>Demonstrated decoupling with an open standard</w:t>
        </w:r>
        <w:r>
          <w:rPr>
            <w:noProof/>
            <w:webHidden/>
          </w:rPr>
          <w:tab/>
        </w:r>
        <w:r>
          <w:rPr>
            <w:noProof/>
            <w:webHidden/>
          </w:rPr>
          <w:fldChar w:fldCharType="begin"/>
        </w:r>
        <w:r>
          <w:rPr>
            <w:noProof/>
            <w:webHidden/>
          </w:rPr>
          <w:instrText xml:space="preserve"> PAGEREF _Toc517086233 \h </w:instrText>
        </w:r>
        <w:r>
          <w:rPr>
            <w:noProof/>
            <w:webHidden/>
          </w:rPr>
        </w:r>
        <w:r>
          <w:rPr>
            <w:noProof/>
            <w:webHidden/>
          </w:rPr>
          <w:fldChar w:fldCharType="separate"/>
        </w:r>
        <w:r>
          <w:rPr>
            <w:noProof/>
            <w:webHidden/>
          </w:rPr>
          <w:t>9</w:t>
        </w:r>
        <w:r>
          <w:rPr>
            <w:noProof/>
            <w:webHidden/>
          </w:rPr>
          <w:fldChar w:fldCharType="end"/>
        </w:r>
      </w:hyperlink>
    </w:p>
    <w:p w14:paraId="6D7A0210" w14:textId="37DDBB3D"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4" w:history="1">
        <w:r w:rsidRPr="003A001B">
          <w:rPr>
            <w:rStyle w:val="Hyperlink"/>
            <w:noProof/>
          </w:rPr>
          <w:t>4.2</w:t>
        </w:r>
        <w:r>
          <w:rPr>
            <w:rFonts w:asciiTheme="minorHAnsi" w:eastAsiaTheme="minorEastAsia" w:hAnsiTheme="minorHAnsi" w:cstheme="minorBidi"/>
            <w:noProof/>
            <w:color w:val="auto"/>
            <w:sz w:val="22"/>
            <w:szCs w:val="22"/>
            <w:lang w:eastAsia="en-GB"/>
          </w:rPr>
          <w:tab/>
        </w:r>
        <w:r w:rsidRPr="003A001B">
          <w:rPr>
            <w:rStyle w:val="Hyperlink"/>
            <w:noProof/>
          </w:rPr>
          <w:t>CDSS Switching - receive</w:t>
        </w:r>
        <w:r>
          <w:rPr>
            <w:noProof/>
            <w:webHidden/>
          </w:rPr>
          <w:tab/>
        </w:r>
        <w:r>
          <w:rPr>
            <w:noProof/>
            <w:webHidden/>
          </w:rPr>
          <w:fldChar w:fldCharType="begin"/>
        </w:r>
        <w:r>
          <w:rPr>
            <w:noProof/>
            <w:webHidden/>
          </w:rPr>
          <w:instrText xml:space="preserve"> PAGEREF _Toc517086234 \h </w:instrText>
        </w:r>
        <w:r>
          <w:rPr>
            <w:noProof/>
            <w:webHidden/>
          </w:rPr>
        </w:r>
        <w:r>
          <w:rPr>
            <w:noProof/>
            <w:webHidden/>
          </w:rPr>
          <w:fldChar w:fldCharType="separate"/>
        </w:r>
        <w:r>
          <w:rPr>
            <w:noProof/>
            <w:webHidden/>
          </w:rPr>
          <w:t>9</w:t>
        </w:r>
        <w:r>
          <w:rPr>
            <w:noProof/>
            <w:webHidden/>
          </w:rPr>
          <w:fldChar w:fldCharType="end"/>
        </w:r>
      </w:hyperlink>
    </w:p>
    <w:p w14:paraId="7CADFE72" w14:textId="55DEF415"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5" w:history="1">
        <w:r w:rsidRPr="003A001B">
          <w:rPr>
            <w:rStyle w:val="Hyperlink"/>
            <w:noProof/>
          </w:rPr>
          <w:t>4.3</w:t>
        </w:r>
        <w:r>
          <w:rPr>
            <w:rFonts w:asciiTheme="minorHAnsi" w:eastAsiaTheme="minorEastAsia" w:hAnsiTheme="minorHAnsi" w:cstheme="minorBidi"/>
            <w:noProof/>
            <w:color w:val="auto"/>
            <w:sz w:val="22"/>
            <w:szCs w:val="22"/>
            <w:lang w:eastAsia="en-GB"/>
          </w:rPr>
          <w:tab/>
        </w:r>
        <w:r w:rsidRPr="003A001B">
          <w:rPr>
            <w:rStyle w:val="Hyperlink"/>
            <w:noProof/>
          </w:rPr>
          <w:t>CDSS Switching - pass</w:t>
        </w:r>
        <w:r>
          <w:rPr>
            <w:noProof/>
            <w:webHidden/>
          </w:rPr>
          <w:tab/>
        </w:r>
        <w:r>
          <w:rPr>
            <w:noProof/>
            <w:webHidden/>
          </w:rPr>
          <w:fldChar w:fldCharType="begin"/>
        </w:r>
        <w:r>
          <w:rPr>
            <w:noProof/>
            <w:webHidden/>
          </w:rPr>
          <w:instrText xml:space="preserve"> PAGEREF _Toc517086235 \h </w:instrText>
        </w:r>
        <w:r>
          <w:rPr>
            <w:noProof/>
            <w:webHidden/>
          </w:rPr>
        </w:r>
        <w:r>
          <w:rPr>
            <w:noProof/>
            <w:webHidden/>
          </w:rPr>
          <w:fldChar w:fldCharType="separate"/>
        </w:r>
        <w:r>
          <w:rPr>
            <w:noProof/>
            <w:webHidden/>
          </w:rPr>
          <w:t>9</w:t>
        </w:r>
        <w:r>
          <w:rPr>
            <w:noProof/>
            <w:webHidden/>
          </w:rPr>
          <w:fldChar w:fldCharType="end"/>
        </w:r>
      </w:hyperlink>
    </w:p>
    <w:p w14:paraId="3A074523" w14:textId="542AEF40"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6" w:history="1">
        <w:r w:rsidRPr="003A001B">
          <w:rPr>
            <w:rStyle w:val="Hyperlink"/>
            <w:noProof/>
          </w:rPr>
          <w:t>4.4</w:t>
        </w:r>
        <w:r>
          <w:rPr>
            <w:rFonts w:asciiTheme="minorHAnsi" w:eastAsiaTheme="minorEastAsia" w:hAnsiTheme="minorHAnsi" w:cstheme="minorBidi"/>
            <w:noProof/>
            <w:color w:val="auto"/>
            <w:sz w:val="22"/>
            <w:szCs w:val="22"/>
            <w:lang w:eastAsia="en-GB"/>
          </w:rPr>
          <w:tab/>
        </w:r>
        <w:r w:rsidRPr="003A001B">
          <w:rPr>
            <w:rStyle w:val="Hyperlink"/>
            <w:noProof/>
          </w:rPr>
          <w:t>Non-Functional Criteria</w:t>
        </w:r>
        <w:r>
          <w:rPr>
            <w:noProof/>
            <w:webHidden/>
          </w:rPr>
          <w:tab/>
        </w:r>
        <w:r>
          <w:rPr>
            <w:noProof/>
            <w:webHidden/>
          </w:rPr>
          <w:fldChar w:fldCharType="begin"/>
        </w:r>
        <w:r>
          <w:rPr>
            <w:noProof/>
            <w:webHidden/>
          </w:rPr>
          <w:instrText xml:space="preserve"> PAGEREF _Toc517086236 \h </w:instrText>
        </w:r>
        <w:r>
          <w:rPr>
            <w:noProof/>
            <w:webHidden/>
          </w:rPr>
        </w:r>
        <w:r>
          <w:rPr>
            <w:noProof/>
            <w:webHidden/>
          </w:rPr>
          <w:fldChar w:fldCharType="separate"/>
        </w:r>
        <w:r>
          <w:rPr>
            <w:noProof/>
            <w:webHidden/>
          </w:rPr>
          <w:t>9</w:t>
        </w:r>
        <w:r>
          <w:rPr>
            <w:noProof/>
            <w:webHidden/>
          </w:rPr>
          <w:fldChar w:fldCharType="end"/>
        </w:r>
      </w:hyperlink>
    </w:p>
    <w:p w14:paraId="43F434F1" w14:textId="7317AC55"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7" w:history="1">
        <w:r w:rsidRPr="003A001B">
          <w:rPr>
            <w:rStyle w:val="Hyperlink"/>
            <w:noProof/>
          </w:rPr>
          <w:t>4.5</w:t>
        </w:r>
        <w:r>
          <w:rPr>
            <w:rFonts w:asciiTheme="minorHAnsi" w:eastAsiaTheme="minorEastAsia" w:hAnsiTheme="minorHAnsi" w:cstheme="minorBidi"/>
            <w:noProof/>
            <w:color w:val="auto"/>
            <w:sz w:val="22"/>
            <w:szCs w:val="22"/>
            <w:lang w:eastAsia="en-GB"/>
          </w:rPr>
          <w:tab/>
        </w:r>
        <w:r w:rsidRPr="003A001B">
          <w:rPr>
            <w:rStyle w:val="Hyperlink"/>
            <w:noProof/>
          </w:rPr>
          <w:t>Early closedown</w:t>
        </w:r>
        <w:r>
          <w:rPr>
            <w:noProof/>
            <w:webHidden/>
          </w:rPr>
          <w:tab/>
        </w:r>
        <w:r>
          <w:rPr>
            <w:noProof/>
            <w:webHidden/>
          </w:rPr>
          <w:fldChar w:fldCharType="begin"/>
        </w:r>
        <w:r>
          <w:rPr>
            <w:noProof/>
            <w:webHidden/>
          </w:rPr>
          <w:instrText xml:space="preserve"> PAGEREF _Toc517086237 \h </w:instrText>
        </w:r>
        <w:r>
          <w:rPr>
            <w:noProof/>
            <w:webHidden/>
          </w:rPr>
        </w:r>
        <w:r>
          <w:rPr>
            <w:noProof/>
            <w:webHidden/>
          </w:rPr>
          <w:fldChar w:fldCharType="separate"/>
        </w:r>
        <w:r>
          <w:rPr>
            <w:noProof/>
            <w:webHidden/>
          </w:rPr>
          <w:t>9</w:t>
        </w:r>
        <w:r>
          <w:rPr>
            <w:noProof/>
            <w:webHidden/>
          </w:rPr>
          <w:fldChar w:fldCharType="end"/>
        </w:r>
      </w:hyperlink>
    </w:p>
    <w:p w14:paraId="0A9FEA9B" w14:textId="434D398C"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38" w:history="1">
        <w:r w:rsidRPr="003A001B">
          <w:rPr>
            <w:rStyle w:val="Hyperlink"/>
          </w:rPr>
          <w:t>5</w:t>
        </w:r>
        <w:r>
          <w:rPr>
            <w:rFonts w:asciiTheme="minorHAnsi" w:eastAsiaTheme="minorEastAsia" w:hAnsiTheme="minorHAnsi" w:cstheme="minorBidi"/>
            <w:b w:val="0"/>
            <w:color w:val="auto"/>
            <w:sz w:val="22"/>
            <w:szCs w:val="22"/>
            <w:lang w:eastAsia="en-GB"/>
          </w:rPr>
          <w:tab/>
        </w:r>
        <w:r w:rsidRPr="003A001B">
          <w:rPr>
            <w:rStyle w:val="Hyperlink"/>
          </w:rPr>
          <w:t>Outputs</w:t>
        </w:r>
        <w:r>
          <w:rPr>
            <w:webHidden/>
          </w:rPr>
          <w:tab/>
        </w:r>
        <w:r>
          <w:rPr>
            <w:webHidden/>
          </w:rPr>
          <w:fldChar w:fldCharType="begin"/>
        </w:r>
        <w:r>
          <w:rPr>
            <w:webHidden/>
          </w:rPr>
          <w:instrText xml:space="preserve"> PAGEREF _Toc517086238 \h </w:instrText>
        </w:r>
        <w:r>
          <w:rPr>
            <w:webHidden/>
          </w:rPr>
        </w:r>
        <w:r>
          <w:rPr>
            <w:webHidden/>
          </w:rPr>
          <w:fldChar w:fldCharType="separate"/>
        </w:r>
        <w:r>
          <w:rPr>
            <w:webHidden/>
          </w:rPr>
          <w:t>10</w:t>
        </w:r>
        <w:r>
          <w:rPr>
            <w:webHidden/>
          </w:rPr>
          <w:fldChar w:fldCharType="end"/>
        </w:r>
      </w:hyperlink>
    </w:p>
    <w:p w14:paraId="33F7E2BF" w14:textId="6834C7CC"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39" w:history="1">
        <w:r w:rsidRPr="003A001B">
          <w:rPr>
            <w:rStyle w:val="Hyperlink"/>
            <w:noProof/>
          </w:rPr>
          <w:t>5.1</w:t>
        </w:r>
        <w:r>
          <w:rPr>
            <w:rFonts w:asciiTheme="minorHAnsi" w:eastAsiaTheme="minorEastAsia" w:hAnsiTheme="minorHAnsi" w:cstheme="minorBidi"/>
            <w:noProof/>
            <w:color w:val="auto"/>
            <w:sz w:val="22"/>
            <w:szCs w:val="22"/>
            <w:lang w:eastAsia="en-GB"/>
          </w:rPr>
          <w:tab/>
        </w:r>
        <w:r w:rsidRPr="003A001B">
          <w:rPr>
            <w:rStyle w:val="Hyperlink"/>
            <w:noProof/>
          </w:rPr>
          <w:t>PoC Closure Report and Recommendations</w:t>
        </w:r>
        <w:r>
          <w:rPr>
            <w:noProof/>
            <w:webHidden/>
          </w:rPr>
          <w:tab/>
        </w:r>
        <w:r>
          <w:rPr>
            <w:noProof/>
            <w:webHidden/>
          </w:rPr>
          <w:fldChar w:fldCharType="begin"/>
        </w:r>
        <w:r>
          <w:rPr>
            <w:noProof/>
            <w:webHidden/>
          </w:rPr>
          <w:instrText xml:space="preserve"> PAGEREF _Toc517086239 \h </w:instrText>
        </w:r>
        <w:r>
          <w:rPr>
            <w:noProof/>
            <w:webHidden/>
          </w:rPr>
        </w:r>
        <w:r>
          <w:rPr>
            <w:noProof/>
            <w:webHidden/>
          </w:rPr>
          <w:fldChar w:fldCharType="separate"/>
        </w:r>
        <w:r>
          <w:rPr>
            <w:noProof/>
            <w:webHidden/>
          </w:rPr>
          <w:t>10</w:t>
        </w:r>
        <w:r>
          <w:rPr>
            <w:noProof/>
            <w:webHidden/>
          </w:rPr>
          <w:fldChar w:fldCharType="end"/>
        </w:r>
      </w:hyperlink>
    </w:p>
    <w:p w14:paraId="47C29A32" w14:textId="4262C6D1"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40" w:history="1">
        <w:r w:rsidRPr="003A001B">
          <w:rPr>
            <w:rStyle w:val="Hyperlink"/>
            <w:noProof/>
          </w:rPr>
          <w:t>5.2</w:t>
        </w:r>
        <w:r>
          <w:rPr>
            <w:rFonts w:asciiTheme="minorHAnsi" w:eastAsiaTheme="minorEastAsia" w:hAnsiTheme="minorHAnsi" w:cstheme="minorBidi"/>
            <w:noProof/>
            <w:color w:val="auto"/>
            <w:sz w:val="22"/>
            <w:szCs w:val="22"/>
            <w:lang w:eastAsia="en-GB"/>
          </w:rPr>
          <w:tab/>
        </w:r>
        <w:r w:rsidRPr="003A001B">
          <w:rPr>
            <w:rStyle w:val="Hyperlink"/>
            <w:noProof/>
          </w:rPr>
          <w:t>CTP Document updates</w:t>
        </w:r>
        <w:r>
          <w:rPr>
            <w:noProof/>
            <w:webHidden/>
          </w:rPr>
          <w:tab/>
        </w:r>
        <w:r>
          <w:rPr>
            <w:noProof/>
            <w:webHidden/>
          </w:rPr>
          <w:fldChar w:fldCharType="begin"/>
        </w:r>
        <w:r>
          <w:rPr>
            <w:noProof/>
            <w:webHidden/>
          </w:rPr>
          <w:instrText xml:space="preserve"> PAGEREF _Toc517086240 \h </w:instrText>
        </w:r>
        <w:r>
          <w:rPr>
            <w:noProof/>
            <w:webHidden/>
          </w:rPr>
        </w:r>
        <w:r>
          <w:rPr>
            <w:noProof/>
            <w:webHidden/>
          </w:rPr>
          <w:fldChar w:fldCharType="separate"/>
        </w:r>
        <w:r>
          <w:rPr>
            <w:noProof/>
            <w:webHidden/>
          </w:rPr>
          <w:t>10</w:t>
        </w:r>
        <w:r>
          <w:rPr>
            <w:noProof/>
            <w:webHidden/>
          </w:rPr>
          <w:fldChar w:fldCharType="end"/>
        </w:r>
      </w:hyperlink>
    </w:p>
    <w:p w14:paraId="0FA23DB8" w14:textId="6F2A170C"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41" w:history="1">
        <w:r w:rsidRPr="003A001B">
          <w:rPr>
            <w:rStyle w:val="Hyperlink"/>
          </w:rPr>
          <w:t>6</w:t>
        </w:r>
        <w:r>
          <w:rPr>
            <w:rFonts w:asciiTheme="minorHAnsi" w:eastAsiaTheme="minorEastAsia" w:hAnsiTheme="minorHAnsi" w:cstheme="minorBidi"/>
            <w:b w:val="0"/>
            <w:color w:val="auto"/>
            <w:sz w:val="22"/>
            <w:szCs w:val="22"/>
            <w:lang w:eastAsia="en-GB"/>
          </w:rPr>
          <w:tab/>
        </w:r>
        <w:r w:rsidRPr="003A001B">
          <w:rPr>
            <w:rStyle w:val="Hyperlink"/>
          </w:rPr>
          <w:t>Partner Engagement Plan</w:t>
        </w:r>
        <w:r>
          <w:rPr>
            <w:webHidden/>
          </w:rPr>
          <w:tab/>
        </w:r>
        <w:r>
          <w:rPr>
            <w:webHidden/>
          </w:rPr>
          <w:fldChar w:fldCharType="begin"/>
        </w:r>
        <w:r>
          <w:rPr>
            <w:webHidden/>
          </w:rPr>
          <w:instrText xml:space="preserve"> PAGEREF _Toc517086241 \h </w:instrText>
        </w:r>
        <w:r>
          <w:rPr>
            <w:webHidden/>
          </w:rPr>
        </w:r>
        <w:r>
          <w:rPr>
            <w:webHidden/>
          </w:rPr>
          <w:fldChar w:fldCharType="separate"/>
        </w:r>
        <w:r>
          <w:rPr>
            <w:webHidden/>
          </w:rPr>
          <w:t>11</w:t>
        </w:r>
        <w:r>
          <w:rPr>
            <w:webHidden/>
          </w:rPr>
          <w:fldChar w:fldCharType="end"/>
        </w:r>
      </w:hyperlink>
    </w:p>
    <w:p w14:paraId="5E266F3E" w14:textId="40112F3D"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42" w:history="1">
        <w:r w:rsidRPr="003A001B">
          <w:rPr>
            <w:rStyle w:val="Hyperlink"/>
            <w:noProof/>
          </w:rPr>
          <w:t>6.1</w:t>
        </w:r>
        <w:r>
          <w:rPr>
            <w:rFonts w:asciiTheme="minorHAnsi" w:eastAsiaTheme="minorEastAsia" w:hAnsiTheme="minorHAnsi" w:cstheme="minorBidi"/>
            <w:noProof/>
            <w:color w:val="auto"/>
            <w:sz w:val="22"/>
            <w:szCs w:val="22"/>
            <w:lang w:eastAsia="en-GB"/>
          </w:rPr>
          <w:tab/>
        </w:r>
        <w:r w:rsidRPr="003A001B">
          <w:rPr>
            <w:rStyle w:val="Hyperlink"/>
            <w:noProof/>
          </w:rPr>
          <w:t>Roles &amp; Responsibilities</w:t>
        </w:r>
        <w:r>
          <w:rPr>
            <w:noProof/>
            <w:webHidden/>
          </w:rPr>
          <w:tab/>
        </w:r>
        <w:r>
          <w:rPr>
            <w:noProof/>
            <w:webHidden/>
          </w:rPr>
          <w:fldChar w:fldCharType="begin"/>
        </w:r>
        <w:r>
          <w:rPr>
            <w:noProof/>
            <w:webHidden/>
          </w:rPr>
          <w:instrText xml:space="preserve"> PAGEREF _Toc517086242 \h </w:instrText>
        </w:r>
        <w:r>
          <w:rPr>
            <w:noProof/>
            <w:webHidden/>
          </w:rPr>
        </w:r>
        <w:r>
          <w:rPr>
            <w:noProof/>
            <w:webHidden/>
          </w:rPr>
          <w:fldChar w:fldCharType="separate"/>
        </w:r>
        <w:r>
          <w:rPr>
            <w:noProof/>
            <w:webHidden/>
          </w:rPr>
          <w:t>11</w:t>
        </w:r>
        <w:r>
          <w:rPr>
            <w:noProof/>
            <w:webHidden/>
          </w:rPr>
          <w:fldChar w:fldCharType="end"/>
        </w:r>
      </w:hyperlink>
    </w:p>
    <w:p w14:paraId="03868E98" w14:textId="3FFDCD72"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43" w:history="1">
        <w:r w:rsidRPr="003A001B">
          <w:rPr>
            <w:rStyle w:val="Hyperlink"/>
            <w:noProof/>
          </w:rPr>
          <w:t>6.2</w:t>
        </w:r>
        <w:r>
          <w:rPr>
            <w:rFonts w:asciiTheme="minorHAnsi" w:eastAsiaTheme="minorEastAsia" w:hAnsiTheme="minorHAnsi" w:cstheme="minorBidi"/>
            <w:noProof/>
            <w:color w:val="auto"/>
            <w:sz w:val="22"/>
            <w:szCs w:val="22"/>
            <w:lang w:eastAsia="en-GB"/>
          </w:rPr>
          <w:tab/>
        </w:r>
        <w:r w:rsidRPr="003A001B">
          <w:rPr>
            <w:rStyle w:val="Hyperlink"/>
            <w:noProof/>
          </w:rPr>
          <w:t>Engagement Schedule</w:t>
        </w:r>
        <w:r>
          <w:rPr>
            <w:noProof/>
            <w:webHidden/>
          </w:rPr>
          <w:tab/>
        </w:r>
        <w:r>
          <w:rPr>
            <w:noProof/>
            <w:webHidden/>
          </w:rPr>
          <w:fldChar w:fldCharType="begin"/>
        </w:r>
        <w:r>
          <w:rPr>
            <w:noProof/>
            <w:webHidden/>
          </w:rPr>
          <w:instrText xml:space="preserve"> PAGEREF _Toc517086243 \h </w:instrText>
        </w:r>
        <w:r>
          <w:rPr>
            <w:noProof/>
            <w:webHidden/>
          </w:rPr>
        </w:r>
        <w:r>
          <w:rPr>
            <w:noProof/>
            <w:webHidden/>
          </w:rPr>
          <w:fldChar w:fldCharType="separate"/>
        </w:r>
        <w:r>
          <w:rPr>
            <w:noProof/>
            <w:webHidden/>
          </w:rPr>
          <w:t>11</w:t>
        </w:r>
        <w:r>
          <w:rPr>
            <w:noProof/>
            <w:webHidden/>
          </w:rPr>
          <w:fldChar w:fldCharType="end"/>
        </w:r>
      </w:hyperlink>
    </w:p>
    <w:p w14:paraId="5C19145D" w14:textId="1157C4EB"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44" w:history="1">
        <w:r w:rsidRPr="003A001B">
          <w:rPr>
            <w:rStyle w:val="Hyperlink"/>
            <w:noProof/>
          </w:rPr>
          <w:t>6.3</w:t>
        </w:r>
        <w:r>
          <w:rPr>
            <w:rFonts w:asciiTheme="minorHAnsi" w:eastAsiaTheme="minorEastAsia" w:hAnsiTheme="minorHAnsi" w:cstheme="minorBidi"/>
            <w:noProof/>
            <w:color w:val="auto"/>
            <w:sz w:val="22"/>
            <w:szCs w:val="22"/>
            <w:lang w:eastAsia="en-GB"/>
          </w:rPr>
          <w:tab/>
        </w:r>
        <w:r w:rsidRPr="003A001B">
          <w:rPr>
            <w:rStyle w:val="Hyperlink"/>
            <w:noProof/>
          </w:rPr>
          <w:t>Key Contacts</w:t>
        </w:r>
        <w:r>
          <w:rPr>
            <w:noProof/>
            <w:webHidden/>
          </w:rPr>
          <w:tab/>
        </w:r>
        <w:r>
          <w:rPr>
            <w:noProof/>
            <w:webHidden/>
          </w:rPr>
          <w:fldChar w:fldCharType="begin"/>
        </w:r>
        <w:r>
          <w:rPr>
            <w:noProof/>
            <w:webHidden/>
          </w:rPr>
          <w:instrText xml:space="preserve"> PAGEREF _Toc517086244 \h </w:instrText>
        </w:r>
        <w:r>
          <w:rPr>
            <w:noProof/>
            <w:webHidden/>
          </w:rPr>
        </w:r>
        <w:r>
          <w:rPr>
            <w:noProof/>
            <w:webHidden/>
          </w:rPr>
          <w:fldChar w:fldCharType="separate"/>
        </w:r>
        <w:r>
          <w:rPr>
            <w:noProof/>
            <w:webHidden/>
          </w:rPr>
          <w:t>11</w:t>
        </w:r>
        <w:r>
          <w:rPr>
            <w:noProof/>
            <w:webHidden/>
          </w:rPr>
          <w:fldChar w:fldCharType="end"/>
        </w:r>
      </w:hyperlink>
    </w:p>
    <w:p w14:paraId="492F2800" w14:textId="476AED44"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45" w:history="1">
        <w:r w:rsidRPr="003A001B">
          <w:rPr>
            <w:rStyle w:val="Hyperlink"/>
          </w:rPr>
          <w:t>7</w:t>
        </w:r>
        <w:r>
          <w:rPr>
            <w:rFonts w:asciiTheme="minorHAnsi" w:eastAsiaTheme="minorEastAsia" w:hAnsiTheme="minorHAnsi" w:cstheme="minorBidi"/>
            <w:b w:val="0"/>
            <w:color w:val="auto"/>
            <w:sz w:val="22"/>
            <w:szCs w:val="22"/>
            <w:lang w:eastAsia="en-GB"/>
          </w:rPr>
          <w:tab/>
        </w:r>
        <w:r w:rsidRPr="003A001B">
          <w:rPr>
            <w:rStyle w:val="Hyperlink"/>
          </w:rPr>
          <w:t>Commercial</w:t>
        </w:r>
        <w:r>
          <w:rPr>
            <w:webHidden/>
          </w:rPr>
          <w:tab/>
        </w:r>
        <w:r>
          <w:rPr>
            <w:webHidden/>
          </w:rPr>
          <w:fldChar w:fldCharType="begin"/>
        </w:r>
        <w:r>
          <w:rPr>
            <w:webHidden/>
          </w:rPr>
          <w:instrText xml:space="preserve"> PAGEREF _Toc517086245 \h </w:instrText>
        </w:r>
        <w:r>
          <w:rPr>
            <w:webHidden/>
          </w:rPr>
        </w:r>
        <w:r>
          <w:rPr>
            <w:webHidden/>
          </w:rPr>
          <w:fldChar w:fldCharType="separate"/>
        </w:r>
        <w:r>
          <w:rPr>
            <w:webHidden/>
          </w:rPr>
          <w:t>12</w:t>
        </w:r>
        <w:r>
          <w:rPr>
            <w:webHidden/>
          </w:rPr>
          <w:fldChar w:fldCharType="end"/>
        </w:r>
      </w:hyperlink>
    </w:p>
    <w:p w14:paraId="311E5746" w14:textId="0906E22B" w:rsidR="001316E4" w:rsidRDefault="001316E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17086246" w:history="1">
        <w:r w:rsidRPr="003A001B">
          <w:rPr>
            <w:rStyle w:val="Hyperlink"/>
            <w:noProof/>
          </w:rPr>
          <w:t>7.1</w:t>
        </w:r>
        <w:r>
          <w:rPr>
            <w:rFonts w:asciiTheme="minorHAnsi" w:eastAsiaTheme="minorEastAsia" w:hAnsiTheme="minorHAnsi" w:cstheme="minorBidi"/>
            <w:noProof/>
            <w:color w:val="auto"/>
            <w:sz w:val="22"/>
            <w:szCs w:val="22"/>
            <w:lang w:eastAsia="en-GB"/>
          </w:rPr>
          <w:tab/>
        </w:r>
        <w:r w:rsidRPr="003A001B">
          <w:rPr>
            <w:rStyle w:val="Hyperlink"/>
            <w:noProof/>
          </w:rPr>
          <w:t>Agreement</w:t>
        </w:r>
        <w:r>
          <w:rPr>
            <w:noProof/>
            <w:webHidden/>
          </w:rPr>
          <w:tab/>
        </w:r>
        <w:r>
          <w:rPr>
            <w:noProof/>
            <w:webHidden/>
          </w:rPr>
          <w:fldChar w:fldCharType="begin"/>
        </w:r>
        <w:r>
          <w:rPr>
            <w:noProof/>
            <w:webHidden/>
          </w:rPr>
          <w:instrText xml:space="preserve"> PAGEREF _Toc517086246 \h </w:instrText>
        </w:r>
        <w:r>
          <w:rPr>
            <w:noProof/>
            <w:webHidden/>
          </w:rPr>
        </w:r>
        <w:r>
          <w:rPr>
            <w:noProof/>
            <w:webHidden/>
          </w:rPr>
          <w:fldChar w:fldCharType="separate"/>
        </w:r>
        <w:r>
          <w:rPr>
            <w:noProof/>
            <w:webHidden/>
          </w:rPr>
          <w:t>12</w:t>
        </w:r>
        <w:r>
          <w:rPr>
            <w:noProof/>
            <w:webHidden/>
          </w:rPr>
          <w:fldChar w:fldCharType="end"/>
        </w:r>
      </w:hyperlink>
    </w:p>
    <w:p w14:paraId="7406F902" w14:textId="4370BFF7" w:rsidR="001316E4" w:rsidRDefault="001316E4">
      <w:pPr>
        <w:pStyle w:val="TOC1"/>
        <w:tabs>
          <w:tab w:val="left" w:pos="440"/>
        </w:tabs>
        <w:rPr>
          <w:rFonts w:asciiTheme="minorHAnsi" w:eastAsiaTheme="minorEastAsia" w:hAnsiTheme="minorHAnsi" w:cstheme="minorBidi"/>
          <w:b w:val="0"/>
          <w:color w:val="auto"/>
          <w:sz w:val="22"/>
          <w:szCs w:val="22"/>
          <w:lang w:eastAsia="en-GB"/>
        </w:rPr>
      </w:pPr>
      <w:hyperlink w:anchor="_Toc517086247" w:history="1">
        <w:r w:rsidRPr="003A001B">
          <w:rPr>
            <w:rStyle w:val="Hyperlink"/>
          </w:rPr>
          <w:t>8</w:t>
        </w:r>
        <w:r>
          <w:rPr>
            <w:rFonts w:asciiTheme="minorHAnsi" w:eastAsiaTheme="minorEastAsia" w:hAnsiTheme="minorHAnsi" w:cstheme="minorBidi"/>
            <w:b w:val="0"/>
            <w:color w:val="auto"/>
            <w:sz w:val="22"/>
            <w:szCs w:val="22"/>
            <w:lang w:eastAsia="en-GB"/>
          </w:rPr>
          <w:tab/>
        </w:r>
        <w:r w:rsidRPr="003A001B">
          <w:rPr>
            <w:rStyle w:val="Hyperlink"/>
          </w:rPr>
          <w:t>PoC phases overview</w:t>
        </w:r>
        <w:r>
          <w:rPr>
            <w:webHidden/>
          </w:rPr>
          <w:tab/>
        </w:r>
        <w:r>
          <w:rPr>
            <w:webHidden/>
          </w:rPr>
          <w:fldChar w:fldCharType="begin"/>
        </w:r>
        <w:r>
          <w:rPr>
            <w:webHidden/>
          </w:rPr>
          <w:instrText xml:space="preserve"> PAGEREF _Toc517086247 \h </w:instrText>
        </w:r>
        <w:r>
          <w:rPr>
            <w:webHidden/>
          </w:rPr>
        </w:r>
        <w:r>
          <w:rPr>
            <w:webHidden/>
          </w:rPr>
          <w:fldChar w:fldCharType="separate"/>
        </w:r>
        <w:r>
          <w:rPr>
            <w:webHidden/>
          </w:rPr>
          <w:t>13</w:t>
        </w:r>
        <w:r>
          <w:rPr>
            <w:webHidden/>
          </w:rPr>
          <w:fldChar w:fldCharType="end"/>
        </w:r>
      </w:hyperlink>
    </w:p>
    <w:p w14:paraId="4A8BC719" w14:textId="4A9910AC" w:rsidR="001316E4" w:rsidRDefault="001316E4">
      <w:pPr>
        <w:pStyle w:val="TOC1"/>
        <w:rPr>
          <w:rFonts w:asciiTheme="minorHAnsi" w:eastAsiaTheme="minorEastAsia" w:hAnsiTheme="minorHAnsi" w:cstheme="minorBidi"/>
          <w:b w:val="0"/>
          <w:color w:val="auto"/>
          <w:sz w:val="22"/>
          <w:szCs w:val="22"/>
          <w:lang w:eastAsia="en-GB"/>
        </w:rPr>
      </w:pPr>
      <w:hyperlink w:anchor="_Toc517086248" w:history="1">
        <w:r w:rsidRPr="003A001B">
          <w:rPr>
            <w:rStyle w:val="Hyperlink"/>
          </w:rPr>
          <w:t>9 Timescales:</w:t>
        </w:r>
        <w:r>
          <w:rPr>
            <w:webHidden/>
          </w:rPr>
          <w:tab/>
        </w:r>
        <w:r>
          <w:rPr>
            <w:webHidden/>
          </w:rPr>
          <w:fldChar w:fldCharType="begin"/>
        </w:r>
        <w:r>
          <w:rPr>
            <w:webHidden/>
          </w:rPr>
          <w:instrText xml:space="preserve"> PAGEREF _Toc517086248 \h </w:instrText>
        </w:r>
        <w:r>
          <w:rPr>
            <w:webHidden/>
          </w:rPr>
        </w:r>
        <w:r>
          <w:rPr>
            <w:webHidden/>
          </w:rPr>
          <w:fldChar w:fldCharType="separate"/>
        </w:r>
        <w:r>
          <w:rPr>
            <w:webHidden/>
          </w:rPr>
          <w:t>14</w:t>
        </w:r>
        <w:r>
          <w:rPr>
            <w:webHidden/>
          </w:rPr>
          <w:fldChar w:fldCharType="end"/>
        </w:r>
      </w:hyperlink>
    </w:p>
    <w:p w14:paraId="74B968D1" w14:textId="101E6642" w:rsidR="001D243C" w:rsidRDefault="000C24AF" w:rsidP="000C24AF">
      <w:r w:rsidRPr="00C41C82">
        <w:fldChar w:fldCharType="end"/>
      </w:r>
    </w:p>
    <w:p w14:paraId="07F70E4B" w14:textId="77777777" w:rsidR="007A5B6E" w:rsidRDefault="001D243C">
      <w:pPr>
        <w:spacing w:after="0"/>
        <w:textboxTightWrap w:val="none"/>
      </w:pPr>
      <w:r>
        <w:br w:type="page"/>
      </w:r>
    </w:p>
    <w:p w14:paraId="2BEC0A2C" w14:textId="77777777" w:rsidR="007A5B6E" w:rsidRDefault="007A5B6E" w:rsidP="007A5B6E"/>
    <w:p w14:paraId="194EF2EF" w14:textId="77777777" w:rsidR="00DB278A" w:rsidRDefault="00DB278A" w:rsidP="00044A40">
      <w:pPr>
        <w:pStyle w:val="Heading2"/>
      </w:pPr>
      <w:bookmarkStart w:id="7" w:name="_Toc517086223"/>
      <w:r>
        <w:t>Definitions</w:t>
      </w:r>
      <w:bookmarkEnd w:id="7"/>
    </w:p>
    <w:tbl>
      <w:tblPr>
        <w:tblStyle w:val="ListTable3-Accent41"/>
        <w:tblW w:w="0" w:type="auto"/>
        <w:tblLook w:val="04A0" w:firstRow="1" w:lastRow="0" w:firstColumn="1" w:lastColumn="0" w:noHBand="0" w:noVBand="1"/>
      </w:tblPr>
      <w:tblGrid>
        <w:gridCol w:w="2972"/>
        <w:gridCol w:w="6882"/>
      </w:tblGrid>
      <w:tr w:rsidR="00DB278A" w:rsidRPr="00172902" w14:paraId="2F40EDB5" w14:textId="77777777" w:rsidTr="00DB2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shd w:val="clear" w:color="auto" w:fill="005EB8"/>
          </w:tcPr>
          <w:p w14:paraId="04CA701A" w14:textId="77777777" w:rsidR="00DB278A" w:rsidRPr="00DB278A" w:rsidRDefault="00DB278A" w:rsidP="00DB278A">
            <w:pPr>
              <w:rPr>
                <w:color w:val="FFFFFF" w:themeColor="background1"/>
              </w:rPr>
            </w:pPr>
            <w:r w:rsidRPr="00DB278A">
              <w:rPr>
                <w:color w:val="FFFFFF" w:themeColor="background1"/>
              </w:rPr>
              <w:t>Abbreviation or Phrase</w:t>
            </w:r>
          </w:p>
        </w:tc>
        <w:tc>
          <w:tcPr>
            <w:tcW w:w="6882" w:type="dxa"/>
            <w:tcBorders>
              <w:top w:val="single" w:sz="4" w:space="0" w:color="005EB8"/>
              <w:left w:val="single" w:sz="4" w:space="0" w:color="005EB8"/>
              <w:bottom w:val="single" w:sz="4" w:space="0" w:color="005EB8"/>
              <w:right w:val="single" w:sz="4" w:space="0" w:color="005EB8"/>
            </w:tcBorders>
            <w:shd w:val="clear" w:color="auto" w:fill="005EB8"/>
          </w:tcPr>
          <w:p w14:paraId="653B4E8A" w14:textId="77777777" w:rsidR="00DB278A" w:rsidRPr="00DB278A" w:rsidRDefault="00DB278A" w:rsidP="00DB278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B278A">
              <w:rPr>
                <w:color w:val="FFFFFF" w:themeColor="background1"/>
              </w:rPr>
              <w:t>Definition</w:t>
            </w:r>
          </w:p>
        </w:tc>
      </w:tr>
      <w:tr w:rsidR="007A2875" w14:paraId="44B0E40B"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68EC0FF8" w14:textId="77777777" w:rsidR="007A2875" w:rsidRPr="007A5B6E" w:rsidRDefault="007A2875" w:rsidP="00DB278A">
            <w:pPr>
              <w:rPr>
                <w:sz w:val="22"/>
              </w:rPr>
            </w:pPr>
            <w:r>
              <w:rPr>
                <w:sz w:val="22"/>
              </w:rPr>
              <w:t>“API”</w:t>
            </w:r>
          </w:p>
        </w:tc>
        <w:tc>
          <w:tcPr>
            <w:tcW w:w="6882" w:type="dxa"/>
            <w:tcBorders>
              <w:top w:val="single" w:sz="4" w:space="0" w:color="005EB8"/>
              <w:left w:val="single" w:sz="4" w:space="0" w:color="005EB8"/>
              <w:bottom w:val="single" w:sz="4" w:space="0" w:color="005EB8"/>
              <w:right w:val="single" w:sz="4" w:space="0" w:color="005EB8"/>
            </w:tcBorders>
          </w:tcPr>
          <w:p w14:paraId="432D876B" w14:textId="77777777" w:rsidR="007A2875" w:rsidRPr="007A5B6E" w:rsidRDefault="007A2875" w:rsidP="00DB278A">
            <w:pPr>
              <w:cnfStyle w:val="000000100000" w:firstRow="0" w:lastRow="0" w:firstColumn="0" w:lastColumn="0" w:oddVBand="0" w:evenVBand="0" w:oddHBand="1" w:evenHBand="0" w:firstRowFirstColumn="0" w:firstRowLastColumn="0" w:lastRowFirstColumn="0" w:lastRowLastColumn="0"/>
              <w:rPr>
                <w:sz w:val="22"/>
              </w:rPr>
            </w:pPr>
            <w:r>
              <w:rPr>
                <w:sz w:val="22"/>
              </w:rPr>
              <w:t>Application Programming Interface</w:t>
            </w:r>
          </w:p>
        </w:tc>
      </w:tr>
      <w:tr w:rsidR="007A2875" w14:paraId="32E5A600"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51296179" w14:textId="77777777" w:rsidR="007A2875" w:rsidRPr="007A5B6E" w:rsidRDefault="007A2875" w:rsidP="00DB278A">
            <w:pPr>
              <w:rPr>
                <w:sz w:val="22"/>
              </w:rPr>
            </w:pPr>
            <w:r>
              <w:rPr>
                <w:sz w:val="22"/>
              </w:rPr>
              <w:t>“CDSS”</w:t>
            </w:r>
          </w:p>
        </w:tc>
        <w:tc>
          <w:tcPr>
            <w:tcW w:w="6882" w:type="dxa"/>
            <w:tcBorders>
              <w:top w:val="single" w:sz="4" w:space="0" w:color="005EB8"/>
              <w:left w:val="single" w:sz="4" w:space="0" w:color="005EB8"/>
              <w:bottom w:val="single" w:sz="4" w:space="0" w:color="005EB8"/>
              <w:right w:val="single" w:sz="4" w:space="0" w:color="005EB8"/>
            </w:tcBorders>
          </w:tcPr>
          <w:p w14:paraId="3B8D32E1" w14:textId="77777777" w:rsidR="007A2875" w:rsidRPr="007A5B6E" w:rsidRDefault="007A2875" w:rsidP="00DB278A">
            <w:pPr>
              <w:cnfStyle w:val="000000000000" w:firstRow="0" w:lastRow="0" w:firstColumn="0" w:lastColumn="0" w:oddVBand="0" w:evenVBand="0" w:oddHBand="0" w:evenHBand="0" w:firstRowFirstColumn="0" w:firstRowLastColumn="0" w:lastRowFirstColumn="0" w:lastRowLastColumn="0"/>
              <w:rPr>
                <w:sz w:val="22"/>
              </w:rPr>
            </w:pPr>
            <w:r>
              <w:rPr>
                <w:sz w:val="22"/>
              </w:rPr>
              <w:t>Clinical Decision Support System</w:t>
            </w:r>
          </w:p>
        </w:tc>
      </w:tr>
      <w:tr w:rsidR="009E7B2B" w14:paraId="76718D7D"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787CE24B" w14:textId="4A44DCC4" w:rsidR="009E7B2B" w:rsidRDefault="009E7B2B" w:rsidP="00DB278A">
            <w:pPr>
              <w:rPr>
                <w:sz w:val="22"/>
              </w:rPr>
            </w:pPr>
            <w:r>
              <w:rPr>
                <w:sz w:val="22"/>
              </w:rPr>
              <w:t>“EMS”</w:t>
            </w:r>
          </w:p>
        </w:tc>
        <w:tc>
          <w:tcPr>
            <w:tcW w:w="6882" w:type="dxa"/>
            <w:tcBorders>
              <w:top w:val="single" w:sz="4" w:space="0" w:color="005EB8"/>
              <w:left w:val="single" w:sz="4" w:space="0" w:color="005EB8"/>
              <w:bottom w:val="single" w:sz="4" w:space="0" w:color="005EB8"/>
              <w:right w:val="single" w:sz="4" w:space="0" w:color="005EB8"/>
            </w:tcBorders>
          </w:tcPr>
          <w:p w14:paraId="6A025486" w14:textId="5BF7199E" w:rsidR="009E7B2B" w:rsidRDefault="009E7B2B" w:rsidP="00DB278A">
            <w:pPr>
              <w:cnfStyle w:val="000000100000" w:firstRow="0" w:lastRow="0" w:firstColumn="0" w:lastColumn="0" w:oddVBand="0" w:evenVBand="0" w:oddHBand="1" w:evenHBand="0" w:firstRowFirstColumn="0" w:firstRowLastColumn="0" w:lastRowFirstColumn="0" w:lastRowLastColumn="0"/>
              <w:rPr>
                <w:sz w:val="22"/>
              </w:rPr>
            </w:pPr>
            <w:r>
              <w:rPr>
                <w:sz w:val="22"/>
              </w:rPr>
              <w:t>Encounter Management System</w:t>
            </w:r>
          </w:p>
        </w:tc>
      </w:tr>
      <w:tr w:rsidR="00DB278A" w14:paraId="24574B19"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2F1E13AF" w14:textId="77777777" w:rsidR="00DB278A" w:rsidRPr="00DB278A" w:rsidRDefault="00DB278A" w:rsidP="00DB278A">
            <w:r w:rsidRPr="00DB278A">
              <w:rPr>
                <w:sz w:val="22"/>
              </w:rPr>
              <w:t>“NHS Digital”</w:t>
            </w:r>
          </w:p>
        </w:tc>
        <w:tc>
          <w:tcPr>
            <w:tcW w:w="6882" w:type="dxa"/>
            <w:tcBorders>
              <w:top w:val="single" w:sz="4" w:space="0" w:color="005EB8"/>
              <w:left w:val="single" w:sz="4" w:space="0" w:color="005EB8"/>
              <w:bottom w:val="single" w:sz="4" w:space="0" w:color="005EB8"/>
              <w:right w:val="single" w:sz="4" w:space="0" w:color="005EB8"/>
            </w:tcBorders>
          </w:tcPr>
          <w:p w14:paraId="2FE5F791" w14:textId="77777777" w:rsidR="00DB278A" w:rsidRDefault="00DB278A" w:rsidP="00DB278A">
            <w:pPr>
              <w:cnfStyle w:val="000000000000" w:firstRow="0" w:lastRow="0" w:firstColumn="0" w:lastColumn="0" w:oddVBand="0" w:evenVBand="0" w:oddHBand="0" w:evenHBand="0" w:firstRowFirstColumn="0" w:firstRowLastColumn="0" w:lastRowFirstColumn="0" w:lastRowLastColumn="0"/>
            </w:pPr>
            <w:r w:rsidRPr="007A5B6E">
              <w:rPr>
                <w:sz w:val="22"/>
              </w:rPr>
              <w:t xml:space="preserve">means the Health and Social Care Information Centre </w:t>
            </w:r>
          </w:p>
        </w:tc>
      </w:tr>
      <w:tr w:rsidR="00DB278A" w14:paraId="39366D37"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43E8B441" w14:textId="77777777" w:rsidR="00DB278A" w:rsidRDefault="00DB278A" w:rsidP="00DB278A">
            <w:bookmarkStart w:id="8" w:name="_Hlk503437292"/>
            <w:r w:rsidRPr="007A5B6E">
              <w:rPr>
                <w:sz w:val="22"/>
              </w:rPr>
              <w:t>“Market Engagement”</w:t>
            </w:r>
          </w:p>
        </w:tc>
        <w:tc>
          <w:tcPr>
            <w:tcW w:w="6882" w:type="dxa"/>
            <w:tcBorders>
              <w:top w:val="single" w:sz="4" w:space="0" w:color="005EB8"/>
              <w:left w:val="single" w:sz="4" w:space="0" w:color="005EB8"/>
              <w:bottom w:val="single" w:sz="4" w:space="0" w:color="005EB8"/>
              <w:right w:val="single" w:sz="4" w:space="0" w:color="005EB8"/>
            </w:tcBorders>
          </w:tcPr>
          <w:p w14:paraId="515807F7" w14:textId="77777777" w:rsidR="00DB278A" w:rsidRDefault="00DB278A" w:rsidP="00DB278A">
            <w:pPr>
              <w:cnfStyle w:val="000000100000" w:firstRow="0" w:lastRow="0" w:firstColumn="0" w:lastColumn="0" w:oddVBand="0" w:evenVBand="0" w:oddHBand="1" w:evenHBand="0" w:firstRowFirstColumn="0" w:firstRowLastColumn="0" w:lastRowFirstColumn="0" w:lastRowLastColumn="0"/>
            </w:pPr>
            <w:r w:rsidRPr="007A5B6E">
              <w:rPr>
                <w:sz w:val="22"/>
              </w:rPr>
              <w:t xml:space="preserve">means to inform and consult with the supply market </w:t>
            </w:r>
          </w:p>
        </w:tc>
      </w:tr>
      <w:bookmarkEnd w:id="8"/>
      <w:tr w:rsidR="00794EEA" w14:paraId="4AC0C319"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7808B2B1" w14:textId="77777777" w:rsidR="00794EEA" w:rsidRPr="007A5B6E" w:rsidDel="00F5239F" w:rsidRDefault="004A5E33" w:rsidP="00DB278A">
            <w:pPr>
              <w:rPr>
                <w:sz w:val="22"/>
              </w:rPr>
            </w:pPr>
            <w:r>
              <w:rPr>
                <w:sz w:val="22"/>
              </w:rPr>
              <w:t>“</w:t>
            </w:r>
            <w:r w:rsidR="00F34DBA">
              <w:rPr>
                <w:sz w:val="22"/>
              </w:rPr>
              <w:t>PMPR</w:t>
            </w:r>
            <w:r>
              <w:rPr>
                <w:sz w:val="22"/>
              </w:rPr>
              <w:t>”</w:t>
            </w:r>
          </w:p>
        </w:tc>
        <w:tc>
          <w:tcPr>
            <w:tcW w:w="6882" w:type="dxa"/>
            <w:tcBorders>
              <w:top w:val="single" w:sz="4" w:space="0" w:color="005EB8"/>
              <w:left w:val="single" w:sz="4" w:space="0" w:color="005EB8"/>
              <w:bottom w:val="single" w:sz="4" w:space="0" w:color="005EB8"/>
              <w:right w:val="single" w:sz="4" w:space="0" w:color="005EB8"/>
            </w:tcBorders>
          </w:tcPr>
          <w:p w14:paraId="00BC16BB" w14:textId="77777777" w:rsidR="00794EEA" w:rsidRPr="007A5B6E" w:rsidRDefault="00F34DBA" w:rsidP="00DB278A">
            <w:pPr>
              <w:cnfStyle w:val="000000000000" w:firstRow="0" w:lastRow="0" w:firstColumn="0" w:lastColumn="0" w:oddVBand="0" w:evenVBand="0" w:oddHBand="0" w:evenHBand="0" w:firstRowFirstColumn="0" w:firstRowLastColumn="0" w:lastRowFirstColumn="0" w:lastRowLastColumn="0"/>
              <w:rPr>
                <w:sz w:val="22"/>
              </w:rPr>
            </w:pPr>
            <w:r>
              <w:rPr>
                <w:sz w:val="22"/>
              </w:rPr>
              <w:t>Predictive Modelling of Patient Risk</w:t>
            </w:r>
          </w:p>
        </w:tc>
      </w:tr>
      <w:tr w:rsidR="00DB278A" w14:paraId="76FE847E"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600974A4" w14:textId="77777777" w:rsidR="00DB278A" w:rsidRDefault="00DB278A" w:rsidP="00DB278A">
            <w:r w:rsidRPr="007A5B6E">
              <w:rPr>
                <w:sz w:val="22"/>
              </w:rPr>
              <w:t>“Supplier”</w:t>
            </w:r>
          </w:p>
        </w:tc>
        <w:tc>
          <w:tcPr>
            <w:tcW w:w="6882" w:type="dxa"/>
            <w:tcBorders>
              <w:top w:val="single" w:sz="4" w:space="0" w:color="005EB8"/>
              <w:left w:val="single" w:sz="4" w:space="0" w:color="005EB8"/>
              <w:bottom w:val="single" w:sz="4" w:space="0" w:color="005EB8"/>
              <w:right w:val="single" w:sz="4" w:space="0" w:color="005EB8"/>
            </w:tcBorders>
          </w:tcPr>
          <w:p w14:paraId="65CCA5B9" w14:textId="77777777" w:rsidR="00DB278A" w:rsidRDefault="00DB278A" w:rsidP="00DB278A">
            <w:pPr>
              <w:cnfStyle w:val="000000100000" w:firstRow="0" w:lastRow="0" w:firstColumn="0" w:lastColumn="0" w:oddVBand="0" w:evenVBand="0" w:oddHBand="1" w:evenHBand="0" w:firstRowFirstColumn="0" w:firstRowLastColumn="0" w:lastRowFirstColumn="0" w:lastRowLastColumn="0"/>
            </w:pPr>
            <w:r w:rsidRPr="007A5B6E">
              <w:rPr>
                <w:sz w:val="22"/>
              </w:rPr>
              <w:t xml:space="preserve">Means an organisation and/or their representative that has/is </w:t>
            </w:r>
            <w:r w:rsidR="001D13CE">
              <w:rPr>
                <w:sz w:val="22"/>
              </w:rPr>
              <w:t>providing systems or solutions to the UEC market</w:t>
            </w:r>
          </w:p>
        </w:tc>
      </w:tr>
      <w:tr w:rsidR="009E4306" w14:paraId="79FD110C"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1D2DD142" w14:textId="77777777" w:rsidR="009E4306" w:rsidRPr="007A5B6E" w:rsidDel="00F5239F" w:rsidRDefault="005A4C96" w:rsidP="00DB278A">
            <w:pPr>
              <w:rPr>
                <w:sz w:val="22"/>
              </w:rPr>
            </w:pPr>
            <w:r>
              <w:rPr>
                <w:sz w:val="22"/>
              </w:rPr>
              <w:t>“</w:t>
            </w:r>
            <w:r w:rsidR="009E4306">
              <w:rPr>
                <w:sz w:val="22"/>
              </w:rPr>
              <w:t>UEC</w:t>
            </w:r>
            <w:r>
              <w:rPr>
                <w:sz w:val="22"/>
              </w:rPr>
              <w:t>”</w:t>
            </w:r>
          </w:p>
        </w:tc>
        <w:tc>
          <w:tcPr>
            <w:tcW w:w="6882" w:type="dxa"/>
            <w:tcBorders>
              <w:top w:val="single" w:sz="4" w:space="0" w:color="005EB8"/>
              <w:left w:val="single" w:sz="4" w:space="0" w:color="005EB8"/>
              <w:bottom w:val="single" w:sz="4" w:space="0" w:color="005EB8"/>
              <w:right w:val="single" w:sz="4" w:space="0" w:color="005EB8"/>
            </w:tcBorders>
          </w:tcPr>
          <w:p w14:paraId="01C191A5" w14:textId="77777777" w:rsidR="009E4306" w:rsidRPr="007A5B6E" w:rsidRDefault="009E4306" w:rsidP="00DB278A">
            <w:pPr>
              <w:cnfStyle w:val="000000000000" w:firstRow="0" w:lastRow="0" w:firstColumn="0" w:lastColumn="0" w:oddVBand="0" w:evenVBand="0" w:oddHBand="0" w:evenHBand="0" w:firstRowFirstColumn="0" w:firstRowLastColumn="0" w:lastRowFirstColumn="0" w:lastRowLastColumn="0"/>
              <w:rPr>
                <w:sz w:val="22"/>
              </w:rPr>
            </w:pPr>
            <w:r>
              <w:rPr>
                <w:sz w:val="22"/>
              </w:rPr>
              <w:t>Urgent and Emergency Care</w:t>
            </w:r>
          </w:p>
        </w:tc>
      </w:tr>
    </w:tbl>
    <w:p w14:paraId="7C83FCB5" w14:textId="77777777" w:rsidR="007A5B6E" w:rsidRDefault="007A5B6E">
      <w:pPr>
        <w:spacing w:after="0"/>
        <w:textboxTightWrap w:val="none"/>
      </w:pPr>
    </w:p>
    <w:p w14:paraId="6E82AC8E" w14:textId="77777777" w:rsidR="007A5B6E" w:rsidRDefault="007A5B6E">
      <w:pPr>
        <w:spacing w:after="0"/>
        <w:textboxTightWrap w:val="none"/>
      </w:pPr>
      <w:r>
        <w:br w:type="page"/>
      </w:r>
    </w:p>
    <w:p w14:paraId="2622A6B8" w14:textId="77777777" w:rsidR="008D5953" w:rsidRDefault="00A6291B" w:rsidP="00DE21E2">
      <w:pPr>
        <w:pStyle w:val="Heading1"/>
        <w:numPr>
          <w:ilvl w:val="0"/>
          <w:numId w:val="17"/>
        </w:numPr>
      </w:pPr>
      <w:bookmarkStart w:id="9" w:name="_Toc350174611"/>
      <w:bookmarkStart w:id="10" w:name="_Toc517086224"/>
      <w:r>
        <w:lastRenderedPageBreak/>
        <w:t>Introduction</w:t>
      </w:r>
      <w:bookmarkEnd w:id="10"/>
    </w:p>
    <w:p w14:paraId="1A62A050" w14:textId="292E78FC" w:rsidR="007A2ED1" w:rsidRPr="00D72A62" w:rsidRDefault="007A2ED1" w:rsidP="007A2ED1">
      <w:pPr>
        <w:pStyle w:val="paragraph"/>
        <w:textAlignment w:val="baseline"/>
        <w:rPr>
          <w:rFonts w:asciiTheme="minorHAnsi" w:hAnsiTheme="minorHAnsi" w:cstheme="minorHAnsi"/>
          <w:szCs w:val="22"/>
          <w:lang w:val="en-US"/>
        </w:rPr>
      </w:pPr>
      <w:r w:rsidRPr="00D72A62">
        <w:rPr>
          <w:rStyle w:val="normaltextrun1"/>
          <w:rFonts w:asciiTheme="minorHAnsi" w:hAnsiTheme="minorHAnsi" w:cstheme="minorHAnsi"/>
          <w:color w:val="0F0F0F"/>
          <w:position w:val="1"/>
          <w:szCs w:val="22"/>
        </w:rPr>
        <w:t xml:space="preserve">NHS Digital are looking to support a step change in clinical decision support.  Following extensive market engagement, </w:t>
      </w:r>
      <w:r>
        <w:rPr>
          <w:rFonts w:asciiTheme="minorHAnsi" w:hAnsiTheme="minorHAnsi" w:cstheme="minorHAnsi"/>
          <w:szCs w:val="22"/>
        </w:rPr>
        <w:t>t</w:t>
      </w:r>
      <w:r w:rsidRPr="00094BE7">
        <w:rPr>
          <w:rFonts w:asciiTheme="minorHAnsi" w:hAnsiTheme="minorHAnsi" w:cstheme="minorHAnsi"/>
          <w:szCs w:val="22"/>
        </w:rPr>
        <w:t xml:space="preserve">he Clinical Triage Platform (CTP) Programme </w:t>
      </w:r>
      <w:r w:rsidRPr="00D72A62">
        <w:rPr>
          <w:rStyle w:val="normaltextrun1"/>
          <w:rFonts w:asciiTheme="minorHAnsi" w:hAnsiTheme="minorHAnsi" w:cstheme="minorHAnsi"/>
          <w:color w:val="0F0F0F"/>
          <w:position w:val="1"/>
          <w:szCs w:val="22"/>
        </w:rPr>
        <w:t xml:space="preserve">are seeking to leverage the technology and capabilities of systems in the market to support that step change. </w:t>
      </w:r>
      <w:proofErr w:type="gramStart"/>
      <w:r w:rsidRPr="00D72A62">
        <w:rPr>
          <w:rStyle w:val="normaltextrun1"/>
          <w:rFonts w:asciiTheme="minorHAnsi" w:hAnsiTheme="minorHAnsi" w:cstheme="minorHAnsi"/>
          <w:color w:val="0F0F0F"/>
          <w:position w:val="1"/>
          <w:szCs w:val="22"/>
        </w:rPr>
        <w:t>In order to</w:t>
      </w:r>
      <w:proofErr w:type="gramEnd"/>
      <w:r w:rsidRPr="00D72A62">
        <w:rPr>
          <w:rStyle w:val="normaltextrun1"/>
          <w:rFonts w:asciiTheme="minorHAnsi" w:hAnsiTheme="minorHAnsi" w:cstheme="minorHAnsi"/>
          <w:color w:val="0F0F0F"/>
          <w:position w:val="1"/>
          <w:szCs w:val="22"/>
        </w:rPr>
        <w:t xml:space="preserve"> achieve this, we need to modularise clinical decision support to enable a range of functionality across the patient journey. This includes but is not limited </w:t>
      </w:r>
      <w:proofErr w:type="gramStart"/>
      <w:r w:rsidRPr="00D72A62">
        <w:rPr>
          <w:rStyle w:val="normaltextrun1"/>
          <w:rFonts w:asciiTheme="minorHAnsi" w:hAnsiTheme="minorHAnsi" w:cstheme="minorHAnsi"/>
          <w:color w:val="0F0F0F"/>
          <w:position w:val="1"/>
          <w:szCs w:val="22"/>
        </w:rPr>
        <w:t>to:-</w:t>
      </w:r>
      <w:proofErr w:type="gramEnd"/>
      <w:r w:rsidRPr="00D72A62">
        <w:rPr>
          <w:rStyle w:val="eop"/>
          <w:rFonts w:asciiTheme="minorHAnsi" w:hAnsiTheme="minorHAnsi" w:cstheme="minorHAnsi"/>
          <w:szCs w:val="22"/>
          <w:lang w:val="en-US"/>
        </w:rPr>
        <w:t>​</w:t>
      </w:r>
    </w:p>
    <w:p w14:paraId="54ACCAC5" w14:textId="77777777" w:rsidR="007A2ED1" w:rsidRPr="00D72A62" w:rsidRDefault="007A2ED1" w:rsidP="007A2ED1">
      <w:pPr>
        <w:pStyle w:val="paragraph"/>
        <w:numPr>
          <w:ilvl w:val="0"/>
          <w:numId w:val="31"/>
        </w:numPr>
        <w:ind w:left="548" w:firstLine="1"/>
        <w:textAlignment w:val="baseline"/>
        <w:rPr>
          <w:rFonts w:asciiTheme="minorHAnsi" w:hAnsiTheme="minorHAnsi" w:cstheme="minorHAnsi"/>
          <w:szCs w:val="22"/>
          <w:lang w:val="en-US"/>
        </w:rPr>
      </w:pPr>
      <w:r w:rsidRPr="00D72A62">
        <w:rPr>
          <w:rStyle w:val="normaltextrun1"/>
          <w:rFonts w:asciiTheme="minorHAnsi" w:hAnsiTheme="minorHAnsi" w:cstheme="minorHAnsi"/>
          <w:color w:val="0F0F0F"/>
          <w:position w:val="1"/>
          <w:szCs w:val="22"/>
        </w:rPr>
        <w:t>Personalising the triage process - linking to patient medical history and structured data </w:t>
      </w:r>
      <w:r w:rsidRPr="00D72A62">
        <w:rPr>
          <w:rStyle w:val="eop"/>
          <w:rFonts w:asciiTheme="minorHAnsi" w:hAnsiTheme="minorHAnsi" w:cstheme="minorHAnsi"/>
          <w:szCs w:val="22"/>
          <w:lang w:val="en-US"/>
        </w:rPr>
        <w:t>​</w:t>
      </w:r>
    </w:p>
    <w:p w14:paraId="03EBB9C4" w14:textId="77777777" w:rsidR="007A2ED1" w:rsidRPr="00D72A62" w:rsidRDefault="007A2ED1" w:rsidP="007A2ED1">
      <w:pPr>
        <w:pStyle w:val="paragraph"/>
        <w:numPr>
          <w:ilvl w:val="0"/>
          <w:numId w:val="31"/>
        </w:numPr>
        <w:ind w:left="548" w:firstLine="1"/>
        <w:textAlignment w:val="baseline"/>
        <w:rPr>
          <w:rFonts w:asciiTheme="minorHAnsi" w:hAnsiTheme="minorHAnsi" w:cstheme="minorHAnsi"/>
          <w:szCs w:val="22"/>
          <w:lang w:val="en-US"/>
        </w:rPr>
      </w:pPr>
      <w:r w:rsidRPr="00D72A62">
        <w:rPr>
          <w:rStyle w:val="normaltextrun1"/>
          <w:rFonts w:asciiTheme="minorHAnsi" w:hAnsiTheme="minorHAnsi" w:cstheme="minorHAnsi"/>
          <w:color w:val="0F0F0F"/>
          <w:position w:val="1"/>
          <w:szCs w:val="22"/>
        </w:rPr>
        <w:t>Linking triage data to clinical outcomes data so systems can "learn" what worked and what was successful based on the recommendation given</w:t>
      </w:r>
      <w:r w:rsidRPr="00D72A62">
        <w:rPr>
          <w:rStyle w:val="eop"/>
          <w:rFonts w:asciiTheme="minorHAnsi" w:hAnsiTheme="minorHAnsi" w:cstheme="minorHAnsi"/>
          <w:szCs w:val="22"/>
          <w:lang w:val="en-US"/>
        </w:rPr>
        <w:t>​</w:t>
      </w:r>
    </w:p>
    <w:p w14:paraId="054251A6" w14:textId="77777777" w:rsidR="007A2ED1" w:rsidRPr="00D72A62" w:rsidRDefault="007A2ED1" w:rsidP="007A2ED1">
      <w:pPr>
        <w:pStyle w:val="paragraph"/>
        <w:numPr>
          <w:ilvl w:val="0"/>
          <w:numId w:val="31"/>
        </w:numPr>
        <w:ind w:left="548" w:firstLine="1"/>
        <w:textAlignment w:val="baseline"/>
        <w:rPr>
          <w:rFonts w:asciiTheme="minorHAnsi" w:hAnsiTheme="minorHAnsi" w:cstheme="minorHAnsi"/>
          <w:szCs w:val="22"/>
          <w:lang w:val="en-US"/>
        </w:rPr>
      </w:pPr>
      <w:r w:rsidRPr="00D72A62">
        <w:rPr>
          <w:rStyle w:val="normaltextrun1"/>
          <w:rFonts w:asciiTheme="minorHAnsi" w:hAnsiTheme="minorHAnsi" w:cstheme="minorHAnsi"/>
          <w:color w:val="0F0F0F"/>
          <w:position w:val="1"/>
          <w:szCs w:val="22"/>
        </w:rPr>
        <w:t>Making the UEC landscape accessible, developing API standards and specifications, reducing technology barriers to entry whilst maintaining high clinical standards</w:t>
      </w:r>
      <w:r w:rsidRPr="00D72A62">
        <w:rPr>
          <w:rStyle w:val="eop"/>
          <w:rFonts w:asciiTheme="minorHAnsi" w:hAnsiTheme="minorHAnsi" w:cstheme="minorHAnsi"/>
          <w:szCs w:val="22"/>
          <w:lang w:val="en-US"/>
        </w:rPr>
        <w:t>​</w:t>
      </w:r>
    </w:p>
    <w:p w14:paraId="5C42FEAE" w14:textId="77777777" w:rsidR="007A2ED1" w:rsidRPr="00D72A62" w:rsidRDefault="007A2ED1" w:rsidP="007A2ED1">
      <w:pPr>
        <w:pStyle w:val="paragraph"/>
        <w:numPr>
          <w:ilvl w:val="0"/>
          <w:numId w:val="31"/>
        </w:numPr>
        <w:ind w:left="548" w:firstLine="1"/>
        <w:textAlignment w:val="baseline"/>
        <w:rPr>
          <w:rFonts w:asciiTheme="minorHAnsi" w:hAnsiTheme="minorHAnsi" w:cstheme="minorHAnsi"/>
          <w:szCs w:val="22"/>
          <w:lang w:val="en-US"/>
        </w:rPr>
      </w:pPr>
      <w:r w:rsidRPr="00D72A62">
        <w:rPr>
          <w:rStyle w:val="normaltextrun1"/>
          <w:rFonts w:asciiTheme="minorHAnsi" w:hAnsiTheme="minorHAnsi" w:cstheme="minorHAnsi"/>
          <w:color w:val="0F0F0F"/>
          <w:position w:val="1"/>
          <w:szCs w:val="22"/>
        </w:rPr>
        <w:t>“Plug and Play” market for use across UEC, not just 111/999</w:t>
      </w:r>
      <w:r w:rsidRPr="00D72A62">
        <w:rPr>
          <w:rStyle w:val="eop"/>
          <w:rFonts w:asciiTheme="minorHAnsi" w:hAnsiTheme="minorHAnsi" w:cstheme="minorHAnsi"/>
          <w:szCs w:val="22"/>
          <w:lang w:val="en-US"/>
        </w:rPr>
        <w:t>​</w:t>
      </w:r>
    </w:p>
    <w:p w14:paraId="11314DF4" w14:textId="77777777" w:rsidR="007A2ED1" w:rsidRPr="00D72A62" w:rsidRDefault="007A2ED1" w:rsidP="007A2ED1">
      <w:pPr>
        <w:pStyle w:val="paragraph"/>
        <w:numPr>
          <w:ilvl w:val="0"/>
          <w:numId w:val="31"/>
        </w:numPr>
        <w:ind w:left="548" w:firstLine="1"/>
        <w:textAlignment w:val="baseline"/>
        <w:rPr>
          <w:rFonts w:asciiTheme="minorHAnsi" w:hAnsiTheme="minorHAnsi" w:cstheme="minorHAnsi"/>
          <w:szCs w:val="22"/>
          <w:lang w:val="en-US"/>
        </w:rPr>
      </w:pPr>
      <w:r w:rsidRPr="00D72A62">
        <w:rPr>
          <w:rStyle w:val="normaltextrun1"/>
          <w:rFonts w:asciiTheme="minorHAnsi" w:hAnsiTheme="minorHAnsi" w:cstheme="minorHAnsi"/>
          <w:color w:val="0F0F0F"/>
          <w:position w:val="1"/>
          <w:szCs w:val="22"/>
        </w:rPr>
        <w:t>Development of a framework to enable suppliers to join and sell directly to Providers, following stringent information, clinical governance and other assurance based on standards and specifications</w:t>
      </w:r>
      <w:r w:rsidRPr="00D72A62">
        <w:rPr>
          <w:rStyle w:val="eop"/>
          <w:rFonts w:asciiTheme="minorHAnsi" w:hAnsiTheme="minorHAnsi" w:cstheme="minorHAnsi"/>
          <w:szCs w:val="22"/>
          <w:lang w:val="en-US"/>
        </w:rPr>
        <w:t>​</w:t>
      </w:r>
    </w:p>
    <w:p w14:paraId="2B883CF8" w14:textId="77777777" w:rsidR="007A2ED1" w:rsidRDefault="007A2ED1" w:rsidP="007A2ED1">
      <w:pPr>
        <w:pStyle w:val="paragraph"/>
        <w:textAlignment w:val="baseline"/>
      </w:pPr>
      <w:r>
        <w:rPr>
          <w:rStyle w:val="eop"/>
          <w:rFonts w:ascii="Arial" w:hAnsi="Arial" w:cs="Arial"/>
          <w:sz w:val="31"/>
          <w:szCs w:val="31"/>
        </w:rPr>
        <w:t>​</w:t>
      </w:r>
      <w:r w:rsidR="008664B6" w:rsidRPr="00D72A62">
        <w:rPr>
          <w:rStyle w:val="eop"/>
          <w:rFonts w:ascii="Arial" w:hAnsi="Arial" w:cs="Arial"/>
        </w:rPr>
        <w:t>It is anticipated that t</w:t>
      </w:r>
      <w:r w:rsidR="00E3148E" w:rsidRPr="00D72A62">
        <w:rPr>
          <w:rStyle w:val="eop"/>
          <w:rFonts w:ascii="Arial" w:hAnsi="Arial" w:cs="Arial"/>
        </w:rPr>
        <w:t xml:space="preserve">he modularised approach </w:t>
      </w:r>
      <w:r w:rsidR="004B0911" w:rsidRPr="00D72A62">
        <w:rPr>
          <w:rStyle w:val="eop"/>
          <w:rFonts w:ascii="Arial" w:hAnsi="Arial" w:cs="Arial"/>
        </w:rPr>
        <w:t>will lead to a vibrant market</w:t>
      </w:r>
      <w:r w:rsidR="002B2322" w:rsidRPr="00D72A62">
        <w:rPr>
          <w:rStyle w:val="eop"/>
          <w:rFonts w:ascii="Arial" w:hAnsi="Arial" w:cs="Arial"/>
        </w:rPr>
        <w:t>place where</w:t>
      </w:r>
      <w:r w:rsidR="001B1462">
        <w:rPr>
          <w:rStyle w:val="eop"/>
          <w:rFonts w:ascii="Arial" w:hAnsi="Arial" w:cs="Arial"/>
        </w:rPr>
        <w:t xml:space="preserve"> UEC</w:t>
      </w:r>
      <w:r w:rsidR="002B2322" w:rsidRPr="00D72A62">
        <w:rPr>
          <w:rStyle w:val="eop"/>
          <w:rFonts w:ascii="Arial" w:hAnsi="Arial" w:cs="Arial"/>
        </w:rPr>
        <w:t xml:space="preserve"> providers can select the most appropriate CDSS products for their needs and </w:t>
      </w:r>
      <w:r w:rsidR="00503D49" w:rsidRPr="00D72A62">
        <w:rPr>
          <w:rStyle w:val="eop"/>
          <w:rFonts w:ascii="Arial" w:hAnsi="Arial" w:cs="Arial"/>
        </w:rPr>
        <w:t>call upon them in the way that best meets patient requirements.</w:t>
      </w:r>
      <w:r w:rsidR="00503D49">
        <w:rPr>
          <w:rStyle w:val="eop"/>
          <w:rFonts w:ascii="Arial" w:hAnsi="Arial" w:cs="Arial"/>
          <w:sz w:val="31"/>
          <w:szCs w:val="31"/>
        </w:rPr>
        <w:t xml:space="preserve"> </w:t>
      </w:r>
    </w:p>
    <w:p w14:paraId="2497B9D5" w14:textId="77777777" w:rsidR="00DE21E2" w:rsidRPr="00DE21E2" w:rsidRDefault="00853D4E" w:rsidP="00DE21E2">
      <w:r>
        <w:t xml:space="preserve">The Clinical Decision Support System (CDSS) Functionality project is a part of this programme of work. The project seeks to answer some questions with a series of iterative </w:t>
      </w:r>
      <w:proofErr w:type="spellStart"/>
      <w:r>
        <w:t>PoC</w:t>
      </w:r>
      <w:proofErr w:type="spellEnd"/>
      <w:r>
        <w:t xml:space="preserve"> activity. An overview of this can be found in section 8. </w:t>
      </w:r>
    </w:p>
    <w:p w14:paraId="6BC0DBA5" w14:textId="77777777" w:rsidR="008D5953" w:rsidRDefault="00A6291B" w:rsidP="00044A40">
      <w:pPr>
        <w:pStyle w:val="Heading2"/>
        <w:numPr>
          <w:ilvl w:val="1"/>
          <w:numId w:val="17"/>
        </w:numPr>
      </w:pPr>
      <w:bookmarkStart w:id="11" w:name="_Toc517086225"/>
      <w:r>
        <w:t>Purpose of this Specification</w:t>
      </w:r>
      <w:bookmarkEnd w:id="11"/>
      <w:r>
        <w:t xml:space="preserve"> </w:t>
      </w:r>
    </w:p>
    <w:p w14:paraId="60B73CC7" w14:textId="278E516F" w:rsidR="00A6291B" w:rsidRDefault="00037F6B" w:rsidP="00037F6B">
      <w:r>
        <w:t xml:space="preserve">This document sets </w:t>
      </w:r>
      <w:r w:rsidR="0044660D">
        <w:t>out</w:t>
      </w:r>
      <w:r>
        <w:t xml:space="preserve"> the requirements and Objectives of the </w:t>
      </w:r>
      <w:r w:rsidR="00BA55E5">
        <w:t xml:space="preserve">CDSS </w:t>
      </w:r>
      <w:proofErr w:type="spellStart"/>
      <w:r>
        <w:t>PoC</w:t>
      </w:r>
      <w:proofErr w:type="spellEnd"/>
      <w:r w:rsidR="00B73944">
        <w:t xml:space="preserve">. It </w:t>
      </w:r>
      <w:r w:rsidR="00BD3BE3">
        <w:t xml:space="preserve">specifies the requirements </w:t>
      </w:r>
      <w:r w:rsidR="00722168">
        <w:t>and objectives</w:t>
      </w:r>
      <w:r w:rsidR="00BD3BE3">
        <w:t xml:space="preserve"> of the </w:t>
      </w:r>
      <w:proofErr w:type="spellStart"/>
      <w:r w:rsidR="00BD3BE3">
        <w:t>PoC</w:t>
      </w:r>
      <w:proofErr w:type="spellEnd"/>
      <w:r w:rsidR="00BD3BE3">
        <w:t xml:space="preserve"> </w:t>
      </w:r>
      <w:r w:rsidR="003510B2">
        <w:t>activity</w:t>
      </w:r>
      <w:r w:rsidR="00BD3BE3">
        <w:t xml:space="preserve">.   This document does not define the </w:t>
      </w:r>
      <w:r w:rsidR="0090058E">
        <w:t>engagement</w:t>
      </w:r>
      <w:r w:rsidR="00BD3BE3">
        <w:t xml:space="preserve"> plan or specific activities to be </w:t>
      </w:r>
      <w:r w:rsidR="0090058E">
        <w:t>undertaken</w:t>
      </w:r>
      <w:r w:rsidR="00BD3BE3">
        <w:t xml:space="preserve"> to meet the </w:t>
      </w:r>
      <w:proofErr w:type="spellStart"/>
      <w:r w:rsidR="00BD3BE3">
        <w:t>PoC</w:t>
      </w:r>
      <w:proofErr w:type="spellEnd"/>
      <w:r w:rsidR="00BD3BE3">
        <w:t xml:space="preserve"> </w:t>
      </w:r>
      <w:r w:rsidR="00DE66FD">
        <w:t>o</w:t>
      </w:r>
      <w:r w:rsidR="0090058E">
        <w:t>bjectives</w:t>
      </w:r>
      <w:r w:rsidR="00D75694">
        <w:t>,</w:t>
      </w:r>
      <w:r w:rsidR="007A3023">
        <w:t xml:space="preserve"> (these will be outlined in detail following agreement with suppliers)</w:t>
      </w:r>
      <w:r w:rsidR="00DE66FD">
        <w:t xml:space="preserve">, it </w:t>
      </w:r>
      <w:r w:rsidR="00D75694">
        <w:t>outline</w:t>
      </w:r>
      <w:r w:rsidR="00DE66FD">
        <w:t>s</w:t>
      </w:r>
      <w:r w:rsidR="00D75694">
        <w:t xml:space="preserve"> the outputs and outcomes expected.</w:t>
      </w:r>
    </w:p>
    <w:p w14:paraId="70A39799" w14:textId="77777777" w:rsidR="00037F6B" w:rsidRPr="00037F6B" w:rsidRDefault="005655FF" w:rsidP="00BA55E5">
      <w:pPr>
        <w:pStyle w:val="Heading2"/>
        <w:numPr>
          <w:ilvl w:val="1"/>
          <w:numId w:val="17"/>
        </w:numPr>
      </w:pPr>
      <w:bookmarkStart w:id="12" w:name="_Toc517086226"/>
      <w:r>
        <w:t>Background</w:t>
      </w:r>
      <w:bookmarkEnd w:id="12"/>
    </w:p>
    <w:p w14:paraId="4EFBCBB5" w14:textId="19D6C700" w:rsidR="007A3023" w:rsidRDefault="005655FF" w:rsidP="002E7895">
      <w:r>
        <w:t xml:space="preserve">As part of the </w:t>
      </w:r>
      <w:r w:rsidR="00AC3228">
        <w:t>Clinical Triage Platform (</w:t>
      </w:r>
      <w:r>
        <w:t>CTP</w:t>
      </w:r>
      <w:r w:rsidR="00AC3228">
        <w:t>)</w:t>
      </w:r>
      <w:r>
        <w:t xml:space="preserve"> </w:t>
      </w:r>
      <w:r w:rsidR="0093756E">
        <w:t>Programme</w:t>
      </w:r>
      <w:r>
        <w:t>,</w:t>
      </w:r>
      <w:r w:rsidR="00E230EF">
        <w:t xml:space="preserve"> NHS Digital will develop a set of standards and specifications, and an assurance process</w:t>
      </w:r>
      <w:r w:rsidR="007A3023">
        <w:t xml:space="preserve">. </w:t>
      </w:r>
      <w:r w:rsidR="00DE66FD">
        <w:t>It is envisaged that s</w:t>
      </w:r>
      <w:r w:rsidR="007A3023">
        <w:t>uppliers wishing to provide services to Urgent and Emergency Care (UEC) providers who follow this process will be named on a contractual framework that providers can choose from.</w:t>
      </w:r>
    </w:p>
    <w:p w14:paraId="3C0F96D5" w14:textId="77777777" w:rsidR="000644BC" w:rsidRDefault="007A3023" w:rsidP="002E7895">
      <w:r>
        <w:t xml:space="preserve">As part of the development work to inform this, </w:t>
      </w:r>
      <w:r w:rsidR="002E7895">
        <w:t xml:space="preserve">NHS Digital is looking </w:t>
      </w:r>
      <w:r w:rsidR="001A20FE">
        <w:t>to</w:t>
      </w:r>
      <w:r w:rsidR="0027297B">
        <w:t xml:space="preserve"> </w:t>
      </w:r>
      <w:r w:rsidR="002F2AD4">
        <w:t>determine what aspects of functionality are to be included</w:t>
      </w:r>
      <w:r w:rsidR="0014760B">
        <w:t xml:space="preserve"> in the planned set of standards and specifications that must be met to be a part of the framework</w:t>
      </w:r>
      <w:r w:rsidR="00437E3F">
        <w:t xml:space="preserve">. </w:t>
      </w:r>
      <w:r w:rsidR="00C92165">
        <w:t xml:space="preserve">To do this, a baseline of the possible functionality must be established, which can then be further investigated by subsequent </w:t>
      </w:r>
      <w:proofErr w:type="spellStart"/>
      <w:r w:rsidR="00C92165">
        <w:t>PoCs</w:t>
      </w:r>
      <w:proofErr w:type="spellEnd"/>
      <w:r w:rsidR="00C92165">
        <w:t xml:space="preserve"> and </w:t>
      </w:r>
      <w:r w:rsidR="001801E8">
        <w:t xml:space="preserve">potentially </w:t>
      </w:r>
      <w:r w:rsidR="00C92165">
        <w:t xml:space="preserve">developed into usable products.  </w:t>
      </w:r>
      <w:r w:rsidR="00E616C6">
        <w:t xml:space="preserve">Initially, the existing CDSS in use within NHS 111 (NHS Pathways) will be used to </w:t>
      </w:r>
      <w:r w:rsidR="00DE66FD">
        <w:t>in</w:t>
      </w:r>
      <w:r w:rsidR="00E616C6">
        <w:t>form this baseline</w:t>
      </w:r>
      <w:r w:rsidR="00800E4C">
        <w:t xml:space="preserve">. </w:t>
      </w:r>
    </w:p>
    <w:p w14:paraId="2CC2B3CD" w14:textId="7C9E4660" w:rsidR="00812573" w:rsidRDefault="00812573" w:rsidP="002E7895"/>
    <w:p w14:paraId="2D0312A6" w14:textId="77777777" w:rsidR="009E7B2B" w:rsidRDefault="009E7B2B">
      <w:pPr>
        <w:spacing w:after="0"/>
        <w:textboxTightWrap w:val="none"/>
        <w:rPr>
          <w:rFonts w:eastAsia="MS Mincho"/>
          <w:b/>
          <w:color w:val="005EB8" w:themeColor="accent1"/>
          <w:spacing w:val="-6"/>
          <w:kern w:val="28"/>
          <w:sz w:val="36"/>
          <w:szCs w:val="28"/>
          <w14:ligatures w14:val="standardContextual"/>
        </w:rPr>
      </w:pPr>
      <w:r>
        <w:br w:type="page"/>
      </w:r>
    </w:p>
    <w:p w14:paraId="17E5B5D8" w14:textId="77777777" w:rsidR="009E7B2B" w:rsidRDefault="009E7B2B" w:rsidP="0019397A">
      <w:pPr>
        <w:pStyle w:val="Heading2"/>
        <w:ind w:left="713"/>
      </w:pPr>
    </w:p>
    <w:p w14:paraId="4478792B" w14:textId="69EF2EDD" w:rsidR="00BA55E5" w:rsidRPr="00037F6B" w:rsidRDefault="00BA55E5" w:rsidP="00BA55E5">
      <w:pPr>
        <w:pStyle w:val="Heading2"/>
        <w:numPr>
          <w:ilvl w:val="1"/>
          <w:numId w:val="17"/>
        </w:numPr>
      </w:pPr>
      <w:bookmarkStart w:id="13" w:name="_Toc517086227"/>
      <w:r>
        <w:t>Scope</w:t>
      </w:r>
      <w:bookmarkEnd w:id="13"/>
    </w:p>
    <w:p w14:paraId="5CCD3B37" w14:textId="5EFEBE1E" w:rsidR="00BA55E5" w:rsidRDefault="00BA55E5" w:rsidP="00812573">
      <w:r>
        <w:t>CTP intends to decouple the Clinical Decision Support System (CDSS) from the Encounter Management System</w:t>
      </w:r>
      <w:r w:rsidR="006D796B">
        <w:t xml:space="preserve"> (EMS)</w:t>
      </w:r>
      <w:r>
        <w:t xml:space="preserve">. Currently, these two functions are tightly coupled, and provided through a single application. </w:t>
      </w:r>
      <w:r w:rsidR="009145A8">
        <w:t xml:space="preserve">It is thought that this will enable UEC providers to develop a more tailored and flexible approach to triage which will meet the needs of their local population. </w:t>
      </w:r>
      <w:r>
        <w:t xml:space="preserve"> </w:t>
      </w:r>
      <w:r w:rsidR="00595F55">
        <w:t>Currently in the 111 space, t</w:t>
      </w:r>
      <w:r>
        <w:t>he clinical content which informs the decision support system is provided by NHS Pathways.</w:t>
      </w:r>
    </w:p>
    <w:p w14:paraId="7A5C532C" w14:textId="7D277794" w:rsidR="00BA55E5" w:rsidRDefault="00BA55E5" w:rsidP="00812573">
      <w:r>
        <w:t xml:space="preserve">This </w:t>
      </w:r>
      <w:proofErr w:type="spellStart"/>
      <w:r>
        <w:t>PoC</w:t>
      </w:r>
      <w:proofErr w:type="spellEnd"/>
      <w:r>
        <w:t xml:space="preserve"> will aim to demonstrate that a</w:t>
      </w:r>
      <w:r w:rsidR="008779CC">
        <w:t xml:space="preserve"> supplier</w:t>
      </w:r>
      <w:r>
        <w:t xml:space="preserve"> CDSS </w:t>
      </w:r>
      <w:r w:rsidR="00DD2622">
        <w:t xml:space="preserve">is not dependent upon being tightly coupled with any </w:t>
      </w:r>
      <w:proofErr w:type="spellStart"/>
      <w:r w:rsidR="00DD2622">
        <w:t>EMS.</w:t>
      </w:r>
      <w:r w:rsidR="00DD2622" w:rsidRPr="00D72A62">
        <w:t>but</w:t>
      </w:r>
      <w:proofErr w:type="spellEnd"/>
      <w:r w:rsidR="00DD2622" w:rsidRPr="00D72A62">
        <w:t xml:space="preserve"> can be loosely coupled</w:t>
      </w:r>
      <w:r w:rsidRPr="00F543ED">
        <w:t xml:space="preserve"> following a defined </w:t>
      </w:r>
      <w:r w:rsidR="0004485C" w:rsidRPr="00BC3454">
        <w:t xml:space="preserve">open </w:t>
      </w:r>
      <w:r w:rsidRPr="00BC3454">
        <w:t xml:space="preserve">standard.  This </w:t>
      </w:r>
      <w:proofErr w:type="spellStart"/>
      <w:r w:rsidRPr="00BC3454">
        <w:t>PoC</w:t>
      </w:r>
      <w:proofErr w:type="spellEnd"/>
      <w:r w:rsidRPr="00BC3454">
        <w:t xml:space="preserve"> will further aim to prove the concept of multiple CDSS being used in a single triage</w:t>
      </w:r>
      <w:r>
        <w:t xml:space="preserve"> journey.</w:t>
      </w:r>
    </w:p>
    <w:p w14:paraId="42EFBFB6" w14:textId="77777777" w:rsidR="00BA55E5" w:rsidRDefault="00BA55E5" w:rsidP="00812573">
      <w:r>
        <w:t xml:space="preserve">The </w:t>
      </w:r>
      <w:proofErr w:type="spellStart"/>
      <w:r>
        <w:t>PoC</w:t>
      </w:r>
      <w:proofErr w:type="spellEnd"/>
      <w:r>
        <w:t xml:space="preserve"> will only cover a triage journey</w:t>
      </w:r>
      <w:r w:rsidR="005A7626">
        <w:t>.</w:t>
      </w:r>
    </w:p>
    <w:p w14:paraId="029A855C" w14:textId="77777777" w:rsidR="00BA55E5" w:rsidRPr="00037F6B" w:rsidRDefault="00BA55E5" w:rsidP="00BA55E5">
      <w:pPr>
        <w:pStyle w:val="Heading2"/>
        <w:numPr>
          <w:ilvl w:val="1"/>
          <w:numId w:val="17"/>
        </w:numPr>
      </w:pPr>
      <w:bookmarkStart w:id="14" w:name="_Toc517086228"/>
      <w:r>
        <w:t>Exclusions</w:t>
      </w:r>
      <w:bookmarkEnd w:id="14"/>
    </w:p>
    <w:p w14:paraId="7CFABE89" w14:textId="77777777" w:rsidR="00BA55E5" w:rsidRDefault="00BA55E5" w:rsidP="00812573">
      <w:r>
        <w:t xml:space="preserve">The following elements are excluded from the scope of this </w:t>
      </w:r>
      <w:proofErr w:type="spellStart"/>
      <w:r>
        <w:t>PoC</w:t>
      </w:r>
      <w:proofErr w:type="spellEnd"/>
      <w:r>
        <w:t>:</w:t>
      </w:r>
    </w:p>
    <w:p w14:paraId="3A6C7CBE" w14:textId="77777777" w:rsidR="00BA55E5" w:rsidRDefault="00BA55E5" w:rsidP="00BA55E5">
      <w:pPr>
        <w:pStyle w:val="ListParagraph"/>
        <w:numPr>
          <w:ilvl w:val="0"/>
          <w:numId w:val="30"/>
        </w:numPr>
      </w:pPr>
      <w:r>
        <w:t>CDSS use during clinical assessment</w:t>
      </w:r>
      <w:r w:rsidR="00B13DE5">
        <w:t xml:space="preserve"> in a live environment</w:t>
      </w:r>
    </w:p>
    <w:p w14:paraId="6EFA4FE0" w14:textId="6E235C3A" w:rsidR="00BA55E5" w:rsidRDefault="00BA55E5" w:rsidP="00BA55E5">
      <w:pPr>
        <w:pStyle w:val="ListParagraph"/>
        <w:numPr>
          <w:ilvl w:val="0"/>
          <w:numId w:val="30"/>
        </w:numPr>
      </w:pPr>
      <w:r>
        <w:t xml:space="preserve">Integration with the </w:t>
      </w:r>
      <w:r w:rsidR="00DE66FD">
        <w:t xml:space="preserve">NHS </w:t>
      </w:r>
      <w:r>
        <w:t>Directory of Service (DoS)</w:t>
      </w:r>
    </w:p>
    <w:p w14:paraId="13D72FD3" w14:textId="22F43EF8" w:rsidR="00BA55E5" w:rsidRDefault="00BA55E5" w:rsidP="00BA55E5">
      <w:pPr>
        <w:pStyle w:val="ListParagraph"/>
        <w:numPr>
          <w:ilvl w:val="0"/>
          <w:numId w:val="30"/>
        </w:numPr>
      </w:pPr>
      <w:r>
        <w:t>Personalisation of Triage</w:t>
      </w:r>
      <w:r w:rsidR="00FB5B07">
        <w:t xml:space="preserve"> – this will be </w:t>
      </w:r>
      <w:r w:rsidR="00FF2107">
        <w:t xml:space="preserve">covered in a separate </w:t>
      </w:r>
      <w:proofErr w:type="spellStart"/>
      <w:r w:rsidR="00FF2107">
        <w:t>PoC</w:t>
      </w:r>
      <w:proofErr w:type="spellEnd"/>
      <w:r w:rsidR="00FF2107">
        <w:t xml:space="preserve"> </w:t>
      </w:r>
      <w:r w:rsidR="00D11175">
        <w:t>and shared with suppliers when it is available.</w:t>
      </w:r>
    </w:p>
    <w:p w14:paraId="41527769" w14:textId="77777777" w:rsidR="00BA55E5" w:rsidRDefault="00BA55E5" w:rsidP="00BA55E5">
      <w:pPr>
        <w:pStyle w:val="ListParagraph"/>
        <w:numPr>
          <w:ilvl w:val="0"/>
          <w:numId w:val="30"/>
        </w:numPr>
      </w:pPr>
      <w:r>
        <w:t>Predictive Modelling of Patient Risk</w:t>
      </w:r>
    </w:p>
    <w:p w14:paraId="13BBD51C" w14:textId="77777777" w:rsidR="00C44F78" w:rsidRPr="0066137A" w:rsidRDefault="00C44F78">
      <w:pPr>
        <w:spacing w:after="0"/>
        <w:textboxTightWrap w:val="none"/>
      </w:pPr>
    </w:p>
    <w:p w14:paraId="27EB3E1C" w14:textId="77777777" w:rsidR="00C44F78" w:rsidRPr="0074527D" w:rsidRDefault="00C44F78">
      <w:pPr>
        <w:spacing w:after="0"/>
        <w:textboxTightWrap w:val="none"/>
        <w:rPr>
          <w:highlight w:val="yellow"/>
        </w:rPr>
      </w:pPr>
    </w:p>
    <w:p w14:paraId="06BA6EB9" w14:textId="77777777" w:rsidR="00921B48" w:rsidRPr="0066137A" w:rsidRDefault="00921B48" w:rsidP="00C429D1">
      <w:pPr>
        <w:pStyle w:val="Heading1"/>
        <w:numPr>
          <w:ilvl w:val="0"/>
          <w:numId w:val="27"/>
        </w:numPr>
      </w:pPr>
      <w:bookmarkStart w:id="15" w:name="_Requirements_of_Personalised"/>
      <w:bookmarkStart w:id="16" w:name="_Toc517086229"/>
      <w:bookmarkEnd w:id="15"/>
      <w:r w:rsidRPr="0066137A">
        <w:lastRenderedPageBreak/>
        <w:t>Requ</w:t>
      </w:r>
      <w:r w:rsidR="0029393A" w:rsidRPr="0066137A">
        <w:t>i</w:t>
      </w:r>
      <w:r w:rsidRPr="0066137A">
        <w:t>rements</w:t>
      </w:r>
      <w:r w:rsidR="00127372" w:rsidRPr="0066137A">
        <w:t xml:space="preserve"> of</w:t>
      </w:r>
      <w:r w:rsidR="00BA55E5">
        <w:t xml:space="preserve"> CDSS Decoupling </w:t>
      </w:r>
      <w:proofErr w:type="spellStart"/>
      <w:r w:rsidR="00127372" w:rsidRPr="0066137A">
        <w:t>PoC</w:t>
      </w:r>
      <w:bookmarkEnd w:id="16"/>
      <w:proofErr w:type="spellEnd"/>
    </w:p>
    <w:p w14:paraId="39366BAD" w14:textId="77777777" w:rsidR="00921B48" w:rsidRPr="00544D07" w:rsidRDefault="00544D07" w:rsidP="00921B48">
      <w:r w:rsidRPr="00544D07">
        <w:t>The</w:t>
      </w:r>
      <w:r w:rsidR="008C6049">
        <w:t xml:space="preserve"> scope of the</w:t>
      </w:r>
      <w:r w:rsidRPr="00544D07">
        <w:t xml:space="preserve"> </w:t>
      </w:r>
      <w:proofErr w:type="spellStart"/>
      <w:r w:rsidRPr="00544D07">
        <w:t>P</w:t>
      </w:r>
      <w:r w:rsidR="0022785F">
        <w:t>o</w:t>
      </w:r>
      <w:r w:rsidRPr="00544D07">
        <w:t>C</w:t>
      </w:r>
      <w:proofErr w:type="spellEnd"/>
      <w:r>
        <w:t xml:space="preserve"> </w:t>
      </w:r>
      <w:r w:rsidR="00BA55E5">
        <w:t>is to provide a decoupled CDSS which can support triage of a patient, following a standard.</w:t>
      </w:r>
      <w:r w:rsidR="009B3C94">
        <w:t xml:space="preserve"> This will prove </w:t>
      </w:r>
      <w:r w:rsidR="00A106F4">
        <w:t xml:space="preserve">the hypothesis </w:t>
      </w:r>
      <w:r w:rsidR="009B3C94">
        <w:t xml:space="preserve">that </w:t>
      </w:r>
      <w:r w:rsidR="00D16DC9">
        <w:t>there is potential for multiple CDSS’s to be used for triaging a patient</w:t>
      </w:r>
      <w:r w:rsidR="00C87917">
        <w:t>. This should</w:t>
      </w:r>
      <w:r w:rsidR="00D16DC9">
        <w:t xml:space="preserve"> give providers the greatest choice and enable the most personalised </w:t>
      </w:r>
      <w:r w:rsidR="00A106F4">
        <w:t xml:space="preserve">triage journey for a patient. </w:t>
      </w:r>
    </w:p>
    <w:p w14:paraId="77CD95B9" w14:textId="77777777" w:rsidR="00921B48" w:rsidRPr="0066137A" w:rsidRDefault="0004485C" w:rsidP="00C429D1">
      <w:pPr>
        <w:pStyle w:val="Heading2"/>
        <w:numPr>
          <w:ilvl w:val="1"/>
          <w:numId w:val="27"/>
        </w:numPr>
      </w:pPr>
      <w:bookmarkStart w:id="17" w:name="_Toc517086230"/>
      <w:r>
        <w:t>CDSS Decoupling</w:t>
      </w:r>
      <w:bookmarkEnd w:id="17"/>
    </w:p>
    <w:p w14:paraId="24F5DE28" w14:textId="57660261" w:rsidR="00A6291B" w:rsidRDefault="0004485C" w:rsidP="00D113FE">
      <w:r>
        <w:t>The CDSS supplier must show how the</w:t>
      </w:r>
      <w:r w:rsidR="00291500">
        <w:t>i</w:t>
      </w:r>
      <w:r>
        <w:t>r CDSS can be provided decoupled f</w:t>
      </w:r>
      <w:r w:rsidR="00E34DE5">
        <w:t xml:space="preserve">rom an </w:t>
      </w:r>
      <w:r w:rsidR="00845B1F">
        <w:t>EMS</w:t>
      </w:r>
      <w:r>
        <w:t xml:space="preserve">.  There must be documentation of the process by which the </w:t>
      </w:r>
      <w:r w:rsidR="00845B1F">
        <w:t xml:space="preserve">EMS </w:t>
      </w:r>
      <w:r>
        <w:t>can call the CDSS.</w:t>
      </w:r>
    </w:p>
    <w:p w14:paraId="0758796E" w14:textId="6F4E7FE1" w:rsidR="0004485C" w:rsidRDefault="0004485C" w:rsidP="00D113FE">
      <w:r>
        <w:t>It is preferred that the standard followed for decoupling is the HL7 FHIR standard detailed in CDSS Decoupling Specification, though consideration will be given to other open standards where these are already in use.</w:t>
      </w:r>
    </w:p>
    <w:p w14:paraId="68371CB8" w14:textId="77777777" w:rsidR="00E34DE5" w:rsidRDefault="00E34DE5" w:rsidP="00D113FE">
      <w:r>
        <w:t>The aim is to demonstrate a decoupled process for the control of the patient journey between the EMS and the CDSS;</w:t>
      </w:r>
    </w:p>
    <w:p w14:paraId="25559BAF" w14:textId="318CDBD7" w:rsidR="00E34DE5" w:rsidRDefault="00E34DE5" w:rsidP="00D72A62">
      <w:pPr>
        <w:pStyle w:val="ListParagraph"/>
        <w:numPr>
          <w:ilvl w:val="0"/>
          <w:numId w:val="32"/>
        </w:numPr>
      </w:pPr>
    </w:p>
    <w:p w14:paraId="60423E12" w14:textId="77777777" w:rsidR="00E34DE5" w:rsidRDefault="00E34DE5" w:rsidP="00D72A62">
      <w:pPr>
        <w:pStyle w:val="ListParagraph"/>
        <w:numPr>
          <w:ilvl w:val="0"/>
          <w:numId w:val="32"/>
        </w:numPr>
      </w:pPr>
      <w:r>
        <w:t>The EMS will drive the start of the patient journey</w:t>
      </w:r>
    </w:p>
    <w:p w14:paraId="68542CE7" w14:textId="77777777" w:rsidR="00E34DE5" w:rsidRDefault="00E34DE5" w:rsidP="00E34DE5">
      <w:pPr>
        <w:pStyle w:val="ListParagraph"/>
        <w:numPr>
          <w:ilvl w:val="0"/>
          <w:numId w:val="32"/>
        </w:numPr>
      </w:pPr>
      <w:r>
        <w:t>Demonstrate how the CDSS can be called to start a triage</w:t>
      </w:r>
      <w:r w:rsidRPr="00E34DE5">
        <w:t xml:space="preserve"> </w:t>
      </w:r>
    </w:p>
    <w:p w14:paraId="004B7722" w14:textId="77777777" w:rsidR="00E34DE5" w:rsidRDefault="00E34DE5" w:rsidP="00D72A62">
      <w:pPr>
        <w:pStyle w:val="ListParagraph"/>
        <w:numPr>
          <w:ilvl w:val="1"/>
          <w:numId w:val="32"/>
        </w:numPr>
      </w:pPr>
      <w:r>
        <w:t xml:space="preserve">This should be able to make use of information already collected, and not asking for information that has already been provided. </w:t>
      </w:r>
    </w:p>
    <w:p w14:paraId="6A260554" w14:textId="67D24F57" w:rsidR="00E34DE5" w:rsidRDefault="00E34DE5" w:rsidP="00D72A62">
      <w:pPr>
        <w:pStyle w:val="ListParagraph"/>
        <w:numPr>
          <w:ilvl w:val="0"/>
          <w:numId w:val="32"/>
        </w:numPr>
      </w:pPr>
      <w:r>
        <w:t>Show how the patient journey can be transferred back into the EMS</w:t>
      </w:r>
    </w:p>
    <w:p w14:paraId="5F6635E6" w14:textId="088458BB" w:rsidR="00E34DE5" w:rsidRDefault="00E34DE5" w:rsidP="00D72A62">
      <w:pPr>
        <w:pStyle w:val="ListParagraph"/>
        <w:numPr>
          <w:ilvl w:val="1"/>
          <w:numId w:val="32"/>
        </w:numPr>
      </w:pPr>
      <w:r>
        <w:t>This should be able to package up data collected and posting to the EMS.</w:t>
      </w:r>
    </w:p>
    <w:p w14:paraId="6F2EA0DA" w14:textId="77777777" w:rsidR="00E34DE5" w:rsidRDefault="00E34DE5" w:rsidP="00D72A62">
      <w:pPr>
        <w:pStyle w:val="ListParagraph"/>
        <w:numPr>
          <w:ilvl w:val="1"/>
          <w:numId w:val="32"/>
        </w:numPr>
      </w:pPr>
      <w:r>
        <w:t>This data should include the outcome of the CDSS flow i.e. a coded disposition or health need.</w:t>
      </w:r>
    </w:p>
    <w:p w14:paraId="6ADDC567" w14:textId="77777777" w:rsidR="00E34DE5" w:rsidRDefault="0004485C" w:rsidP="00D113FE">
      <w:r>
        <w:t xml:space="preserve">The CDSS supplier must also provide an appropriate </w:t>
      </w:r>
      <w:r w:rsidR="00392F0B">
        <w:t xml:space="preserve">EMS </w:t>
      </w:r>
      <w:r>
        <w:t xml:space="preserve">that is integrated with the decoupled CDSS, if it is not following the HL7 FHIR standard.  </w:t>
      </w:r>
      <w:r w:rsidR="00E34DE5">
        <w:t>And document the standard used to manage the integration of the two services.</w:t>
      </w:r>
    </w:p>
    <w:p w14:paraId="58EAE425" w14:textId="76ABC49C" w:rsidR="0004485C" w:rsidRDefault="0004485C" w:rsidP="00D113FE">
      <w:r>
        <w:t>Where the CDSS is conformant with the CDSS standard there will be a</w:t>
      </w:r>
      <w:r w:rsidR="00DE66FD">
        <w:t>n</w:t>
      </w:r>
      <w:r>
        <w:t xml:space="preserve"> </w:t>
      </w:r>
      <w:r w:rsidR="00392F0B">
        <w:t>EMS</w:t>
      </w:r>
      <w:r>
        <w:t xml:space="preserve"> provided by NHS Digital</w:t>
      </w:r>
    </w:p>
    <w:p w14:paraId="1D47D321" w14:textId="77777777" w:rsidR="00A065ED" w:rsidRPr="0066137A" w:rsidRDefault="00A065ED" w:rsidP="00A065ED">
      <w:pPr>
        <w:pStyle w:val="Heading1"/>
        <w:numPr>
          <w:ilvl w:val="0"/>
          <w:numId w:val="27"/>
        </w:numPr>
      </w:pPr>
      <w:bookmarkStart w:id="18" w:name="_Toc517086231"/>
      <w:r>
        <w:lastRenderedPageBreak/>
        <w:t>Project Methodology</w:t>
      </w:r>
      <w:bookmarkEnd w:id="18"/>
    </w:p>
    <w:p w14:paraId="677B4FFC" w14:textId="77777777" w:rsidR="00A065ED" w:rsidRDefault="00A065ED" w:rsidP="00A065ED">
      <w:r>
        <w:t>[To be agreed with supplier]</w:t>
      </w:r>
    </w:p>
    <w:p w14:paraId="00B85CD4" w14:textId="77777777" w:rsidR="00A065ED" w:rsidRDefault="00181BFF" w:rsidP="00D113FE">
      <w:r>
        <w:t>To include the following:</w:t>
      </w:r>
    </w:p>
    <w:p w14:paraId="3BCDE22B" w14:textId="77777777" w:rsidR="00181BFF" w:rsidRDefault="00181BFF" w:rsidP="00D72A62">
      <w:pPr>
        <w:pStyle w:val="ListParagraph"/>
        <w:numPr>
          <w:ilvl w:val="0"/>
          <w:numId w:val="33"/>
        </w:numPr>
      </w:pPr>
      <w:r>
        <w:t>Documentation to be provided</w:t>
      </w:r>
    </w:p>
    <w:p w14:paraId="646A6B74" w14:textId="77777777" w:rsidR="00181BFF" w:rsidRDefault="00181BFF" w:rsidP="00D72A62">
      <w:pPr>
        <w:pStyle w:val="ListParagraph"/>
        <w:numPr>
          <w:ilvl w:val="0"/>
          <w:numId w:val="33"/>
        </w:numPr>
      </w:pPr>
      <w:r>
        <w:t xml:space="preserve">Agree the method of integration to be used in the POC – proprietary or using the CDSS standard </w:t>
      </w:r>
    </w:p>
    <w:p w14:paraId="61A932A8" w14:textId="584CB6E1" w:rsidR="00181BFF" w:rsidRPr="00720977" w:rsidRDefault="00181BFF" w:rsidP="00181BFF">
      <w:pPr>
        <w:pStyle w:val="ListParagraph"/>
        <w:numPr>
          <w:ilvl w:val="0"/>
          <w:numId w:val="33"/>
        </w:numPr>
      </w:pPr>
      <w:r>
        <w:t xml:space="preserve">Scope of the CDSS clinical </w:t>
      </w:r>
      <w:r w:rsidR="009E7B2B">
        <w:t>workflow to</w:t>
      </w:r>
      <w:r>
        <w:t xml:space="preserve"> be used – preference for NHS Digital here is a clinical triage process but specialised assessments or clinical scenarios will be considered dependent on capability from the supplier</w:t>
      </w:r>
    </w:p>
    <w:p w14:paraId="330937FD" w14:textId="77777777" w:rsidR="00181BFF" w:rsidRDefault="00181BFF" w:rsidP="00D72A62">
      <w:pPr>
        <w:pStyle w:val="ListParagraph"/>
        <w:numPr>
          <w:ilvl w:val="0"/>
          <w:numId w:val="33"/>
        </w:numPr>
      </w:pPr>
      <w:r>
        <w:t>Design process and approval</w:t>
      </w:r>
    </w:p>
    <w:p w14:paraId="03B5C067" w14:textId="77777777" w:rsidR="00181BFF" w:rsidRDefault="00181BFF" w:rsidP="00D72A62">
      <w:pPr>
        <w:pStyle w:val="ListParagraph"/>
        <w:numPr>
          <w:ilvl w:val="0"/>
          <w:numId w:val="33"/>
        </w:numPr>
      </w:pPr>
      <w:r>
        <w:t>Agile delivery of integration – sprints to show the overall functionality</w:t>
      </w:r>
    </w:p>
    <w:p w14:paraId="6EA2DA93" w14:textId="77777777" w:rsidR="00181BFF" w:rsidRDefault="00181BFF" w:rsidP="00D72A62">
      <w:pPr>
        <w:pStyle w:val="ListParagraph"/>
        <w:numPr>
          <w:ilvl w:val="0"/>
          <w:numId w:val="33"/>
        </w:numPr>
      </w:pPr>
      <w:r>
        <w:t>Use of cloud services for the demonstrator</w:t>
      </w:r>
    </w:p>
    <w:p w14:paraId="668ED9E2" w14:textId="77777777" w:rsidR="00856E2A" w:rsidRPr="0099758A" w:rsidRDefault="00856E2A" w:rsidP="00C429D1">
      <w:pPr>
        <w:pStyle w:val="Heading1"/>
        <w:numPr>
          <w:ilvl w:val="0"/>
          <w:numId w:val="27"/>
        </w:numPr>
      </w:pPr>
      <w:bookmarkStart w:id="19" w:name="_Toc517086232"/>
      <w:r w:rsidRPr="0099758A">
        <w:lastRenderedPageBreak/>
        <w:t>Success Criteria</w:t>
      </w:r>
      <w:bookmarkEnd w:id="19"/>
    </w:p>
    <w:p w14:paraId="1149AB84" w14:textId="1330C1A4" w:rsidR="00856E2A" w:rsidRDefault="00C905DF" w:rsidP="00856E2A">
      <w:r>
        <w:t xml:space="preserve">The </w:t>
      </w:r>
      <w:proofErr w:type="spellStart"/>
      <w:r>
        <w:t>P</w:t>
      </w:r>
      <w:r w:rsidR="00146332">
        <w:t>o</w:t>
      </w:r>
      <w:r>
        <w:t>C</w:t>
      </w:r>
      <w:proofErr w:type="spellEnd"/>
      <w:r w:rsidR="007C3208">
        <w:t xml:space="preserve"> </w:t>
      </w:r>
      <w:r w:rsidR="0031011F">
        <w:t xml:space="preserve">will </w:t>
      </w:r>
      <w:r w:rsidR="007C3208">
        <w:t xml:space="preserve">be considered successful if it has </w:t>
      </w:r>
      <w:r w:rsidR="004924F9">
        <w:t>proved or disproved</w:t>
      </w:r>
      <w:r w:rsidR="007C3208">
        <w:t xml:space="preserve"> the</w:t>
      </w:r>
      <w:r w:rsidR="00856E2A" w:rsidRPr="0099758A">
        <w:t xml:space="preserve"> success criteria</w:t>
      </w:r>
      <w:r w:rsidR="00DD191E">
        <w:t xml:space="preserve"> outlined below</w:t>
      </w:r>
      <w:r w:rsidR="003E1497" w:rsidRPr="0099758A">
        <w:t>.</w:t>
      </w:r>
    </w:p>
    <w:p w14:paraId="52459675" w14:textId="77777777" w:rsidR="00856E2A" w:rsidRPr="00EC449D" w:rsidRDefault="0004485C" w:rsidP="00C429D1">
      <w:pPr>
        <w:pStyle w:val="Heading2"/>
        <w:numPr>
          <w:ilvl w:val="1"/>
          <w:numId w:val="27"/>
        </w:numPr>
      </w:pPr>
      <w:bookmarkStart w:id="20" w:name="_Toc517086233"/>
      <w:r>
        <w:t>Demonstrated decoupling with an open standard</w:t>
      </w:r>
      <w:bookmarkEnd w:id="20"/>
    </w:p>
    <w:p w14:paraId="52A9E67C" w14:textId="0F60F954" w:rsidR="00856E2A" w:rsidRPr="00EC449D" w:rsidRDefault="00ED5B1C" w:rsidP="00856E2A">
      <w:r>
        <w:t xml:space="preserve">This criterion will be </w:t>
      </w:r>
      <w:r w:rsidR="00DE66FD">
        <w:t xml:space="preserve">met </w:t>
      </w:r>
      <w:r>
        <w:t xml:space="preserve">if at least one CDSS supplier can provide a CDSS which can carry out at least one patient triage journey, decoupled from the </w:t>
      </w:r>
      <w:r w:rsidR="00C563DE">
        <w:t>EMS</w:t>
      </w:r>
      <w:r>
        <w:t>, with conformance to a</w:t>
      </w:r>
      <w:r w:rsidR="00DE66FD">
        <w:t xml:space="preserve"> clearly defined </w:t>
      </w:r>
      <w:r>
        <w:t>open standard.</w:t>
      </w:r>
    </w:p>
    <w:p w14:paraId="5AFC1709" w14:textId="77777777" w:rsidR="00ED5B1C" w:rsidRPr="00EC449D" w:rsidRDefault="00ED5B1C" w:rsidP="00ED5B1C">
      <w:pPr>
        <w:pStyle w:val="Heading2"/>
        <w:numPr>
          <w:ilvl w:val="1"/>
          <w:numId w:val="27"/>
        </w:numPr>
      </w:pPr>
      <w:bookmarkStart w:id="21" w:name="_Toc517086234"/>
      <w:r>
        <w:t>CDSS Switching - receive</w:t>
      </w:r>
      <w:bookmarkEnd w:id="21"/>
    </w:p>
    <w:p w14:paraId="140C9501" w14:textId="1649D147" w:rsidR="00ED5B1C" w:rsidRPr="00EC449D" w:rsidRDefault="00ED5B1C" w:rsidP="00ED5B1C">
      <w:r>
        <w:t xml:space="preserve">This criterion will be </w:t>
      </w:r>
      <w:r w:rsidR="00DE66FD">
        <w:t xml:space="preserve">met </w:t>
      </w:r>
      <w:r>
        <w:t>if at least one CDSS supplier demonstrates the capability to pick up a patient triage journey partway through without requesting information which has already been provided.</w:t>
      </w:r>
    </w:p>
    <w:p w14:paraId="41BD0DF2" w14:textId="77777777" w:rsidR="00ED5B1C" w:rsidRPr="00EC449D" w:rsidRDefault="00ED5B1C" w:rsidP="00ED5B1C">
      <w:pPr>
        <w:pStyle w:val="Heading2"/>
        <w:numPr>
          <w:ilvl w:val="1"/>
          <w:numId w:val="27"/>
        </w:numPr>
      </w:pPr>
      <w:bookmarkStart w:id="22" w:name="_Toc517086235"/>
      <w:r>
        <w:t>CDSS Switching - pass</w:t>
      </w:r>
      <w:bookmarkEnd w:id="22"/>
    </w:p>
    <w:p w14:paraId="0CCCDACD" w14:textId="28EE4864" w:rsidR="00ED5B1C" w:rsidRPr="00EC449D" w:rsidRDefault="00ED5B1C" w:rsidP="00ED5B1C">
      <w:r>
        <w:t xml:space="preserve">This criterion will be </w:t>
      </w:r>
      <w:r w:rsidR="00DE66FD">
        <w:t xml:space="preserve">met </w:t>
      </w:r>
      <w:r>
        <w:t>if at least one CDSS supplier demonstrates the capability to pass on a patient triage journey partway through while providing all information which has been collected.</w:t>
      </w:r>
    </w:p>
    <w:p w14:paraId="29F2B4CE" w14:textId="77777777" w:rsidR="00E22761" w:rsidRPr="00EC449D" w:rsidRDefault="00E22761" w:rsidP="00E22761">
      <w:pPr>
        <w:pStyle w:val="Heading2"/>
        <w:numPr>
          <w:ilvl w:val="1"/>
          <w:numId w:val="27"/>
        </w:numPr>
      </w:pPr>
      <w:bookmarkStart w:id="23" w:name="_Toc517086236"/>
      <w:r>
        <w:t>Non-Functional Criteria</w:t>
      </w:r>
      <w:bookmarkEnd w:id="23"/>
    </w:p>
    <w:p w14:paraId="5F0EFD81" w14:textId="585BF5A0" w:rsidR="003343DE" w:rsidRDefault="00ED5B1C" w:rsidP="00856E2A">
      <w:r>
        <w:t xml:space="preserve">There are no non-functional criteria for </w:t>
      </w:r>
      <w:r w:rsidR="00422BA4">
        <w:t xml:space="preserve">the first phase of this </w:t>
      </w:r>
      <w:proofErr w:type="spellStart"/>
      <w:r>
        <w:t>PoC</w:t>
      </w:r>
      <w:proofErr w:type="spellEnd"/>
      <w:r w:rsidR="00422BA4">
        <w:t xml:space="preserve">. Phase 2 onwards </w:t>
      </w:r>
      <w:r w:rsidR="00B51390">
        <w:t xml:space="preserve">will include an agreed set of </w:t>
      </w:r>
      <w:proofErr w:type="spellStart"/>
      <w:proofErr w:type="gramStart"/>
      <w:r w:rsidR="00B51390">
        <w:t>non functional</w:t>
      </w:r>
      <w:proofErr w:type="spellEnd"/>
      <w:proofErr w:type="gramEnd"/>
      <w:r w:rsidR="00B51390">
        <w:t xml:space="preserve"> requirements</w:t>
      </w:r>
      <w:r w:rsidR="00652F17">
        <w:t>.</w:t>
      </w:r>
      <w:r w:rsidR="00422BA4">
        <w:t xml:space="preserve"> </w:t>
      </w:r>
    </w:p>
    <w:p w14:paraId="5D202051" w14:textId="77777777" w:rsidR="006B0A76" w:rsidRDefault="007074E7" w:rsidP="006B0A76">
      <w:pPr>
        <w:pStyle w:val="Heading2"/>
        <w:numPr>
          <w:ilvl w:val="1"/>
          <w:numId w:val="27"/>
        </w:numPr>
      </w:pPr>
      <w:bookmarkStart w:id="24" w:name="_Toc517086237"/>
      <w:r>
        <w:t>Early closedown</w:t>
      </w:r>
      <w:bookmarkEnd w:id="24"/>
    </w:p>
    <w:p w14:paraId="3484B731" w14:textId="09A888C8" w:rsidR="006B0A76" w:rsidRPr="00A065ED" w:rsidRDefault="006B0A76" w:rsidP="006B0A76">
      <w:r>
        <w:t xml:space="preserve">[To be agreed </w:t>
      </w:r>
      <w:r w:rsidR="009E7B2B">
        <w:t xml:space="preserve">during initiation and detailed in the final </w:t>
      </w:r>
      <w:proofErr w:type="spellStart"/>
      <w:r w:rsidR="009E7B2B">
        <w:t>PoC</w:t>
      </w:r>
      <w:proofErr w:type="spellEnd"/>
      <w:r w:rsidR="009E7B2B">
        <w:t xml:space="preserve"> documentation] </w:t>
      </w:r>
      <w:r>
        <w:t xml:space="preserve">– circumstances under which the </w:t>
      </w:r>
      <w:proofErr w:type="spellStart"/>
      <w:r>
        <w:t>PoC</w:t>
      </w:r>
      <w:proofErr w:type="spellEnd"/>
      <w:r>
        <w:t xml:space="preserve"> would be stopped or paused]</w:t>
      </w:r>
    </w:p>
    <w:p w14:paraId="62749EA0" w14:textId="77777777" w:rsidR="006B0A76" w:rsidRDefault="006B0A76" w:rsidP="00856E2A"/>
    <w:p w14:paraId="2EF6596F" w14:textId="77777777" w:rsidR="005651C3" w:rsidRPr="00264248" w:rsidRDefault="005651C3" w:rsidP="00856E2A"/>
    <w:p w14:paraId="3BD1D416" w14:textId="77777777" w:rsidR="00F02A22" w:rsidRPr="003C0354" w:rsidRDefault="00F02A22" w:rsidP="00C429D1">
      <w:pPr>
        <w:pStyle w:val="Heading1"/>
        <w:numPr>
          <w:ilvl w:val="0"/>
          <w:numId w:val="27"/>
        </w:numPr>
      </w:pPr>
      <w:bookmarkStart w:id="25" w:name="_Toc517086238"/>
      <w:r w:rsidRPr="003C0354">
        <w:lastRenderedPageBreak/>
        <w:t>Outputs</w:t>
      </w:r>
      <w:bookmarkEnd w:id="25"/>
    </w:p>
    <w:p w14:paraId="7BC224E2" w14:textId="77777777" w:rsidR="00F02A22" w:rsidRPr="003C0354" w:rsidRDefault="00F02A22" w:rsidP="00F02A22">
      <w:r w:rsidRPr="003C0354">
        <w:t>Th</w:t>
      </w:r>
      <w:r w:rsidR="003C0354" w:rsidRPr="003C0354">
        <w:t>is</w:t>
      </w:r>
      <w:r w:rsidRPr="003C0354">
        <w:t xml:space="preserve"> </w:t>
      </w:r>
      <w:proofErr w:type="spellStart"/>
      <w:r w:rsidRPr="003C0354">
        <w:t>PoC</w:t>
      </w:r>
      <w:proofErr w:type="spellEnd"/>
      <w:r w:rsidRPr="003C0354">
        <w:t xml:space="preserve"> will create the following outputs</w:t>
      </w:r>
      <w:r w:rsidR="003C0354">
        <w:t>:</w:t>
      </w:r>
    </w:p>
    <w:p w14:paraId="620DEA96" w14:textId="77777777" w:rsidR="00F02A22" w:rsidRPr="0074527D" w:rsidRDefault="00F02A22" w:rsidP="00F02A22">
      <w:pPr>
        <w:rPr>
          <w:highlight w:val="yellow"/>
        </w:rPr>
      </w:pPr>
    </w:p>
    <w:p w14:paraId="4AED5954" w14:textId="77777777" w:rsidR="00F02A22" w:rsidRPr="00FD19B5" w:rsidRDefault="00F02A22" w:rsidP="00C429D1">
      <w:pPr>
        <w:pStyle w:val="Heading2"/>
        <w:numPr>
          <w:ilvl w:val="1"/>
          <w:numId w:val="27"/>
        </w:numPr>
      </w:pPr>
      <w:bookmarkStart w:id="26" w:name="_Toc517086239"/>
      <w:proofErr w:type="spellStart"/>
      <w:r w:rsidRPr="00FD19B5">
        <w:t>PoC</w:t>
      </w:r>
      <w:proofErr w:type="spellEnd"/>
      <w:r w:rsidRPr="00FD19B5">
        <w:t xml:space="preserve"> Closure Report and Recommendations</w:t>
      </w:r>
      <w:bookmarkEnd w:id="26"/>
      <w:r w:rsidRPr="00FD19B5">
        <w:t xml:space="preserve"> </w:t>
      </w:r>
    </w:p>
    <w:p w14:paraId="0E88C762" w14:textId="78FFD558" w:rsidR="00B73709" w:rsidRPr="00FD19B5" w:rsidRDefault="007131BD" w:rsidP="00F02A22">
      <w:r w:rsidRPr="00FD19B5">
        <w:t xml:space="preserve">A </w:t>
      </w:r>
      <w:proofErr w:type="spellStart"/>
      <w:r w:rsidRPr="00FD19B5">
        <w:t>PoC</w:t>
      </w:r>
      <w:proofErr w:type="spellEnd"/>
      <w:r w:rsidRPr="00FD19B5">
        <w:t xml:space="preserve"> Closure report and Recommendations will be produced </w:t>
      </w:r>
      <w:r w:rsidR="00BD3BE3" w:rsidRPr="00FD19B5">
        <w:t>by NHS Digital</w:t>
      </w:r>
      <w:r w:rsidR="00A065ED">
        <w:t>, agreed with the partner</w:t>
      </w:r>
      <w:r w:rsidR="00BD3BE3" w:rsidRPr="00FD19B5">
        <w:t xml:space="preserve"> </w:t>
      </w:r>
      <w:r w:rsidRPr="00FD19B5">
        <w:t>and shared with CTP Programme Stakeholders.</w:t>
      </w:r>
      <w:r w:rsidR="00D526BB" w:rsidRPr="00FD19B5">
        <w:t xml:space="preserve">  </w:t>
      </w:r>
      <w:r w:rsidR="009E7B2B">
        <w:t xml:space="preserve">This will be agreed during initiation and detailed in the final </w:t>
      </w:r>
      <w:proofErr w:type="spellStart"/>
      <w:r w:rsidR="009E7B2B">
        <w:t>PoC</w:t>
      </w:r>
      <w:proofErr w:type="spellEnd"/>
      <w:r w:rsidR="009E7B2B">
        <w:t xml:space="preserve"> documentation] </w:t>
      </w:r>
      <w:r w:rsidR="00D526BB" w:rsidRPr="00FD19B5">
        <w:t xml:space="preserve">This will report on the objectives of the </w:t>
      </w:r>
      <w:proofErr w:type="spellStart"/>
      <w:r w:rsidR="00D526BB" w:rsidRPr="00FD19B5">
        <w:t>PoC</w:t>
      </w:r>
      <w:proofErr w:type="spellEnd"/>
      <w:r w:rsidR="00D526BB" w:rsidRPr="00FD19B5">
        <w:t xml:space="preserve">, which have been achieved and how, and which have not </w:t>
      </w:r>
      <w:r w:rsidR="00722168" w:rsidRPr="00FD19B5">
        <w:t>been</w:t>
      </w:r>
      <w:r w:rsidR="00D526BB" w:rsidRPr="00FD19B5">
        <w:t xml:space="preserve"> achieved. The report </w:t>
      </w:r>
      <w:r w:rsidR="00762BF2" w:rsidRPr="00FD19B5">
        <w:t>will set</w:t>
      </w:r>
      <w:r w:rsidR="00D526BB" w:rsidRPr="00FD19B5">
        <w:t xml:space="preserve"> out the implications to the programme of the </w:t>
      </w:r>
      <w:proofErr w:type="spellStart"/>
      <w:r w:rsidR="00D526BB" w:rsidRPr="00FD19B5">
        <w:t>PoC</w:t>
      </w:r>
      <w:proofErr w:type="spellEnd"/>
      <w:r w:rsidR="00D526BB" w:rsidRPr="00FD19B5">
        <w:t xml:space="preserve"> outcome and any recommendations </w:t>
      </w:r>
      <w:r w:rsidR="00762BF2" w:rsidRPr="00FD19B5">
        <w:t>for further work or activity.</w:t>
      </w:r>
      <w:r w:rsidR="00665F02" w:rsidRPr="00FD19B5">
        <w:t xml:space="preserve">  </w:t>
      </w:r>
      <w:r w:rsidR="00722168" w:rsidRPr="00FD19B5">
        <w:t>If</w:t>
      </w:r>
      <w:r w:rsidR="00665F02" w:rsidRPr="00FD19B5">
        <w:t xml:space="preserve"> the </w:t>
      </w:r>
      <w:proofErr w:type="spellStart"/>
      <w:r w:rsidR="00665F02" w:rsidRPr="00FD19B5">
        <w:t>PoC</w:t>
      </w:r>
      <w:proofErr w:type="spellEnd"/>
      <w:r w:rsidR="00665F02" w:rsidRPr="00FD19B5">
        <w:t xml:space="preserve"> activity </w:t>
      </w:r>
      <w:r w:rsidR="00BD3BE3" w:rsidRPr="00FD19B5">
        <w:t xml:space="preserve">identifies </w:t>
      </w:r>
      <w:r w:rsidR="00665F02" w:rsidRPr="00FD19B5">
        <w:t xml:space="preserve">further work </w:t>
      </w:r>
      <w:r w:rsidR="00FD19B5" w:rsidRPr="00FD19B5">
        <w:t xml:space="preserve">required to achieve the </w:t>
      </w:r>
      <w:r w:rsidR="00BA55E5" w:rsidRPr="00FD19B5">
        <w:t>objectives,</w:t>
      </w:r>
      <w:r w:rsidR="00FD19B5" w:rsidRPr="00FD19B5">
        <w:t xml:space="preserve"> then these will be carried over to future </w:t>
      </w:r>
      <w:proofErr w:type="spellStart"/>
      <w:r w:rsidR="00FD19B5" w:rsidRPr="00FD19B5">
        <w:t>PoCs</w:t>
      </w:r>
      <w:proofErr w:type="spellEnd"/>
      <w:r w:rsidR="00665F02" w:rsidRPr="00FD19B5">
        <w:t>.</w:t>
      </w:r>
    </w:p>
    <w:p w14:paraId="3055A23D" w14:textId="3F6CA2B0" w:rsidR="00F02A22" w:rsidRPr="00BA55E5" w:rsidRDefault="00A065ED" w:rsidP="00F02A22">
      <w:r w:rsidRPr="00BA55E5">
        <w:t>The</w:t>
      </w:r>
      <w:r w:rsidR="00BA55E5">
        <w:t xml:space="preserve"> closure report will make recommendations for the </w:t>
      </w:r>
      <w:r w:rsidR="009E7B2B">
        <w:t xml:space="preserve">wider Programme, for example, </w:t>
      </w:r>
      <w:r w:rsidR="00BA55E5">
        <w:t xml:space="preserve">Outcome </w:t>
      </w:r>
      <w:r w:rsidR="009E7B2B">
        <w:t xml:space="preserve">data </w:t>
      </w:r>
      <w:r w:rsidR="00BA55E5">
        <w:t>&amp; PMPR workstream, as there are expected to be implications for the data which can be provided.</w:t>
      </w:r>
    </w:p>
    <w:p w14:paraId="603DDB5F" w14:textId="77777777" w:rsidR="00F02A22" w:rsidRPr="00FD19B5" w:rsidRDefault="00FC48E9" w:rsidP="00C429D1">
      <w:pPr>
        <w:pStyle w:val="Heading2"/>
        <w:numPr>
          <w:ilvl w:val="1"/>
          <w:numId w:val="27"/>
        </w:numPr>
      </w:pPr>
      <w:bookmarkStart w:id="27" w:name="_Toc517086240"/>
      <w:r w:rsidRPr="00FD19B5">
        <w:t xml:space="preserve">CTP </w:t>
      </w:r>
      <w:r w:rsidR="00F02A22" w:rsidRPr="00FD19B5">
        <w:t>Document</w:t>
      </w:r>
      <w:r w:rsidR="00AB0FBC" w:rsidRPr="00FD19B5">
        <w:t xml:space="preserve"> updates</w:t>
      </w:r>
      <w:bookmarkEnd w:id="27"/>
      <w:r w:rsidR="00F02A22" w:rsidRPr="00FD19B5">
        <w:t xml:space="preserve"> </w:t>
      </w:r>
    </w:p>
    <w:p w14:paraId="4015A3DA" w14:textId="5D1293FA" w:rsidR="004A3803" w:rsidRPr="00FD19B5" w:rsidRDefault="004A3803" w:rsidP="00044A40">
      <w:r w:rsidRPr="00FD19B5">
        <w:t xml:space="preserve">Based on the findings of the </w:t>
      </w:r>
      <w:proofErr w:type="spellStart"/>
      <w:r w:rsidRPr="00FD19B5">
        <w:t>PoC</w:t>
      </w:r>
      <w:proofErr w:type="spellEnd"/>
      <w:r w:rsidRPr="00FD19B5">
        <w:t>, the CTP</w:t>
      </w:r>
      <w:r w:rsidR="00BA55E5">
        <w:t xml:space="preserve"> Interoperability,</w:t>
      </w:r>
      <w:r w:rsidRPr="00FD19B5">
        <w:t xml:space="preserve"> </w:t>
      </w:r>
      <w:r w:rsidR="00FD19B5" w:rsidRPr="00FD19B5">
        <w:t xml:space="preserve">Data </w:t>
      </w:r>
      <w:r w:rsidR="00A17383">
        <w:t xml:space="preserve">and Functional </w:t>
      </w:r>
      <w:r w:rsidR="00FD19B5" w:rsidRPr="00FD19B5">
        <w:t>Specifications document</w:t>
      </w:r>
      <w:r w:rsidR="00A17383">
        <w:t>s</w:t>
      </w:r>
      <w:r w:rsidRPr="00FD19B5">
        <w:t xml:space="preserve"> </w:t>
      </w:r>
      <w:r w:rsidR="00FD19B5" w:rsidRPr="00FD19B5">
        <w:t xml:space="preserve">and future </w:t>
      </w:r>
      <w:proofErr w:type="spellStart"/>
      <w:r w:rsidR="00FD19B5" w:rsidRPr="00FD19B5">
        <w:t>PoC</w:t>
      </w:r>
      <w:proofErr w:type="spellEnd"/>
      <w:r w:rsidR="00FD19B5" w:rsidRPr="00FD19B5">
        <w:t xml:space="preserve"> documentation</w:t>
      </w:r>
      <w:r w:rsidRPr="00FD19B5">
        <w:t xml:space="preserve"> will be updated to reflect the </w:t>
      </w:r>
      <w:proofErr w:type="spellStart"/>
      <w:r w:rsidR="007131BD" w:rsidRPr="00FD19B5">
        <w:t>PoC</w:t>
      </w:r>
      <w:proofErr w:type="spellEnd"/>
      <w:r w:rsidR="007131BD" w:rsidRPr="00FD19B5">
        <w:t xml:space="preserve"> outcome</w:t>
      </w:r>
      <w:r w:rsidR="00762BF2" w:rsidRPr="00FD19B5">
        <w:t xml:space="preserve">, </w:t>
      </w:r>
      <w:r w:rsidR="00BA55E5">
        <w:t>as</w:t>
      </w:r>
      <w:r w:rsidR="00762BF2" w:rsidRPr="00FD19B5">
        <w:t xml:space="preserve"> required.</w:t>
      </w:r>
      <w:bookmarkEnd w:id="9"/>
      <w:r w:rsidR="005F0806">
        <w:t xml:space="preserve"> These will be shared with </w:t>
      </w:r>
      <w:r w:rsidR="001C33E5">
        <w:t xml:space="preserve">suppliers for input and feedback. </w:t>
      </w:r>
    </w:p>
    <w:p w14:paraId="193BC1F5" w14:textId="77777777" w:rsidR="00FC48E9" w:rsidRPr="0074527D" w:rsidRDefault="00FC48E9" w:rsidP="00044A40">
      <w:pPr>
        <w:rPr>
          <w:highlight w:val="yellow"/>
        </w:rPr>
      </w:pPr>
    </w:p>
    <w:p w14:paraId="248C8CBA" w14:textId="77777777" w:rsidR="00FC48E9" w:rsidRDefault="005A4204" w:rsidP="00C429D1">
      <w:pPr>
        <w:pStyle w:val="Heading1"/>
        <w:numPr>
          <w:ilvl w:val="0"/>
          <w:numId w:val="27"/>
        </w:numPr>
      </w:pPr>
      <w:bookmarkStart w:id="28" w:name="_Toc517086241"/>
      <w:r w:rsidRPr="001A173F">
        <w:lastRenderedPageBreak/>
        <w:t>Partner Engagement Plan</w:t>
      </w:r>
      <w:bookmarkEnd w:id="28"/>
    </w:p>
    <w:p w14:paraId="5CB5CA30" w14:textId="7174FE48" w:rsidR="001C33E5" w:rsidRDefault="001C33E5" w:rsidP="0019397A">
      <w:r>
        <w:t xml:space="preserve">This will be completed with suppliers following initial discussions and agreement to proceed. </w:t>
      </w:r>
      <w:r w:rsidR="00CA0607">
        <w:t xml:space="preserve">It will be detailed in the final documentation that initiates the </w:t>
      </w:r>
      <w:proofErr w:type="spellStart"/>
      <w:r w:rsidR="00CA0607">
        <w:t>PoC</w:t>
      </w:r>
      <w:proofErr w:type="spellEnd"/>
      <w:r w:rsidR="00CA0607">
        <w:t xml:space="preserve"> activity. </w:t>
      </w:r>
    </w:p>
    <w:p w14:paraId="3EFF824E" w14:textId="53AE31B5" w:rsidR="00A065ED" w:rsidRDefault="00A065ED" w:rsidP="00A065ED">
      <w:pPr>
        <w:pStyle w:val="Heading2"/>
        <w:numPr>
          <w:ilvl w:val="1"/>
          <w:numId w:val="27"/>
        </w:numPr>
      </w:pPr>
      <w:bookmarkStart w:id="29" w:name="_Toc517086242"/>
      <w:r>
        <w:t>Roles &amp; Responsibilities</w:t>
      </w:r>
      <w:bookmarkEnd w:id="29"/>
    </w:p>
    <w:p w14:paraId="6B36AFCB" w14:textId="1792EC09" w:rsidR="00A065ED" w:rsidRDefault="00A065ED" w:rsidP="00A065ED">
      <w:r>
        <w:t>[To be agreed with partner</w:t>
      </w:r>
      <w:r w:rsidR="009E7B2B">
        <w:t xml:space="preserve"> during initiation and detailed in the final </w:t>
      </w:r>
      <w:proofErr w:type="spellStart"/>
      <w:r w:rsidR="009E7B2B">
        <w:t>PoC</w:t>
      </w:r>
      <w:proofErr w:type="spellEnd"/>
      <w:r w:rsidR="009E7B2B">
        <w:t xml:space="preserve"> documentation</w:t>
      </w:r>
      <w:r>
        <w:t>]</w:t>
      </w:r>
      <w:r w:rsidR="005651C3">
        <w:t xml:space="preserve"> As an example, NHS Digital Project Manager, Technical Architect and Business Analyst, Supplier Technical Lead</w:t>
      </w:r>
    </w:p>
    <w:p w14:paraId="2C02E733" w14:textId="77777777" w:rsidR="00A065ED" w:rsidRDefault="00A065ED" w:rsidP="00A065ED">
      <w:pPr>
        <w:pStyle w:val="Heading2"/>
        <w:numPr>
          <w:ilvl w:val="1"/>
          <w:numId w:val="27"/>
        </w:numPr>
      </w:pPr>
      <w:bookmarkStart w:id="30" w:name="_Toc517086243"/>
      <w:r>
        <w:t>Engagement Schedule</w:t>
      </w:r>
      <w:bookmarkEnd w:id="30"/>
    </w:p>
    <w:p w14:paraId="066C4B19" w14:textId="0843CB36" w:rsidR="00A065ED" w:rsidRPr="00A065ED" w:rsidRDefault="005651C3" w:rsidP="00A065ED">
      <w:r>
        <w:t>Meetings anticipated as weekly brief catch up calls, with</w:t>
      </w:r>
      <w:r w:rsidR="00E66713">
        <w:t xml:space="preserve"> ad hoc contact between agreed contact points. L</w:t>
      </w:r>
      <w:r>
        <w:t>onger monthly meetings as appropriate. Exact schedule to be agreed with supplier</w:t>
      </w:r>
      <w:r w:rsidR="009E7B2B">
        <w:t xml:space="preserve"> during initiation and detailed in the final </w:t>
      </w:r>
      <w:proofErr w:type="spellStart"/>
      <w:r w:rsidR="009E7B2B">
        <w:t>PoC</w:t>
      </w:r>
      <w:proofErr w:type="spellEnd"/>
      <w:r w:rsidR="009E7B2B">
        <w:t xml:space="preserve"> documentation</w:t>
      </w:r>
      <w:r>
        <w:t xml:space="preserve">. </w:t>
      </w:r>
    </w:p>
    <w:p w14:paraId="0389C112" w14:textId="77777777" w:rsidR="00A065ED" w:rsidRDefault="00A065ED" w:rsidP="00A065ED">
      <w:pPr>
        <w:pStyle w:val="Heading2"/>
        <w:numPr>
          <w:ilvl w:val="1"/>
          <w:numId w:val="27"/>
        </w:numPr>
      </w:pPr>
      <w:bookmarkStart w:id="31" w:name="_Toc517086244"/>
      <w:r>
        <w:t>Key Contacts</w:t>
      </w:r>
      <w:bookmarkEnd w:id="31"/>
    </w:p>
    <w:tbl>
      <w:tblPr>
        <w:tblStyle w:val="TableGrid"/>
        <w:tblW w:w="0" w:type="auto"/>
        <w:tblLook w:val="04A0" w:firstRow="1" w:lastRow="0" w:firstColumn="1" w:lastColumn="0" w:noHBand="0" w:noVBand="1"/>
      </w:tblPr>
      <w:tblGrid>
        <w:gridCol w:w="2834"/>
        <w:gridCol w:w="2340"/>
        <w:gridCol w:w="2340"/>
        <w:gridCol w:w="2340"/>
      </w:tblGrid>
      <w:tr w:rsidR="00A065ED" w14:paraId="4B1C7406" w14:textId="77777777" w:rsidTr="00A065ED">
        <w:tc>
          <w:tcPr>
            <w:tcW w:w="2834" w:type="dxa"/>
          </w:tcPr>
          <w:p w14:paraId="56C091D9" w14:textId="77777777" w:rsidR="00A065ED" w:rsidRDefault="00A065ED" w:rsidP="00A065ED">
            <w:r>
              <w:t>Name</w:t>
            </w:r>
          </w:p>
        </w:tc>
        <w:tc>
          <w:tcPr>
            <w:tcW w:w="2340" w:type="dxa"/>
          </w:tcPr>
          <w:p w14:paraId="34A82885" w14:textId="77777777" w:rsidR="00A065ED" w:rsidRDefault="00A065ED" w:rsidP="00A065ED">
            <w:r>
              <w:t>Organisation</w:t>
            </w:r>
          </w:p>
        </w:tc>
        <w:tc>
          <w:tcPr>
            <w:tcW w:w="2340" w:type="dxa"/>
          </w:tcPr>
          <w:p w14:paraId="3227455E" w14:textId="77777777" w:rsidR="00A065ED" w:rsidRDefault="00A065ED" w:rsidP="00A065ED">
            <w:r>
              <w:t>Contact Details</w:t>
            </w:r>
          </w:p>
        </w:tc>
        <w:tc>
          <w:tcPr>
            <w:tcW w:w="2340" w:type="dxa"/>
          </w:tcPr>
          <w:p w14:paraId="279CF2D4" w14:textId="77777777" w:rsidR="00A065ED" w:rsidRDefault="00A065ED" w:rsidP="00A065ED">
            <w:r>
              <w:t>Role</w:t>
            </w:r>
          </w:p>
        </w:tc>
      </w:tr>
      <w:tr w:rsidR="00A065ED" w14:paraId="5C14EAC3" w14:textId="77777777" w:rsidTr="00A065ED">
        <w:tc>
          <w:tcPr>
            <w:tcW w:w="2834" w:type="dxa"/>
          </w:tcPr>
          <w:p w14:paraId="1D9BEF2F" w14:textId="77777777" w:rsidR="00A065ED" w:rsidRDefault="00A065ED" w:rsidP="00A065ED">
            <w:r>
              <w:t>[To be completed]</w:t>
            </w:r>
          </w:p>
        </w:tc>
        <w:tc>
          <w:tcPr>
            <w:tcW w:w="2340" w:type="dxa"/>
          </w:tcPr>
          <w:p w14:paraId="0233B239" w14:textId="77777777" w:rsidR="00A065ED" w:rsidRDefault="00A065ED" w:rsidP="00A065ED"/>
        </w:tc>
        <w:tc>
          <w:tcPr>
            <w:tcW w:w="2340" w:type="dxa"/>
          </w:tcPr>
          <w:p w14:paraId="1448E783" w14:textId="77777777" w:rsidR="00A065ED" w:rsidRDefault="00A065ED" w:rsidP="00A065ED"/>
        </w:tc>
        <w:tc>
          <w:tcPr>
            <w:tcW w:w="2340" w:type="dxa"/>
          </w:tcPr>
          <w:p w14:paraId="4BE645E9" w14:textId="77777777" w:rsidR="00A065ED" w:rsidRDefault="00A065ED" w:rsidP="00A065ED"/>
        </w:tc>
      </w:tr>
    </w:tbl>
    <w:p w14:paraId="297F22FE" w14:textId="77777777" w:rsidR="00A065ED" w:rsidRPr="00A065ED" w:rsidRDefault="00A065ED" w:rsidP="00A065ED"/>
    <w:p w14:paraId="0D6E302F" w14:textId="77777777" w:rsidR="00A065ED" w:rsidRPr="00A065ED" w:rsidRDefault="00A065ED" w:rsidP="00A065ED"/>
    <w:p w14:paraId="573B409B" w14:textId="77777777" w:rsidR="00A065ED" w:rsidRDefault="00A065ED" w:rsidP="00A065ED">
      <w:pPr>
        <w:pStyle w:val="Heading1"/>
        <w:numPr>
          <w:ilvl w:val="0"/>
          <w:numId w:val="27"/>
        </w:numPr>
      </w:pPr>
      <w:bookmarkStart w:id="32" w:name="_Toc517086245"/>
      <w:r>
        <w:lastRenderedPageBreak/>
        <w:t>Commercial</w:t>
      </w:r>
      <w:bookmarkEnd w:id="32"/>
    </w:p>
    <w:p w14:paraId="172A69BB" w14:textId="77777777" w:rsidR="00A065ED" w:rsidRDefault="00A065ED" w:rsidP="00A065ED">
      <w:pPr>
        <w:pStyle w:val="Heading2"/>
        <w:numPr>
          <w:ilvl w:val="1"/>
          <w:numId w:val="27"/>
        </w:numPr>
      </w:pPr>
      <w:bookmarkStart w:id="33" w:name="_Toc517086246"/>
      <w:r>
        <w:t>Agreement</w:t>
      </w:r>
      <w:bookmarkEnd w:id="33"/>
    </w:p>
    <w:p w14:paraId="5126E23B" w14:textId="54D539B0" w:rsidR="00A065ED" w:rsidRDefault="00A065ED" w:rsidP="00A065ED">
      <w:r>
        <w:t>[To be agreed with partner –</w:t>
      </w:r>
      <w:r w:rsidR="009E7B2B">
        <w:t>format to be (but not limited to) collaboration agreement, non-disclosure agreement</w:t>
      </w:r>
      <w:proofErr w:type="gramStart"/>
      <w:r w:rsidR="009E7B2B">
        <w:t xml:space="preserve">, </w:t>
      </w:r>
      <w:r>
        <w:t>,</w:t>
      </w:r>
      <w:proofErr w:type="gramEnd"/>
      <w:r>
        <w:t xml:space="preserve"> partnership agreement, </w:t>
      </w:r>
      <w:r w:rsidR="009E7B2B">
        <w:t xml:space="preserve">memorandum of understanding, </w:t>
      </w:r>
      <w:r>
        <w:t>or formal contract]</w:t>
      </w:r>
    </w:p>
    <w:p w14:paraId="2E7095FE" w14:textId="77777777" w:rsidR="00A065ED" w:rsidRDefault="00A065ED" w:rsidP="00A065ED"/>
    <w:p w14:paraId="3037093E" w14:textId="77777777" w:rsidR="00E66713" w:rsidRDefault="00E66713" w:rsidP="00A065ED"/>
    <w:p w14:paraId="4A6A4C71" w14:textId="77777777" w:rsidR="00E66713" w:rsidRDefault="00E66713" w:rsidP="00D72A62">
      <w:pPr>
        <w:pStyle w:val="Heading1"/>
        <w:numPr>
          <w:ilvl w:val="0"/>
          <w:numId w:val="27"/>
        </w:numPr>
      </w:pPr>
      <w:bookmarkStart w:id="34" w:name="_Toc517086247"/>
      <w:proofErr w:type="spellStart"/>
      <w:r>
        <w:lastRenderedPageBreak/>
        <w:t>PoC</w:t>
      </w:r>
      <w:proofErr w:type="spellEnd"/>
      <w:r>
        <w:t xml:space="preserve"> phases overview</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613"/>
        <w:gridCol w:w="5060"/>
        <w:gridCol w:w="2126"/>
      </w:tblGrid>
      <w:tr w:rsidR="003B7975" w:rsidRPr="00C03AD6" w14:paraId="658E33FA" w14:textId="50E3C4AE" w:rsidTr="0019397A">
        <w:tc>
          <w:tcPr>
            <w:tcW w:w="977" w:type="dxa"/>
            <w:shd w:val="clear" w:color="auto" w:fill="BDDEFF"/>
          </w:tcPr>
          <w:p w14:paraId="6B035860" w14:textId="77777777" w:rsidR="003B7975" w:rsidRPr="00C03AD6" w:rsidRDefault="003B7975" w:rsidP="00D72A62">
            <w:pPr>
              <w:spacing w:after="0"/>
              <w:rPr>
                <w:rFonts w:cs="Arial"/>
              </w:rPr>
            </w:pPr>
            <w:r w:rsidRPr="00C03AD6">
              <w:rPr>
                <w:rFonts w:cs="Arial"/>
              </w:rPr>
              <w:t>Phase</w:t>
            </w:r>
          </w:p>
        </w:tc>
        <w:tc>
          <w:tcPr>
            <w:tcW w:w="1613" w:type="dxa"/>
            <w:shd w:val="clear" w:color="auto" w:fill="BDDEFF"/>
          </w:tcPr>
          <w:p w14:paraId="7A624618" w14:textId="77777777" w:rsidR="003B7975" w:rsidRPr="00C03AD6" w:rsidRDefault="003B7975" w:rsidP="00D72A62">
            <w:pPr>
              <w:spacing w:after="0"/>
              <w:rPr>
                <w:rFonts w:cs="Arial"/>
              </w:rPr>
            </w:pPr>
            <w:proofErr w:type="spellStart"/>
            <w:r w:rsidRPr="00C03AD6">
              <w:rPr>
                <w:rFonts w:cs="Arial"/>
              </w:rPr>
              <w:t>PoC</w:t>
            </w:r>
            <w:proofErr w:type="spellEnd"/>
            <w:r w:rsidRPr="00C03AD6">
              <w:rPr>
                <w:rFonts w:cs="Arial"/>
              </w:rPr>
              <w:t xml:space="preserve"> Activity</w:t>
            </w:r>
          </w:p>
        </w:tc>
        <w:tc>
          <w:tcPr>
            <w:tcW w:w="5060" w:type="dxa"/>
            <w:shd w:val="clear" w:color="auto" w:fill="BDDEFF"/>
          </w:tcPr>
          <w:p w14:paraId="2728043A" w14:textId="77777777" w:rsidR="003B7975" w:rsidRPr="00C03AD6" w:rsidRDefault="003B7975" w:rsidP="00D72A62">
            <w:pPr>
              <w:spacing w:after="0"/>
              <w:rPr>
                <w:rFonts w:cs="Arial"/>
              </w:rPr>
            </w:pPr>
            <w:r w:rsidRPr="00C03AD6">
              <w:rPr>
                <w:rFonts w:cs="Arial"/>
              </w:rPr>
              <w:t>Detail</w:t>
            </w:r>
          </w:p>
        </w:tc>
        <w:tc>
          <w:tcPr>
            <w:tcW w:w="2126" w:type="dxa"/>
            <w:shd w:val="clear" w:color="auto" w:fill="BDDEFF"/>
          </w:tcPr>
          <w:p w14:paraId="4536E223" w14:textId="77777777" w:rsidR="003B7975" w:rsidRPr="00C03AD6" w:rsidRDefault="003B7975" w:rsidP="00D72A62">
            <w:pPr>
              <w:spacing w:after="0"/>
              <w:rPr>
                <w:rFonts w:cs="Arial"/>
              </w:rPr>
            </w:pPr>
            <w:r w:rsidRPr="00C03AD6">
              <w:rPr>
                <w:rFonts w:cs="Arial"/>
              </w:rPr>
              <w:t>Area of evaluation</w:t>
            </w:r>
          </w:p>
        </w:tc>
      </w:tr>
      <w:tr w:rsidR="003B7975" w:rsidRPr="00C03AD6" w14:paraId="193C01D7" w14:textId="263D1DA5" w:rsidTr="0019397A">
        <w:tc>
          <w:tcPr>
            <w:tcW w:w="977" w:type="dxa"/>
            <w:shd w:val="clear" w:color="auto" w:fill="auto"/>
          </w:tcPr>
          <w:p w14:paraId="1B6CE0CE" w14:textId="77777777" w:rsidR="003B7975" w:rsidRPr="00C03AD6" w:rsidRDefault="003B7975" w:rsidP="00D72A62">
            <w:pPr>
              <w:spacing w:after="0"/>
              <w:rPr>
                <w:rFonts w:cs="Arial"/>
              </w:rPr>
            </w:pPr>
            <w:r w:rsidRPr="00C03AD6">
              <w:rPr>
                <w:rFonts w:cs="Arial"/>
              </w:rPr>
              <w:t>Initial phase 1</w:t>
            </w:r>
            <w:r>
              <w:rPr>
                <w:rFonts w:cs="Arial"/>
              </w:rPr>
              <w:t xml:space="preserve"> </w:t>
            </w:r>
            <w:proofErr w:type="spellStart"/>
            <w:r>
              <w:rPr>
                <w:rFonts w:cs="Arial"/>
              </w:rPr>
              <w:t>PoC</w:t>
            </w:r>
            <w:proofErr w:type="spellEnd"/>
          </w:p>
        </w:tc>
        <w:tc>
          <w:tcPr>
            <w:tcW w:w="1613" w:type="dxa"/>
            <w:shd w:val="clear" w:color="auto" w:fill="auto"/>
          </w:tcPr>
          <w:p w14:paraId="3AF8F04A" w14:textId="77777777" w:rsidR="003B7975" w:rsidRPr="00C03AD6" w:rsidRDefault="003B7975" w:rsidP="00D72A62">
            <w:pPr>
              <w:spacing w:after="0"/>
              <w:rPr>
                <w:rFonts w:cs="Arial"/>
              </w:rPr>
            </w:pPr>
            <w:r w:rsidRPr="00C03AD6">
              <w:rPr>
                <w:rFonts w:cs="Arial"/>
              </w:rPr>
              <w:t>‘Pipe clean’ testing</w:t>
            </w:r>
            <w:r>
              <w:rPr>
                <w:rFonts w:cs="Arial"/>
              </w:rPr>
              <w:t>.</w:t>
            </w:r>
          </w:p>
        </w:tc>
        <w:tc>
          <w:tcPr>
            <w:tcW w:w="5060" w:type="dxa"/>
            <w:shd w:val="clear" w:color="auto" w:fill="auto"/>
          </w:tcPr>
          <w:p w14:paraId="7B271C39" w14:textId="77777777" w:rsidR="003B7975" w:rsidRPr="00C03AD6" w:rsidRDefault="003B7975" w:rsidP="00D72A62">
            <w:pPr>
              <w:spacing w:after="0"/>
              <w:rPr>
                <w:rFonts w:cs="Arial"/>
              </w:rPr>
            </w:pPr>
            <w:r>
              <w:rPr>
                <w:rFonts w:cs="Arial"/>
              </w:rPr>
              <w:t>See section 4</w:t>
            </w:r>
          </w:p>
        </w:tc>
        <w:tc>
          <w:tcPr>
            <w:tcW w:w="2126" w:type="dxa"/>
            <w:shd w:val="clear" w:color="auto" w:fill="auto"/>
          </w:tcPr>
          <w:p w14:paraId="2672B2A4" w14:textId="77777777" w:rsidR="003B7975" w:rsidRPr="00C03AD6" w:rsidRDefault="003B7975" w:rsidP="00D72A62">
            <w:pPr>
              <w:spacing w:after="0"/>
              <w:rPr>
                <w:rFonts w:cs="Arial"/>
              </w:rPr>
            </w:pPr>
            <w:r w:rsidRPr="00C03AD6">
              <w:rPr>
                <w:rFonts w:cs="Arial"/>
              </w:rPr>
              <w:t xml:space="preserve">Technical </w:t>
            </w:r>
          </w:p>
        </w:tc>
      </w:tr>
      <w:tr w:rsidR="003B7975" w:rsidRPr="00C03AD6" w14:paraId="7DDEF201" w14:textId="524D1EBC" w:rsidTr="0019397A">
        <w:tc>
          <w:tcPr>
            <w:tcW w:w="977" w:type="dxa"/>
            <w:shd w:val="clear" w:color="auto" w:fill="auto"/>
          </w:tcPr>
          <w:p w14:paraId="2E1F5ACA" w14:textId="77777777" w:rsidR="003B7975" w:rsidRPr="00C03AD6" w:rsidRDefault="003B7975" w:rsidP="00D72A62">
            <w:pPr>
              <w:spacing w:after="0"/>
              <w:rPr>
                <w:rFonts w:cs="Arial"/>
              </w:rPr>
            </w:pPr>
            <w:r w:rsidRPr="00C03AD6">
              <w:rPr>
                <w:rFonts w:cs="Arial"/>
              </w:rPr>
              <w:t>Phase 2</w:t>
            </w:r>
            <w:r>
              <w:rPr>
                <w:rFonts w:cs="Arial"/>
              </w:rPr>
              <w:t xml:space="preserve"> </w:t>
            </w:r>
            <w:proofErr w:type="spellStart"/>
            <w:r>
              <w:rPr>
                <w:rFonts w:cs="Arial"/>
              </w:rPr>
              <w:t>PoC</w:t>
            </w:r>
            <w:proofErr w:type="spellEnd"/>
          </w:p>
        </w:tc>
        <w:tc>
          <w:tcPr>
            <w:tcW w:w="1613" w:type="dxa"/>
            <w:shd w:val="clear" w:color="auto" w:fill="auto"/>
          </w:tcPr>
          <w:p w14:paraId="03EACE61" w14:textId="77777777" w:rsidR="003B7975" w:rsidRPr="00C03AD6" w:rsidRDefault="003B7975" w:rsidP="00D72A62">
            <w:pPr>
              <w:spacing w:after="0"/>
              <w:rPr>
                <w:rFonts w:cs="Arial"/>
              </w:rPr>
            </w:pPr>
            <w:r>
              <w:rPr>
                <w:rFonts w:cs="Arial"/>
              </w:rPr>
              <w:t>API</w:t>
            </w:r>
            <w:r w:rsidRPr="00C03AD6">
              <w:rPr>
                <w:rFonts w:cs="Arial"/>
              </w:rPr>
              <w:t xml:space="preserve"> testing</w:t>
            </w:r>
          </w:p>
        </w:tc>
        <w:tc>
          <w:tcPr>
            <w:tcW w:w="5060" w:type="dxa"/>
            <w:shd w:val="clear" w:color="auto" w:fill="auto"/>
          </w:tcPr>
          <w:p w14:paraId="61FC0E4B" w14:textId="77777777" w:rsidR="003B7975" w:rsidRPr="00C03AD6" w:rsidRDefault="003B7975" w:rsidP="00D72A62">
            <w:pPr>
              <w:spacing w:after="0"/>
              <w:rPr>
                <w:rFonts w:cs="Arial"/>
              </w:rPr>
            </w:pPr>
            <w:r w:rsidRPr="00C03AD6">
              <w:rPr>
                <w:rFonts w:cs="Arial"/>
              </w:rPr>
              <w:t xml:space="preserve">e.g. Test whether patient </w:t>
            </w:r>
            <w:r>
              <w:rPr>
                <w:rFonts w:cs="Arial"/>
              </w:rPr>
              <w:t>data</w:t>
            </w:r>
            <w:r w:rsidRPr="00C03AD6">
              <w:rPr>
                <w:rFonts w:cs="Arial"/>
              </w:rPr>
              <w:t xml:space="preserve"> can be seen across system, exercising all methods within a specified API. </w:t>
            </w:r>
          </w:p>
        </w:tc>
        <w:tc>
          <w:tcPr>
            <w:tcW w:w="2126" w:type="dxa"/>
            <w:shd w:val="clear" w:color="auto" w:fill="auto"/>
          </w:tcPr>
          <w:p w14:paraId="1DBD2FC9" w14:textId="56C545D2" w:rsidR="003B7975" w:rsidRPr="00C03AD6" w:rsidRDefault="003B7975" w:rsidP="00D72A62">
            <w:pPr>
              <w:spacing w:after="0"/>
              <w:rPr>
                <w:rFonts w:cs="Arial"/>
              </w:rPr>
            </w:pPr>
            <w:proofErr w:type="spellStart"/>
            <w:proofErr w:type="gramStart"/>
            <w:r w:rsidRPr="00C03AD6">
              <w:rPr>
                <w:rFonts w:cs="Arial"/>
              </w:rPr>
              <w:t>Technical</w:t>
            </w:r>
            <w:r w:rsidR="009E7B2B">
              <w:rPr>
                <w:rFonts w:cs="Arial"/>
              </w:rPr>
              <w:t>,</w:t>
            </w:r>
            <w:r w:rsidRPr="00C03AD6">
              <w:rPr>
                <w:rFonts w:cs="Arial"/>
              </w:rPr>
              <w:t>User</w:t>
            </w:r>
            <w:proofErr w:type="spellEnd"/>
            <w:proofErr w:type="gramEnd"/>
          </w:p>
        </w:tc>
      </w:tr>
      <w:tr w:rsidR="003B7975" w:rsidRPr="00C03AD6" w14:paraId="7CDA0F0B" w14:textId="7F64AE53" w:rsidTr="0019397A">
        <w:tc>
          <w:tcPr>
            <w:tcW w:w="977" w:type="dxa"/>
            <w:shd w:val="clear" w:color="auto" w:fill="auto"/>
          </w:tcPr>
          <w:p w14:paraId="6CF71535" w14:textId="77777777" w:rsidR="003B7975" w:rsidRPr="00C03AD6" w:rsidRDefault="003B7975" w:rsidP="00D72A62">
            <w:pPr>
              <w:spacing w:after="0"/>
              <w:rPr>
                <w:rFonts w:cs="Arial"/>
              </w:rPr>
            </w:pPr>
            <w:r w:rsidRPr="00C03AD6">
              <w:rPr>
                <w:rFonts w:cs="Arial"/>
              </w:rPr>
              <w:t>Phase 3</w:t>
            </w:r>
            <w:r>
              <w:rPr>
                <w:rFonts w:cs="Arial"/>
              </w:rPr>
              <w:t xml:space="preserve"> </w:t>
            </w:r>
            <w:proofErr w:type="spellStart"/>
            <w:r>
              <w:rPr>
                <w:rFonts w:cs="Arial"/>
              </w:rPr>
              <w:t>PoC</w:t>
            </w:r>
            <w:proofErr w:type="spellEnd"/>
          </w:p>
        </w:tc>
        <w:tc>
          <w:tcPr>
            <w:tcW w:w="1613" w:type="dxa"/>
            <w:shd w:val="clear" w:color="auto" w:fill="auto"/>
          </w:tcPr>
          <w:p w14:paraId="5DF59467" w14:textId="77777777" w:rsidR="003B7975" w:rsidRPr="00C03AD6" w:rsidRDefault="003B7975" w:rsidP="00D72A62">
            <w:pPr>
              <w:spacing w:after="0"/>
              <w:rPr>
                <w:rFonts w:cs="Arial"/>
              </w:rPr>
            </w:pPr>
            <w:r w:rsidRPr="00C03AD6">
              <w:rPr>
                <w:rFonts w:cs="Arial"/>
              </w:rPr>
              <w:t>Journey testing</w:t>
            </w:r>
          </w:p>
        </w:tc>
        <w:tc>
          <w:tcPr>
            <w:tcW w:w="5060" w:type="dxa"/>
            <w:shd w:val="clear" w:color="auto" w:fill="auto"/>
          </w:tcPr>
          <w:p w14:paraId="314B20E4" w14:textId="77777777" w:rsidR="003B7975" w:rsidRPr="00C03AD6" w:rsidRDefault="003B7975" w:rsidP="00D72A62">
            <w:pPr>
              <w:spacing w:after="0"/>
              <w:rPr>
                <w:rFonts w:cs="Arial"/>
              </w:rPr>
            </w:pPr>
            <w:r w:rsidRPr="00C03AD6">
              <w:rPr>
                <w:rFonts w:cs="Arial"/>
              </w:rPr>
              <w:t xml:space="preserve">e.g. Linked set of scenarios, which make sense clinically. Does end to end testing work for users? Feed in path analysis work in context of usability. </w:t>
            </w:r>
          </w:p>
        </w:tc>
        <w:tc>
          <w:tcPr>
            <w:tcW w:w="2126" w:type="dxa"/>
            <w:shd w:val="clear" w:color="auto" w:fill="auto"/>
          </w:tcPr>
          <w:p w14:paraId="2A398CC4" w14:textId="77777777" w:rsidR="003B7975" w:rsidRPr="00C03AD6" w:rsidRDefault="003B7975" w:rsidP="00D72A62">
            <w:pPr>
              <w:spacing w:after="0"/>
              <w:rPr>
                <w:rFonts w:cs="Arial"/>
              </w:rPr>
            </w:pPr>
            <w:r w:rsidRPr="00C03AD6">
              <w:rPr>
                <w:rFonts w:cs="Arial"/>
              </w:rPr>
              <w:t xml:space="preserve">Technical, user, </w:t>
            </w:r>
            <w:r>
              <w:rPr>
                <w:rFonts w:cs="Arial"/>
              </w:rPr>
              <w:t>scenario</w:t>
            </w:r>
            <w:r w:rsidRPr="00C03AD6">
              <w:rPr>
                <w:rFonts w:cs="Arial"/>
              </w:rPr>
              <w:t xml:space="preserve"> </w:t>
            </w:r>
          </w:p>
        </w:tc>
      </w:tr>
      <w:tr w:rsidR="003B7975" w:rsidRPr="00C03AD6" w14:paraId="19D33C28" w14:textId="64305D30" w:rsidTr="0019397A">
        <w:tc>
          <w:tcPr>
            <w:tcW w:w="977" w:type="dxa"/>
            <w:shd w:val="clear" w:color="auto" w:fill="auto"/>
          </w:tcPr>
          <w:p w14:paraId="54802303" w14:textId="77777777" w:rsidR="003B7975" w:rsidRPr="00C03AD6" w:rsidRDefault="003B7975" w:rsidP="00D72A62">
            <w:pPr>
              <w:spacing w:after="0"/>
              <w:rPr>
                <w:rFonts w:cs="Arial"/>
              </w:rPr>
            </w:pPr>
            <w:r w:rsidRPr="00C03AD6">
              <w:rPr>
                <w:rFonts w:cs="Arial"/>
              </w:rPr>
              <w:t>Phase 4</w:t>
            </w:r>
            <w:r>
              <w:rPr>
                <w:rFonts w:cs="Arial"/>
              </w:rPr>
              <w:t xml:space="preserve"> </w:t>
            </w:r>
            <w:proofErr w:type="spellStart"/>
            <w:r>
              <w:rPr>
                <w:rFonts w:cs="Arial"/>
              </w:rPr>
              <w:t>PoC</w:t>
            </w:r>
            <w:proofErr w:type="spellEnd"/>
          </w:p>
        </w:tc>
        <w:tc>
          <w:tcPr>
            <w:tcW w:w="1613" w:type="dxa"/>
            <w:shd w:val="clear" w:color="auto" w:fill="auto"/>
          </w:tcPr>
          <w:p w14:paraId="52CC1A68" w14:textId="77777777" w:rsidR="003B7975" w:rsidRPr="00C03AD6" w:rsidRDefault="003B7975" w:rsidP="00D72A62">
            <w:pPr>
              <w:spacing w:after="0"/>
              <w:rPr>
                <w:rFonts w:cs="Arial"/>
              </w:rPr>
            </w:pPr>
            <w:r w:rsidRPr="00C03AD6">
              <w:rPr>
                <w:rFonts w:cs="Arial"/>
              </w:rPr>
              <w:t>Volume and Performance</w:t>
            </w:r>
          </w:p>
        </w:tc>
        <w:tc>
          <w:tcPr>
            <w:tcW w:w="5060" w:type="dxa"/>
            <w:shd w:val="clear" w:color="auto" w:fill="auto"/>
          </w:tcPr>
          <w:p w14:paraId="7B1DEC55" w14:textId="77777777" w:rsidR="003B7975" w:rsidRPr="00C03AD6" w:rsidRDefault="003B7975" w:rsidP="00D72A62">
            <w:pPr>
              <w:spacing w:after="0"/>
              <w:rPr>
                <w:rFonts w:cs="Arial"/>
              </w:rPr>
            </w:pPr>
            <w:r w:rsidRPr="00C03AD6">
              <w:rPr>
                <w:rFonts w:cs="Arial"/>
              </w:rPr>
              <w:t xml:space="preserve">Non-functional testing: uptime, responsiveness etc. </w:t>
            </w:r>
            <w:proofErr w:type="gramStart"/>
            <w:r w:rsidRPr="00C03AD6">
              <w:rPr>
                <w:rFonts w:cs="Arial"/>
              </w:rPr>
              <w:t>Pre requisites</w:t>
            </w:r>
            <w:proofErr w:type="gramEnd"/>
            <w:r w:rsidRPr="00C03AD6">
              <w:rPr>
                <w:rFonts w:cs="Arial"/>
              </w:rPr>
              <w:t xml:space="preserve"> being developed for demand levers/management work including </w:t>
            </w:r>
            <w:proofErr w:type="spellStart"/>
            <w:r w:rsidRPr="00C03AD6">
              <w:rPr>
                <w:rFonts w:cs="Arial"/>
              </w:rPr>
              <w:t>volumetrics</w:t>
            </w:r>
            <w:proofErr w:type="spellEnd"/>
            <w:r w:rsidRPr="00C03AD6">
              <w:rPr>
                <w:rFonts w:cs="Arial"/>
              </w:rPr>
              <w:t>.</w:t>
            </w:r>
          </w:p>
        </w:tc>
        <w:tc>
          <w:tcPr>
            <w:tcW w:w="2126" w:type="dxa"/>
            <w:shd w:val="clear" w:color="auto" w:fill="auto"/>
          </w:tcPr>
          <w:p w14:paraId="46006FF1" w14:textId="77777777" w:rsidR="003B7975" w:rsidRPr="00C03AD6" w:rsidRDefault="003B7975" w:rsidP="00D72A62">
            <w:pPr>
              <w:spacing w:after="0"/>
              <w:rPr>
                <w:rFonts w:cs="Arial"/>
              </w:rPr>
            </w:pPr>
            <w:r w:rsidRPr="00C03AD6">
              <w:rPr>
                <w:rFonts w:cs="Arial"/>
              </w:rPr>
              <w:t>tbc</w:t>
            </w:r>
          </w:p>
        </w:tc>
      </w:tr>
      <w:tr w:rsidR="003B7975" w:rsidRPr="00C03AD6" w14:paraId="28AB9B70" w14:textId="2D1F13E8" w:rsidTr="0019397A">
        <w:tc>
          <w:tcPr>
            <w:tcW w:w="977" w:type="dxa"/>
            <w:shd w:val="clear" w:color="auto" w:fill="auto"/>
          </w:tcPr>
          <w:p w14:paraId="57B78892" w14:textId="77777777" w:rsidR="003B7975" w:rsidRPr="00C03AD6" w:rsidRDefault="003B7975" w:rsidP="00D72A62">
            <w:pPr>
              <w:spacing w:after="0"/>
              <w:rPr>
                <w:rFonts w:cs="Arial"/>
              </w:rPr>
            </w:pPr>
            <w:proofErr w:type="spellStart"/>
            <w:r w:rsidRPr="00C03AD6">
              <w:rPr>
                <w:rFonts w:cs="Arial"/>
              </w:rPr>
              <w:t>PoC</w:t>
            </w:r>
            <w:r>
              <w:rPr>
                <w:rFonts w:cs="Arial"/>
              </w:rPr>
              <w:t>s</w:t>
            </w:r>
            <w:proofErr w:type="spellEnd"/>
            <w:r w:rsidRPr="00C03AD6">
              <w:rPr>
                <w:rFonts w:cs="Arial"/>
              </w:rPr>
              <w:t xml:space="preserve"> Overall</w:t>
            </w:r>
          </w:p>
        </w:tc>
        <w:tc>
          <w:tcPr>
            <w:tcW w:w="1613" w:type="dxa"/>
            <w:shd w:val="clear" w:color="auto" w:fill="auto"/>
          </w:tcPr>
          <w:p w14:paraId="36FF322A" w14:textId="77777777" w:rsidR="003B7975" w:rsidRPr="00C03AD6" w:rsidRDefault="003B7975" w:rsidP="00D72A62">
            <w:pPr>
              <w:spacing w:after="0"/>
              <w:rPr>
                <w:rFonts w:cs="Arial"/>
              </w:rPr>
            </w:pPr>
            <w:r w:rsidRPr="00C03AD6">
              <w:rPr>
                <w:rFonts w:cs="Arial"/>
              </w:rPr>
              <w:t>Phases 1-4 inclusive</w:t>
            </w:r>
          </w:p>
        </w:tc>
        <w:tc>
          <w:tcPr>
            <w:tcW w:w="5060" w:type="dxa"/>
            <w:shd w:val="clear" w:color="auto" w:fill="auto"/>
          </w:tcPr>
          <w:p w14:paraId="77344906" w14:textId="77777777" w:rsidR="003B7975" w:rsidRPr="00C03AD6" w:rsidRDefault="003B7975" w:rsidP="00D72A62">
            <w:pPr>
              <w:spacing w:after="0"/>
              <w:rPr>
                <w:rFonts w:cs="Arial"/>
              </w:rPr>
            </w:pPr>
            <w:r w:rsidRPr="00C03AD6">
              <w:rPr>
                <w:rFonts w:cs="Arial"/>
              </w:rPr>
              <w:t xml:space="preserve">Some success criteria don’t fit into single phases and can be gathered at the end of the iterative </w:t>
            </w:r>
            <w:proofErr w:type="spellStart"/>
            <w:r w:rsidRPr="00C03AD6">
              <w:rPr>
                <w:rFonts w:cs="Arial"/>
              </w:rPr>
              <w:t>PoC</w:t>
            </w:r>
            <w:proofErr w:type="spellEnd"/>
            <w:r w:rsidRPr="00C03AD6">
              <w:rPr>
                <w:rFonts w:cs="Arial"/>
              </w:rPr>
              <w:t xml:space="preserve"> cycle.</w:t>
            </w:r>
          </w:p>
        </w:tc>
        <w:tc>
          <w:tcPr>
            <w:tcW w:w="2126" w:type="dxa"/>
            <w:shd w:val="clear" w:color="auto" w:fill="auto"/>
          </w:tcPr>
          <w:p w14:paraId="2BE26E3B" w14:textId="77777777" w:rsidR="003B7975" w:rsidRPr="00C03AD6" w:rsidRDefault="003B7975" w:rsidP="00D72A62">
            <w:pPr>
              <w:spacing w:after="0"/>
              <w:rPr>
                <w:rFonts w:cs="Arial"/>
              </w:rPr>
            </w:pPr>
            <w:r w:rsidRPr="00C03AD6">
              <w:rPr>
                <w:rFonts w:cs="Arial"/>
              </w:rPr>
              <w:t xml:space="preserve">Tech, </w:t>
            </w:r>
            <w:r>
              <w:rPr>
                <w:rFonts w:cs="Arial"/>
              </w:rPr>
              <w:t>Scenario</w:t>
            </w:r>
            <w:r w:rsidRPr="00C03AD6">
              <w:rPr>
                <w:rFonts w:cs="Arial"/>
              </w:rPr>
              <w:t>, User</w:t>
            </w:r>
          </w:p>
        </w:tc>
      </w:tr>
    </w:tbl>
    <w:p w14:paraId="5A76CE89" w14:textId="77777777" w:rsidR="00E66713" w:rsidRPr="00E66713" w:rsidRDefault="00E66713" w:rsidP="00E66713"/>
    <w:p w14:paraId="1ADE361D" w14:textId="0612C947" w:rsidR="00A065ED" w:rsidRDefault="001316E4" w:rsidP="001316E4">
      <w:pPr>
        <w:pStyle w:val="Heading1"/>
      </w:pPr>
      <w:bookmarkStart w:id="35" w:name="_Toc517086248"/>
      <w:r>
        <w:lastRenderedPageBreak/>
        <w:t xml:space="preserve">9 </w:t>
      </w:r>
      <w:r w:rsidR="003B7975">
        <w:t>Timescales:</w:t>
      </w:r>
      <w:bookmarkEnd w:id="35"/>
    </w:p>
    <w:p w14:paraId="04BAB3A8" w14:textId="691460CE" w:rsidR="00CA0607" w:rsidRDefault="008E6745" w:rsidP="00A065ED">
      <w:r>
        <w:t xml:space="preserve">The </w:t>
      </w:r>
      <w:proofErr w:type="spellStart"/>
      <w:r>
        <w:t>PoC</w:t>
      </w:r>
      <w:proofErr w:type="spellEnd"/>
      <w:r>
        <w:t xml:space="preserve"> phases will iterat</w:t>
      </w:r>
      <w:r w:rsidR="00DE62CB">
        <w:t xml:space="preserve">e as quickly as suppliers </w:t>
      </w:r>
      <w:r w:rsidR="00CA0607">
        <w:t xml:space="preserve">and NHS Digital </w:t>
      </w:r>
      <w:r w:rsidR="00DE62CB">
        <w:t>are ready to work on them</w:t>
      </w:r>
      <w:r w:rsidR="00CA0607">
        <w:t xml:space="preserve">. The </w:t>
      </w:r>
      <w:r w:rsidR="00D472FA">
        <w:t>phases will layer as work cycles through the Proof of Concept</w:t>
      </w:r>
      <w:r w:rsidR="00CA0607">
        <w:t xml:space="preserve">, drawing forward requirements from the CTP </w:t>
      </w:r>
      <w:proofErr w:type="spellStart"/>
      <w:r w:rsidR="00CA0607">
        <w:t>PoC</w:t>
      </w:r>
      <w:proofErr w:type="spellEnd"/>
      <w:r w:rsidR="00CA0607">
        <w:t xml:space="preserve"> backlog</w:t>
      </w:r>
      <w:r w:rsidR="00D472FA">
        <w:t xml:space="preserve">. </w:t>
      </w:r>
    </w:p>
    <w:p w14:paraId="2D27CE94" w14:textId="77777777" w:rsidR="00CA0607" w:rsidRDefault="00D472FA" w:rsidP="00A065ED">
      <w:r>
        <w:t>Discussions will be held to agree indicative timelines with suppliers</w:t>
      </w:r>
      <w:r w:rsidR="00CA0607">
        <w:t xml:space="preserve"> and formally agreed during the initiation of the </w:t>
      </w:r>
      <w:proofErr w:type="spellStart"/>
      <w:r w:rsidR="00CA0607">
        <w:t>PoC</w:t>
      </w:r>
      <w:proofErr w:type="spellEnd"/>
      <w:r w:rsidR="0024556A">
        <w:t xml:space="preserve">. </w:t>
      </w:r>
    </w:p>
    <w:p w14:paraId="65067888" w14:textId="6B2CDF07" w:rsidR="003B7975" w:rsidRPr="00A065ED" w:rsidRDefault="0024556A" w:rsidP="00A065ED">
      <w:r>
        <w:t xml:space="preserve">NHS Digital intends to progress work as quickly as it is feasible to achieve. </w:t>
      </w:r>
    </w:p>
    <w:p w14:paraId="59CEAFEE" w14:textId="77777777" w:rsidR="00A065ED" w:rsidRPr="00A065ED" w:rsidRDefault="00A065ED" w:rsidP="00A065ED"/>
    <w:sectPr w:rsidR="00A065ED" w:rsidRPr="00A065ED" w:rsidSect="00694FC4">
      <w:headerReference w:type="even" r:id="rId18"/>
      <w:headerReference w:type="default" r:id="rId19"/>
      <w:headerReference w:type="first" r:id="rId20"/>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BB89B" w14:textId="77777777" w:rsidR="00C21AB4" w:rsidRDefault="00C21AB4" w:rsidP="000C24AF">
      <w:pPr>
        <w:spacing w:after="0"/>
      </w:pPr>
      <w:r>
        <w:separator/>
      </w:r>
    </w:p>
  </w:endnote>
  <w:endnote w:type="continuationSeparator" w:id="0">
    <w:p w14:paraId="1C4E7A91" w14:textId="77777777" w:rsidR="00C21AB4" w:rsidRDefault="00C21AB4" w:rsidP="000C24AF">
      <w:pPr>
        <w:spacing w:after="0"/>
      </w:pPr>
      <w:r>
        <w:continuationSeparator/>
      </w:r>
    </w:p>
  </w:endnote>
  <w:endnote w:type="continuationNotice" w:id="1">
    <w:p w14:paraId="420E700C" w14:textId="77777777" w:rsidR="00C21AB4" w:rsidRDefault="00C21A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AEE9" w14:textId="77777777" w:rsidR="00D72A62" w:rsidRDefault="00D72A62" w:rsidP="00694FC4">
    <w:pPr>
      <w:tabs>
        <w:tab w:val="left" w:pos="426"/>
      </w:tabs>
    </w:pPr>
  </w:p>
  <w:p w14:paraId="6BD5E61A" w14:textId="77777777" w:rsidR="00D72A62" w:rsidRPr="000C24AF" w:rsidRDefault="00D72A62" w:rsidP="00694FC4">
    <w:pPr>
      <w:pStyle w:val="Footer"/>
      <w:tabs>
        <w:tab w:val="left" w:pos="426"/>
      </w:tabs>
    </w:pPr>
    <w:r>
      <w:t>Copyright © 2018 Health and Social Care Information Centre, known as NHS Digital.</w:t>
    </w:r>
    <w:r>
      <w:tab/>
    </w:r>
    <w:r w:rsidRPr="000C24AF">
      <w:fldChar w:fldCharType="begin"/>
    </w:r>
    <w:r w:rsidRPr="000C24AF">
      <w:instrText xml:space="preserve"> PAGE   \* MERGEFORMAT </w:instrText>
    </w:r>
    <w:r w:rsidRPr="000C24AF">
      <w:fldChar w:fldCharType="separate"/>
    </w:r>
    <w:r>
      <w:rPr>
        <w:noProof/>
      </w:rPr>
      <w:t>9</w:t>
    </w:r>
    <w:r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5B159" w14:textId="77777777" w:rsidR="00D72A62" w:rsidRPr="00F5718C" w:rsidRDefault="00D72A62" w:rsidP="00F5718C">
    <w:pPr>
      <w:pStyle w:val="Footer"/>
      <w:rPr>
        <w:color w:val="424D58" w:themeColor="accent6"/>
      </w:rPr>
    </w:pPr>
    <w:r>
      <w:rPr>
        <w:noProof/>
        <w:lang w:eastAsia="en-GB"/>
      </w:rPr>
      <w:drawing>
        <wp:anchor distT="0" distB="0" distL="114300" distR="114300" simplePos="0" relativeHeight="251657216" behindDoc="0" locked="0" layoutInCell="1" allowOverlap="1" wp14:anchorId="4DEED598" wp14:editId="5E850BF2">
          <wp:simplePos x="0" y="0"/>
          <wp:positionH relativeFrom="page">
            <wp:posOffset>612140</wp:posOffset>
          </wp:positionH>
          <wp:positionV relativeFrom="page">
            <wp:posOffset>9072880</wp:posOffset>
          </wp:positionV>
          <wp:extent cx="3240000" cy="63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sidRPr="00F5718C">
      <w:rPr>
        <w:color w:val="424D58" w:themeColor="accent6"/>
      </w:rPr>
      <w:t>Copyright © 2016 Health and</w:t>
    </w:r>
    <w:r>
      <w:rPr>
        <w:color w:val="424D58" w:themeColor="accent6"/>
      </w:rPr>
      <w:t xml:space="preserve"> Social Care Information Centre, known as </w:t>
    </w:r>
    <w:r w:rsidRPr="00F5718C">
      <w:rPr>
        <w:color w:val="424D58" w:themeColor="accent6"/>
      </w:rPr>
      <w:t>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E91D" w14:textId="77777777" w:rsidR="00C21AB4" w:rsidRDefault="00C21AB4" w:rsidP="000C24AF">
      <w:pPr>
        <w:spacing w:after="0"/>
      </w:pPr>
      <w:r>
        <w:separator/>
      </w:r>
    </w:p>
  </w:footnote>
  <w:footnote w:type="continuationSeparator" w:id="0">
    <w:p w14:paraId="59769F44" w14:textId="77777777" w:rsidR="00C21AB4" w:rsidRDefault="00C21AB4" w:rsidP="000C24AF">
      <w:pPr>
        <w:spacing w:after="0"/>
      </w:pPr>
      <w:r>
        <w:continuationSeparator/>
      </w:r>
    </w:p>
  </w:footnote>
  <w:footnote w:type="continuationNotice" w:id="1">
    <w:p w14:paraId="541FB586" w14:textId="77777777" w:rsidR="00C21AB4" w:rsidRDefault="00C21A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70CFE" w14:textId="77777777" w:rsidR="00D72A62" w:rsidRDefault="001316E4" w:rsidP="00E5704B">
    <w:sdt>
      <w:sdtPr>
        <w:rPr>
          <w:noProof/>
        </w:rPr>
        <w:id w:val="116113777"/>
        <w:docPartObj>
          <w:docPartGallery w:val="Watermarks"/>
          <w:docPartUnique/>
        </w:docPartObj>
      </w:sdtPr>
      <w:sdtEndPr/>
      <w:sdtContent>
        <w:r>
          <w:rPr>
            <w:noProof/>
          </w:rPr>
          <w:pict w14:anchorId="48573E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72A62">
      <w:rPr>
        <w:noProof/>
      </w:rPr>
      <w:t>3</w:t>
    </w:r>
  </w:p>
  <w:p w14:paraId="4ADA5E64" w14:textId="77777777" w:rsidR="00D72A62" w:rsidRDefault="00D72A62" w:rsidP="00E5704B"/>
  <w:p w14:paraId="3663EE62" w14:textId="77777777" w:rsidR="00D72A62" w:rsidRDefault="00D72A62" w:rsidP="00E5704B"/>
  <w:p w14:paraId="32BCE717" w14:textId="77777777" w:rsidR="00D72A62" w:rsidRDefault="00D72A62" w:rsidP="00E5704B"/>
  <w:p w14:paraId="13FA2DC2" w14:textId="77777777" w:rsidR="00D72A62" w:rsidRDefault="00D72A62"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74220" w14:textId="77777777" w:rsidR="00D72A62" w:rsidRDefault="00D72A62" w:rsidP="00F5718C">
    <w:r>
      <w:rPr>
        <w:rFonts w:asciiTheme="minorHAnsi" w:hAnsiTheme="minorHAnsi"/>
        <w:b/>
        <w:bCs/>
        <w:noProof/>
        <w:lang w:eastAsia="en-GB"/>
      </w:rPr>
      <mc:AlternateContent>
        <mc:Choice Requires="wps">
          <w:drawing>
            <wp:anchor distT="0" distB="0" distL="114300" distR="114300" simplePos="0" relativeHeight="251658240" behindDoc="0" locked="0" layoutInCell="1" allowOverlap="1" wp14:anchorId="55F6576A" wp14:editId="396A7062">
              <wp:simplePos x="0" y="0"/>
              <wp:positionH relativeFrom="page">
                <wp:posOffset>0</wp:posOffset>
              </wp:positionH>
              <wp:positionV relativeFrom="page">
                <wp:posOffset>1368425</wp:posOffset>
              </wp:positionV>
              <wp:extent cx="7560000" cy="74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74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CF73" id="Rectangle 1" o:spid="_x0000_s1026" style="position:absolute;margin-left:0;margin-top:107.75pt;width:595.3pt;height:583.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" fillcolor="#005eb8 [3204]" stroked="f" strokeweight="2pt">
              <w10:wrap anchorx="page" anchory="page"/>
            </v:rect>
          </w:pict>
        </mc:Fallback>
      </mc:AlternateContent>
    </w:r>
    <w:r>
      <w:rPr>
        <w:rFonts w:asciiTheme="minorHAnsi" w:hAnsiTheme="minorHAnsi"/>
        <w:b/>
        <w:bCs/>
        <w:noProof/>
        <w:lang w:eastAsia="en-GB"/>
      </w:rPr>
      <w:drawing>
        <wp:anchor distT="0" distB="0" distL="114300" distR="114300" simplePos="0" relativeHeight="251656192" behindDoc="1" locked="0" layoutInCell="1" allowOverlap="1" wp14:anchorId="025EF1BC" wp14:editId="0F6C6F19">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EC315" w14:textId="77777777" w:rsidR="00D72A62" w:rsidRDefault="00D72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743B5" w14:textId="77777777" w:rsidR="00D72A62" w:rsidRDefault="00D72A62" w:rsidP="00DD77F0">
    <w:pPr>
      <w:pStyle w:val="Header"/>
    </w:pPr>
  </w:p>
  <w:sdt>
    <w:sdtPr>
      <w:alias w:val="Title"/>
      <w:tag w:val="title"/>
      <w:id w:val="-1753970158"/>
      <w:placeholder>
        <w:docPart w:val="3283B82B7C874E9782A3C00E6A897AA7"/>
      </w:placeholder>
      <w:dataBinding w:prefixMappings="xmlns:ns0='http://purl.org/dc/elements/1.1/' xmlns:ns1='http://schemas.openxmlformats.org/package/2006/metadata/core-properties' " w:xpath="/ns1:coreProperties[1]/ns0:title[1]" w:storeItemID="{6C3C8BC8-F283-45AE-878A-BAB7291924A1}"/>
      <w:text/>
    </w:sdtPr>
    <w:sdtEndPr/>
    <w:sdtContent>
      <w:p w14:paraId="1B3D5BC3" w14:textId="77777777" w:rsidR="00D72A62" w:rsidRDefault="00D72A62" w:rsidP="00DD77F0">
        <w:pPr>
          <w:pStyle w:val="Header"/>
        </w:pPr>
        <w:r>
          <w:t>NHS Digital</w:t>
        </w:r>
      </w:p>
    </w:sdtContent>
  </w:sdt>
  <w:p w14:paraId="1BF5F5A0" w14:textId="77777777" w:rsidR="00D72A62" w:rsidRPr="001D243C" w:rsidRDefault="00D72A62" w:rsidP="00694FC4">
    <w:pPr>
      <w:tabs>
        <w:tab w:val="left" w:pos="2682"/>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3CC8" w14:textId="77777777" w:rsidR="00D72A62" w:rsidRDefault="00D72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C7191"/>
    <w:multiLevelType w:val="multilevel"/>
    <w:tmpl w:val="0FA6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B6546"/>
    <w:multiLevelType w:val="hybridMultilevel"/>
    <w:tmpl w:val="FA007900"/>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6F5120A"/>
    <w:multiLevelType w:val="hybridMultilevel"/>
    <w:tmpl w:val="6B6C7376"/>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5016D"/>
    <w:multiLevelType w:val="hybridMultilevel"/>
    <w:tmpl w:val="D95C2A78"/>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7337C"/>
    <w:multiLevelType w:val="hybridMultilevel"/>
    <w:tmpl w:val="BFD02C74"/>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4868F2"/>
    <w:multiLevelType w:val="hybridMultilevel"/>
    <w:tmpl w:val="DCB499FA"/>
    <w:lvl w:ilvl="0" w:tplc="D4D46FA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8B5150"/>
    <w:multiLevelType w:val="multilevel"/>
    <w:tmpl w:val="7C82FA3E"/>
    <w:lvl w:ilvl="0">
      <w:start w:val="1"/>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39E523D"/>
    <w:multiLevelType w:val="multilevel"/>
    <w:tmpl w:val="8E7CBA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E449D6"/>
    <w:multiLevelType w:val="hybridMultilevel"/>
    <w:tmpl w:val="3A94999A"/>
    <w:lvl w:ilvl="0" w:tplc="A142CC7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1737147"/>
    <w:multiLevelType w:val="multilevel"/>
    <w:tmpl w:val="7C82FA3E"/>
    <w:lvl w:ilvl="0">
      <w:start w:val="1"/>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6E67553"/>
    <w:multiLevelType w:val="hybridMultilevel"/>
    <w:tmpl w:val="71CAB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928E9"/>
    <w:multiLevelType w:val="hybridMultilevel"/>
    <w:tmpl w:val="59C44120"/>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B45E7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7434C7"/>
    <w:multiLevelType w:val="hybridMultilevel"/>
    <w:tmpl w:val="CA90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07E00"/>
    <w:multiLevelType w:val="hybridMultilevel"/>
    <w:tmpl w:val="4A2E390E"/>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1142A"/>
    <w:multiLevelType w:val="hybridMultilevel"/>
    <w:tmpl w:val="7C88EEAA"/>
    <w:lvl w:ilvl="0" w:tplc="BF72FE4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BF7953"/>
    <w:multiLevelType w:val="multilevel"/>
    <w:tmpl w:val="EFDC588C"/>
    <w:lvl w:ilvl="0">
      <w:start w:val="1"/>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6637D8F"/>
    <w:multiLevelType w:val="hybridMultilevel"/>
    <w:tmpl w:val="5456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7D3527"/>
    <w:multiLevelType w:val="hybridMultilevel"/>
    <w:tmpl w:val="9F1EC296"/>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A171C5C"/>
    <w:multiLevelType w:val="hybridMultilevel"/>
    <w:tmpl w:val="385C8DC2"/>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D0BA9"/>
    <w:multiLevelType w:val="hybridMultilevel"/>
    <w:tmpl w:val="5A5030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C3CD0"/>
    <w:multiLevelType w:val="hybridMultilevel"/>
    <w:tmpl w:val="7AD0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827C01"/>
    <w:multiLevelType w:val="hybridMultilevel"/>
    <w:tmpl w:val="F6ACCEBA"/>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48D7784"/>
    <w:multiLevelType w:val="hybridMultilevel"/>
    <w:tmpl w:val="9A0A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EB131E"/>
    <w:multiLevelType w:val="hybridMultilevel"/>
    <w:tmpl w:val="3508F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FA27D3"/>
    <w:multiLevelType w:val="hybridMultilevel"/>
    <w:tmpl w:val="E7E83E9A"/>
    <w:lvl w:ilvl="0" w:tplc="A4C6BB5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C2531"/>
    <w:multiLevelType w:val="hybridMultilevel"/>
    <w:tmpl w:val="1DE067EE"/>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866A67"/>
    <w:multiLevelType w:val="hybridMultilevel"/>
    <w:tmpl w:val="DE6A083A"/>
    <w:lvl w:ilvl="0" w:tplc="D138EC88">
      <w:start w:val="1"/>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76E3C"/>
    <w:multiLevelType w:val="hybridMultilevel"/>
    <w:tmpl w:val="A3ACA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7211AE"/>
    <w:multiLevelType w:val="multilevel"/>
    <w:tmpl w:val="BF28FEF0"/>
    <w:lvl w:ilvl="0">
      <w:start w:val="2"/>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21"/>
  </w:num>
  <w:num w:numId="4">
    <w:abstractNumId w:val="11"/>
  </w:num>
  <w:num w:numId="5">
    <w:abstractNumId w:val="29"/>
  </w:num>
  <w:num w:numId="6">
    <w:abstractNumId w:val="4"/>
  </w:num>
  <w:num w:numId="7">
    <w:abstractNumId w:val="15"/>
  </w:num>
  <w:num w:numId="8">
    <w:abstractNumId w:val="12"/>
  </w:num>
  <w:num w:numId="9">
    <w:abstractNumId w:val="19"/>
  </w:num>
  <w:num w:numId="10">
    <w:abstractNumId w:val="28"/>
  </w:num>
  <w:num w:numId="11">
    <w:abstractNumId w:val="2"/>
  </w:num>
  <w:num w:numId="12">
    <w:abstractNumId w:val="3"/>
  </w:num>
  <w:num w:numId="13">
    <w:abstractNumId w:val="5"/>
  </w:num>
  <w:num w:numId="14">
    <w:abstractNumId w:val="20"/>
  </w:num>
  <w:num w:numId="15">
    <w:abstractNumId w:val="24"/>
  </w:num>
  <w:num w:numId="16">
    <w:abstractNumId w:val="9"/>
  </w:num>
  <w:num w:numId="17">
    <w:abstractNumId w:val="7"/>
  </w:num>
  <w:num w:numId="18">
    <w:abstractNumId w:val="27"/>
  </w:num>
  <w:num w:numId="19">
    <w:abstractNumId w:val="22"/>
  </w:num>
  <w:num w:numId="20">
    <w:abstractNumId w:val="23"/>
  </w:num>
  <w:num w:numId="21">
    <w:abstractNumId w:val="25"/>
  </w:num>
  <w:num w:numId="22">
    <w:abstractNumId w:val="14"/>
  </w:num>
  <w:num w:numId="23">
    <w:abstractNumId w:val="18"/>
  </w:num>
  <w:num w:numId="24">
    <w:abstractNumId w:val="10"/>
  </w:num>
  <w:num w:numId="25">
    <w:abstractNumId w:val="8"/>
  </w:num>
  <w:num w:numId="26">
    <w:abstractNumId w:val="13"/>
  </w:num>
  <w:num w:numId="27">
    <w:abstractNumId w:val="31"/>
  </w:num>
  <w:num w:numId="28">
    <w:abstractNumId w:val="17"/>
  </w:num>
  <w:num w:numId="29">
    <w:abstractNumId w:val="16"/>
  </w:num>
  <w:num w:numId="30">
    <w:abstractNumId w:val="26"/>
  </w:num>
  <w:num w:numId="31">
    <w:abstractNumId w:val="1"/>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DateAndTime/>
  <w:proofState w:spelling="clean" w:grammar="clean"/>
  <w:attachedTemplate r:id="rId1"/>
  <w:defaultTabStop w:val="720"/>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68"/>
    <w:rsid w:val="00000197"/>
    <w:rsid w:val="000010B2"/>
    <w:rsid w:val="000054C2"/>
    <w:rsid w:val="00005871"/>
    <w:rsid w:val="00007BD9"/>
    <w:rsid w:val="00014846"/>
    <w:rsid w:val="00017423"/>
    <w:rsid w:val="000174DB"/>
    <w:rsid w:val="00017FFD"/>
    <w:rsid w:val="0002587C"/>
    <w:rsid w:val="000269A7"/>
    <w:rsid w:val="00031CB9"/>
    <w:rsid w:val="00032FFB"/>
    <w:rsid w:val="000346D1"/>
    <w:rsid w:val="0003759E"/>
    <w:rsid w:val="00037F6B"/>
    <w:rsid w:val="000432F8"/>
    <w:rsid w:val="0004485C"/>
    <w:rsid w:val="00044A40"/>
    <w:rsid w:val="000475EB"/>
    <w:rsid w:val="000504C6"/>
    <w:rsid w:val="00052306"/>
    <w:rsid w:val="000575CA"/>
    <w:rsid w:val="000604BE"/>
    <w:rsid w:val="00060D5F"/>
    <w:rsid w:val="00063C80"/>
    <w:rsid w:val="000644BC"/>
    <w:rsid w:val="000648BF"/>
    <w:rsid w:val="00067985"/>
    <w:rsid w:val="00070095"/>
    <w:rsid w:val="0007176E"/>
    <w:rsid w:val="00072B7E"/>
    <w:rsid w:val="000742B3"/>
    <w:rsid w:val="00074955"/>
    <w:rsid w:val="000770EB"/>
    <w:rsid w:val="000771A8"/>
    <w:rsid w:val="00081816"/>
    <w:rsid w:val="00083C9A"/>
    <w:rsid w:val="00085E32"/>
    <w:rsid w:val="000906CC"/>
    <w:rsid w:val="0009472F"/>
    <w:rsid w:val="000950A2"/>
    <w:rsid w:val="00095621"/>
    <w:rsid w:val="000959EA"/>
    <w:rsid w:val="000A4AC2"/>
    <w:rsid w:val="000A4FFA"/>
    <w:rsid w:val="000A54AF"/>
    <w:rsid w:val="000A5723"/>
    <w:rsid w:val="000A7290"/>
    <w:rsid w:val="000A741E"/>
    <w:rsid w:val="000B1755"/>
    <w:rsid w:val="000B2883"/>
    <w:rsid w:val="000B450E"/>
    <w:rsid w:val="000B4651"/>
    <w:rsid w:val="000C24AF"/>
    <w:rsid w:val="000C59D8"/>
    <w:rsid w:val="000D323E"/>
    <w:rsid w:val="000E06ED"/>
    <w:rsid w:val="000E26C4"/>
    <w:rsid w:val="000E6F48"/>
    <w:rsid w:val="000E7B9B"/>
    <w:rsid w:val="0010192E"/>
    <w:rsid w:val="001026E5"/>
    <w:rsid w:val="00103F4D"/>
    <w:rsid w:val="00106EDD"/>
    <w:rsid w:val="00116889"/>
    <w:rsid w:val="00117286"/>
    <w:rsid w:val="00127372"/>
    <w:rsid w:val="001316E4"/>
    <w:rsid w:val="00131FF5"/>
    <w:rsid w:val="00134001"/>
    <w:rsid w:val="00135F39"/>
    <w:rsid w:val="00137CF9"/>
    <w:rsid w:val="00140DAA"/>
    <w:rsid w:val="001439DD"/>
    <w:rsid w:val="001446A8"/>
    <w:rsid w:val="00146332"/>
    <w:rsid w:val="0014760B"/>
    <w:rsid w:val="001533A3"/>
    <w:rsid w:val="00163445"/>
    <w:rsid w:val="00164A05"/>
    <w:rsid w:val="0016718E"/>
    <w:rsid w:val="00172902"/>
    <w:rsid w:val="001732C3"/>
    <w:rsid w:val="001801E8"/>
    <w:rsid w:val="00181047"/>
    <w:rsid w:val="00181BFF"/>
    <w:rsid w:val="00183B03"/>
    <w:rsid w:val="00186E59"/>
    <w:rsid w:val="00190F7E"/>
    <w:rsid w:val="00190FC8"/>
    <w:rsid w:val="00191BBC"/>
    <w:rsid w:val="0019397A"/>
    <w:rsid w:val="00193C9C"/>
    <w:rsid w:val="001A173F"/>
    <w:rsid w:val="001A1E22"/>
    <w:rsid w:val="001A20FE"/>
    <w:rsid w:val="001A3783"/>
    <w:rsid w:val="001A54AD"/>
    <w:rsid w:val="001A5531"/>
    <w:rsid w:val="001B1462"/>
    <w:rsid w:val="001B62F6"/>
    <w:rsid w:val="001C10F6"/>
    <w:rsid w:val="001C33E5"/>
    <w:rsid w:val="001C3565"/>
    <w:rsid w:val="001C59F7"/>
    <w:rsid w:val="001C6937"/>
    <w:rsid w:val="001C6A62"/>
    <w:rsid w:val="001C7A0E"/>
    <w:rsid w:val="001C7A74"/>
    <w:rsid w:val="001D13CE"/>
    <w:rsid w:val="001D1D45"/>
    <w:rsid w:val="001D1EBC"/>
    <w:rsid w:val="001D243C"/>
    <w:rsid w:val="001D7DE8"/>
    <w:rsid w:val="001D7EE4"/>
    <w:rsid w:val="001E1C46"/>
    <w:rsid w:val="001E40AB"/>
    <w:rsid w:val="001F2E12"/>
    <w:rsid w:val="001F3126"/>
    <w:rsid w:val="001F393D"/>
    <w:rsid w:val="001F44E6"/>
    <w:rsid w:val="001F4F26"/>
    <w:rsid w:val="002050F5"/>
    <w:rsid w:val="00206327"/>
    <w:rsid w:val="00214503"/>
    <w:rsid w:val="00224F2D"/>
    <w:rsid w:val="002253F4"/>
    <w:rsid w:val="0022785F"/>
    <w:rsid w:val="00231F77"/>
    <w:rsid w:val="00232247"/>
    <w:rsid w:val="0023281D"/>
    <w:rsid w:val="00233314"/>
    <w:rsid w:val="002341FD"/>
    <w:rsid w:val="00235596"/>
    <w:rsid w:val="00241D16"/>
    <w:rsid w:val="00244462"/>
    <w:rsid w:val="0024556A"/>
    <w:rsid w:val="002468DB"/>
    <w:rsid w:val="00246E8A"/>
    <w:rsid w:val="00255077"/>
    <w:rsid w:val="00257F55"/>
    <w:rsid w:val="00263472"/>
    <w:rsid w:val="00264248"/>
    <w:rsid w:val="002646C0"/>
    <w:rsid w:val="00264DCA"/>
    <w:rsid w:val="002727C1"/>
    <w:rsid w:val="0027297B"/>
    <w:rsid w:val="00273EB0"/>
    <w:rsid w:val="00275AE3"/>
    <w:rsid w:val="00282A49"/>
    <w:rsid w:val="002839BB"/>
    <w:rsid w:val="00284801"/>
    <w:rsid w:val="002854BA"/>
    <w:rsid w:val="0028559A"/>
    <w:rsid w:val="002908A5"/>
    <w:rsid w:val="00291500"/>
    <w:rsid w:val="0029393A"/>
    <w:rsid w:val="00293C4D"/>
    <w:rsid w:val="00295814"/>
    <w:rsid w:val="0029649F"/>
    <w:rsid w:val="00296C7D"/>
    <w:rsid w:val="002A485F"/>
    <w:rsid w:val="002A7FCE"/>
    <w:rsid w:val="002B05D9"/>
    <w:rsid w:val="002B0737"/>
    <w:rsid w:val="002B209E"/>
    <w:rsid w:val="002B2322"/>
    <w:rsid w:val="002B45E4"/>
    <w:rsid w:val="002B46B6"/>
    <w:rsid w:val="002C3F6C"/>
    <w:rsid w:val="002C778B"/>
    <w:rsid w:val="002C7A5F"/>
    <w:rsid w:val="002D395B"/>
    <w:rsid w:val="002D3D55"/>
    <w:rsid w:val="002D64B0"/>
    <w:rsid w:val="002E07CF"/>
    <w:rsid w:val="002E215E"/>
    <w:rsid w:val="002E3913"/>
    <w:rsid w:val="002E394A"/>
    <w:rsid w:val="002E5AD9"/>
    <w:rsid w:val="002E5DFD"/>
    <w:rsid w:val="002E7895"/>
    <w:rsid w:val="002F2AD4"/>
    <w:rsid w:val="002F5FE0"/>
    <w:rsid w:val="002F76A1"/>
    <w:rsid w:val="0030140E"/>
    <w:rsid w:val="003054C0"/>
    <w:rsid w:val="00306DED"/>
    <w:rsid w:val="0031011F"/>
    <w:rsid w:val="003131ED"/>
    <w:rsid w:val="003173F7"/>
    <w:rsid w:val="00317CB8"/>
    <w:rsid w:val="003204DB"/>
    <w:rsid w:val="00325FB1"/>
    <w:rsid w:val="00327B78"/>
    <w:rsid w:val="00331EA3"/>
    <w:rsid w:val="003335D8"/>
    <w:rsid w:val="00334009"/>
    <w:rsid w:val="003343DE"/>
    <w:rsid w:val="00335A95"/>
    <w:rsid w:val="00336340"/>
    <w:rsid w:val="003370DC"/>
    <w:rsid w:val="0033715E"/>
    <w:rsid w:val="003372B6"/>
    <w:rsid w:val="0034011B"/>
    <w:rsid w:val="0034276D"/>
    <w:rsid w:val="00345DE1"/>
    <w:rsid w:val="00346C29"/>
    <w:rsid w:val="00347147"/>
    <w:rsid w:val="003510B2"/>
    <w:rsid w:val="003527E8"/>
    <w:rsid w:val="00354740"/>
    <w:rsid w:val="0035508E"/>
    <w:rsid w:val="003607A2"/>
    <w:rsid w:val="00365B37"/>
    <w:rsid w:val="0037369A"/>
    <w:rsid w:val="003775C4"/>
    <w:rsid w:val="00382814"/>
    <w:rsid w:val="003862DE"/>
    <w:rsid w:val="00387311"/>
    <w:rsid w:val="003875DF"/>
    <w:rsid w:val="00392F0B"/>
    <w:rsid w:val="00396398"/>
    <w:rsid w:val="003A08BC"/>
    <w:rsid w:val="003A3B91"/>
    <w:rsid w:val="003B0D45"/>
    <w:rsid w:val="003B1173"/>
    <w:rsid w:val="003B11EC"/>
    <w:rsid w:val="003B755A"/>
    <w:rsid w:val="003B7975"/>
    <w:rsid w:val="003C0354"/>
    <w:rsid w:val="003C13D8"/>
    <w:rsid w:val="003C451A"/>
    <w:rsid w:val="003C4B87"/>
    <w:rsid w:val="003C5862"/>
    <w:rsid w:val="003C6EAA"/>
    <w:rsid w:val="003C7A03"/>
    <w:rsid w:val="003D1F91"/>
    <w:rsid w:val="003D3A42"/>
    <w:rsid w:val="003D73D1"/>
    <w:rsid w:val="003E03B3"/>
    <w:rsid w:val="003E1497"/>
    <w:rsid w:val="003E1F7D"/>
    <w:rsid w:val="003E35B3"/>
    <w:rsid w:val="003F307E"/>
    <w:rsid w:val="003F4221"/>
    <w:rsid w:val="003F59B5"/>
    <w:rsid w:val="003F671E"/>
    <w:rsid w:val="003F67BB"/>
    <w:rsid w:val="004031F3"/>
    <w:rsid w:val="004037D8"/>
    <w:rsid w:val="00403BE1"/>
    <w:rsid w:val="00404575"/>
    <w:rsid w:val="004078EF"/>
    <w:rsid w:val="00412C00"/>
    <w:rsid w:val="00414027"/>
    <w:rsid w:val="0041462E"/>
    <w:rsid w:val="00417348"/>
    <w:rsid w:val="00420B0A"/>
    <w:rsid w:val="00420E7F"/>
    <w:rsid w:val="00422BA4"/>
    <w:rsid w:val="00422E80"/>
    <w:rsid w:val="00433E05"/>
    <w:rsid w:val="004376A5"/>
    <w:rsid w:val="00437E3F"/>
    <w:rsid w:val="0044660D"/>
    <w:rsid w:val="00450DF5"/>
    <w:rsid w:val="00451653"/>
    <w:rsid w:val="00452302"/>
    <w:rsid w:val="00452925"/>
    <w:rsid w:val="004568BD"/>
    <w:rsid w:val="00467AF0"/>
    <w:rsid w:val="00473BF8"/>
    <w:rsid w:val="00474A2C"/>
    <w:rsid w:val="004752AB"/>
    <w:rsid w:val="00475F6B"/>
    <w:rsid w:val="00476F97"/>
    <w:rsid w:val="00477CA2"/>
    <w:rsid w:val="00481BC8"/>
    <w:rsid w:val="004821CA"/>
    <w:rsid w:val="004855A7"/>
    <w:rsid w:val="004924F9"/>
    <w:rsid w:val="00497DE0"/>
    <w:rsid w:val="004A0BA8"/>
    <w:rsid w:val="004A1390"/>
    <w:rsid w:val="004A3279"/>
    <w:rsid w:val="004A3803"/>
    <w:rsid w:val="004A3CD8"/>
    <w:rsid w:val="004A3D8B"/>
    <w:rsid w:val="004A4595"/>
    <w:rsid w:val="004A5E33"/>
    <w:rsid w:val="004A70D1"/>
    <w:rsid w:val="004A7161"/>
    <w:rsid w:val="004A7971"/>
    <w:rsid w:val="004B0911"/>
    <w:rsid w:val="004B2615"/>
    <w:rsid w:val="004B3594"/>
    <w:rsid w:val="004B6CD2"/>
    <w:rsid w:val="004C1790"/>
    <w:rsid w:val="004C5FEF"/>
    <w:rsid w:val="004C7EC7"/>
    <w:rsid w:val="004D2F2E"/>
    <w:rsid w:val="004D53CF"/>
    <w:rsid w:val="004D57FB"/>
    <w:rsid w:val="004F0A67"/>
    <w:rsid w:val="004F38E6"/>
    <w:rsid w:val="00503D49"/>
    <w:rsid w:val="0050649B"/>
    <w:rsid w:val="00506F87"/>
    <w:rsid w:val="00510FE1"/>
    <w:rsid w:val="00512407"/>
    <w:rsid w:val="00513EC7"/>
    <w:rsid w:val="005159FA"/>
    <w:rsid w:val="00521ABB"/>
    <w:rsid w:val="00527401"/>
    <w:rsid w:val="00527B11"/>
    <w:rsid w:val="00527CF1"/>
    <w:rsid w:val="00531328"/>
    <w:rsid w:val="00537DBC"/>
    <w:rsid w:val="005406FF"/>
    <w:rsid w:val="00541573"/>
    <w:rsid w:val="00543CF6"/>
    <w:rsid w:val="00544C0C"/>
    <w:rsid w:val="00544D07"/>
    <w:rsid w:val="00546731"/>
    <w:rsid w:val="00546A12"/>
    <w:rsid w:val="005510AF"/>
    <w:rsid w:val="00553E48"/>
    <w:rsid w:val="00557E06"/>
    <w:rsid w:val="00560DDF"/>
    <w:rsid w:val="00560EF0"/>
    <w:rsid w:val="005624A7"/>
    <w:rsid w:val="00562B0F"/>
    <w:rsid w:val="00563949"/>
    <w:rsid w:val="005651C3"/>
    <w:rsid w:val="005655FF"/>
    <w:rsid w:val="00566F59"/>
    <w:rsid w:val="00567A90"/>
    <w:rsid w:val="00571824"/>
    <w:rsid w:val="005753DF"/>
    <w:rsid w:val="00576023"/>
    <w:rsid w:val="005774E2"/>
    <w:rsid w:val="00577A42"/>
    <w:rsid w:val="00584579"/>
    <w:rsid w:val="005860EC"/>
    <w:rsid w:val="00587337"/>
    <w:rsid w:val="00587925"/>
    <w:rsid w:val="00587F68"/>
    <w:rsid w:val="00590D21"/>
    <w:rsid w:val="00590E05"/>
    <w:rsid w:val="00595F55"/>
    <w:rsid w:val="005A0378"/>
    <w:rsid w:val="005A0632"/>
    <w:rsid w:val="005A08B5"/>
    <w:rsid w:val="005A0E4E"/>
    <w:rsid w:val="005A0FB2"/>
    <w:rsid w:val="005A4204"/>
    <w:rsid w:val="005A4618"/>
    <w:rsid w:val="005A4C96"/>
    <w:rsid w:val="005A7626"/>
    <w:rsid w:val="005B1640"/>
    <w:rsid w:val="005B19DC"/>
    <w:rsid w:val="005B4558"/>
    <w:rsid w:val="005B7302"/>
    <w:rsid w:val="005C1869"/>
    <w:rsid w:val="005C1C8D"/>
    <w:rsid w:val="005C4768"/>
    <w:rsid w:val="005C724A"/>
    <w:rsid w:val="005D057B"/>
    <w:rsid w:val="005D0731"/>
    <w:rsid w:val="005D4523"/>
    <w:rsid w:val="005D7F1A"/>
    <w:rsid w:val="005D7FFA"/>
    <w:rsid w:val="005E053D"/>
    <w:rsid w:val="005E65EA"/>
    <w:rsid w:val="005E78C0"/>
    <w:rsid w:val="005F0806"/>
    <w:rsid w:val="005F2041"/>
    <w:rsid w:val="0060034F"/>
    <w:rsid w:val="00600E95"/>
    <w:rsid w:val="00601BED"/>
    <w:rsid w:val="006038BA"/>
    <w:rsid w:val="00610084"/>
    <w:rsid w:val="00613157"/>
    <w:rsid w:val="00616632"/>
    <w:rsid w:val="00616975"/>
    <w:rsid w:val="00621F07"/>
    <w:rsid w:val="00623154"/>
    <w:rsid w:val="00627B2C"/>
    <w:rsid w:val="0063191B"/>
    <w:rsid w:val="006321B6"/>
    <w:rsid w:val="00632F5C"/>
    <w:rsid w:val="00634846"/>
    <w:rsid w:val="00641BDF"/>
    <w:rsid w:val="00643123"/>
    <w:rsid w:val="006452F1"/>
    <w:rsid w:val="006454FF"/>
    <w:rsid w:val="00645CF8"/>
    <w:rsid w:val="006472CD"/>
    <w:rsid w:val="00652322"/>
    <w:rsid w:val="00652F17"/>
    <w:rsid w:val="00654043"/>
    <w:rsid w:val="0065459B"/>
    <w:rsid w:val="00657861"/>
    <w:rsid w:val="006602C5"/>
    <w:rsid w:val="0066137A"/>
    <w:rsid w:val="006622D9"/>
    <w:rsid w:val="006648A8"/>
    <w:rsid w:val="00665F02"/>
    <w:rsid w:val="00670C33"/>
    <w:rsid w:val="00670D7E"/>
    <w:rsid w:val="006737EB"/>
    <w:rsid w:val="00675CE6"/>
    <w:rsid w:val="006760B8"/>
    <w:rsid w:val="006841DA"/>
    <w:rsid w:val="006849B9"/>
    <w:rsid w:val="0068712C"/>
    <w:rsid w:val="00692057"/>
    <w:rsid w:val="00694FC4"/>
    <w:rsid w:val="006A3B6B"/>
    <w:rsid w:val="006B0A76"/>
    <w:rsid w:val="006B0E75"/>
    <w:rsid w:val="006B1D6C"/>
    <w:rsid w:val="006B6910"/>
    <w:rsid w:val="006B70C8"/>
    <w:rsid w:val="006C0EC7"/>
    <w:rsid w:val="006C2ADC"/>
    <w:rsid w:val="006C333D"/>
    <w:rsid w:val="006C3B3A"/>
    <w:rsid w:val="006C78DC"/>
    <w:rsid w:val="006D0CF4"/>
    <w:rsid w:val="006D38F4"/>
    <w:rsid w:val="006D3CD6"/>
    <w:rsid w:val="006D796B"/>
    <w:rsid w:val="006E6A60"/>
    <w:rsid w:val="006F0192"/>
    <w:rsid w:val="006F0CEB"/>
    <w:rsid w:val="006F366C"/>
    <w:rsid w:val="006F397D"/>
    <w:rsid w:val="006F4597"/>
    <w:rsid w:val="006F6AAC"/>
    <w:rsid w:val="00702654"/>
    <w:rsid w:val="00702B4D"/>
    <w:rsid w:val="007074E7"/>
    <w:rsid w:val="00707F30"/>
    <w:rsid w:val="007101FE"/>
    <w:rsid w:val="00710567"/>
    <w:rsid w:val="00710E40"/>
    <w:rsid w:val="00712A35"/>
    <w:rsid w:val="007131BD"/>
    <w:rsid w:val="00713522"/>
    <w:rsid w:val="0071497F"/>
    <w:rsid w:val="007155AE"/>
    <w:rsid w:val="0071693C"/>
    <w:rsid w:val="00720977"/>
    <w:rsid w:val="00722168"/>
    <w:rsid w:val="00723131"/>
    <w:rsid w:val="00723D28"/>
    <w:rsid w:val="00724B2B"/>
    <w:rsid w:val="00731D70"/>
    <w:rsid w:val="007331F5"/>
    <w:rsid w:val="007375F3"/>
    <w:rsid w:val="00741F52"/>
    <w:rsid w:val="00742F46"/>
    <w:rsid w:val="007448EC"/>
    <w:rsid w:val="0074527D"/>
    <w:rsid w:val="00746D8D"/>
    <w:rsid w:val="0075334F"/>
    <w:rsid w:val="00756177"/>
    <w:rsid w:val="007616FF"/>
    <w:rsid w:val="00762BF2"/>
    <w:rsid w:val="00763D62"/>
    <w:rsid w:val="00763FA3"/>
    <w:rsid w:val="00767A54"/>
    <w:rsid w:val="007705D3"/>
    <w:rsid w:val="00771BDB"/>
    <w:rsid w:val="007740E6"/>
    <w:rsid w:val="007742BA"/>
    <w:rsid w:val="0077656C"/>
    <w:rsid w:val="00781C8A"/>
    <w:rsid w:val="00783D93"/>
    <w:rsid w:val="0079360B"/>
    <w:rsid w:val="00794EEA"/>
    <w:rsid w:val="00795420"/>
    <w:rsid w:val="007A0642"/>
    <w:rsid w:val="007A1F4E"/>
    <w:rsid w:val="007A2875"/>
    <w:rsid w:val="007A2ED1"/>
    <w:rsid w:val="007A3023"/>
    <w:rsid w:val="007A5B6E"/>
    <w:rsid w:val="007B1603"/>
    <w:rsid w:val="007B7CC0"/>
    <w:rsid w:val="007C1846"/>
    <w:rsid w:val="007C3208"/>
    <w:rsid w:val="007C3929"/>
    <w:rsid w:val="007C731A"/>
    <w:rsid w:val="007D2371"/>
    <w:rsid w:val="007D25DA"/>
    <w:rsid w:val="007D4F61"/>
    <w:rsid w:val="007D67B7"/>
    <w:rsid w:val="007D6FFB"/>
    <w:rsid w:val="007E186D"/>
    <w:rsid w:val="007E40C3"/>
    <w:rsid w:val="007E4138"/>
    <w:rsid w:val="007F0059"/>
    <w:rsid w:val="007F3A15"/>
    <w:rsid w:val="007F5954"/>
    <w:rsid w:val="00800E4C"/>
    <w:rsid w:val="00801629"/>
    <w:rsid w:val="00803FAC"/>
    <w:rsid w:val="00807ADE"/>
    <w:rsid w:val="00807D79"/>
    <w:rsid w:val="00812573"/>
    <w:rsid w:val="00822E30"/>
    <w:rsid w:val="0082669A"/>
    <w:rsid w:val="00830872"/>
    <w:rsid w:val="008338F7"/>
    <w:rsid w:val="00837CB0"/>
    <w:rsid w:val="00845B1F"/>
    <w:rsid w:val="0085016E"/>
    <w:rsid w:val="008503D7"/>
    <w:rsid w:val="0085059F"/>
    <w:rsid w:val="00853D4E"/>
    <w:rsid w:val="00854A2F"/>
    <w:rsid w:val="00854F62"/>
    <w:rsid w:val="0085587D"/>
    <w:rsid w:val="00855A93"/>
    <w:rsid w:val="00856061"/>
    <w:rsid w:val="00856E2A"/>
    <w:rsid w:val="008620A0"/>
    <w:rsid w:val="00864D70"/>
    <w:rsid w:val="00865757"/>
    <w:rsid w:val="00865B3B"/>
    <w:rsid w:val="00865E2D"/>
    <w:rsid w:val="00866180"/>
    <w:rsid w:val="008664B6"/>
    <w:rsid w:val="00866EFB"/>
    <w:rsid w:val="008715A8"/>
    <w:rsid w:val="008744B1"/>
    <w:rsid w:val="0087565F"/>
    <w:rsid w:val="008779CC"/>
    <w:rsid w:val="008779FA"/>
    <w:rsid w:val="00880606"/>
    <w:rsid w:val="00880D4A"/>
    <w:rsid w:val="00882B5D"/>
    <w:rsid w:val="00882FE4"/>
    <w:rsid w:val="00887E28"/>
    <w:rsid w:val="00893C90"/>
    <w:rsid w:val="00893C93"/>
    <w:rsid w:val="00894033"/>
    <w:rsid w:val="00896718"/>
    <w:rsid w:val="00896EC1"/>
    <w:rsid w:val="008A34E4"/>
    <w:rsid w:val="008A38CD"/>
    <w:rsid w:val="008A70A7"/>
    <w:rsid w:val="008C3885"/>
    <w:rsid w:val="008C5D10"/>
    <w:rsid w:val="008C6049"/>
    <w:rsid w:val="008C6A47"/>
    <w:rsid w:val="008C6E2B"/>
    <w:rsid w:val="008D2816"/>
    <w:rsid w:val="008D3EEE"/>
    <w:rsid w:val="008D4FCE"/>
    <w:rsid w:val="008D5953"/>
    <w:rsid w:val="008E327E"/>
    <w:rsid w:val="008E6745"/>
    <w:rsid w:val="008E7F93"/>
    <w:rsid w:val="008F05C6"/>
    <w:rsid w:val="008F05E8"/>
    <w:rsid w:val="008F206E"/>
    <w:rsid w:val="008F433C"/>
    <w:rsid w:val="008F4D1C"/>
    <w:rsid w:val="008F58FE"/>
    <w:rsid w:val="008F5A32"/>
    <w:rsid w:val="008F5E32"/>
    <w:rsid w:val="008F6023"/>
    <w:rsid w:val="008F7168"/>
    <w:rsid w:val="0090058E"/>
    <w:rsid w:val="00904735"/>
    <w:rsid w:val="009076F3"/>
    <w:rsid w:val="00911EBE"/>
    <w:rsid w:val="009145A8"/>
    <w:rsid w:val="00914A0E"/>
    <w:rsid w:val="009150B2"/>
    <w:rsid w:val="0091678A"/>
    <w:rsid w:val="009203E3"/>
    <w:rsid w:val="00921B48"/>
    <w:rsid w:val="00922ABF"/>
    <w:rsid w:val="0092543D"/>
    <w:rsid w:val="009260F8"/>
    <w:rsid w:val="0092643E"/>
    <w:rsid w:val="00926D99"/>
    <w:rsid w:val="0093141F"/>
    <w:rsid w:val="00931D03"/>
    <w:rsid w:val="009336C8"/>
    <w:rsid w:val="00933C8C"/>
    <w:rsid w:val="0093644D"/>
    <w:rsid w:val="00936E5D"/>
    <w:rsid w:val="0093756E"/>
    <w:rsid w:val="00940AA0"/>
    <w:rsid w:val="00942008"/>
    <w:rsid w:val="00943E7F"/>
    <w:rsid w:val="00947656"/>
    <w:rsid w:val="0095050B"/>
    <w:rsid w:val="009510DA"/>
    <w:rsid w:val="0095419A"/>
    <w:rsid w:val="00955D20"/>
    <w:rsid w:val="009664AE"/>
    <w:rsid w:val="00972BCF"/>
    <w:rsid w:val="00975798"/>
    <w:rsid w:val="0098003E"/>
    <w:rsid w:val="009815D2"/>
    <w:rsid w:val="00984934"/>
    <w:rsid w:val="009905A2"/>
    <w:rsid w:val="00993AFB"/>
    <w:rsid w:val="009959C9"/>
    <w:rsid w:val="00995D1A"/>
    <w:rsid w:val="009965E2"/>
    <w:rsid w:val="00997539"/>
    <w:rsid w:val="0099758A"/>
    <w:rsid w:val="009A2E10"/>
    <w:rsid w:val="009A3E17"/>
    <w:rsid w:val="009A704C"/>
    <w:rsid w:val="009A75C9"/>
    <w:rsid w:val="009B303E"/>
    <w:rsid w:val="009B3114"/>
    <w:rsid w:val="009B395E"/>
    <w:rsid w:val="009B3C94"/>
    <w:rsid w:val="009B6B09"/>
    <w:rsid w:val="009C013B"/>
    <w:rsid w:val="009C02CE"/>
    <w:rsid w:val="009C27F0"/>
    <w:rsid w:val="009C32C0"/>
    <w:rsid w:val="009C3919"/>
    <w:rsid w:val="009C4AD4"/>
    <w:rsid w:val="009C5810"/>
    <w:rsid w:val="009C7F2A"/>
    <w:rsid w:val="009D050D"/>
    <w:rsid w:val="009D0D8D"/>
    <w:rsid w:val="009D745F"/>
    <w:rsid w:val="009D76E0"/>
    <w:rsid w:val="009E4306"/>
    <w:rsid w:val="009E4C09"/>
    <w:rsid w:val="009E4DD4"/>
    <w:rsid w:val="009E7B2B"/>
    <w:rsid w:val="009F0998"/>
    <w:rsid w:val="009F120D"/>
    <w:rsid w:val="009F2C16"/>
    <w:rsid w:val="009F7412"/>
    <w:rsid w:val="009F79C1"/>
    <w:rsid w:val="00A00E28"/>
    <w:rsid w:val="00A03469"/>
    <w:rsid w:val="00A03A9B"/>
    <w:rsid w:val="00A060EB"/>
    <w:rsid w:val="00A065ED"/>
    <w:rsid w:val="00A106F4"/>
    <w:rsid w:val="00A1071F"/>
    <w:rsid w:val="00A15227"/>
    <w:rsid w:val="00A17383"/>
    <w:rsid w:val="00A23078"/>
    <w:rsid w:val="00A23922"/>
    <w:rsid w:val="00A24407"/>
    <w:rsid w:val="00A255AE"/>
    <w:rsid w:val="00A25935"/>
    <w:rsid w:val="00A2646D"/>
    <w:rsid w:val="00A268E2"/>
    <w:rsid w:val="00A27110"/>
    <w:rsid w:val="00A31D8E"/>
    <w:rsid w:val="00A3202B"/>
    <w:rsid w:val="00A33BE7"/>
    <w:rsid w:val="00A345D2"/>
    <w:rsid w:val="00A349FC"/>
    <w:rsid w:val="00A40328"/>
    <w:rsid w:val="00A43F32"/>
    <w:rsid w:val="00A45F43"/>
    <w:rsid w:val="00A464B0"/>
    <w:rsid w:val="00A46938"/>
    <w:rsid w:val="00A532AA"/>
    <w:rsid w:val="00A53616"/>
    <w:rsid w:val="00A60852"/>
    <w:rsid w:val="00A6291B"/>
    <w:rsid w:val="00A65BA7"/>
    <w:rsid w:val="00A67AFB"/>
    <w:rsid w:val="00A70399"/>
    <w:rsid w:val="00A7073F"/>
    <w:rsid w:val="00A70A1B"/>
    <w:rsid w:val="00A70D76"/>
    <w:rsid w:val="00A71C23"/>
    <w:rsid w:val="00A72415"/>
    <w:rsid w:val="00A81389"/>
    <w:rsid w:val="00A81D64"/>
    <w:rsid w:val="00A840B2"/>
    <w:rsid w:val="00A86499"/>
    <w:rsid w:val="00AA2304"/>
    <w:rsid w:val="00AA2697"/>
    <w:rsid w:val="00AA5509"/>
    <w:rsid w:val="00AA5DE2"/>
    <w:rsid w:val="00AB0F59"/>
    <w:rsid w:val="00AB0FBC"/>
    <w:rsid w:val="00AB26A0"/>
    <w:rsid w:val="00AB3D17"/>
    <w:rsid w:val="00AC3228"/>
    <w:rsid w:val="00AC4822"/>
    <w:rsid w:val="00AC6AEE"/>
    <w:rsid w:val="00AD3F4B"/>
    <w:rsid w:val="00AE100B"/>
    <w:rsid w:val="00AE3BDD"/>
    <w:rsid w:val="00AE4357"/>
    <w:rsid w:val="00AE6DF4"/>
    <w:rsid w:val="00AE780C"/>
    <w:rsid w:val="00AF55AD"/>
    <w:rsid w:val="00B00438"/>
    <w:rsid w:val="00B0271B"/>
    <w:rsid w:val="00B051B5"/>
    <w:rsid w:val="00B10374"/>
    <w:rsid w:val="00B13DE5"/>
    <w:rsid w:val="00B13F8C"/>
    <w:rsid w:val="00B15581"/>
    <w:rsid w:val="00B2162E"/>
    <w:rsid w:val="00B21869"/>
    <w:rsid w:val="00B22AE5"/>
    <w:rsid w:val="00B24217"/>
    <w:rsid w:val="00B24F34"/>
    <w:rsid w:val="00B25671"/>
    <w:rsid w:val="00B26449"/>
    <w:rsid w:val="00B30E9C"/>
    <w:rsid w:val="00B40DF1"/>
    <w:rsid w:val="00B51390"/>
    <w:rsid w:val="00B516E7"/>
    <w:rsid w:val="00B53CCD"/>
    <w:rsid w:val="00B542C0"/>
    <w:rsid w:val="00B55872"/>
    <w:rsid w:val="00B63737"/>
    <w:rsid w:val="00B72A71"/>
    <w:rsid w:val="00B73709"/>
    <w:rsid w:val="00B73944"/>
    <w:rsid w:val="00B749B0"/>
    <w:rsid w:val="00B775B8"/>
    <w:rsid w:val="00B77C41"/>
    <w:rsid w:val="00B8058D"/>
    <w:rsid w:val="00B80E6E"/>
    <w:rsid w:val="00B8399A"/>
    <w:rsid w:val="00B9321B"/>
    <w:rsid w:val="00B95FFE"/>
    <w:rsid w:val="00B976DE"/>
    <w:rsid w:val="00BA0E9A"/>
    <w:rsid w:val="00BA55E5"/>
    <w:rsid w:val="00BA71EF"/>
    <w:rsid w:val="00BA7EAA"/>
    <w:rsid w:val="00BB0377"/>
    <w:rsid w:val="00BB0543"/>
    <w:rsid w:val="00BB4688"/>
    <w:rsid w:val="00BB5BD3"/>
    <w:rsid w:val="00BB7C26"/>
    <w:rsid w:val="00BC084F"/>
    <w:rsid w:val="00BC27FD"/>
    <w:rsid w:val="00BC3454"/>
    <w:rsid w:val="00BD3BE3"/>
    <w:rsid w:val="00BD4F23"/>
    <w:rsid w:val="00BE4361"/>
    <w:rsid w:val="00BE50B0"/>
    <w:rsid w:val="00BE56E6"/>
    <w:rsid w:val="00BE611A"/>
    <w:rsid w:val="00BE6A44"/>
    <w:rsid w:val="00BE7143"/>
    <w:rsid w:val="00BF083E"/>
    <w:rsid w:val="00BF1F13"/>
    <w:rsid w:val="00BF3456"/>
    <w:rsid w:val="00BF5748"/>
    <w:rsid w:val="00C021AB"/>
    <w:rsid w:val="00C12FFF"/>
    <w:rsid w:val="00C13598"/>
    <w:rsid w:val="00C15C3F"/>
    <w:rsid w:val="00C1697E"/>
    <w:rsid w:val="00C214FD"/>
    <w:rsid w:val="00C21AB4"/>
    <w:rsid w:val="00C22206"/>
    <w:rsid w:val="00C22460"/>
    <w:rsid w:val="00C313F6"/>
    <w:rsid w:val="00C31907"/>
    <w:rsid w:val="00C3740D"/>
    <w:rsid w:val="00C37DEE"/>
    <w:rsid w:val="00C41794"/>
    <w:rsid w:val="00C429D1"/>
    <w:rsid w:val="00C44BA1"/>
    <w:rsid w:val="00C44F78"/>
    <w:rsid w:val="00C45496"/>
    <w:rsid w:val="00C465BE"/>
    <w:rsid w:val="00C46BF9"/>
    <w:rsid w:val="00C54C4D"/>
    <w:rsid w:val="00C563DE"/>
    <w:rsid w:val="00C7139F"/>
    <w:rsid w:val="00C73226"/>
    <w:rsid w:val="00C846FE"/>
    <w:rsid w:val="00C87917"/>
    <w:rsid w:val="00C900EE"/>
    <w:rsid w:val="00C905DF"/>
    <w:rsid w:val="00C90A8A"/>
    <w:rsid w:val="00C92165"/>
    <w:rsid w:val="00C94059"/>
    <w:rsid w:val="00CA0607"/>
    <w:rsid w:val="00CA0FAC"/>
    <w:rsid w:val="00CA797F"/>
    <w:rsid w:val="00CB2663"/>
    <w:rsid w:val="00CB28D2"/>
    <w:rsid w:val="00CB3F92"/>
    <w:rsid w:val="00CB4030"/>
    <w:rsid w:val="00CB40C4"/>
    <w:rsid w:val="00CB5833"/>
    <w:rsid w:val="00CB7452"/>
    <w:rsid w:val="00CC0A8C"/>
    <w:rsid w:val="00CC13A7"/>
    <w:rsid w:val="00CC18E6"/>
    <w:rsid w:val="00CC2698"/>
    <w:rsid w:val="00CC53E7"/>
    <w:rsid w:val="00CD05A9"/>
    <w:rsid w:val="00CD4E78"/>
    <w:rsid w:val="00CD53E7"/>
    <w:rsid w:val="00CD795F"/>
    <w:rsid w:val="00CE170F"/>
    <w:rsid w:val="00CE1EDA"/>
    <w:rsid w:val="00CE4834"/>
    <w:rsid w:val="00CE50D6"/>
    <w:rsid w:val="00CF1002"/>
    <w:rsid w:val="00CF1F85"/>
    <w:rsid w:val="00CF3071"/>
    <w:rsid w:val="00CF5796"/>
    <w:rsid w:val="00CF65C5"/>
    <w:rsid w:val="00CF6771"/>
    <w:rsid w:val="00CF755F"/>
    <w:rsid w:val="00CF77B2"/>
    <w:rsid w:val="00CF7F29"/>
    <w:rsid w:val="00CF7F47"/>
    <w:rsid w:val="00D03449"/>
    <w:rsid w:val="00D06989"/>
    <w:rsid w:val="00D10812"/>
    <w:rsid w:val="00D11175"/>
    <w:rsid w:val="00D113FE"/>
    <w:rsid w:val="00D14A93"/>
    <w:rsid w:val="00D16DC9"/>
    <w:rsid w:val="00D24611"/>
    <w:rsid w:val="00D4395C"/>
    <w:rsid w:val="00D4440D"/>
    <w:rsid w:val="00D472FA"/>
    <w:rsid w:val="00D5076B"/>
    <w:rsid w:val="00D50FF0"/>
    <w:rsid w:val="00D526BB"/>
    <w:rsid w:val="00D52783"/>
    <w:rsid w:val="00D532AD"/>
    <w:rsid w:val="00D57DB8"/>
    <w:rsid w:val="00D64D4A"/>
    <w:rsid w:val="00D66537"/>
    <w:rsid w:val="00D71B14"/>
    <w:rsid w:val="00D72A62"/>
    <w:rsid w:val="00D7343F"/>
    <w:rsid w:val="00D7348D"/>
    <w:rsid w:val="00D744CC"/>
    <w:rsid w:val="00D74A16"/>
    <w:rsid w:val="00D75694"/>
    <w:rsid w:val="00D75A9B"/>
    <w:rsid w:val="00D825CC"/>
    <w:rsid w:val="00D849C7"/>
    <w:rsid w:val="00D85188"/>
    <w:rsid w:val="00D85955"/>
    <w:rsid w:val="00D86F52"/>
    <w:rsid w:val="00D9123B"/>
    <w:rsid w:val="00D93D0D"/>
    <w:rsid w:val="00D93FC0"/>
    <w:rsid w:val="00DA0EA6"/>
    <w:rsid w:val="00DA2980"/>
    <w:rsid w:val="00DA2A9F"/>
    <w:rsid w:val="00DA383B"/>
    <w:rsid w:val="00DA547B"/>
    <w:rsid w:val="00DA674F"/>
    <w:rsid w:val="00DB0E50"/>
    <w:rsid w:val="00DB278A"/>
    <w:rsid w:val="00DB5EBD"/>
    <w:rsid w:val="00DB7130"/>
    <w:rsid w:val="00DC0049"/>
    <w:rsid w:val="00DC50D5"/>
    <w:rsid w:val="00DC648E"/>
    <w:rsid w:val="00DC6FFA"/>
    <w:rsid w:val="00DD0637"/>
    <w:rsid w:val="00DD06B7"/>
    <w:rsid w:val="00DD1729"/>
    <w:rsid w:val="00DD191E"/>
    <w:rsid w:val="00DD2622"/>
    <w:rsid w:val="00DD6044"/>
    <w:rsid w:val="00DD73E7"/>
    <w:rsid w:val="00DD77F0"/>
    <w:rsid w:val="00DD7C30"/>
    <w:rsid w:val="00DE06D3"/>
    <w:rsid w:val="00DE0F83"/>
    <w:rsid w:val="00DE21E2"/>
    <w:rsid w:val="00DE37BF"/>
    <w:rsid w:val="00DE4C88"/>
    <w:rsid w:val="00DE62CB"/>
    <w:rsid w:val="00DE66FD"/>
    <w:rsid w:val="00DE7399"/>
    <w:rsid w:val="00DF01D5"/>
    <w:rsid w:val="00DF07B4"/>
    <w:rsid w:val="00DF4C28"/>
    <w:rsid w:val="00DF7150"/>
    <w:rsid w:val="00E074B0"/>
    <w:rsid w:val="00E10E0C"/>
    <w:rsid w:val="00E13D44"/>
    <w:rsid w:val="00E17A0F"/>
    <w:rsid w:val="00E226F5"/>
    <w:rsid w:val="00E22761"/>
    <w:rsid w:val="00E230EF"/>
    <w:rsid w:val="00E24271"/>
    <w:rsid w:val="00E24F1C"/>
    <w:rsid w:val="00E3148E"/>
    <w:rsid w:val="00E314AD"/>
    <w:rsid w:val="00E329E8"/>
    <w:rsid w:val="00E332EB"/>
    <w:rsid w:val="00E34DE5"/>
    <w:rsid w:val="00E45C31"/>
    <w:rsid w:val="00E50F19"/>
    <w:rsid w:val="00E54272"/>
    <w:rsid w:val="00E56863"/>
    <w:rsid w:val="00E5704B"/>
    <w:rsid w:val="00E60216"/>
    <w:rsid w:val="00E614FA"/>
    <w:rsid w:val="00E616C6"/>
    <w:rsid w:val="00E61C9B"/>
    <w:rsid w:val="00E66713"/>
    <w:rsid w:val="00E70D4A"/>
    <w:rsid w:val="00E72244"/>
    <w:rsid w:val="00E75D32"/>
    <w:rsid w:val="00E771E4"/>
    <w:rsid w:val="00E85601"/>
    <w:rsid w:val="00E9070C"/>
    <w:rsid w:val="00E91103"/>
    <w:rsid w:val="00E9302F"/>
    <w:rsid w:val="00E96A63"/>
    <w:rsid w:val="00EA326B"/>
    <w:rsid w:val="00EA4CAD"/>
    <w:rsid w:val="00EA7A54"/>
    <w:rsid w:val="00EB00FF"/>
    <w:rsid w:val="00EB1195"/>
    <w:rsid w:val="00EB2E27"/>
    <w:rsid w:val="00EB30DA"/>
    <w:rsid w:val="00EB6372"/>
    <w:rsid w:val="00EC449D"/>
    <w:rsid w:val="00ED3649"/>
    <w:rsid w:val="00ED3E4C"/>
    <w:rsid w:val="00ED41B5"/>
    <w:rsid w:val="00ED4301"/>
    <w:rsid w:val="00ED4BA6"/>
    <w:rsid w:val="00ED5B1C"/>
    <w:rsid w:val="00EE0CE1"/>
    <w:rsid w:val="00EE102E"/>
    <w:rsid w:val="00EE3FF6"/>
    <w:rsid w:val="00EE4885"/>
    <w:rsid w:val="00EF0347"/>
    <w:rsid w:val="00EF1D6C"/>
    <w:rsid w:val="00EF4798"/>
    <w:rsid w:val="00EF6198"/>
    <w:rsid w:val="00F02A22"/>
    <w:rsid w:val="00F02CAA"/>
    <w:rsid w:val="00F13D85"/>
    <w:rsid w:val="00F16030"/>
    <w:rsid w:val="00F21EC2"/>
    <w:rsid w:val="00F25CC7"/>
    <w:rsid w:val="00F277F0"/>
    <w:rsid w:val="00F34BB4"/>
    <w:rsid w:val="00F34DBA"/>
    <w:rsid w:val="00F35138"/>
    <w:rsid w:val="00F366B8"/>
    <w:rsid w:val="00F37A18"/>
    <w:rsid w:val="00F40E81"/>
    <w:rsid w:val="00F42EB9"/>
    <w:rsid w:val="00F431DD"/>
    <w:rsid w:val="00F4390F"/>
    <w:rsid w:val="00F472BA"/>
    <w:rsid w:val="00F47AA6"/>
    <w:rsid w:val="00F543ED"/>
    <w:rsid w:val="00F5718C"/>
    <w:rsid w:val="00F80BCB"/>
    <w:rsid w:val="00F82C89"/>
    <w:rsid w:val="00F844E0"/>
    <w:rsid w:val="00F857D4"/>
    <w:rsid w:val="00F85D34"/>
    <w:rsid w:val="00F9003B"/>
    <w:rsid w:val="00F90E67"/>
    <w:rsid w:val="00F96C6F"/>
    <w:rsid w:val="00F97A99"/>
    <w:rsid w:val="00FA4212"/>
    <w:rsid w:val="00FA4E0E"/>
    <w:rsid w:val="00FB333F"/>
    <w:rsid w:val="00FB5B07"/>
    <w:rsid w:val="00FC08F4"/>
    <w:rsid w:val="00FC3422"/>
    <w:rsid w:val="00FC48E9"/>
    <w:rsid w:val="00FC768F"/>
    <w:rsid w:val="00FD19B5"/>
    <w:rsid w:val="00FE3984"/>
    <w:rsid w:val="00FE4F2C"/>
    <w:rsid w:val="00FF2107"/>
    <w:rsid w:val="00FF2891"/>
    <w:rsid w:val="00FF41E3"/>
    <w:rsid w:val="00FF6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5E01523"/>
  <w15:docId w15:val="{1BD87FDA-9826-4918-B4A9-7ADA7A87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48D"/>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BA55E5"/>
    <w:pPr>
      <w:keepNext/>
      <w:pageBreakBefore/>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044A40"/>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C41794"/>
    <w:pPr>
      <w:ind w:firstLine="720"/>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4A40"/>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BA55E5"/>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qFormat/>
    <w:rsid w:val="00D93D0D"/>
    <w:pPr>
      <w:spacing w:after="180"/>
      <w:ind w:firstLine="360"/>
    </w:pPr>
  </w:style>
  <w:style w:type="character" w:customStyle="1" w:styleId="Heading3Char">
    <w:name w:val="Heading 3 Char"/>
    <w:basedOn w:val="DefaultParagraphFont"/>
    <w:link w:val="Heading3"/>
    <w:rsid w:val="00C41794"/>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803FAC"/>
    <w:rPr>
      <w:b/>
      <w:color w:val="F2F2F2" w:themeColor="background1" w:themeShade="F2"/>
      <w:sz w:val="56"/>
      <w:szCs w:val="36"/>
    </w:rPr>
  </w:style>
  <w:style w:type="character" w:customStyle="1" w:styleId="FrontpagesubheadChar">
    <w:name w:val="Frontpage_subhead Char"/>
    <w:basedOn w:val="DefaultParagraphFont"/>
    <w:link w:val="Frontpagesubhead"/>
    <w:rsid w:val="00803FAC"/>
    <w:rPr>
      <w:rFonts w:ascii="Arial" w:hAnsi="Arial"/>
      <w:b/>
      <w:color w:val="F2F2F2" w:themeColor="background1" w:themeShade="F2"/>
      <w:sz w:val="56"/>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694FC4"/>
    <w:pPr>
      <w:tabs>
        <w:tab w:val="right" w:pos="9866"/>
      </w:tabs>
      <w:spacing w:after="0"/>
    </w:pPr>
    <w:rPr>
      <w:color w:val="84919C" w:themeColor="accent2"/>
      <w:sz w:val="18"/>
    </w:rPr>
  </w:style>
  <w:style w:type="character" w:customStyle="1" w:styleId="FooterChar">
    <w:name w:val="Footer Char"/>
    <w:basedOn w:val="DefaultParagraphFont"/>
    <w:link w:val="Footer"/>
    <w:uiPriority w:val="99"/>
    <w:rsid w:val="00694FC4"/>
    <w:rPr>
      <w:rFonts w:ascii="Arial" w:hAnsi="Arial"/>
      <w:color w:val="84919C" w:themeColor="accent2"/>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table" w:styleId="TableGrid">
    <w:name w:val="Table Grid"/>
    <w:basedOn w:val="TableNormal"/>
    <w:uiPriority w:val="59"/>
    <w:rsid w:val="00600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DE21E2"/>
    <w:tblPr>
      <w:tblStyleRowBandSize w:val="1"/>
      <w:tblStyleColBandSize w:val="1"/>
      <w:tblBorders>
        <w:top w:val="single" w:sz="4" w:space="0" w:color="699DFF" w:themeColor="accent3" w:themeTint="66"/>
        <w:left w:val="single" w:sz="4" w:space="0" w:color="699DFF" w:themeColor="accent3" w:themeTint="66"/>
        <w:bottom w:val="single" w:sz="4" w:space="0" w:color="699DFF" w:themeColor="accent3" w:themeTint="66"/>
        <w:right w:val="single" w:sz="4" w:space="0" w:color="699DFF" w:themeColor="accent3" w:themeTint="66"/>
        <w:insideH w:val="single" w:sz="4" w:space="0" w:color="699DFF" w:themeColor="accent3" w:themeTint="66"/>
        <w:insideV w:val="single" w:sz="4" w:space="0" w:color="699DFF" w:themeColor="accent3" w:themeTint="66"/>
      </w:tblBorders>
    </w:tblPr>
    <w:tblStylePr w:type="firstRow">
      <w:rPr>
        <w:b/>
        <w:bCs/>
      </w:rPr>
      <w:tblPr/>
      <w:tcPr>
        <w:tcBorders>
          <w:bottom w:val="single" w:sz="12" w:space="0" w:color="1E6DFF" w:themeColor="accent3" w:themeTint="99"/>
        </w:tcBorders>
      </w:tcPr>
    </w:tblStylePr>
    <w:tblStylePr w:type="lastRow">
      <w:rPr>
        <w:b/>
        <w:bCs/>
      </w:rPr>
      <w:tblPr/>
      <w:tcPr>
        <w:tcBorders>
          <w:top w:val="double" w:sz="2" w:space="0" w:color="1E6DFF" w:themeColor="accent3"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172902"/>
    <w:tblPr>
      <w:tblStyleRowBandSize w:val="1"/>
      <w:tblStyleColBandSize w:val="1"/>
      <w:tblBorders>
        <w:top w:val="single" w:sz="4" w:space="0" w:color="005EB8" w:themeColor="accent1"/>
        <w:left w:val="single" w:sz="4" w:space="0" w:color="005EB8" w:themeColor="accent1"/>
        <w:bottom w:val="single" w:sz="4" w:space="0" w:color="005EB8" w:themeColor="accent1"/>
        <w:right w:val="single" w:sz="4" w:space="0" w:color="005EB8" w:themeColor="accent1"/>
      </w:tblBorders>
    </w:tblPr>
    <w:tblStylePr w:type="firstRow">
      <w:rPr>
        <w:b/>
        <w:bCs/>
        <w:color w:val="FFFFFF" w:themeColor="background1"/>
      </w:rPr>
      <w:tblPr/>
      <w:tcPr>
        <w:shd w:val="clear" w:color="auto" w:fill="005EB8" w:themeFill="accent1"/>
      </w:tcPr>
    </w:tblStylePr>
    <w:tblStylePr w:type="lastRow">
      <w:rPr>
        <w:b/>
        <w:bCs/>
      </w:rPr>
      <w:tblPr/>
      <w:tcPr>
        <w:tcBorders>
          <w:top w:val="double" w:sz="4" w:space="0" w:color="005E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EB8" w:themeColor="accent1"/>
          <w:right w:val="single" w:sz="4" w:space="0" w:color="005EB8" w:themeColor="accent1"/>
        </w:tcBorders>
      </w:tcPr>
    </w:tblStylePr>
    <w:tblStylePr w:type="band1Horz">
      <w:tblPr/>
      <w:tcPr>
        <w:tcBorders>
          <w:top w:val="single" w:sz="4" w:space="0" w:color="005EB8" w:themeColor="accent1"/>
          <w:bottom w:val="single" w:sz="4" w:space="0" w:color="005E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EB8" w:themeColor="accent1"/>
          <w:left w:val="nil"/>
        </w:tcBorders>
      </w:tcPr>
    </w:tblStylePr>
    <w:tblStylePr w:type="swCell">
      <w:tblPr/>
      <w:tcPr>
        <w:tcBorders>
          <w:top w:val="double" w:sz="4" w:space="0" w:color="005EB8" w:themeColor="accent1"/>
          <w:right w:val="nil"/>
        </w:tcBorders>
      </w:tcPr>
    </w:tblStylePr>
  </w:style>
  <w:style w:type="table" w:customStyle="1" w:styleId="ListTable3-Accent41">
    <w:name w:val="List Table 3 - Accent 41"/>
    <w:basedOn w:val="TableNormal"/>
    <w:uiPriority w:val="48"/>
    <w:rsid w:val="00172902"/>
    <w:tblPr>
      <w:tblStyleRowBandSize w:val="1"/>
      <w:tblStyleColBandSize w:val="1"/>
      <w:tblBorders>
        <w:top w:val="single" w:sz="4" w:space="0" w:color="5EBCE8" w:themeColor="accent4"/>
        <w:left w:val="single" w:sz="4" w:space="0" w:color="5EBCE8" w:themeColor="accent4"/>
        <w:bottom w:val="single" w:sz="4" w:space="0" w:color="5EBCE8" w:themeColor="accent4"/>
        <w:right w:val="single" w:sz="4" w:space="0" w:color="5EBCE8" w:themeColor="accent4"/>
      </w:tblBorders>
    </w:tblPr>
    <w:tblStylePr w:type="firstRow">
      <w:rPr>
        <w:b/>
        <w:bCs/>
        <w:color w:val="FFFFFF" w:themeColor="background1"/>
      </w:rPr>
      <w:tblPr/>
      <w:tcPr>
        <w:shd w:val="clear" w:color="auto" w:fill="5EBCE8" w:themeFill="accent4"/>
      </w:tcPr>
    </w:tblStylePr>
    <w:tblStylePr w:type="lastRow">
      <w:rPr>
        <w:b/>
        <w:bCs/>
      </w:rPr>
      <w:tblPr/>
      <w:tcPr>
        <w:tcBorders>
          <w:top w:val="double" w:sz="4" w:space="0" w:color="5EBCE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EBCE8" w:themeColor="accent4"/>
          <w:right w:val="single" w:sz="4" w:space="0" w:color="5EBCE8" w:themeColor="accent4"/>
        </w:tcBorders>
      </w:tcPr>
    </w:tblStylePr>
    <w:tblStylePr w:type="band1Horz">
      <w:tblPr/>
      <w:tcPr>
        <w:tcBorders>
          <w:top w:val="single" w:sz="4" w:space="0" w:color="5EBCE8" w:themeColor="accent4"/>
          <w:bottom w:val="single" w:sz="4" w:space="0" w:color="5EBCE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EBCE8" w:themeColor="accent4"/>
          <w:left w:val="nil"/>
        </w:tcBorders>
      </w:tcPr>
    </w:tblStylePr>
    <w:tblStylePr w:type="swCell">
      <w:tblPr/>
      <w:tcPr>
        <w:tcBorders>
          <w:top w:val="double" w:sz="4" w:space="0" w:color="5EBCE8" w:themeColor="accent4"/>
          <w:right w:val="nil"/>
        </w:tcBorders>
      </w:tcPr>
    </w:tblStylePr>
  </w:style>
  <w:style w:type="character" w:styleId="FollowedHyperlink">
    <w:name w:val="FollowedHyperlink"/>
    <w:basedOn w:val="DefaultParagraphFont"/>
    <w:uiPriority w:val="99"/>
    <w:semiHidden/>
    <w:unhideWhenUsed/>
    <w:rsid w:val="00C73226"/>
    <w:rPr>
      <w:color w:val="7C2855" w:themeColor="followedHyperlink"/>
      <w:u w:val="single"/>
    </w:rPr>
  </w:style>
  <w:style w:type="character" w:styleId="CommentReference">
    <w:name w:val="annotation reference"/>
    <w:basedOn w:val="DefaultParagraphFont"/>
    <w:uiPriority w:val="99"/>
    <w:semiHidden/>
    <w:unhideWhenUsed/>
    <w:rsid w:val="00F82C89"/>
    <w:rPr>
      <w:sz w:val="16"/>
      <w:szCs w:val="16"/>
    </w:rPr>
  </w:style>
  <w:style w:type="paragraph" w:styleId="CommentText">
    <w:name w:val="annotation text"/>
    <w:basedOn w:val="Normal"/>
    <w:link w:val="CommentTextChar"/>
    <w:uiPriority w:val="99"/>
    <w:unhideWhenUsed/>
    <w:rsid w:val="00F82C89"/>
    <w:rPr>
      <w:sz w:val="20"/>
      <w:szCs w:val="20"/>
    </w:rPr>
  </w:style>
  <w:style w:type="character" w:customStyle="1" w:styleId="CommentTextChar">
    <w:name w:val="Comment Text Char"/>
    <w:basedOn w:val="DefaultParagraphFont"/>
    <w:link w:val="CommentText"/>
    <w:uiPriority w:val="99"/>
    <w:rsid w:val="00F82C89"/>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F82C89"/>
    <w:rPr>
      <w:b/>
      <w:bCs/>
    </w:rPr>
  </w:style>
  <w:style w:type="character" w:customStyle="1" w:styleId="CommentSubjectChar">
    <w:name w:val="Comment Subject Char"/>
    <w:basedOn w:val="CommentTextChar"/>
    <w:link w:val="CommentSubject"/>
    <w:uiPriority w:val="99"/>
    <w:semiHidden/>
    <w:rsid w:val="00F82C89"/>
    <w:rPr>
      <w:rFonts w:ascii="Arial" w:hAnsi="Arial"/>
      <w:b/>
      <w:bCs/>
      <w:color w:val="0F0F0F" w:themeColor="text1"/>
    </w:rPr>
  </w:style>
  <w:style w:type="character" w:customStyle="1" w:styleId="UnresolvedMention1">
    <w:name w:val="Unresolved Mention1"/>
    <w:basedOn w:val="DefaultParagraphFont"/>
    <w:uiPriority w:val="99"/>
    <w:semiHidden/>
    <w:unhideWhenUsed/>
    <w:rsid w:val="0095050B"/>
    <w:rPr>
      <w:color w:val="808080"/>
      <w:shd w:val="clear" w:color="auto" w:fill="E6E6E6"/>
    </w:rPr>
  </w:style>
  <w:style w:type="paragraph" w:styleId="Caption">
    <w:name w:val="caption"/>
    <w:basedOn w:val="Normal"/>
    <w:next w:val="Normal"/>
    <w:unhideWhenUsed/>
    <w:qFormat/>
    <w:rsid w:val="00B73709"/>
    <w:pPr>
      <w:spacing w:after="200"/>
    </w:pPr>
    <w:rPr>
      <w:i/>
      <w:iCs/>
      <w:color w:val="033F85" w:themeColor="text2"/>
      <w:sz w:val="18"/>
      <w:szCs w:val="18"/>
    </w:rPr>
  </w:style>
  <w:style w:type="paragraph" w:customStyle="1" w:styleId="CharChar1CharCharCharCharCharCharCharCharCharCharChar">
    <w:name w:val="Char Char1 Char Char Char Char Char Char Char Char Char Char Char"/>
    <w:basedOn w:val="Normal"/>
    <w:rsid w:val="00893C93"/>
    <w:pPr>
      <w:spacing w:after="160"/>
      <w:textboxTightWrap w:val="none"/>
    </w:pPr>
    <w:rPr>
      <w:color w:val="auto"/>
      <w:sz w:val="22"/>
      <w:szCs w:val="20"/>
    </w:rPr>
  </w:style>
  <w:style w:type="paragraph" w:styleId="FootnoteText">
    <w:name w:val="footnote text"/>
    <w:basedOn w:val="Normal"/>
    <w:link w:val="FootnoteTextChar"/>
    <w:uiPriority w:val="99"/>
    <w:semiHidden/>
    <w:unhideWhenUsed/>
    <w:rsid w:val="004B6CD2"/>
    <w:pPr>
      <w:spacing w:after="0"/>
    </w:pPr>
    <w:rPr>
      <w:sz w:val="20"/>
      <w:szCs w:val="20"/>
    </w:rPr>
  </w:style>
  <w:style w:type="character" w:customStyle="1" w:styleId="FootnoteTextChar">
    <w:name w:val="Footnote Text Char"/>
    <w:basedOn w:val="DefaultParagraphFont"/>
    <w:link w:val="FootnoteText"/>
    <w:uiPriority w:val="99"/>
    <w:semiHidden/>
    <w:rsid w:val="004B6CD2"/>
    <w:rPr>
      <w:rFonts w:ascii="Arial" w:hAnsi="Arial"/>
      <w:color w:val="0F0F0F" w:themeColor="text1"/>
    </w:rPr>
  </w:style>
  <w:style w:type="paragraph" w:customStyle="1" w:styleId="TableText">
    <w:name w:val="Table Text"/>
    <w:basedOn w:val="Normal"/>
    <w:link w:val="TableTextChar"/>
    <w:qFormat/>
    <w:rsid w:val="00C900EE"/>
    <w:pPr>
      <w:spacing w:before="120" w:after="120"/>
      <w:textboxTightWrap w:val="allLines"/>
    </w:pPr>
    <w:rPr>
      <w:color w:val="auto"/>
      <w:sz w:val="21"/>
      <w:lang w:eastAsia="en-GB"/>
    </w:rPr>
  </w:style>
  <w:style w:type="character" w:customStyle="1" w:styleId="TableTextChar">
    <w:name w:val="Table Text Char"/>
    <w:basedOn w:val="DefaultParagraphFont"/>
    <w:link w:val="TableText"/>
    <w:rsid w:val="00C900EE"/>
    <w:rPr>
      <w:rFonts w:ascii="Arial" w:hAnsi="Arial"/>
      <w:sz w:val="21"/>
      <w:szCs w:val="24"/>
      <w:lang w:eastAsia="en-GB"/>
    </w:rPr>
  </w:style>
  <w:style w:type="paragraph" w:customStyle="1" w:styleId="TableHeader">
    <w:name w:val="Table Header"/>
    <w:basedOn w:val="Normal"/>
    <w:qFormat/>
    <w:rsid w:val="00C900EE"/>
    <w:pPr>
      <w:tabs>
        <w:tab w:val="right" w:pos="14580"/>
      </w:tabs>
      <w:spacing w:before="60" w:after="60"/>
      <w:ind w:right="-108"/>
      <w:textboxTightWrap w:val="allLines"/>
    </w:pPr>
    <w:rPr>
      <w:rFonts w:eastAsia="SimSun" w:cs="Arial"/>
      <w:b/>
      <w:bCs/>
      <w:color w:val="auto"/>
      <w:sz w:val="21"/>
      <w:lang w:val="en-US" w:eastAsia="en-GB"/>
    </w:rPr>
  </w:style>
  <w:style w:type="paragraph" w:customStyle="1" w:styleId="Docmgmtheading">
    <w:name w:val="Doc mgmt heading"/>
    <w:basedOn w:val="Normal"/>
    <w:link w:val="DocmgmtheadingChar"/>
    <w:qFormat/>
    <w:rsid w:val="00C900EE"/>
    <w:pPr>
      <w:spacing w:before="120" w:after="120"/>
      <w:textboxTightWrap w:val="allLines"/>
    </w:pPr>
    <w:rPr>
      <w:b/>
      <w:color w:val="005EB8" w:themeColor="accent1"/>
      <w:sz w:val="42"/>
      <w:szCs w:val="42"/>
      <w:lang w:eastAsia="en-GB"/>
    </w:rPr>
  </w:style>
  <w:style w:type="paragraph" w:customStyle="1" w:styleId="DocMgmtSubhead">
    <w:name w:val="Doc Mgmt Subhead"/>
    <w:basedOn w:val="Docmgmtheading"/>
    <w:link w:val="DocMgmtSubheadChar"/>
    <w:qFormat/>
    <w:rsid w:val="00C900EE"/>
    <w:rPr>
      <w:rFonts w:eastAsia="MS Mincho"/>
      <w:spacing w:val="-6"/>
      <w:kern w:val="28"/>
      <w:sz w:val="35"/>
      <w14:ligatures w14:val="standardContextual"/>
    </w:rPr>
  </w:style>
  <w:style w:type="character" w:customStyle="1" w:styleId="DocmgmtheadingChar">
    <w:name w:val="Doc mgmt heading Char"/>
    <w:basedOn w:val="DefaultParagraphFont"/>
    <w:link w:val="Docmgmtheading"/>
    <w:rsid w:val="00C900EE"/>
    <w:rPr>
      <w:rFonts w:ascii="Arial" w:hAnsi="Arial"/>
      <w:b/>
      <w:color w:val="005EB8" w:themeColor="accent1"/>
      <w:sz w:val="42"/>
      <w:szCs w:val="42"/>
      <w:lang w:eastAsia="en-GB"/>
    </w:rPr>
  </w:style>
  <w:style w:type="character" w:customStyle="1" w:styleId="DocMgmtSubheadChar">
    <w:name w:val="Doc Mgmt Subhead Char"/>
    <w:basedOn w:val="Heading2Char"/>
    <w:link w:val="DocMgmtSubhead"/>
    <w:rsid w:val="00C900EE"/>
    <w:rPr>
      <w:rFonts w:ascii="Arial" w:eastAsia="MS Mincho" w:hAnsi="Arial"/>
      <w:b/>
      <w:color w:val="005EB8" w:themeColor="accent1"/>
      <w:spacing w:val="-6"/>
      <w:kern w:val="28"/>
      <w:sz w:val="35"/>
      <w:szCs w:val="42"/>
      <w:lang w:eastAsia="en-GB"/>
      <w14:ligatures w14:val="standardContextual"/>
    </w:rPr>
  </w:style>
  <w:style w:type="paragraph" w:customStyle="1" w:styleId="paragraph">
    <w:name w:val="paragraph"/>
    <w:basedOn w:val="Normal"/>
    <w:rsid w:val="007A2ED1"/>
    <w:pPr>
      <w:spacing w:after="0"/>
      <w:textboxTightWrap w:val="none"/>
    </w:pPr>
    <w:rPr>
      <w:rFonts w:ascii="Times New Roman" w:hAnsi="Times New Roman"/>
      <w:color w:val="auto"/>
      <w:lang w:eastAsia="en-GB"/>
    </w:rPr>
  </w:style>
  <w:style w:type="character" w:customStyle="1" w:styleId="normaltextrun1">
    <w:name w:val="normaltextrun1"/>
    <w:basedOn w:val="DefaultParagraphFont"/>
    <w:rsid w:val="007A2ED1"/>
  </w:style>
  <w:style w:type="character" w:customStyle="1" w:styleId="eop">
    <w:name w:val="eop"/>
    <w:basedOn w:val="DefaultParagraphFont"/>
    <w:rsid w:val="007A2ED1"/>
  </w:style>
  <w:style w:type="paragraph" w:styleId="Revision">
    <w:name w:val="Revision"/>
    <w:hidden/>
    <w:uiPriority w:val="99"/>
    <w:semiHidden/>
    <w:rsid w:val="00ED4301"/>
    <w:rPr>
      <w:rFonts w:ascii="Arial" w:hAnsi="Arial"/>
      <w:color w:val="0F0F0F"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41418">
      <w:bodyDiv w:val="1"/>
      <w:marLeft w:val="0"/>
      <w:marRight w:val="0"/>
      <w:marTop w:val="0"/>
      <w:marBottom w:val="0"/>
      <w:divBdr>
        <w:top w:val="none" w:sz="0" w:space="0" w:color="auto"/>
        <w:left w:val="none" w:sz="0" w:space="0" w:color="auto"/>
        <w:bottom w:val="none" w:sz="0" w:space="0" w:color="auto"/>
        <w:right w:val="none" w:sz="0" w:space="0" w:color="auto"/>
      </w:divBdr>
    </w:div>
    <w:div w:id="1323192131">
      <w:bodyDiv w:val="1"/>
      <w:marLeft w:val="0"/>
      <w:marRight w:val="0"/>
      <w:marTop w:val="0"/>
      <w:marBottom w:val="0"/>
      <w:divBdr>
        <w:top w:val="none" w:sz="0" w:space="0" w:color="auto"/>
        <w:left w:val="none" w:sz="0" w:space="0" w:color="auto"/>
        <w:bottom w:val="none" w:sz="0" w:space="0" w:color="auto"/>
        <w:right w:val="none" w:sz="0" w:space="0" w:color="auto"/>
      </w:divBdr>
      <w:divsChild>
        <w:div w:id="683242736">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5126">
      <w:bodyDiv w:val="1"/>
      <w:marLeft w:val="0"/>
      <w:marRight w:val="0"/>
      <w:marTop w:val="0"/>
      <w:marBottom w:val="0"/>
      <w:divBdr>
        <w:top w:val="none" w:sz="0" w:space="0" w:color="auto"/>
        <w:left w:val="none" w:sz="0" w:space="0" w:color="auto"/>
        <w:bottom w:val="none" w:sz="0" w:space="0" w:color="auto"/>
        <w:right w:val="none" w:sz="0" w:space="0" w:color="auto"/>
      </w:divBdr>
    </w:div>
    <w:div w:id="2140296003">
      <w:bodyDiv w:val="1"/>
      <w:marLeft w:val="0"/>
      <w:marRight w:val="0"/>
      <w:marTop w:val="0"/>
      <w:marBottom w:val="0"/>
      <w:divBdr>
        <w:top w:val="none" w:sz="0" w:space="0" w:color="auto"/>
        <w:left w:val="none" w:sz="0" w:space="0" w:color="auto"/>
        <w:bottom w:val="none" w:sz="0" w:space="0" w:color="auto"/>
        <w:right w:val="none" w:sz="0" w:space="0" w:color="auto"/>
      </w:divBdr>
      <w:divsChild>
        <w:div w:id="1655597957">
          <w:marLeft w:val="0"/>
          <w:marRight w:val="0"/>
          <w:marTop w:val="0"/>
          <w:marBottom w:val="0"/>
          <w:divBdr>
            <w:top w:val="none" w:sz="0" w:space="0" w:color="auto"/>
            <w:left w:val="none" w:sz="0" w:space="0" w:color="auto"/>
            <w:bottom w:val="none" w:sz="0" w:space="0" w:color="auto"/>
            <w:right w:val="none" w:sz="0" w:space="0" w:color="auto"/>
          </w:divBdr>
          <w:divsChild>
            <w:div w:id="1795249260">
              <w:marLeft w:val="0"/>
              <w:marRight w:val="0"/>
              <w:marTop w:val="0"/>
              <w:marBottom w:val="0"/>
              <w:divBdr>
                <w:top w:val="none" w:sz="0" w:space="0" w:color="auto"/>
                <w:left w:val="none" w:sz="0" w:space="0" w:color="auto"/>
                <w:bottom w:val="none" w:sz="0" w:space="0" w:color="auto"/>
                <w:right w:val="none" w:sz="0" w:space="0" w:color="auto"/>
              </w:divBdr>
              <w:divsChild>
                <w:div w:id="1411733536">
                  <w:marLeft w:val="0"/>
                  <w:marRight w:val="0"/>
                  <w:marTop w:val="0"/>
                  <w:marBottom w:val="0"/>
                  <w:divBdr>
                    <w:top w:val="none" w:sz="0" w:space="0" w:color="auto"/>
                    <w:left w:val="none" w:sz="0" w:space="0" w:color="auto"/>
                    <w:bottom w:val="none" w:sz="0" w:space="0" w:color="auto"/>
                    <w:right w:val="none" w:sz="0" w:space="0" w:color="auto"/>
                  </w:divBdr>
                  <w:divsChild>
                    <w:div w:id="1563559692">
                      <w:marLeft w:val="0"/>
                      <w:marRight w:val="0"/>
                      <w:marTop w:val="0"/>
                      <w:marBottom w:val="0"/>
                      <w:divBdr>
                        <w:top w:val="none" w:sz="0" w:space="0" w:color="auto"/>
                        <w:left w:val="none" w:sz="0" w:space="0" w:color="auto"/>
                        <w:bottom w:val="none" w:sz="0" w:space="0" w:color="auto"/>
                        <w:right w:val="none" w:sz="0" w:space="0" w:color="auto"/>
                      </w:divBdr>
                      <w:divsChild>
                        <w:div w:id="522405902">
                          <w:marLeft w:val="0"/>
                          <w:marRight w:val="0"/>
                          <w:marTop w:val="0"/>
                          <w:marBottom w:val="0"/>
                          <w:divBdr>
                            <w:top w:val="none" w:sz="0" w:space="0" w:color="auto"/>
                            <w:left w:val="none" w:sz="0" w:space="0" w:color="auto"/>
                            <w:bottom w:val="none" w:sz="0" w:space="0" w:color="auto"/>
                            <w:right w:val="none" w:sz="0" w:space="0" w:color="auto"/>
                          </w:divBdr>
                          <w:divsChild>
                            <w:div w:id="1858422620">
                              <w:marLeft w:val="0"/>
                              <w:marRight w:val="0"/>
                              <w:marTop w:val="0"/>
                              <w:marBottom w:val="0"/>
                              <w:divBdr>
                                <w:top w:val="none" w:sz="0" w:space="0" w:color="auto"/>
                                <w:left w:val="none" w:sz="0" w:space="0" w:color="auto"/>
                                <w:bottom w:val="none" w:sz="0" w:space="0" w:color="auto"/>
                                <w:right w:val="none" w:sz="0" w:space="0" w:color="auto"/>
                              </w:divBdr>
                              <w:divsChild>
                                <w:div w:id="1176578137">
                                  <w:marLeft w:val="0"/>
                                  <w:marRight w:val="0"/>
                                  <w:marTop w:val="0"/>
                                  <w:marBottom w:val="0"/>
                                  <w:divBdr>
                                    <w:top w:val="none" w:sz="0" w:space="0" w:color="auto"/>
                                    <w:left w:val="none" w:sz="0" w:space="0" w:color="auto"/>
                                    <w:bottom w:val="none" w:sz="0" w:space="0" w:color="auto"/>
                                    <w:right w:val="none" w:sz="0" w:space="0" w:color="auto"/>
                                  </w:divBdr>
                                  <w:divsChild>
                                    <w:div w:id="902373423">
                                      <w:marLeft w:val="0"/>
                                      <w:marRight w:val="0"/>
                                      <w:marTop w:val="0"/>
                                      <w:marBottom w:val="0"/>
                                      <w:divBdr>
                                        <w:top w:val="none" w:sz="0" w:space="0" w:color="auto"/>
                                        <w:left w:val="none" w:sz="0" w:space="0" w:color="auto"/>
                                        <w:bottom w:val="none" w:sz="0" w:space="0" w:color="auto"/>
                                        <w:right w:val="none" w:sz="0" w:space="0" w:color="auto"/>
                                      </w:divBdr>
                                      <w:divsChild>
                                        <w:div w:id="1086999619">
                                          <w:marLeft w:val="0"/>
                                          <w:marRight w:val="0"/>
                                          <w:marTop w:val="0"/>
                                          <w:marBottom w:val="0"/>
                                          <w:divBdr>
                                            <w:top w:val="none" w:sz="0" w:space="0" w:color="auto"/>
                                            <w:left w:val="none" w:sz="0" w:space="0" w:color="auto"/>
                                            <w:bottom w:val="none" w:sz="0" w:space="0" w:color="auto"/>
                                            <w:right w:val="none" w:sz="0" w:space="0" w:color="auto"/>
                                          </w:divBdr>
                                          <w:divsChild>
                                            <w:div w:id="1593276880">
                                              <w:marLeft w:val="0"/>
                                              <w:marRight w:val="0"/>
                                              <w:marTop w:val="0"/>
                                              <w:marBottom w:val="0"/>
                                              <w:divBdr>
                                                <w:top w:val="none" w:sz="0" w:space="0" w:color="auto"/>
                                                <w:left w:val="none" w:sz="0" w:space="0" w:color="auto"/>
                                                <w:bottom w:val="none" w:sz="0" w:space="0" w:color="auto"/>
                                                <w:right w:val="none" w:sz="0" w:space="0" w:color="auto"/>
                                              </w:divBdr>
                                              <w:divsChild>
                                                <w:div w:id="1402672936">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1452817057">
                                                      <w:marLeft w:val="0"/>
                                                      <w:marRight w:val="0"/>
                                                      <w:marTop w:val="0"/>
                                                      <w:marBottom w:val="0"/>
                                                      <w:divBdr>
                                                        <w:top w:val="none" w:sz="0" w:space="0" w:color="auto"/>
                                                        <w:left w:val="none" w:sz="0" w:space="0" w:color="auto"/>
                                                        <w:bottom w:val="none" w:sz="0" w:space="0" w:color="auto"/>
                                                        <w:right w:val="none" w:sz="0" w:space="0" w:color="auto"/>
                                                      </w:divBdr>
                                                      <w:divsChild>
                                                        <w:div w:id="1130170774">
                                                          <w:marLeft w:val="0"/>
                                                          <w:marRight w:val="0"/>
                                                          <w:marTop w:val="0"/>
                                                          <w:marBottom w:val="0"/>
                                                          <w:divBdr>
                                                            <w:top w:val="none" w:sz="0" w:space="0" w:color="auto"/>
                                                            <w:left w:val="none" w:sz="0" w:space="0" w:color="auto"/>
                                                            <w:bottom w:val="none" w:sz="0" w:space="0" w:color="auto"/>
                                                            <w:right w:val="none" w:sz="0" w:space="0" w:color="auto"/>
                                                          </w:divBdr>
                                                          <w:divsChild>
                                                            <w:div w:id="161092558">
                                                              <w:marLeft w:val="0"/>
                                                              <w:marRight w:val="0"/>
                                                              <w:marTop w:val="0"/>
                                                              <w:marBottom w:val="0"/>
                                                              <w:divBdr>
                                                                <w:top w:val="none" w:sz="0" w:space="0" w:color="auto"/>
                                                                <w:left w:val="none" w:sz="0" w:space="0" w:color="auto"/>
                                                                <w:bottom w:val="none" w:sz="0" w:space="0" w:color="auto"/>
                                                                <w:right w:val="none" w:sz="0" w:space="0" w:color="auto"/>
                                                              </w:divBdr>
                                                              <w:divsChild>
                                                                <w:div w:id="287900986">
                                                                  <w:marLeft w:val="0"/>
                                                                  <w:marRight w:val="0"/>
                                                                  <w:marTop w:val="0"/>
                                                                  <w:marBottom w:val="0"/>
                                                                  <w:divBdr>
                                                                    <w:top w:val="none" w:sz="0" w:space="0" w:color="auto"/>
                                                                    <w:left w:val="none" w:sz="0" w:space="0" w:color="auto"/>
                                                                    <w:bottom w:val="none" w:sz="0" w:space="0" w:color="auto"/>
                                                                    <w:right w:val="none" w:sz="0" w:space="0" w:color="auto"/>
                                                                  </w:divBdr>
                                                                  <w:divsChild>
                                                                    <w:div w:id="71123139">
                                                                      <w:marLeft w:val="0"/>
                                                                      <w:marRight w:val="0"/>
                                                                      <w:marTop w:val="0"/>
                                                                      <w:marBottom w:val="0"/>
                                                                      <w:divBdr>
                                                                        <w:top w:val="none" w:sz="0" w:space="0" w:color="auto"/>
                                                                        <w:left w:val="none" w:sz="0" w:space="0" w:color="auto"/>
                                                                        <w:bottom w:val="none" w:sz="0" w:space="0" w:color="auto"/>
                                                                        <w:right w:val="none" w:sz="0" w:space="0" w:color="auto"/>
                                                                      </w:divBdr>
                                                                      <w:divsChild>
                                                                        <w:div w:id="80302886">
                                                                          <w:marLeft w:val="0"/>
                                                                          <w:marRight w:val="0"/>
                                                                          <w:marTop w:val="0"/>
                                                                          <w:marBottom w:val="0"/>
                                                                          <w:divBdr>
                                                                            <w:top w:val="none" w:sz="0" w:space="0" w:color="auto"/>
                                                                            <w:left w:val="none" w:sz="0" w:space="0" w:color="auto"/>
                                                                            <w:bottom w:val="none" w:sz="0" w:space="0" w:color="auto"/>
                                                                            <w:right w:val="none" w:sz="0" w:space="0" w:color="auto"/>
                                                                          </w:divBdr>
                                                                          <w:divsChild>
                                                                            <w:div w:id="1845823345">
                                                                              <w:marLeft w:val="0"/>
                                                                              <w:marRight w:val="0"/>
                                                                              <w:marTop w:val="0"/>
                                                                              <w:marBottom w:val="0"/>
                                                                              <w:divBdr>
                                                                                <w:top w:val="none" w:sz="0" w:space="0" w:color="auto"/>
                                                                                <w:left w:val="none" w:sz="0" w:space="0" w:color="auto"/>
                                                                                <w:bottom w:val="none" w:sz="0" w:space="0" w:color="auto"/>
                                                                                <w:right w:val="none" w:sz="0" w:space="0" w:color="auto"/>
                                                                              </w:divBdr>
                                                                              <w:divsChild>
                                                                                <w:div w:id="83499626">
                                                                                  <w:marLeft w:val="0"/>
                                                                                  <w:marRight w:val="0"/>
                                                                                  <w:marTop w:val="0"/>
                                                                                  <w:marBottom w:val="0"/>
                                                                                  <w:divBdr>
                                                                                    <w:top w:val="none" w:sz="0" w:space="0" w:color="auto"/>
                                                                                    <w:left w:val="none" w:sz="0" w:space="0" w:color="auto"/>
                                                                                    <w:bottom w:val="none" w:sz="0" w:space="0" w:color="auto"/>
                                                                                    <w:right w:val="none" w:sz="0" w:space="0" w:color="auto"/>
                                                                                  </w:divBdr>
                                                                                  <w:divsChild>
                                                                                    <w:div w:id="1751583758">
                                                                                      <w:marLeft w:val="0"/>
                                                                                      <w:marRight w:val="0"/>
                                                                                      <w:marTop w:val="0"/>
                                                                                      <w:marBottom w:val="0"/>
                                                                                      <w:divBdr>
                                                                                        <w:top w:val="none" w:sz="0" w:space="0" w:color="auto"/>
                                                                                        <w:left w:val="none" w:sz="0" w:space="0" w:color="auto"/>
                                                                                        <w:bottom w:val="none" w:sz="0" w:space="0" w:color="auto"/>
                                                                                        <w:right w:val="none" w:sz="0" w:space="0" w:color="auto"/>
                                                                                      </w:divBdr>
                                                                                    </w:div>
                                                                                    <w:div w:id="3019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bu1\AppData\Local\Microsoft\Windows\Temporary%20Internet%20Files\Content.IE5\LJ3LJN6A\02_NHSDigital_basic_template_Plain_Blu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83B82B7C874E9782A3C00E6A897AA7"/>
        <w:category>
          <w:name w:val="General"/>
          <w:gallery w:val="placeholder"/>
        </w:category>
        <w:types>
          <w:type w:val="bbPlcHdr"/>
        </w:types>
        <w:behaviors>
          <w:behavior w:val="content"/>
        </w:behaviors>
        <w:guid w:val="{BD64FC83-0DCD-4DB5-BDBE-C2846A5E7849}"/>
      </w:docPartPr>
      <w:docPartBody>
        <w:p w:rsidR="003005F6" w:rsidRDefault="003005F6">
          <w:pPr>
            <w:pStyle w:val="3283B82B7C874E9782A3C00E6A897AA7"/>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5F6"/>
    <w:rsid w:val="00056C68"/>
    <w:rsid w:val="00093767"/>
    <w:rsid w:val="0009464C"/>
    <w:rsid w:val="00123336"/>
    <w:rsid w:val="00125258"/>
    <w:rsid w:val="00145589"/>
    <w:rsid w:val="001E6709"/>
    <w:rsid w:val="00221197"/>
    <w:rsid w:val="00245E19"/>
    <w:rsid w:val="002D6831"/>
    <w:rsid w:val="003005F6"/>
    <w:rsid w:val="0032694D"/>
    <w:rsid w:val="00330D22"/>
    <w:rsid w:val="0038230B"/>
    <w:rsid w:val="0038603F"/>
    <w:rsid w:val="003D6358"/>
    <w:rsid w:val="0042210D"/>
    <w:rsid w:val="004615DD"/>
    <w:rsid w:val="004C11B3"/>
    <w:rsid w:val="00612F1B"/>
    <w:rsid w:val="006277BA"/>
    <w:rsid w:val="006B0E6D"/>
    <w:rsid w:val="00725FF2"/>
    <w:rsid w:val="00950747"/>
    <w:rsid w:val="00A65F9E"/>
    <w:rsid w:val="00AD736C"/>
    <w:rsid w:val="00B02BEC"/>
    <w:rsid w:val="00B8113E"/>
    <w:rsid w:val="00C32B80"/>
    <w:rsid w:val="00C518F4"/>
    <w:rsid w:val="00C7101F"/>
    <w:rsid w:val="00D62496"/>
    <w:rsid w:val="00DA1D40"/>
    <w:rsid w:val="00F773E4"/>
    <w:rsid w:val="00F90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85BFD5E1941BCA78A8BC729264B62">
    <w:name w:val="CAE85BFD5E1941BCA78A8BC729264B62"/>
  </w:style>
  <w:style w:type="paragraph" w:customStyle="1" w:styleId="3283B82B7C874E9782A3C00E6A897AA7">
    <w:name w:val="3283B82B7C874E9782A3C00E6A897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PALETTE-01">
      <a:dk1>
        <a:srgbClr val="0F0F0F"/>
      </a:dk1>
      <a:lt1>
        <a:srgbClr val="FFFFFF"/>
      </a:lt1>
      <a:dk2>
        <a:srgbClr val="033F85"/>
      </a:dk2>
      <a:lt2>
        <a:srgbClr val="F9F9F9"/>
      </a:lt2>
      <a:accent1>
        <a:srgbClr val="005EB8"/>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5668c8bc-6c30-45e9-80ca-5109d4270dfd">Official</SecurityClassification>
    <InformationVersion xmlns="5668c8bc-6c30-45e9-80ca-5109d4270dfd" xsi:nil="true"/>
    <Summary xmlns="5668c8bc-6c30-45e9-80ca-5109d4270dfd" xsi:nil="true"/>
    <SecurityDescriptor xmlns="5668c8bc-6c30-45e9-80ca-5109d4270dfd" xsi:nil="true"/>
    <InformationStatus xmlns="5668c8bc-6c30-45e9-80ca-5109d4270dfd">Draft</InformationStatus>
    <AuthoredDate xmlns="5668c8bc-6c30-45e9-80ca-5109d4270dfd">2018-02-06T10:10:00+00:00</AuthoredDate>
    <TaxCatchAll xmlns="5668c8bc-6c30-45e9-80ca-5109d4270dfd">
      <Value>9</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6113f30c-7b54-4978-b917-a373efb61b62</TermId>
        </TermInfo>
      </Terms>
    </e076e489fa624670a6d5030aa6510568>
    <_dlc_ExpireDateSaved xmlns="http://schemas.microsoft.com/sharepoint/v3" xsi:nil="true"/>
    <_dlc_ExpireDate xmlns="http://schemas.microsoft.com/sharepoint/v3">2021-02-06T10:10:00+00:00</_dlc_ExpireDate>
    <_dlc_DocId xmlns="e449ee01-db56-4fb0-9197-e60b4801baf3">NHSD-2020-1209412115-1698</_dlc_DocId>
    <_dlc_DocIdUrl xmlns="e449ee01-db56-4fb0-9197-e60b4801baf3">
      <Url>https://hscic365.sharepoint.com/sites/NHSPathways/ClinicalTriagePlatform/_layouts/15/DocIdRedir.aspx?ID=NHSD-2020-1209412115-1698</Url>
      <Description>NHSD-2020-1209412115-1698</Description>
    </_dlc_DocIdUrl>
  </documentManagement>
</p:properties>
</file>

<file path=customXml/item3.xml><?xml version="1.0" encoding="utf-8"?>
<?mso-contentType ?>
<SharedContentType xmlns="Microsoft.SharePoint.Taxonomy.ContentTypeSync" SourceId="bb72b7f4-c981-47a4-a26e-043e4b78ebf3" ContentTypeId="0x010100248FFECF8F0D554792D64B70CF7BF038" PreviousValue="false"/>
</file>

<file path=customXml/item4.xml><?xml version="1.0" encoding="utf-8"?>
<ct:contentTypeSchema xmlns:ct="http://schemas.microsoft.com/office/2006/metadata/contentType" xmlns:ma="http://schemas.microsoft.com/office/2006/metadata/properties/metaAttributes" ct:_="" ma:_="" ma:contentTypeName="NHSD Basic Document (3 years)" ma:contentTypeID="0x010100248FFECF8F0D554792D64B70CF7BF03800AD9E5A3E57E2EF45A4E7136478B65B80" ma:contentTypeVersion="93" ma:contentTypeDescription="Any general NHS Digital document with 3 years retention" ma:contentTypeScope="" ma:versionID="ce29b89c6bf91188d7ab4017010aac78">
  <xsd:schema xmlns:xsd="http://www.w3.org/2001/XMLSchema" xmlns:xs="http://www.w3.org/2001/XMLSchema" xmlns:p="http://schemas.microsoft.com/office/2006/metadata/properties" xmlns:ns1="http://schemas.microsoft.com/sharepoint/v3" xmlns:ns2="5668c8bc-6c30-45e9-80ca-5109d4270dfd" xmlns:ns3="e449ee01-db56-4fb0-9197-e60b4801baf3" targetNamespace="http://schemas.microsoft.com/office/2006/metadata/properties" ma:root="true" ma:fieldsID="12282d7b2ac29b64130e018a10a62a99" ns1:_="" ns2:_="" ns3:_="">
    <xsd:import namespace="http://schemas.microsoft.com/sharepoint/v3"/>
    <xsd:import namespace="5668c8bc-6c30-45e9-80ca-5109d4270dfd"/>
    <xsd:import namespace="e449ee01-db56-4fb0-9197-e60b4801baf3"/>
    <xsd:element name="properties">
      <xsd:complexType>
        <xsd:sequence>
          <xsd:element name="documentManagement">
            <xsd:complexType>
              <xsd:all>
                <xsd:element ref="ns2:AuthorName" minOccurs="0"/>
                <xsd:element ref="ns2:AuthoredDate"/>
                <xsd:element ref="ns2:e076e489fa624670a6d5030aa6510568" minOccurs="0"/>
                <xsd:element ref="ns2:TaxCatchAll" minOccurs="0"/>
                <xsd:element ref="ns2:TaxCatchAllLabel" minOccurs="0"/>
                <xsd:element ref="ns2:InformationStatus"/>
                <xsd:element ref="ns2:InformationVersion"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description="" ma:hidden="true" ma:internalName="_dlc_Exempt" ma:readOnly="true">
      <xsd:simpleType>
        <xsd:restriction base="dms:Unknown"/>
      </xsd:simpleType>
    </xsd:element>
    <xsd:element name="_dlc_ExpireDateSaved" ma:index="20" nillable="true" ma:displayName="Original Expiration Date" ma:description="" ma:hidden="true" ma:internalName="_dlc_ExpireDateSaved" ma:readOnly="true">
      <xsd:simpleType>
        <xsd:restriction base="dms:DateTime"/>
      </xsd:simpleType>
    </xsd:element>
    <xsd:element name="_dlc_ExpireDate" ma:index="2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c291479f-d863-45af-8ed4-07c388d9917a}" ma:internalName="TaxCatchAll" ma:showField="CatchAllData"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291479f-d863-45af-8ed4-07c388d9917a}" ma:internalName="TaxCatchAllLabel" ma:readOnly="true" ma:showField="CatchAllDataLabel"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SecurityClassification" ma:index="16"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17"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18"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49ee01-db56-4fb0-9197-e60b4801baf3"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B7A0C-5A57-4A2F-A808-0E644E4005B8}">
  <ds:schemaRefs>
    <ds:schemaRef ds:uri="http://schemas.microsoft.com/sharepoint/events"/>
  </ds:schemaRefs>
</ds:datastoreItem>
</file>

<file path=customXml/itemProps2.xml><?xml version="1.0" encoding="utf-8"?>
<ds:datastoreItem xmlns:ds="http://schemas.openxmlformats.org/officeDocument/2006/customXml" ds:itemID="{D8562AB1-82FA-489C-A949-139AA75B4A30}">
  <ds:schemaRefs>
    <ds:schemaRef ds:uri="e449ee01-db56-4fb0-9197-e60b4801baf3"/>
    <ds:schemaRef ds:uri="http://schemas.microsoft.com/office/infopath/2007/PartnerControls"/>
    <ds:schemaRef ds:uri="http://www.w3.org/XML/1998/namespace"/>
    <ds:schemaRef ds:uri="http://purl.org/dc/elements/1.1/"/>
    <ds:schemaRef ds:uri="http://schemas.microsoft.com/sharepoint/v3"/>
    <ds:schemaRef ds:uri="5668c8bc-6c30-45e9-80ca-5109d4270dfd"/>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69D24F3-7B8C-4ED1-B642-F9C426013EC1}">
  <ds:schemaRefs>
    <ds:schemaRef ds:uri="Microsoft.SharePoint.Taxonomy.ContentTypeSync"/>
  </ds:schemaRefs>
</ds:datastoreItem>
</file>

<file path=customXml/itemProps4.xml><?xml version="1.0" encoding="utf-8"?>
<ds:datastoreItem xmlns:ds="http://schemas.openxmlformats.org/officeDocument/2006/customXml" ds:itemID="{2C3EB110-AEAF-40EC-A444-798097212270}"/>
</file>

<file path=customXml/itemProps5.xml><?xml version="1.0" encoding="utf-8"?>
<ds:datastoreItem xmlns:ds="http://schemas.openxmlformats.org/officeDocument/2006/customXml" ds:itemID="{E4A3CDFA-EEC8-476E-8283-71F64B7D7032}">
  <ds:schemaRefs>
    <ds:schemaRef ds:uri="http://schemas.microsoft.com/sharepoint/v3/contenttype/forms"/>
  </ds:schemaRefs>
</ds:datastoreItem>
</file>

<file path=customXml/itemProps6.xml><?xml version="1.0" encoding="utf-8"?>
<ds:datastoreItem xmlns:ds="http://schemas.openxmlformats.org/officeDocument/2006/customXml" ds:itemID="{207AC9E1-07D3-4E91-87F0-1758DDF6123F}">
  <ds:schemaRefs>
    <ds:schemaRef ds:uri="office.server.policy"/>
  </ds:schemaRefs>
</ds:datastoreItem>
</file>

<file path=customXml/itemProps7.xml><?xml version="1.0" encoding="utf-8"?>
<ds:datastoreItem xmlns:ds="http://schemas.openxmlformats.org/officeDocument/2006/customXml" ds:itemID="{7DC16378-EB4F-480B-A396-7DFD67A1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02_NHSDigital_basic_template_Plain_Blue_v1</Template>
  <TotalTime>1</TotalTime>
  <Pages>14</Pages>
  <Words>2128</Words>
  <Characters>12134</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NHS Digital</vt:lpstr>
    </vt:vector>
  </TitlesOfParts>
  <Company>Health &amp; Social Care Information Centre</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Digital</dc:title>
  <dc:creator>david waters</dc:creator>
  <cp:lastModifiedBy>Anne Wilson</cp:lastModifiedBy>
  <cp:revision>2</cp:revision>
  <cp:lastPrinted>2018-02-01T11:12:00Z</cp:lastPrinted>
  <dcterms:created xsi:type="dcterms:W3CDTF">2018-06-18T10:57:00Z</dcterms:created>
  <dcterms:modified xsi:type="dcterms:W3CDTF">2018-06-18T10:57:00Z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0x010100248FFECF8F0D554792D64B70CF7BF03800AD9E5A3E57E2EF45A4E7136478B65B80</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_dlc_DocIdItemGuid">
    <vt:lpwstr>740bc240-fd61-4a43-a186-b872f72aa9b7</vt:lpwstr>
  </property>
  <property fmtid="{D5CDD505-2E9C-101B-9397-08002B2CF9AE}" pid="6" name="InformationType">
    <vt:lpwstr>9;#Document|6113f30c-7b54-4978-b917-a373efb61b62</vt:lpwstr>
  </property>
</Properties>
</file>