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PORTAL DE TV E SERVIÇOS LOCAIS — SPEC V1.1</w:t>
      </w:r>
    </w:p>
    <w:p>
      <w:r>
        <w:rPr>
          <w:b/>
        </w:rPr>
        <w:t>Projeto:</w:t>
      </w:r>
      <w:r>
        <w:t xml:space="preserve"> Portal digital de Viamão — RS</w:t>
      </w:r>
    </w:p>
    <w:p>
      <w:r>
        <w:rPr>
          <w:b/>
        </w:rPr>
        <w:t>Status:</w:t>
      </w:r>
      <w:r>
        <w:t xml:space="preserve"> especificação de produto e engenharia para o MVP</w:t>
      </w:r>
    </w:p>
    <w:p>
      <w:r>
        <w:rPr>
          <w:b/>
        </w:rPr>
        <w:t>Data:</w:t>
      </w:r>
      <w:r>
        <w:t xml:space="preserve"> 12 de outubro de 2026</w:t>
      </w:r>
    </w:p>
    <w:p>
      <w:r>
        <w:rPr>
          <w:b/>
        </w:rPr>
        <w:t>Nome comercial:</w:t>
      </w:r>
      <w:r>
        <w:t xml:space="preserve"> a definir</w:t>
      </w:r>
    </w:p>
    <w:p>
      <w:r>
        <w:rPr>
          <w:b/>
        </w:rPr>
        <w:t>Documentos associados:</w:t>
      </w:r>
      <w:r>
        <w:t xml:space="preserve"> </w:t>
      </w:r>
      <w:r>
        <w:rPr>
          <w:rFonts w:ascii="Consolas" w:hAnsi="Consolas"/>
          <w:color w:val="345E7D"/>
          <w:sz w:val="16"/>
        </w:rPr>
        <w:t>DESIGN.md</w:t>
      </w:r>
    </w:p>
    <w:p>
      <w:pPr>
        <w:pStyle w:val="Heading1"/>
      </w:pPr>
      <w:r>
        <w:t>1. Resumo executivo</w:t>
      </w:r>
    </w:p>
    <w:p>
      <w:r>
        <w:t>Plataforma web local com TV linear ao vivo, programação editorial contínua, catálogo de vídeos sob demanda (VOD) inspirado na facilidade de descoberta dos serviços de streaming e serviços comunitários em seção independente, começando por empregos. O piloto atende Viamão, Rio Grande do Sul. A arquitetura aceita a expansão para outras cidades sem duplicar a aplicação.</w:t>
      </w:r>
    </w:p>
    <w:p>
      <w:r>
        <w:rPr>
          <w:b/>
        </w:rPr>
        <w:t>Missão do MVP:</w:t>
      </w:r>
      <w:r>
        <w:t xml:space="preserve"> validar audiência, utilidade comunitária e capacidade editorial antes de qualquer monetização. Publicações e divulgação de vagas serão gratuitas durante o piloto. A meta é infraestrutura de custo zero dentro das franquias gratuitas e dos respectivos termos; isso não é garantia de operação 24/7 gratuita nem de custo zero em qualquer escala.</w:t>
      </w:r>
    </w:p>
    <w:p>
      <w:pPr>
        <w:pStyle w:val="Heading1"/>
      </w:pPr>
      <w:r>
        <w:t>2. Decisões consolidadas</w:t>
      </w:r>
    </w:p>
    <w:p>
      <w:pPr>
        <w:pStyle w:val="ListBullet"/>
      </w:pPr>
      <w:r>
        <w:rPr>
          <w:b/>
        </w:rPr>
        <w:t>Território:</w:t>
      </w:r>
      <w:r>
        <w:t xml:space="preserve"> Viamão/RS, Brasil, como primeira e única cidade visível no MVP; estrutura multicidade desde o banco.</w:t>
      </w:r>
    </w:p>
    <w:p>
      <w:pPr>
        <w:pStyle w:val="ListBullet"/>
      </w:pPr>
      <w:r>
        <w:rPr>
          <w:b/>
        </w:rPr>
        <w:t>Modelo:</w:t>
      </w:r>
      <w:r>
        <w:t xml:space="preserve"> web responsiva; TV ao vivo real sincronizada e VOD navegável; módulo Empregos em rota e UI independentes.</w:t>
      </w:r>
    </w:p>
    <w:p>
      <w:pPr>
        <w:pStyle w:val="ListBullet"/>
      </w:pPr>
      <w:r>
        <w:rPr>
          <w:b/>
        </w:rPr>
        <w:t>Lançamento:</w:t>
      </w:r>
      <w:r>
        <w:t xml:space="preserve"> conteúdo e vagas gratuitos; sem checkout, assinaturas, banners pagos ou faturamento no MVP.</w:t>
      </w:r>
    </w:p>
    <w:p>
      <w:pPr>
        <w:pStyle w:val="ListBullet"/>
      </w:pPr>
      <w:r>
        <w:rPr>
          <w:b/>
        </w:rPr>
        <w:t>Sequência:</w:t>
      </w:r>
      <w:r>
        <w:t xml:space="preserve"> frontend navegável com mocks e contratos tipados; depois Supabase, autenticação, CMS e vídeo real.</w:t>
      </w:r>
    </w:p>
    <w:p>
      <w:pPr>
        <w:pStyle w:val="ListBullet"/>
      </w:pPr>
      <w:r>
        <w:rPr>
          <w:b/>
        </w:rPr>
        <w:t>Stack:</w:t>
      </w:r>
      <w:r>
        <w:t xml:space="preserve"> Next.js App Router + React + TypeScript + Tailwind CSS + shadcn/ui + Motion/GSAP pontual; Supabase PostgreSQL/Auth/Storage; deploy preferencial Vercel condicionado à adequação do plano.</w:t>
      </w:r>
    </w:p>
    <w:p>
      <w:pPr>
        <w:pStyle w:val="ListBullet"/>
      </w:pPr>
      <w:r>
        <w:rPr>
          <w:b/>
        </w:rPr>
        <w:t>Não usar SQLite:</w:t>
      </w:r>
      <w:r>
        <w:t xml:space="preserve"> Supabase PostgreSQL é o banco único de produção; migrações versionadas e tipos gerados.</w:t>
      </w:r>
    </w:p>
    <w:p>
      <w:pPr>
        <w:pStyle w:val="ListBullet"/>
      </w:pPr>
      <w:r>
        <w:rPr>
          <w:b/>
        </w:rPr>
        <w:t>Vídeo:</w:t>
      </w:r>
      <w:r>
        <w:t xml:space="preserve"> YouTube como origem inicial para vídeos próprios/embeds permitidos; distribuição 24/7 dependerá de operação e origem de sinal apropriadas, nunca da Vercel como encoder persistente.</w:t>
      </w:r>
    </w:p>
    <w:p>
      <w:pPr>
        <w:pStyle w:val="ListBullet"/>
      </w:pPr>
      <w:r>
        <w:rPr>
          <w:b/>
        </w:rPr>
        <w:t>Direitos:</w:t>
      </w:r>
      <w:r>
        <w:t xml:space="preserve"> conteúdo público ou embed disponível não implica autorização para reemitir em grade própria.</w:t>
      </w:r>
    </w:p>
    <w:p>
      <w:pPr>
        <w:pStyle w:val="Heading1"/>
      </w:pPr>
      <w:r>
        <w:t>3. Metas, indicadores e não metas</w:t>
      </w:r>
    </w:p>
    <w:p>
      <w:r>
        <w:rPr>
          <w:b/>
        </w:rPr>
        <w:t>Metas:</w:t>
      </w:r>
      <w:r>
        <w:t xml:space="preserve"> publicar uma TV de uso simples; dar acesso a jornalismo e documentários locais; publicar e moderar vagas; medir uso com respeito à privacidade; possibilitar expansão regional.</w:t>
      </w:r>
    </w:p>
    <w:p>
      <w:r>
        <w:rPr>
          <w:b/>
        </w:rPr>
        <w:t>KPIs de piloto:</w:t>
      </w:r>
      <w:r>
        <w:t xml:space="preserve"> visitantes únicos; cliques em Assistir ao vivo; tempo de reprodução (quando mensurável); espectadores simultâneos (quando fornecido pelo provedor); plays VOD; buscas; visitas/candidaturas externas a vagas; disponibilidade de stream; erros do player; tempo de moderação.</w:t>
      </w:r>
    </w:p>
    <w:p>
      <w:r>
        <w:rPr>
          <w:b/>
        </w:rPr>
        <w:t>Fora do MVP:</w:t>
      </w:r>
      <w:r>
        <w:t xml:space="preserve"> apps iOS/Android, TV conectada, perfil de assinante, paywall, streaming próprio com transcodificação, DVR/catch-up, candidaturas com upload de currículo, recomendações por IA, marketplace, sistema de cobrança, integração de múltiplos canais ao vivo e troca automática de origens arbitrárias.</w:t>
      </w:r>
    </w:p>
    <w:p>
      <w:pPr>
        <w:pStyle w:val="Heading1"/>
      </w:pPr>
      <w:r>
        <w:t>4. Personas e perfis de acesso</w:t>
      </w:r>
    </w:p>
    <w:p>
      <w:pPr>
        <w:pStyle w:val="ListBullet"/>
      </w:pPr>
      <w:r>
        <w:rPr>
          <w:b/>
        </w:rPr>
        <w:t>Visitante:</w:t>
      </w:r>
      <w:r>
        <w:t xml:space="preserve"> vê ao vivo, busca programas, consulta vagas, usa acessibilidade e compartilhamento.</w:t>
      </w:r>
    </w:p>
    <w:p>
      <w:pPr>
        <w:pStyle w:val="ListBullet"/>
      </w:pPr>
      <w:r>
        <w:rPr>
          <w:b/>
        </w:rPr>
        <w:t>Empresa:</w:t>
      </w:r>
      <w:r>
        <w:t xml:space="preserve"> envia vaga através de formulário público sujeito a revisão; sem conta corporativa obrigatória no MVP.</w:t>
      </w:r>
    </w:p>
    <w:p>
      <w:pPr>
        <w:pStyle w:val="ListBullet"/>
      </w:pPr>
      <w:r>
        <w:rPr>
          <w:b/>
        </w:rPr>
        <w:t>Editor:</w:t>
      </w:r>
      <w:r>
        <w:t xml:space="preserve"> cria/edita conteúdos, programas e notícias e prepara publicações.</w:t>
      </w:r>
    </w:p>
    <w:p>
      <w:pPr>
        <w:pStyle w:val="ListBullet"/>
      </w:pPr>
      <w:r>
        <w:rPr>
          <w:b/>
        </w:rPr>
        <w:t>Moderador:</w:t>
      </w:r>
      <w:r>
        <w:t xml:space="preserve"> revisa vagas, denúncias e conteúdo submetido.</w:t>
      </w:r>
    </w:p>
    <w:p>
      <w:pPr>
        <w:pStyle w:val="ListBullet"/>
      </w:pPr>
      <w:r>
        <w:rPr>
          <w:b/>
        </w:rPr>
        <w:t>Administrador:</w:t>
      </w:r>
      <w:r>
        <w:t xml:space="preserve"> gerencia equipe, cidades, homepage, grade de exibição, direitos e configurações.</w:t>
      </w:r>
    </w:p>
    <w:p>
      <w:pPr>
        <w:pStyle w:val="Heading1"/>
      </w:pPr>
      <w:r>
        <w:t>5. Navegação e rotas</w:t>
      </w:r>
    </w:p>
    <w:p>
      <w:pPr>
        <w:pStyle w:val="ListBullet"/>
      </w:pPr>
      <w:r>
        <w:rPr>
          <w:rFonts w:ascii="Consolas" w:hAnsi="Consolas"/>
          <w:color w:val="345E7D"/>
          <w:sz w:val="16"/>
        </w:rPr>
        <w:t>/</w:t>
      </w:r>
      <w:r>
        <w:t xml:space="preserve"> — Home, hero editorial, live em destaque, trilhos VOD, notícias e chamada discreta para empregos.</w:t>
      </w:r>
    </w:p>
    <w:p>
      <w:pPr>
        <w:pStyle w:val="ListBullet"/>
      </w:pPr>
      <w:r>
        <w:rPr>
          <w:rFonts w:ascii="Consolas" w:hAnsi="Consolas"/>
          <w:color w:val="345E7D"/>
          <w:sz w:val="16"/>
        </w:rPr>
        <w:t>/ao-vivo</w:t>
      </w:r>
      <w:r>
        <w:t xml:space="preserve"> — player, indicador AO VIVO, programa atual/próximo, guia do dia e falhas explícitas.</w:t>
      </w:r>
    </w:p>
    <w:p>
      <w:pPr>
        <w:pStyle w:val="ListBullet"/>
      </w:pPr>
      <w:r>
        <w:rPr>
          <w:rFonts w:ascii="Consolas" w:hAnsi="Consolas"/>
          <w:color w:val="345E7D"/>
          <w:sz w:val="16"/>
        </w:rPr>
        <w:t>/programas</w:t>
      </w:r>
      <w:r>
        <w:t xml:space="preserve"> — catálogo com busca, categorias e filtros; </w:t>
      </w:r>
      <w:r>
        <w:rPr>
          <w:rFonts w:ascii="Consolas" w:hAnsi="Consolas"/>
          <w:color w:val="345E7D"/>
          <w:sz w:val="16"/>
        </w:rPr>
        <w:t>/programas/[slug]</w:t>
      </w:r>
      <w:r>
        <w:t xml:space="preserve"> — detalhes e episódios.</w:t>
      </w:r>
    </w:p>
    <w:p>
      <w:pPr>
        <w:pStyle w:val="ListBullet"/>
      </w:pPr>
      <w:r>
        <w:rPr>
          <w:rFonts w:ascii="Consolas" w:hAnsi="Consolas"/>
          <w:color w:val="345E7D"/>
          <w:sz w:val="16"/>
        </w:rPr>
        <w:t>/assistir/[slug]</w:t>
      </w:r>
      <w:r>
        <w:t xml:space="preserve"> — player VOD e vídeos relacionados (ou modal de reprodução acessível, se decidido no design).</w:t>
      </w:r>
    </w:p>
    <w:p>
      <w:pPr>
        <w:pStyle w:val="ListBullet"/>
      </w:pPr>
      <w:r>
        <w:rPr>
          <w:rFonts w:ascii="Consolas" w:hAnsi="Consolas"/>
          <w:color w:val="345E7D"/>
          <w:sz w:val="16"/>
        </w:rPr>
        <w:t>/documentarios</w:t>
      </w:r>
      <w:r>
        <w:t xml:space="preserve"> — coleção filtrada, opcionalmente tratada como categoria do catálogo.</w:t>
      </w:r>
    </w:p>
    <w:p>
      <w:pPr>
        <w:pStyle w:val="ListBullet"/>
      </w:pPr>
      <w:r>
        <w:rPr>
          <w:rFonts w:ascii="Consolas" w:hAnsi="Consolas"/>
          <w:color w:val="345E7D"/>
          <w:sz w:val="16"/>
        </w:rPr>
        <w:t>/noticias</w:t>
      </w:r>
      <w:r>
        <w:t xml:space="preserve"> e </w:t>
      </w:r>
      <w:r>
        <w:rPr>
          <w:rFonts w:ascii="Consolas" w:hAnsi="Consolas"/>
          <w:color w:val="345E7D"/>
          <w:sz w:val="16"/>
        </w:rPr>
        <w:t>/noticias/[slug]</w:t>
      </w:r>
      <w:r>
        <w:t xml:space="preserve"> — editoriais locais (feed mínimo no MVP se houver equipe editorial).</w:t>
      </w:r>
    </w:p>
    <w:p>
      <w:pPr>
        <w:pStyle w:val="ListBullet"/>
      </w:pPr>
      <w:r>
        <w:rPr>
          <w:rFonts w:ascii="Consolas" w:hAnsi="Consolas"/>
          <w:color w:val="345E7D"/>
          <w:sz w:val="16"/>
        </w:rPr>
        <w:t>/empregos</w:t>
      </w:r>
      <w:r>
        <w:t xml:space="preserve"> e </w:t>
      </w:r>
      <w:r>
        <w:rPr>
          <w:rFonts w:ascii="Consolas" w:hAnsi="Consolas"/>
          <w:color w:val="345E7D"/>
          <w:sz w:val="16"/>
        </w:rPr>
        <w:t>/empregos/[slug]</w:t>
      </w:r>
      <w:r>
        <w:t xml:space="preserve"> — busca, filtros, vaga e candidatura externa.</w:t>
      </w:r>
    </w:p>
    <w:p>
      <w:pPr>
        <w:pStyle w:val="ListBullet"/>
      </w:pPr>
      <w:r>
        <w:rPr>
          <w:rFonts w:ascii="Consolas" w:hAnsi="Consolas"/>
          <w:color w:val="345E7D"/>
          <w:sz w:val="16"/>
        </w:rPr>
        <w:t>/empregos/publicar</w:t>
      </w:r>
      <w:r>
        <w:t xml:space="preserve"> — envio de vaga com antispam e validação.</w:t>
      </w:r>
    </w:p>
    <w:p>
      <w:pPr>
        <w:pStyle w:val="ListBullet"/>
      </w:pPr>
      <w:r>
        <w:rPr>
          <w:rFonts w:ascii="Consolas" w:hAnsi="Consolas"/>
          <w:color w:val="345E7D"/>
          <w:sz w:val="16"/>
        </w:rPr>
        <w:t>/sobre</w:t>
      </w:r>
      <w:r>
        <w:t xml:space="preserve">, </w:t>
      </w:r>
      <w:r>
        <w:rPr>
          <w:rFonts w:ascii="Consolas" w:hAnsi="Consolas"/>
          <w:color w:val="345E7D"/>
          <w:sz w:val="16"/>
        </w:rPr>
        <w:t>/contato</w:t>
      </w:r>
      <w:r>
        <w:t xml:space="preserve">, </w:t>
      </w:r>
      <w:r>
        <w:rPr>
          <w:rFonts w:ascii="Consolas" w:hAnsi="Consolas"/>
          <w:color w:val="345E7D"/>
          <w:sz w:val="16"/>
        </w:rPr>
        <w:t>/privacidade</w:t>
      </w:r>
      <w:r>
        <w:t xml:space="preserve">, </w:t>
      </w:r>
      <w:r>
        <w:rPr>
          <w:rFonts w:ascii="Consolas" w:hAnsi="Consolas"/>
          <w:color w:val="345E7D"/>
          <w:sz w:val="16"/>
        </w:rPr>
        <w:t>/termos</w:t>
      </w:r>
      <w:r>
        <w:t xml:space="preserve">, </w:t>
      </w:r>
      <w:r>
        <w:rPr>
          <w:rFonts w:ascii="Consolas" w:hAnsi="Consolas"/>
          <w:color w:val="345E7D"/>
          <w:sz w:val="16"/>
        </w:rPr>
        <w:t>/acessibilidade</w:t>
      </w:r>
      <w:r>
        <w:t xml:space="preserve"> — conteúdo institucional e políticas.</w:t>
      </w:r>
    </w:p>
    <w:p>
      <w:pPr>
        <w:pStyle w:val="ListBullet"/>
      </w:pPr>
      <w:r>
        <w:rPr>
          <w:rFonts w:ascii="Consolas" w:hAnsi="Consolas"/>
          <w:color w:val="345E7D"/>
          <w:sz w:val="16"/>
        </w:rPr>
        <w:t>/admin/*</w:t>
      </w:r>
      <w:r>
        <w:t xml:space="preserve"> — área restrita; login e autorização no servidor.</w:t>
      </w:r>
    </w:p>
    <w:p>
      <w:pPr>
        <w:pStyle w:val="ListBullet"/>
      </w:pPr>
      <w:r>
        <w:rPr>
          <w:b/>
        </w:rPr>
        <w:t>Preparação futura:</w:t>
      </w:r>
      <w:r>
        <w:t xml:space="preserve"> </w:t>
      </w:r>
      <w:r>
        <w:rPr>
          <w:rFonts w:ascii="Consolas" w:hAnsi="Consolas"/>
          <w:color w:val="345E7D"/>
          <w:sz w:val="16"/>
        </w:rPr>
        <w:t>city_id</w:t>
      </w:r>
      <w:r>
        <w:t xml:space="preserve"> em entidades e URLs regionalizadas quando multicidade for ativado; evitar links públicos quebrados na migração.</w:t>
      </w:r>
    </w:p>
    <w:p>
      <w:pPr>
        <w:pStyle w:val="Heading1"/>
      </w:pPr>
      <w:r>
        <w:t>6. Requisitos funcionais — experiência TV</w:t>
      </w:r>
    </w:p>
    <w:p>
      <w:r>
        <w:rPr>
          <w:b/>
        </w:rPr>
        <w:t>RF-TV-01</w:t>
      </w:r>
      <w:r>
        <w:t xml:space="preserve"> Player ao vivo mostra sinal real e contínuo, sem reiniciar por entrada de espectador. Na fase de frontend, placeholder rotulado como demonstração — nunca fingir stream sincronizado.</w:t>
      </w:r>
    </w:p>
    <w:p>
      <w:r>
        <w:rPr>
          <w:b/>
        </w:rPr>
        <w:t>RF-TV-02</w:t>
      </w:r>
      <w:r>
        <w:t xml:space="preserve"> Exibir status AO VIVO, título, categoria, horário de início/término e próximo programa usando fuso </w:t>
      </w:r>
      <w:r>
        <w:rPr>
          <w:rFonts w:ascii="Consolas" w:hAnsi="Consolas"/>
          <w:color w:val="345E7D"/>
          <w:sz w:val="16"/>
        </w:rPr>
        <w:t>America/Sao_Paulo</w:t>
      </w:r>
      <w:r>
        <w:t>. Sincronizar grade por dados de backend e tempo de servidor, com margem para atraso do sinal.</w:t>
      </w:r>
    </w:p>
    <w:p>
      <w:r>
        <w:rPr>
          <w:b/>
        </w:rPr>
        <w:t>RF-TV-03</w:t>
      </w:r>
      <w:r>
        <w:t xml:space="preserve"> Oferecer controles disponibilizados pelo player de origem; reconhecer que iframe YouTube impõe limites para customização, telemetria e picture-in-picture.</w:t>
      </w:r>
    </w:p>
    <w:p>
      <w:r>
        <w:rPr>
          <w:b/>
        </w:rPr>
        <w:t>RF-TV-04</w:t>
      </w:r>
      <w:r>
        <w:t xml:space="preserve"> Caso o sinal esteja indisponível, mostrar aviso e ação de tentar novamente; nunca trocar silenciosamente por conteúdo não licenciado.</w:t>
      </w:r>
    </w:p>
    <w:p>
      <w:r>
        <w:rPr>
          <w:b/>
        </w:rPr>
        <w:t>RF-TV-05</w:t>
      </w:r>
      <w:r>
        <w:t xml:space="preserve"> Guia de programação (EPG) por data com estados agora, próximo e encerrado. Grade é representação editorial; operação 24/7 exige playout externo e supervisão humana.</w:t>
      </w:r>
    </w:p>
    <w:p>
      <w:r>
        <w:rPr>
          <w:b/>
        </w:rPr>
        <w:t>RF-TV-06</w:t>
      </w:r>
      <w:r>
        <w:t xml:space="preserve"> Mini-player persistente é melhoria progressiva; implementação com embed dependerá de comportamento suportado pelo provedor e política de autoplay. Sem áudio automático.</w:t>
      </w:r>
    </w:p>
    <w:p>
      <w:pPr>
        <w:pStyle w:val="Heading1"/>
      </w:pPr>
      <w:r>
        <w:t>7. Requisitos funcionais — catálogo/VOD</w:t>
      </w:r>
    </w:p>
    <w:p>
      <w:r>
        <w:rPr>
          <w:b/>
        </w:rPr>
        <w:t>RF-VOD-01</w:t>
      </w:r>
      <w:r>
        <w:t xml:space="preserve"> Trilhos horizontais por categoria, cards 16:9 e destaques editoriais.</w:t>
      </w:r>
    </w:p>
    <w:p>
      <w:r>
        <w:rPr>
          <w:b/>
        </w:rPr>
        <w:t>RF-VOD-02</w:t>
      </w:r>
      <w:r>
        <w:t xml:space="preserve"> Detalhe de programa com sinopse, capa, metadados, temporada, episódios, ordem editorial e status.</w:t>
      </w:r>
    </w:p>
    <w:p>
      <w:r>
        <w:rPr>
          <w:b/>
        </w:rPr>
        <w:t>RF-VOD-03</w:t>
      </w:r>
      <w:r>
        <w:t xml:space="preserve"> Busca textual e filtros básicos; URLs estáveis e páginas indexáveis para conteúdos públicos.</w:t>
      </w:r>
    </w:p>
    <w:p>
      <w:r>
        <w:rPr>
          <w:b/>
        </w:rPr>
        <w:t>RF-VOD-04</w:t>
      </w:r>
      <w:r>
        <w:t xml:space="preserve"> Reprodução incorporada apenas de fontes com permissão; indicar vídeo indisponível e opção de voltar ao catálogo.</w:t>
      </w:r>
    </w:p>
    <w:p>
      <w:r>
        <w:rPr>
          <w:b/>
        </w:rPr>
        <w:t>RF-VOD-05</w:t>
      </w:r>
      <w:r>
        <w:t xml:space="preserve"> Continuar assistindo/favoritos somente após definir consentimento e mecanismo de persistência; dispensáveis no MVP inicial.</w:t>
      </w:r>
    </w:p>
    <w:p>
      <w:pPr>
        <w:pStyle w:val="Heading1"/>
      </w:pPr>
      <w:r>
        <w:t>8. Requisitos funcionais — empregos</w:t>
      </w:r>
    </w:p>
    <w:p>
      <w:r>
        <w:rPr>
          <w:b/>
        </w:rPr>
        <w:t>RF-JOB-01</w:t>
      </w:r>
      <w:r>
        <w:t xml:space="preserve"> Página independente, utilitária e responsiva, com pesquisa por palavra-chave, área, modalidade e data.</w:t>
      </w:r>
    </w:p>
    <w:p>
      <w:r>
        <w:rPr>
          <w:b/>
        </w:rPr>
        <w:t>RF-JOB-02</w:t>
      </w:r>
      <w:r>
        <w:t xml:space="preserve"> Vaga com título, empresa, bairro/cidade, modelo de trabalho, descrição, requisitos, tipo de vínculo, remuneração opcional, prazo e método de candidatura.</w:t>
      </w:r>
    </w:p>
    <w:p>
      <w:r>
        <w:rPr>
          <w:b/>
        </w:rPr>
        <w:t>RF-JOB-03</w:t>
      </w:r>
      <w:r>
        <w:t xml:space="preserve"> Formulário público de envio com validação, rate limit/CAPTCHA quando necessário, confirmação e publicação somente após aprovação.</w:t>
      </w:r>
    </w:p>
    <w:p>
      <w:r>
        <w:rPr>
          <w:b/>
        </w:rPr>
        <w:t>RF-JOB-04</w:t>
      </w:r>
      <w:r>
        <w:t xml:space="preserve"> Candidatura externa (link ou e-mail disponibilizado pelo anunciante), sem cadastro de candidatos nem armazenamento de currículos.</w:t>
      </w:r>
    </w:p>
    <w:p>
      <w:r>
        <w:rPr>
          <w:b/>
        </w:rPr>
        <w:t>RF-JOB-05</w:t>
      </w:r>
      <w:r>
        <w:t xml:space="preserve"> Vagas vencidas saem das listagens; denúncias e revisão administrativa permanecem possíveis.</w:t>
      </w:r>
    </w:p>
    <w:p>
      <w:pPr>
        <w:pStyle w:val="Heading1"/>
      </w:pPr>
      <w:r>
        <w:t>9. CMS e governança</w:t>
      </w:r>
    </w:p>
    <w:p>
      <w:r>
        <w:t>Módulos mínimos: Dashboard; Programas/Episódios; Categorias; Grade; Notícias (se ativadas); Empresas/Vagas; Mídia/Capas; Direitos e Licenças; Usuários/Papéis; Configurações de Viamão.</w:t>
      </w:r>
    </w:p>
    <w:p>
      <w:r>
        <w:t xml:space="preserve">Fluxo editorial: </w:t>
      </w:r>
      <w:r>
        <w:rPr>
          <w:rFonts w:ascii="Consolas" w:hAnsi="Consolas"/>
          <w:color w:val="345E7D"/>
          <w:sz w:val="16"/>
        </w:rPr>
        <w:t>rascunho → revisão → publicado → arquivado</w:t>
      </w:r>
      <w:r>
        <w:t xml:space="preserve">; vaga: </w:t>
      </w:r>
      <w:r>
        <w:rPr>
          <w:rFonts w:ascii="Consolas" w:hAnsi="Consolas"/>
          <w:color w:val="345E7D"/>
          <w:sz w:val="16"/>
        </w:rPr>
        <w:t>recebida → em análise → aprovada/publicada | rejeitada → expirada</w:t>
      </w:r>
      <w:r>
        <w:t>. Registro de autor, alterações e timestamp.</w:t>
      </w:r>
    </w:p>
    <w:p>
      <w:r>
        <w:t>Restrições: permissões verificadas no servidor, RLS do Supabase, credenciais administrativas somente no servidor, uploads limitados, políticas de armazenamento, backups/exportações e trilha de auditoria proporcional ao risco.</w:t>
      </w:r>
    </w:p>
    <w:p>
      <w:pPr>
        <w:pStyle w:val="Heading1"/>
      </w:pPr>
      <w:r>
        <w:t>10. Modelo de dados inicial (PostgreSQL)</w:t>
      </w:r>
    </w:p>
    <w:p>
      <w:pPr>
        <w:pStyle w:val="ListBullet"/>
      </w:pPr>
      <w:r>
        <w:rPr>
          <w:rFonts w:ascii="Consolas" w:hAnsi="Consolas"/>
          <w:color w:val="345E7D"/>
          <w:sz w:val="16"/>
        </w:rPr>
        <w:t>cities(id, slug, name, state_code, timezone, is_active)</w:t>
      </w:r>
      <w:r>
        <w:t xml:space="preserve">; seed </w:t>
      </w:r>
      <w:r>
        <w:rPr>
          <w:rFonts w:ascii="Consolas" w:hAnsi="Consolas"/>
          <w:color w:val="345E7D"/>
          <w:sz w:val="16"/>
        </w:rPr>
        <w:t>viamao</w:t>
      </w:r>
      <w:r>
        <w:t xml:space="preserve">, </w:t>
      </w:r>
      <w:r>
        <w:rPr>
          <w:rFonts w:ascii="Consolas" w:hAnsi="Consolas"/>
          <w:color w:val="345E7D"/>
          <w:sz w:val="16"/>
        </w:rPr>
        <w:t>RS</w:t>
      </w:r>
      <w:r>
        <w:t xml:space="preserve">, </w:t>
      </w:r>
      <w:r>
        <w:rPr>
          <w:rFonts w:ascii="Consolas" w:hAnsi="Consolas"/>
          <w:color w:val="345E7D"/>
          <w:sz w:val="16"/>
        </w:rPr>
        <w:t>America/Sao_Paulo</w:t>
      </w:r>
      <w:r>
        <w:t>.</w:t>
      </w:r>
    </w:p>
    <w:p>
      <w:pPr>
        <w:pStyle w:val="ListBullet"/>
      </w:pPr>
      <w:r>
        <w:rPr>
          <w:rFonts w:ascii="Consolas" w:hAnsi="Consolas"/>
          <w:color w:val="345E7D"/>
          <w:sz w:val="16"/>
        </w:rPr>
        <w:t>profiles(id, display_name, role, city_id, created_at)</w:t>
      </w:r>
      <w:r>
        <w:t xml:space="preserve"> ligado a </w:t>
      </w:r>
      <w:r>
        <w:rPr>
          <w:rFonts w:ascii="Consolas" w:hAnsi="Consolas"/>
          <w:color w:val="345E7D"/>
          <w:sz w:val="16"/>
        </w:rPr>
        <w:t>auth.users</w:t>
      </w:r>
      <w:r>
        <w:t>; papéis aplicados também no servidor.</w:t>
      </w:r>
    </w:p>
    <w:p>
      <w:pPr>
        <w:pStyle w:val="ListBullet"/>
      </w:pPr>
      <w:r>
        <w:rPr>
          <w:rFonts w:ascii="Consolas" w:hAnsi="Consolas"/>
          <w:color w:val="345E7D"/>
          <w:sz w:val="16"/>
        </w:rPr>
        <w:t>programs(id, city_id, slug, title, synopsis, category_id, cover_path, status, published_at)</w:t>
      </w:r>
      <w:r>
        <w:t>.</w:t>
      </w:r>
    </w:p>
    <w:p>
      <w:pPr>
        <w:pStyle w:val="ListBullet"/>
      </w:pPr>
      <w:r>
        <w:rPr>
          <w:rFonts w:ascii="Consolas" w:hAnsi="Consolas"/>
          <w:color w:val="345E7D"/>
          <w:sz w:val="16"/>
        </w:rPr>
        <w:t>episodes(id, program_id, slug, title, synopsis, duration_seconds, video_provider, video_external_id, status, rights_id, published_at)</w:t>
      </w:r>
      <w:r>
        <w:t>.</w:t>
      </w:r>
    </w:p>
    <w:p>
      <w:pPr>
        <w:pStyle w:val="ListBullet"/>
      </w:pPr>
      <w:r>
        <w:rPr>
          <w:rFonts w:ascii="Consolas" w:hAnsi="Consolas"/>
          <w:color w:val="345E7D"/>
          <w:sz w:val="16"/>
        </w:rPr>
        <w:t>categories(id, slug, name, sort_order)</w:t>
      </w:r>
      <w:r>
        <w:t xml:space="preserve"> e relacionamento com programas.</w:t>
      </w:r>
    </w:p>
    <w:p>
      <w:pPr>
        <w:pStyle w:val="ListBullet"/>
      </w:pPr>
      <w:r>
        <w:rPr>
          <w:rFonts w:ascii="Consolas" w:hAnsi="Consolas"/>
          <w:color w:val="345E7D"/>
          <w:sz w:val="16"/>
        </w:rPr>
        <w:t>broadcast_slots(id, city_id, starts_at, ends_at, program_id, episode_id, label, status)</w:t>
      </w:r>
      <w:r>
        <w:t xml:space="preserve"> com timestamps UTC, interface no fuso local.</w:t>
      </w:r>
    </w:p>
    <w:p>
      <w:pPr>
        <w:pStyle w:val="ListBullet"/>
      </w:pPr>
      <w:r>
        <w:rPr>
          <w:rFonts w:ascii="Consolas" w:hAnsi="Consolas"/>
          <w:color w:val="345E7D"/>
          <w:sz w:val="16"/>
        </w:rPr>
        <w:t>live_channels(id, city_id, provider, embed_url, public_status, is_primary)</w:t>
      </w:r>
      <w:r>
        <w:t>; credenciais de operação nunca em campos públicos.</w:t>
      </w:r>
    </w:p>
    <w:p>
      <w:pPr>
        <w:pStyle w:val="ListBullet"/>
      </w:pPr>
      <w:r>
        <w:rPr>
          <w:rFonts w:ascii="Consolas" w:hAnsi="Consolas"/>
          <w:color w:val="345E7D"/>
          <w:sz w:val="16"/>
        </w:rPr>
        <w:t>rights_licenses(id, holder, proof_url_private, usage_scope, permitted_platforms, valid_from, valid_until, redistribution_allowed)</w:t>
      </w:r>
      <w:r>
        <w:t>.</w:t>
      </w:r>
    </w:p>
    <w:p>
      <w:pPr>
        <w:pStyle w:val="ListBullet"/>
      </w:pPr>
      <w:r>
        <w:rPr>
          <w:rFonts w:ascii="Consolas" w:hAnsi="Consolas"/>
          <w:color w:val="345E7D"/>
          <w:sz w:val="16"/>
        </w:rPr>
        <w:t>companies(id, city_id, name, slug, contact_email_private, website_url, status)</w:t>
      </w:r>
      <w:r>
        <w:t>.</w:t>
      </w:r>
    </w:p>
    <w:p>
      <w:pPr>
        <w:pStyle w:val="ListBullet"/>
      </w:pPr>
      <w:r>
        <w:rPr>
          <w:rFonts w:ascii="Consolas" w:hAnsi="Consolas"/>
          <w:color w:val="345E7D"/>
          <w:sz w:val="16"/>
        </w:rPr>
        <w:t>jobs(id, city_id, company_id, slug, title, description, employment_type, work_mode, location_text, application_url, application_email, expires_at, status)</w:t>
      </w:r>
      <w:r>
        <w:t>.</w:t>
      </w:r>
    </w:p>
    <w:p>
      <w:pPr>
        <w:pStyle w:val="ListBullet"/>
      </w:pPr>
      <w:r>
        <w:rPr>
          <w:rFonts w:ascii="Consolas" w:hAnsi="Consolas"/>
          <w:color w:val="345E7D"/>
          <w:sz w:val="16"/>
        </w:rPr>
        <w:t>articles(id, city_id, slug, title, body, cover_path, status, published_at)</w:t>
      </w:r>
      <w:r>
        <w:t xml:space="preserve"> (habilitar apenas se notícias entrarem no primeiro corte).</w:t>
      </w:r>
    </w:p>
    <w:p>
      <w:pPr>
        <w:pStyle w:val="ListBullet"/>
      </w:pPr>
      <w:r>
        <w:rPr>
          <w:rFonts w:ascii="Consolas" w:hAnsi="Consolas"/>
          <w:color w:val="345E7D"/>
          <w:sz w:val="16"/>
        </w:rPr>
        <w:t>audit_events(id, actor_id, entity_type, entity_id, action, occurred_at)</w:t>
      </w:r>
      <w:r>
        <w:t>.</w:t>
      </w:r>
    </w:p>
    <w:p>
      <w:r>
        <w:t xml:space="preserve">Índices em slugs, status, </w:t>
      </w:r>
      <w:r>
        <w:rPr>
          <w:rFonts w:ascii="Consolas" w:hAnsi="Consolas"/>
          <w:color w:val="345E7D"/>
          <w:sz w:val="16"/>
        </w:rPr>
        <w:t>city_id</w:t>
      </w:r>
      <w:r>
        <w:t xml:space="preserve">, </w:t>
      </w:r>
      <w:r>
        <w:rPr>
          <w:rFonts w:ascii="Consolas" w:hAnsi="Consolas"/>
          <w:color w:val="345E7D"/>
          <w:sz w:val="16"/>
        </w:rPr>
        <w:t>published_at</w:t>
      </w:r>
      <w:r>
        <w:t xml:space="preserve">, </w:t>
      </w:r>
      <w:r>
        <w:rPr>
          <w:rFonts w:ascii="Consolas" w:hAnsi="Consolas"/>
          <w:color w:val="345E7D"/>
          <w:sz w:val="16"/>
        </w:rPr>
        <w:t>starts_at</w:t>
      </w:r>
      <w:r>
        <w:t xml:space="preserve"> e </w:t>
      </w:r>
      <w:r>
        <w:rPr>
          <w:rFonts w:ascii="Consolas" w:hAnsi="Consolas"/>
          <w:color w:val="345E7D"/>
          <w:sz w:val="16"/>
        </w:rPr>
        <w:t>expires_at</w:t>
      </w:r>
      <w:r>
        <w:t>; unicidade contextual de slugs; chaves estrangeiras, restrições de status e RLS por entidade. Não salvar vídeos grandes no Supabase Storage gratuito.</w:t>
      </w:r>
    </w:p>
    <w:p>
      <w:pPr>
        <w:pStyle w:val="Heading1"/>
      </w:pPr>
      <w:r>
        <w:t>11. Contratos de dados e abordagem frontend-first</w:t>
      </w:r>
    </w:p>
    <w:p>
      <w:r>
        <w:t xml:space="preserve">Implementar primeiro mocks versionados e funções em </w:t>
      </w:r>
      <w:r>
        <w:rPr>
          <w:rFonts w:ascii="Consolas" w:hAnsi="Consolas"/>
          <w:color w:val="345E7D"/>
          <w:sz w:val="16"/>
        </w:rPr>
        <w:t>src/lib/data/</w:t>
      </w:r>
      <w:r>
        <w:t xml:space="preserve"> com assinatura estável. Exemplos: </w:t>
      </w:r>
      <w:r>
        <w:rPr>
          <w:rFonts w:ascii="Consolas" w:hAnsi="Consolas"/>
          <w:color w:val="345E7D"/>
          <w:sz w:val="16"/>
        </w:rPr>
        <w:t>getHomeFeed(citySlug)</w:t>
      </w:r>
      <w:r>
        <w:t xml:space="preserve">, </w:t>
      </w:r>
      <w:r>
        <w:rPr>
          <w:rFonts w:ascii="Consolas" w:hAnsi="Consolas"/>
          <w:color w:val="345E7D"/>
          <w:sz w:val="16"/>
        </w:rPr>
        <w:t>getLiveNow(citySlug)</w:t>
      </w:r>
      <w:r>
        <w:t xml:space="preserve">, </w:t>
      </w:r>
      <w:r>
        <w:rPr>
          <w:rFonts w:ascii="Consolas" w:hAnsi="Consolas"/>
          <w:color w:val="345E7D"/>
          <w:sz w:val="16"/>
        </w:rPr>
        <w:t>getSchedule(date,citySlug)</w:t>
      </w:r>
      <w:r>
        <w:t xml:space="preserve">, </w:t>
      </w:r>
      <w:r>
        <w:rPr>
          <w:rFonts w:ascii="Consolas" w:hAnsi="Consolas"/>
          <w:color w:val="345E7D"/>
          <w:sz w:val="16"/>
        </w:rPr>
        <w:t>listPrograms(filters)</w:t>
      </w:r>
      <w:r>
        <w:t xml:space="preserve">, </w:t>
      </w:r>
      <w:r>
        <w:rPr>
          <w:rFonts w:ascii="Consolas" w:hAnsi="Consolas"/>
          <w:color w:val="345E7D"/>
          <w:sz w:val="16"/>
        </w:rPr>
        <w:t>getProgram(slug)</w:t>
      </w:r>
      <w:r>
        <w:t xml:space="preserve">, </w:t>
      </w:r>
      <w:r>
        <w:rPr>
          <w:rFonts w:ascii="Consolas" w:hAnsi="Consolas"/>
          <w:color w:val="345E7D"/>
          <w:sz w:val="16"/>
        </w:rPr>
        <w:t>listJobs(filters)</w:t>
      </w:r>
      <w:r>
        <w:t xml:space="preserve">, </w:t>
      </w:r>
      <w:r>
        <w:rPr>
          <w:rFonts w:ascii="Consolas" w:hAnsi="Consolas"/>
          <w:color w:val="345E7D"/>
          <w:sz w:val="16"/>
        </w:rPr>
        <w:t>getJob(slug)</w:t>
      </w:r>
      <w:r>
        <w:t>.</w:t>
      </w:r>
    </w:p>
    <w:p>
      <w:r>
        <w:t xml:space="preserve">Criar tipos para </w:t>
      </w:r>
      <w:r>
        <w:rPr>
          <w:rFonts w:ascii="Consolas" w:hAnsi="Consolas"/>
          <w:color w:val="345E7D"/>
          <w:sz w:val="16"/>
        </w:rPr>
        <w:t>Program</w:t>
      </w:r>
      <w:r>
        <w:t xml:space="preserve">, </w:t>
      </w:r>
      <w:r>
        <w:rPr>
          <w:rFonts w:ascii="Consolas" w:hAnsi="Consolas"/>
          <w:color w:val="345E7D"/>
          <w:sz w:val="16"/>
        </w:rPr>
        <w:t>Episode</w:t>
      </w:r>
      <w:r>
        <w:t xml:space="preserve">, </w:t>
      </w:r>
      <w:r>
        <w:rPr>
          <w:rFonts w:ascii="Consolas" w:hAnsi="Consolas"/>
          <w:color w:val="345E7D"/>
          <w:sz w:val="16"/>
        </w:rPr>
        <w:t>ScheduleSlot</w:t>
      </w:r>
      <w:r>
        <w:t xml:space="preserve">, </w:t>
      </w:r>
      <w:r>
        <w:rPr>
          <w:rFonts w:ascii="Consolas" w:hAnsi="Consolas"/>
          <w:color w:val="345E7D"/>
          <w:sz w:val="16"/>
        </w:rPr>
        <w:t>LiveChannel</w:t>
      </w:r>
      <w:r>
        <w:t xml:space="preserve">, </w:t>
      </w:r>
      <w:r>
        <w:rPr>
          <w:rFonts w:ascii="Consolas" w:hAnsi="Consolas"/>
          <w:color w:val="345E7D"/>
          <w:sz w:val="16"/>
        </w:rPr>
        <w:t>Job</w:t>
      </w:r>
      <w:r>
        <w:t xml:space="preserve">, </w:t>
      </w:r>
      <w:r>
        <w:rPr>
          <w:rFonts w:ascii="Consolas" w:hAnsi="Consolas"/>
          <w:color w:val="345E7D"/>
          <w:sz w:val="16"/>
        </w:rPr>
        <w:t>Company</w:t>
      </w:r>
      <w:r>
        <w:t xml:space="preserve">, </w:t>
      </w:r>
      <w:r>
        <w:rPr>
          <w:rFonts w:ascii="Consolas" w:hAnsi="Consolas"/>
          <w:color w:val="345E7D"/>
          <w:sz w:val="16"/>
        </w:rPr>
        <w:t>City</w:t>
      </w:r>
      <w:r>
        <w:t xml:space="preserve">, </w:t>
      </w:r>
      <w:r>
        <w:rPr>
          <w:rFonts w:ascii="Consolas" w:hAnsi="Consolas"/>
          <w:color w:val="345E7D"/>
          <w:sz w:val="16"/>
        </w:rPr>
        <w:t>Article</w:t>
      </w:r>
      <w:r>
        <w:t xml:space="preserve"> e estados </w:t>
      </w:r>
      <w:r>
        <w:rPr>
          <w:rFonts w:ascii="Consolas" w:hAnsi="Consolas"/>
          <w:color w:val="345E7D"/>
          <w:sz w:val="16"/>
        </w:rPr>
        <w:t>loading</w:t>
      </w:r>
      <w:r>
        <w:t xml:space="preserve">, </w:t>
      </w:r>
      <w:r>
        <w:rPr>
          <w:rFonts w:ascii="Consolas" w:hAnsi="Consolas"/>
          <w:color w:val="345E7D"/>
          <w:sz w:val="16"/>
        </w:rPr>
        <w:t>empty</w:t>
      </w:r>
      <w:r>
        <w:t xml:space="preserve">, </w:t>
      </w:r>
      <w:r>
        <w:rPr>
          <w:rFonts w:ascii="Consolas" w:hAnsi="Consolas"/>
          <w:color w:val="345E7D"/>
          <w:sz w:val="16"/>
        </w:rPr>
        <w:t>error</w:t>
      </w:r>
      <w:r>
        <w:t xml:space="preserve">, </w:t>
      </w:r>
      <w:r>
        <w:rPr>
          <w:rFonts w:ascii="Consolas" w:hAnsi="Consolas"/>
          <w:color w:val="345E7D"/>
          <w:sz w:val="16"/>
        </w:rPr>
        <w:t>ready</w:t>
      </w:r>
      <w:r>
        <w:t>. Quando o Supabase entrar, substituir adapters sem reescrever as páginas. Chamadas sensíveis no servidor; nunca expor chaves service-role no navegador.</w:t>
      </w:r>
    </w:p>
    <w:p>
      <w:pPr>
        <w:pStyle w:val="Heading1"/>
      </w:pPr>
      <w:r>
        <w:t>12. Arquitetura, infraestrutura e limite de custo</w:t>
      </w:r>
    </w:p>
    <w:p>
      <w:r>
        <w:rPr>
          <w:b/>
        </w:rPr>
        <w:t>Frontend e APIs:</w:t>
      </w:r>
      <w:r>
        <w:t xml:space="preserve"> Next.js App Router com renderização híbrida; Vercel para protótipo não comercial enquanto permitido pelo plano Hobby. Antes de publicar oficialmente, verificar elegibilidade do plano para a operação real, inclusive atividade promocional; se não for elegível, migrar hospedagem ou contratar plano adequado. Não prometer Vercel Hobby gratuita para uso comercial.</w:t>
      </w:r>
    </w:p>
    <w:p>
      <w:r>
        <w:rPr>
          <w:b/>
        </w:rPr>
        <w:t>Banco e autenticação:</w:t>
      </w:r>
      <w:r>
        <w:t xml:space="preserve"> Supabase Free com PostgreSQL/Auth/Storage; sujeito a cotas e eventual pausa por inatividade. Separar ambientes quando necessário e manter migrações/exportação documentadas.</w:t>
      </w:r>
    </w:p>
    <w:p>
      <w:r>
        <w:rPr>
          <w:b/>
        </w:rPr>
        <w:t>Vídeo:</w:t>
      </w:r>
      <w:r>
        <w:t xml:space="preserve"> arquivos autorais e lives publicados no YouTube conforme regras e disponibilidade; incorporar pelo player oficial e API onde autorizada. O YouTube não fornece automaticamente programação linear própria contínua; playout contínuo requer infraestrutura/operador separado, e pode gerar custo de energia, internet e operação. Na validação inicial, operar lives em horários anunciados se 24/7 ainda não for sustentável, sem comunicar falsamente disponibilidade integral.</w:t>
      </w:r>
    </w:p>
    <w:p>
      <w:r>
        <w:rPr>
          <w:b/>
        </w:rPr>
        <w:t>Domínio:</w:t>
      </w:r>
      <w:r>
        <w:t xml:space="preserve"> subdomínio </w:t>
      </w:r>
      <w:r>
        <w:rPr>
          <w:rFonts w:ascii="Consolas" w:hAnsi="Consolas"/>
          <w:color w:val="345E7D"/>
          <w:sz w:val="16"/>
        </w:rPr>
        <w:t>.vercel.app</w:t>
      </w:r>
      <w:r>
        <w:t xml:space="preserve"> no protótipo; domínio próprio é custo opcional futuro. </w:t>
      </w:r>
      <w:r>
        <w:rPr>
          <w:b/>
        </w:rPr>
        <w:t>E-mail:</w:t>
      </w:r>
      <w:r>
        <w:t xml:space="preserve"> sem integração paga obrigatória; fluxos críticos devem prever limites de e-mail transacional do provedor.</w:t>
      </w:r>
    </w:p>
    <w:p>
      <w:pPr>
        <w:pStyle w:val="Heading1"/>
      </w:pPr>
      <w:r>
        <w:t>13. Segurança, LGPD e direitos</w:t>
      </w:r>
    </w:p>
    <w:p>
      <w:pPr>
        <w:pStyle w:val="ListBullet"/>
      </w:pPr>
      <w:r>
        <w:t>Coletar somente dados necessários; políticas de privacidade e retenção; base legal por finalidade; contato para solicitações de titulares.</w:t>
      </w:r>
    </w:p>
    <w:p>
      <w:pPr>
        <w:pStyle w:val="ListBullet"/>
      </w:pPr>
      <w:r>
        <w:t>Supabase Auth para equipe; RLS em tabelas expostas, revisão de roles e validação server-side de cada mutação.</w:t>
      </w:r>
    </w:p>
    <w:p>
      <w:pPr>
        <w:pStyle w:val="ListBullet"/>
      </w:pPr>
      <w:r>
        <w:t>Rate limiting, honeypot/CAPTCHA em envios, proteção de credenciais, validação de links e prevenção de XSS.</w:t>
      </w:r>
    </w:p>
    <w:p>
      <w:pPr>
        <w:pStyle w:val="ListBullet"/>
      </w:pPr>
      <w:r>
        <w:t>Vagas: prevenir golpes; informar ao usuário que a candidatura ocorre em site/e-mail externo; sem upload de currículos no MVP.</w:t>
      </w:r>
    </w:p>
    <w:p>
      <w:pPr>
        <w:pStyle w:val="ListBullet"/>
      </w:pPr>
      <w:r>
        <w:t>Direitos de transmissão: registrar fonte, titular, autorização, prazo, território, distribuição e monetização; canal 'aberto' ou vídeo público não significa 'sem copyright'.</w:t>
      </w:r>
    </w:p>
    <w:p>
      <w:pPr>
        <w:pStyle w:val="ListBullet"/>
      </w:pPr>
      <w:r>
        <w:t>Publicações jornalísticas: política editorial, canal de correção e diferenciação de conteúdo patrocinado futuro.</w:t>
      </w:r>
    </w:p>
    <w:p>
      <w:pPr>
        <w:pStyle w:val="Heading1"/>
      </w:pPr>
      <w:r>
        <w:t>14. Plano de construção e entregáveis</w:t>
      </w:r>
    </w:p>
    <w:p>
      <w:r>
        <w:rPr>
          <w:b/>
        </w:rPr>
        <w:t>Etapa A — Design system e frontend:</w:t>
      </w:r>
      <w:r>
        <w:t xml:space="preserve"> </w:t>
      </w:r>
      <w:r>
        <w:rPr>
          <w:rFonts w:ascii="Consolas" w:hAnsi="Consolas"/>
          <w:color w:val="345E7D"/>
          <w:sz w:val="16"/>
        </w:rPr>
        <w:t>DESIGN.md</w:t>
      </w:r>
      <w:r>
        <w:t>; shell de navegação; home; ao vivo demonstrativo; catálogo; programas; vagas; estados responsivos; mocks e testes UI.</w:t>
      </w:r>
    </w:p>
    <w:p>
      <w:r>
        <w:rPr>
          <w:b/>
        </w:rPr>
        <w:t>Etapa B — Dados e CMS:</w:t>
      </w:r>
      <w:r>
        <w:t xml:space="preserve"> esquema/migrações PostgreSQL; Supabase Auth; RLS; CRUD editorial; formulário moderado de vagas; upload de imagens; testes de autorização.</w:t>
      </w:r>
    </w:p>
    <w:p>
      <w:r>
        <w:rPr>
          <w:b/>
        </w:rPr>
        <w:t>Etapa C — Vídeo real:</w:t>
      </w:r>
      <w:r>
        <w:t xml:space="preserve"> conectar players VOD e canal efetivamente ao vivo; grade sincronizada; tratamento de falhas; direitos; monitoramento e rotina operacional.</w:t>
      </w:r>
    </w:p>
    <w:p>
      <w:r>
        <w:rPr>
          <w:b/>
        </w:rPr>
        <w:t>Etapa D — Piloto público:</w:t>
      </w:r>
      <w:r>
        <w:t xml:space="preserve"> conteúdo inicial e vagas reais; revisão LGPD/licenças; SEO local; desempenho mobile; acessibilidade; métricas essenciais; validação de infraestrutura e termos de hospedagem.</w:t>
      </w:r>
    </w:p>
    <w:p>
      <w:r>
        <w:rPr>
          <w:b/>
        </w:rPr>
        <w:t>Etapa E — Pós-MVP:</w:t>
      </w:r>
      <w:r>
        <w:t xml:space="preserve"> multicidade visível, monetização, perfis empresariais, recomendação, recursos de comunidade e eventual stack de streaming dedicada.</w:t>
      </w:r>
    </w:p>
    <w:p>
      <w:pPr>
        <w:pStyle w:val="Heading1"/>
      </w:pPr>
      <w:r>
        <w:t>15. Critérios de aceite (Definition of Done)</w:t>
      </w:r>
    </w:p>
    <w:p>
      <w:pPr>
        <w:pStyle w:val="ListBullet"/>
      </w:pPr>
      <w:r>
        <w:t>Todas as rotas públicas essenciais funcionam em desktop e celular; menus, busca e formulários têm loading/empty/error.</w:t>
      </w:r>
    </w:p>
    <w:p>
      <w:pPr>
        <w:pStyle w:val="ListBullet"/>
      </w:pPr>
      <w:r>
        <w:rPr>
          <w:rFonts w:ascii="Consolas" w:hAnsi="Consolas"/>
          <w:color w:val="345E7D"/>
          <w:sz w:val="16"/>
        </w:rPr>
        <w:t>Ao vivo</w:t>
      </w:r>
      <w:r>
        <w:t xml:space="preserve"> diferencia claramente demonstração de sinal real e, quando em produção, não reinicia para cada novo visitante.</w:t>
      </w:r>
    </w:p>
    <w:p>
      <w:pPr>
        <w:pStyle w:val="ListBullet"/>
      </w:pPr>
      <w:r>
        <w:t xml:space="preserve">Grade exibe hoje/agora/próximo em </w:t>
      </w:r>
      <w:r>
        <w:rPr>
          <w:rFonts w:ascii="Consolas" w:hAnsi="Consolas"/>
          <w:color w:val="345E7D"/>
          <w:sz w:val="16"/>
        </w:rPr>
        <w:t>America/Sao_Paulo</w:t>
      </w:r>
      <w:r>
        <w:t xml:space="preserve"> e não promete precisão impossível quando há latência da live.</w:t>
      </w:r>
    </w:p>
    <w:p>
      <w:pPr>
        <w:pStyle w:val="ListBullet"/>
      </w:pPr>
      <w:r>
        <w:t>Um conteúdo publicado no CMS aparece corretamente no catálogo e tem estado de disponibilidade de vídeo.</w:t>
      </w:r>
    </w:p>
    <w:p>
      <w:pPr>
        <w:pStyle w:val="ListBullet"/>
      </w:pPr>
      <w:r>
        <w:t>Vaga enviada passa por revisão, não aparece antes da aprovação e desaparece após expirar.</w:t>
      </w:r>
    </w:p>
    <w:p>
      <w:pPr>
        <w:pStyle w:val="ListBullet"/>
      </w:pPr>
      <w:r>
        <w:t>Permissões, RLS e dados privados validados em teste; nenhum segredo de servidor vai para o frontend.</w:t>
      </w:r>
    </w:p>
    <w:p>
      <w:pPr>
        <w:pStyle w:val="ListBullet"/>
      </w:pPr>
      <w:r>
        <w:t>Acessibilidade básica WCAG 2.2 AA como meta: teclado, foco visível, contraste, labels, legenda quando disponível, redução de movimento.</w:t>
      </w:r>
    </w:p>
    <w:p>
      <w:pPr>
        <w:pStyle w:val="ListBullet"/>
      </w:pPr>
      <w:r>
        <w:t>Testes: lint, typecheck, build, smoke E2E rotas críticas, acessibilidade automatizada e revisão manual; performance auditada em mobile.</w:t>
      </w:r>
    </w:p>
    <w:p>
      <w:pPr>
        <w:pStyle w:val="ListBullet"/>
      </w:pPr>
      <w:r>
        <w:t>Não há dependência obrigatória de recurso pago durante o protótipo; lançamento depende de conferência atual de preços, cotas, licenças e termos.</w:t>
      </w:r>
    </w:p>
    <w:p>
      <w:pPr>
        <w:pStyle w:val="Heading1"/>
      </w:pPr>
      <w:r>
        <w:t>16. Riscos e decisões pendentes</w:t>
      </w:r>
    </w:p>
    <w:p>
      <w:r>
        <w:rPr>
          <w:b/>
        </w:rPr>
        <w:t>R1:</w:t>
      </w:r>
      <w:r>
        <w:t xml:space="preserve"> marca e identidade final ainda indefinidas — trabalhar com nome provisório visual </w:t>
      </w:r>
      <w:r>
        <w:rPr>
          <w:rFonts w:ascii="Consolas" w:hAnsi="Consolas"/>
          <w:color w:val="345E7D"/>
          <w:sz w:val="16"/>
        </w:rPr>
        <w:t>VIAMÃO • PORTAL</w:t>
      </w:r>
      <w:r>
        <w:t xml:space="preserve"> substituível por config.</w:t>
      </w:r>
    </w:p>
    <w:p>
      <w:r>
        <w:rPr>
          <w:b/>
        </w:rPr>
        <w:t>R2:</w:t>
      </w:r>
      <w:r>
        <w:t xml:space="preserve"> equipe, rotina editorial e catálogo inicial não definidos — planejar telas vazias elegantes e seed de demonstração marcado.</w:t>
      </w:r>
    </w:p>
    <w:p>
      <w:r>
        <w:rPr>
          <w:b/>
        </w:rPr>
        <w:t>R3:</w:t>
      </w:r>
      <w:r>
        <w:t xml:space="preserve"> sinal linear 24/7 não resolvido — decidir operador, disponibilidade e fallback antes de prometer grade contínua no lançamento.</w:t>
      </w:r>
    </w:p>
    <w:p>
      <w:r>
        <w:rPr>
          <w:b/>
        </w:rPr>
        <w:t>R4:</w:t>
      </w:r>
      <w:r>
        <w:t xml:space="preserve"> TV de terceiros — exigir documentação de licença específica para redistribuição; embeds oficiais podem ser mostrados como itens independentes, não necessariamente incorporados ao sinal linear.</w:t>
      </w:r>
    </w:p>
    <w:p>
      <w:r>
        <w:rPr>
          <w:b/>
        </w:rPr>
        <w:t>R5:</w:t>
      </w:r>
      <w:r>
        <w:t xml:space="preserve"> Vercel Hobby — validar termos de hospedagem ao passar de protótipo a portal público operacional.</w:t>
      </w:r>
    </w:p>
    <w:p>
      <w:r>
        <w:rPr>
          <w:b/>
        </w:rPr>
        <w:t>R6:</w:t>
      </w:r>
      <w:r>
        <w:t xml:space="preserve"> políticas de publicação de vagas, moderação, marca, métricas e domínio ainda serão ratificadas.</w:t>
      </w:r>
    </w:p>
    <w:p>
      <w:pPr>
        <w:pStyle w:val="Heading1"/>
      </w:pPr>
      <w:r>
        <w:t>17. Controle de versão</w:t>
      </w:r>
    </w:p>
    <w:p>
      <w:r>
        <w:rPr>
          <w:b/>
        </w:rPr>
        <w:t>V1.0 → V1.1:</w:t>
      </w:r>
      <w:r>
        <w:t xml:space="preserve"> cidade-piloto definida como Viamão/RS; priorização expressa de custo zero; lançamento sem cobrança; stack Next.js/Vercel/Supabase PostgreSQL sem SQLite; estratégia frontend-first; arquitetura de dados e CMS detalhadas; separação entre mock e live real; ressalvas de direitos/infraestrutura 24/7; checklist de aceite; </w:t>
      </w:r>
      <w:r>
        <w:rPr>
          <w:rFonts w:ascii="Consolas" w:hAnsi="Consolas"/>
          <w:color w:val="345E7D"/>
          <w:sz w:val="16"/>
        </w:rPr>
        <w:t>DESIGN.md</w:t>
      </w:r>
      <w:r>
        <w:t xml:space="preserve"> associado.</w:t>
      </w:r>
    </w:p>
    <w:sectPr w:rsidR="00FC693F" w:rsidRPr="0006063C" w:rsidSect="00034616">
      <w:footerReference w:type="default" r:id="rId9"/>
      <w:pgSz w:w="12240" w:h="15840"/>
      <w:pgMar w:top="1123" w:right="1238" w:bottom="1037" w:left="123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>PORTAL VIAMÃO • DOCUMENTO DE TRABALHO • V1.1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color w:val="2B3441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4314C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F4B6E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220"/>
      <w:contextualSpacing/>
    </w:pPr>
    <w:rPr>
      <w:rFonts w:asciiTheme="majorHAnsi" w:eastAsiaTheme="majorEastAsia" w:hAnsiTheme="majorHAnsi" w:cstheme="majorBidi" w:ascii="Aptos Display" w:hAnsi="Aptos Display"/>
      <w:b/>
      <w:color w:val="142232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