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A79D" w14:textId="60895542" w:rsidR="009030EF" w:rsidRDefault="0030136E" w:rsidP="00792A62">
      <w:pPr>
        <w:pStyle w:val="Titre1"/>
        <w:spacing w:after="0" w:line="240" w:lineRule="auto"/>
        <w:jc w:val="center"/>
      </w:pPr>
      <w:r>
        <w:t>COMPLEXITE</w:t>
      </w:r>
    </w:p>
    <w:p w14:paraId="154BE528" w14:textId="77777777" w:rsidR="00792A62" w:rsidRPr="00792A62" w:rsidRDefault="00792A62" w:rsidP="00792A62">
      <w:pPr>
        <w:spacing w:after="0"/>
      </w:pPr>
    </w:p>
    <w:p w14:paraId="7219EC0A" w14:textId="46AAE83E" w:rsidR="00796765" w:rsidRDefault="00796765" w:rsidP="00792A62">
      <w:pPr>
        <w:spacing w:after="0" w:line="240" w:lineRule="auto"/>
        <w:jc w:val="both"/>
      </w:pPr>
      <w:r>
        <w:t xml:space="preserve">Slide 3 : démo qui montre qu’il faut bien </w:t>
      </w:r>
      <w:r w:rsidR="0030136E">
        <w:t>s’occuper</w:t>
      </w:r>
      <w:r>
        <w:t xml:space="preserve"> de </w:t>
      </w:r>
      <w:r w:rsidR="0030136E">
        <w:t>cette</w:t>
      </w:r>
      <w:r>
        <w:t xml:space="preserve"> complexité</w:t>
      </w:r>
    </w:p>
    <w:p w14:paraId="2402E001" w14:textId="1D585929" w:rsidR="0030136E" w:rsidRDefault="00796765" w:rsidP="00792A62">
      <w:pPr>
        <w:spacing w:after="0" w:line="240" w:lineRule="auto"/>
        <w:jc w:val="both"/>
      </w:pPr>
      <w:r>
        <w:t xml:space="preserve">Slide 6 : nous on est surtout intéressés par la complexité temporelle </w:t>
      </w:r>
      <w:r>
        <w:sym w:font="Wingdings" w:char="F0E0"/>
      </w:r>
      <w:r>
        <w:t xml:space="preserve"> méthode pour estimer le coût d’un algo</w:t>
      </w:r>
    </w:p>
    <w:p w14:paraId="4B6E2580" w14:textId="77777777" w:rsidR="0030136E" w:rsidRDefault="0030136E" w:rsidP="00792A62">
      <w:pPr>
        <w:spacing w:after="0" w:line="240" w:lineRule="auto"/>
        <w:jc w:val="both"/>
      </w:pPr>
    </w:p>
    <w:p w14:paraId="06486866" w14:textId="412A8EB4" w:rsidR="00796765" w:rsidRDefault="00796765" w:rsidP="00792A62">
      <w:pPr>
        <w:spacing w:after="0" w:line="240" w:lineRule="auto"/>
        <w:jc w:val="both"/>
      </w:pPr>
      <w:r>
        <w:t xml:space="preserve">Comment calculer complexité ? tjrs repérer opération de base (comparaison de 2 valeurs ; multiplication de 2 nombres ; </w:t>
      </w:r>
      <w:proofErr w:type="gramStart"/>
      <w:r>
        <w:t>etc. )</w:t>
      </w:r>
      <w:proofErr w:type="gramEnd"/>
    </w:p>
    <w:p w14:paraId="67A91EEA" w14:textId="7A0A04C7" w:rsidR="00796765" w:rsidRDefault="00796765" w:rsidP="00792A62">
      <w:pPr>
        <w:spacing w:after="0" w:line="240" w:lineRule="auto"/>
        <w:jc w:val="both"/>
      </w:pPr>
      <w:r>
        <w:t>3 types de complexité : meilleur des cas / pire des cas / moyenne</w:t>
      </w:r>
    </w:p>
    <w:p w14:paraId="04D40888" w14:textId="0ABEB016" w:rsidR="00796765" w:rsidRDefault="00796765" w:rsidP="00792A62">
      <w:pPr>
        <w:spacing w:after="0" w:line="240" w:lineRule="auto"/>
        <w:jc w:val="both"/>
      </w:pPr>
      <w:r>
        <w:t xml:space="preserve">On ne s’intéresse pas au temps de calcul réel mais un ordre de grandeur (par ex, o(n5) </w:t>
      </w:r>
      <w:proofErr w:type="spellStart"/>
      <w:r>
        <w:t>opur</w:t>
      </w:r>
      <w:proofErr w:type="spellEnd"/>
      <w:r>
        <w:t xml:space="preserve"> un ordre de grandeur de 5)</w:t>
      </w:r>
    </w:p>
    <w:p w14:paraId="5BD5BA7E" w14:textId="77777777" w:rsidR="0030136E" w:rsidRDefault="0030136E" w:rsidP="00792A62">
      <w:pPr>
        <w:spacing w:after="0" w:line="240" w:lineRule="auto"/>
        <w:jc w:val="both"/>
      </w:pPr>
    </w:p>
    <w:p w14:paraId="56512D32" w14:textId="4B4C82DF" w:rsidR="00796765" w:rsidRDefault="00796765" w:rsidP="00792A62">
      <w:pPr>
        <w:spacing w:after="0" w:line="240" w:lineRule="auto"/>
        <w:jc w:val="both"/>
      </w:pPr>
      <w:r>
        <w:t>Exprimer la complexité d’un algo</w:t>
      </w:r>
    </w:p>
    <w:p w14:paraId="36B70F0D" w14:textId="5E036105" w:rsidR="00796765" w:rsidRDefault="0030136E" w:rsidP="00792A62">
      <w:pPr>
        <w:pStyle w:val="Paragraphedeliste"/>
        <w:numPr>
          <w:ilvl w:val="0"/>
          <w:numId w:val="1"/>
        </w:numPr>
        <w:spacing w:after="0" w:line="240" w:lineRule="auto"/>
        <w:jc w:val="both"/>
      </w:pPr>
      <w:r>
        <w:t xml:space="preserve">Notation </w:t>
      </w:r>
      <w:r w:rsidRPr="0030136E">
        <w:t>Θ</w:t>
      </w:r>
      <w:r>
        <w:t xml:space="preserve"> : </w:t>
      </w:r>
    </w:p>
    <w:p w14:paraId="49CF8B2C" w14:textId="0D28BEF5" w:rsidR="0030136E" w:rsidRDefault="0030136E" w:rsidP="00792A62">
      <w:pPr>
        <w:spacing w:after="0" w:line="240" w:lineRule="auto"/>
        <w:jc w:val="both"/>
      </w:pPr>
      <w:r w:rsidRPr="0030136E">
        <w:t>Θ</w:t>
      </w:r>
      <w:r>
        <w:t xml:space="preserve"> correspond à la borne asymptotique, à la fois par excès et par défaut. </w:t>
      </w:r>
    </w:p>
    <w:p w14:paraId="7BBBDFBE" w14:textId="0B59E659" w:rsidR="0030136E" w:rsidRDefault="0030136E" w:rsidP="00792A62">
      <w:pPr>
        <w:spacing w:after="0" w:line="240" w:lineRule="auto"/>
        <w:jc w:val="both"/>
      </w:pPr>
      <w:r>
        <w:t xml:space="preserve">Quand on demande la complexité, faut dire ça : </w:t>
      </w:r>
      <w:proofErr w:type="spellStart"/>
      <w:r w:rsidRPr="0030136E">
        <w:t>Θ</w:t>
      </w:r>
      <w:r>
        <w:t>n</w:t>
      </w:r>
      <w:proofErr w:type="spellEnd"/>
      <w:r>
        <w:t xml:space="preserve">, </w:t>
      </w:r>
      <w:r w:rsidRPr="0030136E">
        <w:t>Θ</w:t>
      </w:r>
      <w:r>
        <w:t xml:space="preserve">n^2, etc. </w:t>
      </w:r>
    </w:p>
    <w:p w14:paraId="7CC68FDF" w14:textId="18F1AE11" w:rsidR="0030136E" w:rsidRDefault="0030136E" w:rsidP="00792A62">
      <w:pPr>
        <w:pStyle w:val="Paragraphedeliste"/>
        <w:numPr>
          <w:ilvl w:val="0"/>
          <w:numId w:val="1"/>
        </w:numPr>
        <w:spacing w:after="0" w:line="240" w:lineRule="auto"/>
        <w:jc w:val="both"/>
      </w:pPr>
      <w:r>
        <w:t xml:space="preserve">Notation O : </w:t>
      </w:r>
    </w:p>
    <w:p w14:paraId="0AF05A6F" w14:textId="3D8F9B10" w:rsidR="0030136E" w:rsidRDefault="0030136E" w:rsidP="00792A62">
      <w:pPr>
        <w:spacing w:after="0" w:line="240" w:lineRule="auto"/>
        <w:jc w:val="both"/>
      </w:pPr>
      <w:r>
        <w:t>F(n) = O(g(n))</w:t>
      </w:r>
    </w:p>
    <w:p w14:paraId="5700D1F8" w14:textId="2E452243" w:rsidR="0030136E" w:rsidRDefault="0030136E" w:rsidP="00792A62">
      <w:pPr>
        <w:spacing w:after="0" w:line="240" w:lineRule="auto"/>
        <w:jc w:val="both"/>
      </w:pPr>
      <w:r>
        <w:t xml:space="preserve">Pour un certain n0, on a f(n) qui croise g(en) et passe en dessous donc f(n) = O g(n) </w:t>
      </w:r>
      <w:r>
        <w:sym w:font="Wingdings" w:char="F0E0"/>
      </w:r>
      <w:r>
        <w:t xml:space="preserve"> on ne dispose que d’une borne supérieur asymptotique </w:t>
      </w:r>
    </w:p>
    <w:p w14:paraId="10234FFD" w14:textId="4F1C8605" w:rsidR="0030136E" w:rsidRDefault="0030136E" w:rsidP="00792A62">
      <w:pPr>
        <w:spacing w:after="0" w:line="240" w:lineRule="auto"/>
        <w:jc w:val="both"/>
      </w:pPr>
      <w:r>
        <w:t xml:space="preserve">EX : </w:t>
      </w:r>
    </w:p>
    <w:p w14:paraId="1B4ABC41" w14:textId="56EF0437" w:rsidR="0030136E" w:rsidRDefault="0030136E" w:rsidP="00792A62">
      <w:pPr>
        <w:spacing w:after="0" w:line="240" w:lineRule="auto"/>
        <w:jc w:val="both"/>
        <w:rPr>
          <w:lang w:val="de-DE"/>
        </w:rPr>
      </w:pPr>
      <w:r w:rsidRPr="0030136E">
        <w:rPr>
          <w:lang w:val="de-DE"/>
        </w:rPr>
        <w:t xml:space="preserve">F(n) = an^2 + bn + c </w:t>
      </w:r>
      <w:r>
        <w:sym w:font="Wingdings" w:char="F0E0"/>
      </w:r>
      <w:r w:rsidRPr="0030136E">
        <w:rPr>
          <w:lang w:val="de-DE"/>
        </w:rPr>
        <w:t xml:space="preserve"> </w:t>
      </w:r>
      <w:proofErr w:type="gramStart"/>
      <w:r w:rsidRPr="0030136E">
        <w:rPr>
          <w:lang w:val="de-DE"/>
        </w:rPr>
        <w:t>f(</w:t>
      </w:r>
      <w:proofErr w:type="gramEnd"/>
      <w:r w:rsidRPr="0030136E">
        <w:rPr>
          <w:lang w:val="de-DE"/>
        </w:rPr>
        <w:t xml:space="preserve">n- = </w:t>
      </w:r>
      <w:r w:rsidRPr="0030136E">
        <w:t>Θ</w:t>
      </w:r>
      <w:r w:rsidRPr="0030136E">
        <w:rPr>
          <w:lang w:val="de-DE"/>
        </w:rPr>
        <w:t>(</w:t>
      </w:r>
      <w:r>
        <w:rPr>
          <w:lang w:val="de-DE"/>
        </w:rPr>
        <w:t>n^2) = O(n^2)</w:t>
      </w:r>
    </w:p>
    <w:p w14:paraId="4B26F411" w14:textId="45DEF7A4" w:rsidR="0030136E" w:rsidRDefault="0030136E" w:rsidP="00792A62">
      <w:pPr>
        <w:pStyle w:val="Paragraphedeliste"/>
        <w:numPr>
          <w:ilvl w:val="0"/>
          <w:numId w:val="1"/>
        </w:numPr>
        <w:spacing w:after="0" w:line="240" w:lineRule="auto"/>
        <w:jc w:val="both"/>
        <w:rPr>
          <w:lang w:val="de-DE"/>
        </w:rPr>
      </w:pPr>
      <w:r>
        <w:rPr>
          <w:lang w:val="de-DE"/>
        </w:rPr>
        <w:t xml:space="preserve">Notation </w:t>
      </w:r>
      <w:r w:rsidRPr="0030136E">
        <w:rPr>
          <w:lang w:val="de-DE"/>
        </w:rPr>
        <w:t>Ω</w:t>
      </w:r>
    </w:p>
    <w:p w14:paraId="20BDEE3A" w14:textId="46FD81F1" w:rsidR="0030136E" w:rsidRPr="0030136E" w:rsidRDefault="0030136E" w:rsidP="00792A62">
      <w:pPr>
        <w:spacing w:after="0" w:line="240" w:lineRule="auto"/>
        <w:jc w:val="both"/>
      </w:pPr>
      <w:r w:rsidRPr="0030136E">
        <w:t>Borne inférieure asymptotique</w:t>
      </w:r>
    </w:p>
    <w:p w14:paraId="6752156B" w14:textId="52553C9D" w:rsidR="0030136E" w:rsidRDefault="0030136E" w:rsidP="00792A62">
      <w:pPr>
        <w:spacing w:after="0" w:line="240" w:lineRule="auto"/>
        <w:jc w:val="both"/>
      </w:pPr>
      <w:r w:rsidRPr="0030136E">
        <w:t xml:space="preserve">Quand f passe </w:t>
      </w:r>
      <w:proofErr w:type="spellStart"/>
      <w:r w:rsidRPr="0030136E">
        <w:t>au</w:t>
      </w:r>
      <w:r>
        <w:t xml:space="preserve"> dessus</w:t>
      </w:r>
      <w:proofErr w:type="spellEnd"/>
      <w:r>
        <w:t xml:space="preserve"> de g à partir de n0</w:t>
      </w:r>
    </w:p>
    <w:p w14:paraId="37AEB314" w14:textId="77777777" w:rsidR="0030136E" w:rsidRDefault="0030136E" w:rsidP="00792A62">
      <w:pPr>
        <w:spacing w:after="0" w:line="240" w:lineRule="auto"/>
        <w:jc w:val="both"/>
      </w:pPr>
    </w:p>
    <w:p w14:paraId="0646A0EB" w14:textId="59B7E993" w:rsidR="0030136E" w:rsidRDefault="0030136E" w:rsidP="00792A62">
      <w:pPr>
        <w:spacing w:after="0" w:line="240" w:lineRule="auto"/>
        <w:jc w:val="both"/>
      </w:pPr>
      <w:r>
        <w:t xml:space="preserve">Équivalence : </w:t>
      </w:r>
    </w:p>
    <w:p w14:paraId="67B6CF4C" w14:textId="0B8BDF4B" w:rsidR="0030136E" w:rsidRDefault="0030136E" w:rsidP="00792A62">
      <w:pPr>
        <w:spacing w:after="0" w:line="240" w:lineRule="auto"/>
        <w:jc w:val="both"/>
        <w:rPr>
          <w:lang w:val="de-DE"/>
        </w:rPr>
      </w:pPr>
      <w:r w:rsidRPr="0030136E">
        <w:t>Θ</w:t>
      </w:r>
      <w:r w:rsidRPr="0030136E">
        <w:rPr>
          <w:lang w:val="de-DE"/>
        </w:rPr>
        <w:t xml:space="preserve"> </w:t>
      </w:r>
      <w:r w:rsidRPr="0030136E">
        <w:rPr>
          <w:lang w:val="de-DE"/>
        </w:rPr>
        <w:sym w:font="Wingdings" w:char="F0E0"/>
      </w:r>
      <w:r>
        <w:rPr>
          <w:lang w:val="de-DE"/>
        </w:rPr>
        <w:t xml:space="preserve"> O</w:t>
      </w:r>
    </w:p>
    <w:p w14:paraId="582BDCEA" w14:textId="6E03316C" w:rsidR="0030136E" w:rsidRDefault="0030136E" w:rsidP="00792A62">
      <w:pPr>
        <w:spacing w:after="0" w:line="240" w:lineRule="auto"/>
        <w:jc w:val="both"/>
        <w:rPr>
          <w:lang w:val="de-DE"/>
        </w:rPr>
      </w:pPr>
      <w:r w:rsidRPr="0030136E">
        <w:t>Θ</w:t>
      </w:r>
      <w:r w:rsidRPr="0030136E">
        <w:rPr>
          <w:lang w:val="de-DE"/>
        </w:rPr>
        <w:t xml:space="preserve"> </w:t>
      </w:r>
      <w:r w:rsidRPr="0030136E">
        <w:rPr>
          <w:lang w:val="de-DE"/>
        </w:rPr>
        <w:sym w:font="Wingdings" w:char="F0E0"/>
      </w:r>
      <w:r>
        <w:rPr>
          <w:lang w:val="de-DE"/>
        </w:rPr>
        <w:t xml:space="preserve"> </w:t>
      </w:r>
      <w:r w:rsidRPr="0030136E">
        <w:rPr>
          <w:lang w:val="de-DE"/>
        </w:rPr>
        <w:t>Ω</w:t>
      </w:r>
    </w:p>
    <w:p w14:paraId="00A26184" w14:textId="7083BE58" w:rsidR="0030136E" w:rsidRDefault="0030136E" w:rsidP="00792A62">
      <w:pPr>
        <w:spacing w:after="0" w:line="240" w:lineRule="auto"/>
        <w:jc w:val="both"/>
        <w:rPr>
          <w:lang w:val="de-DE"/>
        </w:rPr>
      </w:pPr>
      <w:r w:rsidRPr="0030136E">
        <w:t>Θ</w:t>
      </w:r>
      <w:r>
        <w:t xml:space="preserve"> &lt;-&gt; O et </w:t>
      </w:r>
      <w:r w:rsidRPr="0030136E">
        <w:rPr>
          <w:lang w:val="de-DE"/>
        </w:rPr>
        <w:t>Ω</w:t>
      </w:r>
    </w:p>
    <w:p w14:paraId="34364A12" w14:textId="77777777" w:rsidR="0030136E" w:rsidRDefault="0030136E" w:rsidP="00792A62">
      <w:pPr>
        <w:spacing w:after="0" w:line="240" w:lineRule="auto"/>
        <w:jc w:val="both"/>
        <w:rPr>
          <w:lang w:val="de-DE"/>
        </w:rPr>
      </w:pPr>
    </w:p>
    <w:p w14:paraId="0389E1EE" w14:textId="4D89977E" w:rsidR="0030136E" w:rsidRDefault="002E5FFB" w:rsidP="00792A62">
      <w:pPr>
        <w:spacing w:after="0" w:line="240" w:lineRule="auto"/>
        <w:jc w:val="both"/>
        <w:rPr>
          <w:lang w:val="de-DE"/>
        </w:rPr>
      </w:pPr>
      <w:r>
        <w:rPr>
          <w:lang w:val="de-DE"/>
        </w:rPr>
        <w:t xml:space="preserve">Code </w:t>
      </w:r>
      <w:proofErr w:type="spellStart"/>
      <w:r>
        <w:rPr>
          <w:lang w:val="de-DE"/>
        </w:rPr>
        <w:t>slide</w:t>
      </w:r>
      <w:proofErr w:type="spellEnd"/>
      <w:r>
        <w:rPr>
          <w:lang w:val="de-DE"/>
        </w:rPr>
        <w:t xml:space="preserve"> </w:t>
      </w:r>
      <w:proofErr w:type="gramStart"/>
      <w:r>
        <w:rPr>
          <w:lang w:val="de-DE"/>
        </w:rPr>
        <w:t>24 :</w:t>
      </w:r>
      <w:proofErr w:type="gramEnd"/>
      <w:r>
        <w:rPr>
          <w:lang w:val="de-DE"/>
        </w:rPr>
        <w:t xml:space="preserve"> </w:t>
      </w:r>
      <w:proofErr w:type="spellStart"/>
      <w:r>
        <w:rPr>
          <w:lang w:val="de-DE"/>
        </w:rPr>
        <w:t>tri</w:t>
      </w:r>
      <w:proofErr w:type="spellEnd"/>
      <w:r>
        <w:rPr>
          <w:lang w:val="de-DE"/>
        </w:rPr>
        <w:t xml:space="preserve"> par </w:t>
      </w:r>
      <w:proofErr w:type="spellStart"/>
      <w:r>
        <w:rPr>
          <w:lang w:val="de-DE"/>
        </w:rPr>
        <w:t>séléction</w:t>
      </w:r>
      <w:proofErr w:type="spellEnd"/>
    </w:p>
    <w:p w14:paraId="4C3FFC11" w14:textId="77777777" w:rsidR="002E5FFB" w:rsidRDefault="002E5FFB" w:rsidP="00792A62">
      <w:pPr>
        <w:spacing w:after="0" w:line="240" w:lineRule="auto"/>
        <w:jc w:val="both"/>
        <w:rPr>
          <w:lang w:val="de-DE"/>
        </w:rPr>
      </w:pPr>
    </w:p>
    <w:p w14:paraId="57435E6F" w14:textId="7DB92F70" w:rsidR="002E5FFB" w:rsidRDefault="002E5FFB" w:rsidP="00792A62">
      <w:pPr>
        <w:spacing w:after="0" w:line="240" w:lineRule="auto"/>
        <w:jc w:val="both"/>
      </w:pPr>
      <w:r w:rsidRPr="002E5FFB">
        <w:t xml:space="preserve">Recherche dichotomique : on a un tableau ordonné : on compare </w:t>
      </w:r>
      <w:r>
        <w:t xml:space="preserve">un élément avec celui du milieu </w:t>
      </w:r>
      <w:r>
        <w:sym w:font="Wingdings" w:char="F0E0"/>
      </w:r>
      <w:r>
        <w:t xml:space="preserve"> on si &gt;, en haut, si &lt;, en bas </w:t>
      </w:r>
      <w:r>
        <w:sym w:font="Wingdings" w:char="F0E0"/>
      </w:r>
      <w:r>
        <w:t xml:space="preserve"> on divise par 2 </w:t>
      </w:r>
    </w:p>
    <w:p w14:paraId="2CE2E55F" w14:textId="77777777" w:rsidR="00D36B8A" w:rsidRDefault="00D36B8A" w:rsidP="00792A62">
      <w:pPr>
        <w:spacing w:after="0" w:line="240" w:lineRule="auto"/>
        <w:jc w:val="both"/>
      </w:pPr>
    </w:p>
    <w:p w14:paraId="1307D4EB" w14:textId="3C11F0FE" w:rsidR="00D36B8A" w:rsidRDefault="00D36B8A" w:rsidP="00792A62">
      <w:pPr>
        <w:spacing w:after="0" w:line="240" w:lineRule="auto"/>
        <w:jc w:val="both"/>
      </w:pPr>
      <w:r>
        <w:t xml:space="preserve">Diviser pour régner : équations de récurrence </w:t>
      </w:r>
    </w:p>
    <w:p w14:paraId="02D104E0" w14:textId="1C8C238A" w:rsidR="00D36B8A" w:rsidRDefault="00D36B8A" w:rsidP="00792A62">
      <w:pPr>
        <w:spacing w:after="0" w:line="240" w:lineRule="auto"/>
        <w:jc w:val="both"/>
      </w:pPr>
      <w:r>
        <w:sym w:font="Wingdings" w:char="F0E0"/>
      </w:r>
      <w:r>
        <w:t xml:space="preserve"> T(n) = </w:t>
      </w:r>
      <w:proofErr w:type="gramStart"/>
      <w:r>
        <w:t>a</w:t>
      </w:r>
      <w:proofErr w:type="gramEnd"/>
      <w:r>
        <w:t xml:space="preserve"> T(t/b) + f(n), avec a ≥ 1 et b &gt; 1</w:t>
      </w:r>
    </w:p>
    <w:p w14:paraId="67D3A6FB" w14:textId="77777777" w:rsidR="00D36B8A" w:rsidRDefault="00D36B8A" w:rsidP="00792A62">
      <w:pPr>
        <w:spacing w:after="0" w:line="240" w:lineRule="auto"/>
        <w:jc w:val="both"/>
      </w:pPr>
    </w:p>
    <w:p w14:paraId="670103E1" w14:textId="4ADEDEBE" w:rsidR="00D36B8A" w:rsidRDefault="00D36B8A" w:rsidP="00792A62">
      <w:pPr>
        <w:spacing w:after="0" w:line="240" w:lineRule="auto"/>
        <w:jc w:val="both"/>
      </w:pPr>
      <w:r>
        <w:t xml:space="preserve">Ce théorème est basé sur la </w:t>
      </w:r>
      <w:proofErr w:type="spellStart"/>
      <w:r>
        <w:t>selection</w:t>
      </w:r>
      <w:proofErr w:type="spellEnd"/>
      <w:r>
        <w:t xml:space="preserve"> de la règle. Pour la choisir, on compare la croissance de </w:t>
      </w:r>
      <w:proofErr w:type="spellStart"/>
      <w:r>
        <w:t>n^c</w:t>
      </w:r>
      <w:proofErr w:type="spellEnd"/>
      <w:r>
        <w:t xml:space="preserve"> = </w:t>
      </w:r>
      <w:proofErr w:type="spellStart"/>
      <w:r>
        <w:t>n^logb</w:t>
      </w:r>
      <w:proofErr w:type="spellEnd"/>
      <w:r>
        <w:t>(a)à f(n)</w:t>
      </w:r>
    </w:p>
    <w:p w14:paraId="1BE7BBEC" w14:textId="370BE9E0" w:rsidR="00D36B8A" w:rsidRDefault="00D36B8A" w:rsidP="00792A62">
      <w:pPr>
        <w:spacing w:after="0" w:line="240" w:lineRule="auto"/>
        <w:jc w:val="both"/>
      </w:pPr>
      <w:r>
        <w:t xml:space="preserve">3 règles à appliquer : </w:t>
      </w:r>
    </w:p>
    <w:p w14:paraId="3A0A75F4" w14:textId="2BA83AFF" w:rsidR="00D36B8A" w:rsidRDefault="00D36B8A" w:rsidP="00792A62">
      <w:pPr>
        <w:pStyle w:val="Paragraphedeliste"/>
        <w:numPr>
          <w:ilvl w:val="0"/>
          <w:numId w:val="2"/>
        </w:numPr>
        <w:spacing w:after="0" w:line="240" w:lineRule="auto"/>
        <w:jc w:val="both"/>
      </w:pPr>
      <w:r>
        <w:t xml:space="preserve">Si </w:t>
      </w:r>
      <w:proofErr w:type="spellStart"/>
      <w:r>
        <w:t>n^c</w:t>
      </w:r>
      <w:proofErr w:type="spellEnd"/>
      <w:r>
        <w:t xml:space="preserve"> croit + vite que </w:t>
      </w:r>
      <w:r w:rsidR="00935454">
        <w:t xml:space="preserve">f(n) : </w:t>
      </w:r>
    </w:p>
    <w:p w14:paraId="4B3299E6" w14:textId="7818A182" w:rsidR="00935454" w:rsidRDefault="00935454" w:rsidP="00792A62">
      <w:pPr>
        <w:spacing w:after="0" w:line="240" w:lineRule="auto"/>
        <w:jc w:val="both"/>
      </w:pPr>
      <w:r>
        <w:t>ET si b</w:t>
      </w:r>
    </w:p>
    <w:p w14:paraId="7A14E631" w14:textId="0ECFE8A1" w:rsidR="00792A62" w:rsidRDefault="00792A62" w:rsidP="00792A62">
      <w:pPr>
        <w:spacing w:after="0"/>
      </w:pPr>
      <w:r>
        <w:br w:type="page"/>
      </w:r>
    </w:p>
    <w:p w14:paraId="591C2182" w14:textId="3D8F7A19" w:rsidR="00792A62" w:rsidRDefault="00792A62" w:rsidP="00792A62">
      <w:pPr>
        <w:pStyle w:val="Titre1"/>
        <w:spacing w:after="0"/>
        <w:jc w:val="center"/>
      </w:pPr>
      <w:r>
        <w:lastRenderedPageBreak/>
        <w:t>ORDONNANCEMENT</w:t>
      </w:r>
    </w:p>
    <w:p w14:paraId="7954035E" w14:textId="77777777" w:rsidR="00792A62" w:rsidRDefault="00792A62" w:rsidP="00792A62">
      <w:pPr>
        <w:spacing w:after="0"/>
      </w:pPr>
    </w:p>
    <w:p w14:paraId="28E2E229" w14:textId="30A4E6ED" w:rsidR="00792A62" w:rsidRDefault="00792A62" w:rsidP="00792A62">
      <w:pPr>
        <w:spacing w:after="0"/>
      </w:pPr>
      <w:r>
        <w:t>Double intérêt :</w:t>
      </w:r>
    </w:p>
    <w:p w14:paraId="4E2D6215" w14:textId="30258396" w:rsidR="00792A62" w:rsidRDefault="00792A62" w:rsidP="00792A62">
      <w:pPr>
        <w:pStyle w:val="Paragraphedeliste"/>
        <w:numPr>
          <w:ilvl w:val="0"/>
          <w:numId w:val="2"/>
        </w:numPr>
        <w:spacing w:after="0"/>
      </w:pPr>
      <w:r>
        <w:t xml:space="preserve">Pour les entreprises </w:t>
      </w:r>
    </w:p>
    <w:p w14:paraId="6FC6023E" w14:textId="4AD02A4D" w:rsidR="00792A62" w:rsidRDefault="00792A62" w:rsidP="00792A62">
      <w:pPr>
        <w:pStyle w:val="Paragraphedeliste"/>
        <w:numPr>
          <w:ilvl w:val="0"/>
          <w:numId w:val="2"/>
        </w:numPr>
        <w:spacing w:after="0"/>
      </w:pPr>
      <w:r>
        <w:t>Pour les chercheurs</w:t>
      </w:r>
    </w:p>
    <w:p w14:paraId="55E1DA93" w14:textId="77777777" w:rsidR="00792A62" w:rsidRDefault="00792A62" w:rsidP="00792A62">
      <w:pPr>
        <w:spacing w:after="0"/>
      </w:pPr>
    </w:p>
    <w:p w14:paraId="48A957DD" w14:textId="1B8F7B4F" w:rsidR="00792A62" w:rsidRDefault="00792A62" w:rsidP="00792A62">
      <w:pPr>
        <w:spacing w:after="0"/>
      </w:pPr>
      <w:r>
        <w:t xml:space="preserve">3 types de pb d’ordonnancement : </w:t>
      </w:r>
    </w:p>
    <w:p w14:paraId="3C110D28" w14:textId="77777777" w:rsidR="00B963A9" w:rsidRDefault="00B963A9" w:rsidP="00792A62">
      <w:pPr>
        <w:spacing w:after="0"/>
      </w:pPr>
    </w:p>
    <w:p w14:paraId="3197E8D2" w14:textId="7D22A5F2" w:rsidR="00B963A9" w:rsidRDefault="00B963A9" w:rsidP="00792A62">
      <w:pPr>
        <w:spacing w:after="0"/>
      </w:pPr>
      <w:r>
        <w:t>OPEN SHOP : aucune relation entre les tâches</w:t>
      </w:r>
    </w:p>
    <w:p w14:paraId="389E0DE5" w14:textId="6C0933F8" w:rsidR="00B963A9" w:rsidRDefault="00B963A9" w:rsidP="00792A62">
      <w:pPr>
        <w:spacing w:after="0"/>
      </w:pPr>
      <w:r>
        <w:t xml:space="preserve">FLOW </w:t>
      </w:r>
      <w:r w:rsidR="006856D6">
        <w:t>SHOP : toutes les tâches suivent le même chemin</w:t>
      </w:r>
    </w:p>
    <w:p w14:paraId="18930C30" w14:textId="7A29B859" w:rsidR="006856D6" w:rsidRPr="00792A62" w:rsidRDefault="006856D6" w:rsidP="00792A62">
      <w:pPr>
        <w:spacing w:after="0"/>
      </w:pPr>
      <w:r>
        <w:t xml:space="preserve">JOB SHOP : </w:t>
      </w:r>
    </w:p>
    <w:sectPr w:rsidR="006856D6" w:rsidRPr="00792A62" w:rsidSect="003013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7B6B"/>
    <w:multiLevelType w:val="hybridMultilevel"/>
    <w:tmpl w:val="7EB8C9A4"/>
    <w:lvl w:ilvl="0" w:tplc="1040BAC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4748B"/>
    <w:multiLevelType w:val="hybridMultilevel"/>
    <w:tmpl w:val="873A2D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4955673">
    <w:abstractNumId w:val="1"/>
  </w:num>
  <w:num w:numId="2" w16cid:durableId="223685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765"/>
    <w:rsid w:val="000D4983"/>
    <w:rsid w:val="001A0E57"/>
    <w:rsid w:val="002E5FFB"/>
    <w:rsid w:val="0030136E"/>
    <w:rsid w:val="00326F07"/>
    <w:rsid w:val="006856D6"/>
    <w:rsid w:val="00792A62"/>
    <w:rsid w:val="00796765"/>
    <w:rsid w:val="009030EF"/>
    <w:rsid w:val="00935454"/>
    <w:rsid w:val="00B963A9"/>
    <w:rsid w:val="00D3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F8AC79"/>
  <w15:chartTrackingRefBased/>
  <w15:docId w15:val="{7415289B-425B-C146-AF6B-D7AB5B5D1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96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96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6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6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6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6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6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6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6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6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96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6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676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676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67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67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67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67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6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6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6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6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6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67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67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676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6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676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6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265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Mathilde Quenechdu</dc:creator>
  <cp:keywords/>
  <dc:description/>
  <cp:lastModifiedBy>Mathilde Quenechdu</cp:lastModifiedBy>
  <cp:revision>3</cp:revision>
  <dcterms:created xsi:type="dcterms:W3CDTF">2025-11-06T07:11:00Z</dcterms:created>
  <dcterms:modified xsi:type="dcterms:W3CDTF">2025-11-06T09:36:00Z</dcterms:modified>
</cp:coreProperties>
</file>