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C710C" w14:textId="75697EA3" w:rsidR="00387F2C" w:rsidRDefault="00387F2C" w:rsidP="00387F2C">
      <w:pPr>
        <w:pStyle w:val="Titrechapitre"/>
      </w:pPr>
      <w:r>
        <w:t xml:space="preserve">Rencontre urgentiste </w:t>
      </w:r>
    </w:p>
    <w:p w14:paraId="17257659" w14:textId="767C7E07" w:rsidR="00387F2C" w:rsidRDefault="00387F2C" w:rsidP="00387F2C">
      <w:pPr>
        <w:rPr>
          <w:b/>
          <w:bCs/>
        </w:rPr>
      </w:pPr>
      <w:r w:rsidRPr="00387F2C">
        <w:rPr>
          <w:b/>
          <w:bCs/>
        </w:rPr>
        <w:t xml:space="preserve">L’informatisation du monde de la santé est complexe. </w:t>
      </w:r>
    </w:p>
    <w:p w14:paraId="661A662C" w14:textId="5C2D776D" w:rsidR="00387F2C" w:rsidRDefault="00387F2C" w:rsidP="00387F2C">
      <w:pPr>
        <w:pStyle w:val="Paragraphedeliste"/>
        <w:numPr>
          <w:ilvl w:val="0"/>
          <w:numId w:val="16"/>
        </w:numPr>
      </w:pPr>
      <w:r>
        <w:t xml:space="preserve">La santé « attire » de plus en plus les écoles. </w:t>
      </w:r>
    </w:p>
    <w:p w14:paraId="690FADC6" w14:textId="77777777" w:rsidR="00E154AF" w:rsidRDefault="00E154AF" w:rsidP="00E154AF"/>
    <w:p w14:paraId="60838112" w14:textId="4F9C2DC0" w:rsidR="00E154AF" w:rsidRDefault="00E154AF" w:rsidP="00E154AF">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26A0"/>
          </mc:Choice>
          <mc:Fallback>
            <w:t>⚠</w:t>
          </mc:Fallback>
        </mc:AlternateContent>
      </w:r>
      <w:r>
        <w:t xml:space="preserve">️ Deux domaines : </w:t>
      </w:r>
    </w:p>
    <w:p w14:paraId="10442AC9" w14:textId="0C30EF88" w:rsidR="00E154AF" w:rsidRDefault="00E154AF" w:rsidP="00E154AF">
      <w:pPr>
        <w:pStyle w:val="Paragraphedeliste"/>
        <w:numPr>
          <w:ilvl w:val="0"/>
          <w:numId w:val="16"/>
        </w:numPr>
      </w:pPr>
      <w:r w:rsidRPr="00E154AF">
        <w:rPr>
          <w:b/>
          <w:bCs/>
        </w:rPr>
        <w:t>Domaine du bien-être (fitness)</w:t>
      </w:r>
      <w:r>
        <w:t xml:space="preserve"> : régit par les lois du marché. On y trouve ce qui concerne le sport et le bien-être. Les dispositifs doivent cependant répondre à des normes. </w:t>
      </w:r>
    </w:p>
    <w:p w14:paraId="4B01B799" w14:textId="69F96A06" w:rsidR="00E154AF" w:rsidRDefault="00E154AF" w:rsidP="00E154AF">
      <w:pPr>
        <w:pStyle w:val="Paragraphedeliste"/>
        <w:numPr>
          <w:ilvl w:val="0"/>
          <w:numId w:val="16"/>
        </w:numPr>
      </w:pPr>
      <w:r w:rsidRPr="00E154AF">
        <w:rPr>
          <w:b/>
          <w:bCs/>
        </w:rPr>
        <w:t>Domaine de santé institutionnel</w:t>
      </w:r>
      <w:r>
        <w:t xml:space="preserve"> : </w:t>
      </w:r>
    </w:p>
    <w:p w14:paraId="00F00623" w14:textId="7CA812A3" w:rsidR="00E154AF" w:rsidRDefault="00E154AF" w:rsidP="00E154AF">
      <w:pPr>
        <w:pStyle w:val="Paragraphedeliste"/>
        <w:numPr>
          <w:ilvl w:val="1"/>
          <w:numId w:val="16"/>
        </w:numPr>
      </w:pPr>
      <w:r>
        <w:rPr>
          <w:b/>
          <w:bCs/>
        </w:rPr>
        <w:t xml:space="preserve">Public : </w:t>
      </w:r>
      <w:r>
        <w:t>CHU, CHG, maisons médicales</w:t>
      </w:r>
    </w:p>
    <w:p w14:paraId="598E85DA" w14:textId="3A1F74FA" w:rsidR="00E154AF" w:rsidRPr="00E154AF" w:rsidRDefault="00E154AF" w:rsidP="00E154AF">
      <w:pPr>
        <w:pStyle w:val="Paragraphedeliste"/>
        <w:numPr>
          <w:ilvl w:val="1"/>
          <w:numId w:val="16"/>
        </w:numPr>
      </w:pPr>
      <w:r>
        <w:rPr>
          <w:b/>
          <w:bCs/>
        </w:rPr>
        <w:t xml:space="preserve">Privé sous contrat : </w:t>
      </w:r>
      <w:r>
        <w:t xml:space="preserve">hôpitaux à but non lucratif. </w:t>
      </w:r>
      <w:r>
        <w:t xml:space="preserve">Même règles qu’en public mais avec une gestion un peu plus souple. </w:t>
      </w:r>
    </w:p>
    <w:p w14:paraId="678E47C7" w14:textId="7190F9CE" w:rsidR="00E154AF" w:rsidRDefault="00E154AF" w:rsidP="00E154AF">
      <w:pPr>
        <w:pStyle w:val="Paragraphedeliste"/>
        <w:numPr>
          <w:ilvl w:val="1"/>
          <w:numId w:val="16"/>
        </w:numPr>
      </w:pPr>
      <w:r>
        <w:rPr>
          <w:b/>
          <w:bCs/>
        </w:rPr>
        <w:t xml:space="preserve">Privé : </w:t>
      </w:r>
      <w:r w:rsidRPr="00E154AF">
        <w:t>clinique</w:t>
      </w:r>
      <w:r>
        <w:t xml:space="preserve">, hôpital privé de Villeneuve d’Ascq, cabinets médicaux </w:t>
      </w:r>
    </w:p>
    <w:p w14:paraId="076B1FDA" w14:textId="2ED0116A" w:rsidR="00E154AF" w:rsidRDefault="00E154AF" w:rsidP="00E154AF">
      <w:r>
        <w:t xml:space="preserve">Le privé (secteur 3) représente moins de 1%. Il concerne les médecins non conventionnés. </w:t>
      </w:r>
    </w:p>
    <w:p w14:paraId="40DC20DD" w14:textId="2EBB49BA" w:rsidR="00E154AF" w:rsidRDefault="00E154AF" w:rsidP="00E154AF">
      <w:r>
        <w:t xml:space="preserve">Le secteur 1 et 2 sont pris en charge (en partie) par l’AM. </w:t>
      </w:r>
    </w:p>
    <w:p w14:paraId="7010022B" w14:textId="77777777" w:rsidR="00E154AF" w:rsidRDefault="00E154AF" w:rsidP="00E154AF"/>
    <w:p w14:paraId="1F8CB525" w14:textId="308D8365" w:rsidR="00E154AF" w:rsidRDefault="00E154AF" w:rsidP="00E154AF">
      <w:r>
        <w:t xml:space="preserve">Dans les 3 cas (public, privé, sous contrat), l’essentiel du financement de la santé en France passe par l’AM et les mutuelles, qui ont un droit de regard sur ce qu’il se passe. </w:t>
      </w:r>
    </w:p>
    <w:p w14:paraId="6E05C26D" w14:textId="77777777" w:rsidR="00E154AF" w:rsidRDefault="00E154AF" w:rsidP="00E154AF"/>
    <w:p w14:paraId="544169FB" w14:textId="4F6F311A" w:rsidR="00841E26" w:rsidRDefault="00841E26" w:rsidP="00841E26">
      <w:pPr>
        <w:pStyle w:val="soustitre"/>
      </w:pPr>
      <w:r>
        <w:t xml:space="preserve">Organisation de la santé : </w:t>
      </w:r>
    </w:p>
    <w:p w14:paraId="0D4CB2D2" w14:textId="75D22C20" w:rsidR="00841E26" w:rsidRDefault="00841E26" w:rsidP="00841E26">
      <w:pPr>
        <w:pStyle w:val="Paragraphedeliste"/>
        <w:numPr>
          <w:ilvl w:val="0"/>
          <w:numId w:val="16"/>
        </w:numPr>
      </w:pPr>
      <w:r>
        <w:t>Ministère (niveau national)</w:t>
      </w:r>
    </w:p>
    <w:p w14:paraId="5A921A97" w14:textId="2CA56C82" w:rsidR="00841E26" w:rsidRDefault="00841E26" w:rsidP="00841E26">
      <w:pPr>
        <w:pStyle w:val="Paragraphedeliste"/>
        <w:numPr>
          <w:ilvl w:val="0"/>
          <w:numId w:val="16"/>
        </w:numPr>
      </w:pPr>
      <w:r>
        <w:t>ARS (niveau régional)</w:t>
      </w:r>
    </w:p>
    <w:p w14:paraId="3C5C2B26" w14:textId="5DC0C5C1" w:rsidR="00841E26" w:rsidRDefault="00841E26" w:rsidP="00841E26">
      <w:r>
        <w:t xml:space="preserve">Ils ont un rôle d’accréditation de la santé. Il y a des contraintes sur l’ouvertures de cliniques, d’hôpitaux ou de pharmacies. L’ARS a son mot à dire sur l’ouverture ou la fermeture de différents types de  lits. </w:t>
      </w:r>
    </w:p>
    <w:p w14:paraId="72934A44" w14:textId="66552E9B" w:rsidR="00841E26" w:rsidRDefault="00841E26" w:rsidP="00841E26">
      <w:pPr>
        <w:pStyle w:val="Paragraphedeliste"/>
        <w:numPr>
          <w:ilvl w:val="0"/>
          <w:numId w:val="16"/>
        </w:numPr>
      </w:pPr>
      <w:r>
        <w:t xml:space="preserve">Réanimation : 1 infirmière pour 4 lits. </w:t>
      </w:r>
    </w:p>
    <w:p w14:paraId="611A149F" w14:textId="0F2A6794" w:rsidR="00841E26" w:rsidRDefault="00841E26" w:rsidP="00841E26">
      <w:pPr>
        <w:pStyle w:val="Paragraphedeliste"/>
        <w:numPr>
          <w:ilvl w:val="0"/>
          <w:numId w:val="16"/>
        </w:numPr>
      </w:pPr>
      <w:r>
        <w:t>Service classique : 1 infirmière pour 10 lits.</w:t>
      </w:r>
    </w:p>
    <w:p w14:paraId="3561BBF8" w14:textId="226D654D" w:rsidR="00841E26" w:rsidRDefault="00841E26" w:rsidP="00841E26">
      <w:r>
        <w:t xml:space="preserve">Les blocs opératoires et services d’imagerie dépendent aussi des autorisations de l’ARS. </w:t>
      </w:r>
    </w:p>
    <w:p w14:paraId="340A90F5" w14:textId="77777777" w:rsidR="00841E26" w:rsidRDefault="00841E26" w:rsidP="00841E26"/>
    <w:p w14:paraId="294B0644" w14:textId="3C19FAD4" w:rsidR="00841E26" w:rsidRDefault="00C141C3" w:rsidP="00C141C3">
      <w:pPr>
        <w:pStyle w:val="soustitre"/>
      </w:pPr>
      <w:r>
        <w:t xml:space="preserve">Dispositifs médicaux : </w:t>
      </w:r>
    </w:p>
    <w:p w14:paraId="7A983837" w14:textId="727EA962" w:rsidR="00C141C3" w:rsidRDefault="00C141C3" w:rsidP="00C141C3">
      <w:pPr>
        <w:pStyle w:val="Paragraphedeliste"/>
        <w:numPr>
          <w:ilvl w:val="0"/>
          <w:numId w:val="16"/>
        </w:numPr>
      </w:pPr>
      <w:r>
        <w:t xml:space="preserve">Médicaments : régit par l’agence du médicament + agences européennes. </w:t>
      </w:r>
    </w:p>
    <w:p w14:paraId="543F09B9" w14:textId="27EE4723" w:rsidR="00C141C3" w:rsidRDefault="00C141C3" w:rsidP="00C141C3">
      <w:pPr>
        <w:pStyle w:val="Paragraphedeliste"/>
        <w:numPr>
          <w:ilvl w:val="0"/>
          <w:numId w:val="16"/>
        </w:numPr>
      </w:pPr>
      <w:r>
        <w:t xml:space="preserve">PM/prothèses </w:t>
      </w:r>
    </w:p>
    <w:p w14:paraId="615092D8" w14:textId="1A73699D" w:rsidR="00C141C3" w:rsidRDefault="00C141C3" w:rsidP="00C141C3">
      <w:pPr>
        <w:pStyle w:val="Paragraphedeliste"/>
        <w:numPr>
          <w:ilvl w:val="0"/>
          <w:numId w:val="16"/>
        </w:numPr>
      </w:pPr>
      <w:r>
        <w:t>Surveillance (SPO2, ECG)</w:t>
      </w:r>
    </w:p>
    <w:p w14:paraId="530DAA02" w14:textId="77777777" w:rsidR="00C141C3" w:rsidRDefault="00C141C3" w:rsidP="00C141C3"/>
    <w:p w14:paraId="10D63F13" w14:textId="627519C0" w:rsidR="00C141C3" w:rsidRDefault="0062254F" w:rsidP="00C141C3">
      <w:r>
        <w:t xml:space="preserve">Plus la structure est grande (CHU) plus elle pourra faire des tâches plus complexes. </w:t>
      </w:r>
    </w:p>
    <w:p w14:paraId="0FFF8DFF" w14:textId="19E7401E" w:rsidR="0062254F" w:rsidRDefault="0062254F" w:rsidP="00C141C3">
      <w:r>
        <w:t xml:space="preserve">Les dispositifs les plus complexes arrivent d’abord au CHU. </w:t>
      </w:r>
    </w:p>
    <w:p w14:paraId="503E2B89" w14:textId="77777777" w:rsidR="0062254F" w:rsidRDefault="0062254F" w:rsidP="00C141C3"/>
    <w:p w14:paraId="675B8548" w14:textId="77777777" w:rsidR="0062254F" w:rsidRDefault="0062254F" w:rsidP="00C141C3"/>
    <w:p w14:paraId="68D6A2FF" w14:textId="27E6A1FA" w:rsidR="0062254F" w:rsidRDefault="0062254F" w:rsidP="0062254F">
      <w:pPr>
        <w:pStyle w:val="soustitre"/>
      </w:pPr>
      <w:r>
        <w:lastRenderedPageBreak/>
        <w:t xml:space="preserve">Organisation des soins urgents </w:t>
      </w:r>
      <w:r w:rsidR="0098263E">
        <w:t>- SMUR</w:t>
      </w:r>
    </w:p>
    <w:p w14:paraId="614645D2" w14:textId="77777777" w:rsidR="0062254F" w:rsidRDefault="0062254F" w:rsidP="0062254F">
      <w:r>
        <w:t xml:space="preserve">Les SAMU sont responsables de l’accès aux structures qui délivrent les soins urgents. Ils sont représentés par des centres d’appel (15, 112), avec deux types de fonction : </w:t>
      </w:r>
    </w:p>
    <w:p w14:paraId="03960952" w14:textId="25848FE2" w:rsidR="0062254F" w:rsidRDefault="0062254F" w:rsidP="0062254F">
      <w:pPr>
        <w:pStyle w:val="Paragraphedeliste"/>
        <w:numPr>
          <w:ilvl w:val="0"/>
          <w:numId w:val="16"/>
        </w:numPr>
      </w:pPr>
      <w:r>
        <w:t xml:space="preserve">PARM : décroche et sélectionne les infos importantes pour la suite à donner. Il passe ensuite l’appel au médecin régulateur. </w:t>
      </w:r>
    </w:p>
    <w:p w14:paraId="28E4FE2C" w14:textId="1F1ADE28" w:rsidR="0062254F" w:rsidRDefault="0062254F" w:rsidP="0062254F">
      <w:pPr>
        <w:pStyle w:val="Paragraphedeliste"/>
        <w:numPr>
          <w:ilvl w:val="0"/>
          <w:numId w:val="16"/>
        </w:numPr>
      </w:pPr>
      <w:r>
        <w:t xml:space="preserve">médecin régulateur : prend une décision de l’ordre du conseil, de l’envoi d’un vecteur (ambulance, pompiers), l’envoi du SMUR (service médical d’urgence et de réanimation). </w:t>
      </w:r>
    </w:p>
    <w:p w14:paraId="65E36F7C" w14:textId="4D4693B3" w:rsidR="00FA65C6" w:rsidRDefault="0062254F" w:rsidP="00FA65C6">
      <w:r>
        <w:t>Le SMUR à des véhicules de transport primaire (</w:t>
      </w:r>
      <w:r w:rsidR="00FA65C6">
        <w:t xml:space="preserve">à domicile, sur la route, …), et de transport secondaire (d’un hôpital/clinique à un autre). </w:t>
      </w:r>
    </w:p>
    <w:p w14:paraId="51ED27DA" w14:textId="301F95E6" w:rsidR="00FA65C6" w:rsidRDefault="00FA65C6" w:rsidP="00FA65C6">
      <w:r>
        <w:t xml:space="preserve">Transport primaire : 1 ambulancier, un infirmier, un médecin urgentiste. L’objectif de ce véhicule est d’être le plus rapide possible. </w:t>
      </w:r>
    </w:p>
    <w:p w14:paraId="446A7205" w14:textId="5855520D" w:rsidR="00FA65C6" w:rsidRDefault="00FA65C6" w:rsidP="00FA65C6">
      <w:r>
        <w:t xml:space="preserve">Transport secondaire : les gens sont déjà dans une structure donc pas besoin d’être aussi rapide. Ce sont des véhicule plus gros et lourds. </w:t>
      </w:r>
    </w:p>
    <w:p w14:paraId="276BEE55" w14:textId="77777777" w:rsidR="00FA65C6" w:rsidRDefault="00FA65C6" w:rsidP="00FA65C6"/>
    <w:p w14:paraId="71C49C30" w14:textId="0C61AD8A" w:rsidR="00FA65C6" w:rsidRDefault="00FA65C6" w:rsidP="00FA65C6">
      <w:r>
        <w:t xml:space="preserve">Au niveau du SAMU, il y a aussi des hélicoptères, avec 1 pilote, 1 copilote, 1 place pour le brancard et 3 places assises (1 médecin, 1 infirmier et éventuellement 1 étudiant ou 1 parent). </w:t>
      </w:r>
    </w:p>
    <w:p w14:paraId="55E8A3C1" w14:textId="212D0758" w:rsidR="00FA65C6" w:rsidRDefault="00FA65C6" w:rsidP="00FA65C6">
      <w:pPr>
        <w:pStyle w:val="Paragraphedeliste"/>
        <w:numPr>
          <w:ilvl w:val="0"/>
          <w:numId w:val="16"/>
        </w:numPr>
      </w:pPr>
      <w:r>
        <w:t>Inconvénients : dépend de la météo, ne peut pas se poser n’importe où, …</w:t>
      </w:r>
    </w:p>
    <w:p w14:paraId="4F58161A" w14:textId="07D2A6F8" w:rsidR="00FA65C6" w:rsidRDefault="00FA65C6" w:rsidP="00FA65C6">
      <w:pPr>
        <w:pStyle w:val="Paragraphedeliste"/>
        <w:numPr>
          <w:ilvl w:val="0"/>
          <w:numId w:val="16"/>
        </w:numPr>
      </w:pPr>
      <w:r>
        <w:t xml:space="preserve">Apporte une stabilité beaucoup plus importante (++ pour bébés et trauma crâniens), évite la circulation, moindre exposition à la solitude. </w:t>
      </w:r>
    </w:p>
    <w:p w14:paraId="603CE696" w14:textId="77777777" w:rsidR="003E29E4" w:rsidRDefault="003E29E4" w:rsidP="003E29E4"/>
    <w:p w14:paraId="544F80E4" w14:textId="3F456929" w:rsidR="0062254F" w:rsidRDefault="003E29E4" w:rsidP="0062254F">
      <w:r>
        <w:t xml:space="preserve">GHT : regroupement hospitalier de territoire. L’idée est de développer la complémentarité entre les différents CHU d’un groupe. </w:t>
      </w:r>
    </w:p>
    <w:p w14:paraId="0703E6BF" w14:textId="0ABDC908" w:rsidR="003E29E4" w:rsidRDefault="003E29E4" w:rsidP="0062254F">
      <w:r>
        <w:t xml:space="preserve">Utile dans le cas de parcours de soins. </w:t>
      </w:r>
    </w:p>
    <w:p w14:paraId="0493EAAE" w14:textId="77777777" w:rsidR="003E29E4" w:rsidRDefault="003E29E4" w:rsidP="0062254F"/>
    <w:p w14:paraId="1BCDB661" w14:textId="1F66AA58" w:rsidR="003E29E4" w:rsidRDefault="003E29E4" w:rsidP="003E29E4">
      <w:pPr>
        <w:pStyle w:val="soustitre"/>
      </w:pPr>
      <w:r>
        <w:t xml:space="preserve">Les urgences </w:t>
      </w:r>
    </w:p>
    <w:p w14:paraId="1887E7B9" w14:textId="363C3FE7" w:rsidR="003E29E4" w:rsidRDefault="007242BB" w:rsidP="007242BB">
      <w:r>
        <w:t xml:space="preserve">Différence entre l’urgence réelle et l’urgence ressentie. </w:t>
      </w:r>
    </w:p>
    <w:p w14:paraId="14AC7B23" w14:textId="030B1C68" w:rsidR="007242BB" w:rsidRDefault="007242BB" w:rsidP="007242BB">
      <w:r>
        <w:t xml:space="preserve">Dans l’organisation des urgences aujourd’hui, la première possibilité est d’aller chez son médecin traitant ou directement aux urgences. Il y a donc des gens qui arrivent aux urgences directement, sans rien avoi demandé à personne. </w:t>
      </w:r>
    </w:p>
    <w:p w14:paraId="24AD6EAA" w14:textId="77777777" w:rsidR="007242BB" w:rsidRDefault="007242BB" w:rsidP="007242BB"/>
    <w:p w14:paraId="26DD51F0" w14:textId="0B2B8767" w:rsidR="007242BB" w:rsidRDefault="007242BB" w:rsidP="00A03E53">
      <w:r>
        <w:t xml:space="preserve">De manière globale, l’école et l’éducation des parents est de moins en moins efficace pour apprendre à faire la part des choses. </w:t>
      </w:r>
      <w:r w:rsidR="00A03E53">
        <w:t>L</w:t>
      </w:r>
      <w:r>
        <w:t xml:space="preserve">a tentation d’appeler le 15 </w:t>
      </w:r>
      <w:r w:rsidR="00A03E53">
        <w:t>sans réfléchir</w:t>
      </w:r>
      <w:r w:rsidR="00A03E53">
        <w:t xml:space="preserve"> </w:t>
      </w:r>
      <w:r>
        <w:t xml:space="preserve">est plus fréquente. </w:t>
      </w:r>
    </w:p>
    <w:p w14:paraId="34CC0DC0" w14:textId="77777777" w:rsidR="00A03E53" w:rsidRDefault="00A03E53" w:rsidP="00A03E53"/>
    <w:p w14:paraId="7539862F" w14:textId="1013A0E1" w:rsidR="007242BB" w:rsidRDefault="00A03E53" w:rsidP="007242BB">
      <w:r>
        <w:t>Les urgences sont divisées en plusieurs pôles (urgences générales, urgences ophtalmiques, urgences cardiologiques, …)</w:t>
      </w:r>
    </w:p>
    <w:p w14:paraId="34574348" w14:textId="3C5C272D" w:rsidR="00A03E53" w:rsidRDefault="00A03E53" w:rsidP="007242BB">
      <w:r>
        <w:t xml:space="preserve">En fonction de la complexité de la prise en charge, il faut choisir où envoyer les patients. Tout ne peux pas être fait au CHU. </w:t>
      </w:r>
    </w:p>
    <w:p w14:paraId="60EBFE71" w14:textId="77777777" w:rsidR="00A03E53" w:rsidRDefault="00A03E53" w:rsidP="007242BB"/>
    <w:p w14:paraId="388F1AD6" w14:textId="064BCA85" w:rsidR="00A03E53" w:rsidRDefault="00A03E53" w:rsidP="007242BB">
      <w:r>
        <w:lastRenderedPageBreak/>
        <w:t xml:space="preserve">En aval, si on a résolu le problème urgent, les gens rentrent chez eux. Sinon, </w:t>
      </w:r>
      <w:r w:rsidR="0098263E">
        <w:t xml:space="preserve">on les hospitalise. Si on a de la place on les prend, sinon il faut leur trouver de la place ailleurs. </w:t>
      </w:r>
    </w:p>
    <w:p w14:paraId="69D45150" w14:textId="77777777" w:rsidR="0098263E" w:rsidRDefault="0098263E" w:rsidP="007242BB"/>
    <w:p w14:paraId="287309C8" w14:textId="5689065D" w:rsidR="0098263E" w:rsidRDefault="00F34470" w:rsidP="00F34470">
      <w:pPr>
        <w:pStyle w:val="soustitre"/>
      </w:pPr>
      <w:r>
        <w:t>Recherche</w:t>
      </w:r>
    </w:p>
    <w:p w14:paraId="06851B17" w14:textId="6D3A9969" w:rsidR="00F34470" w:rsidRDefault="00FF27B0" w:rsidP="00F34470">
      <w:r>
        <w:t>P</w:t>
      </w:r>
      <w:r w:rsidR="00F34470">
        <w:t xml:space="preserve">oints qui posent problème : </w:t>
      </w:r>
    </w:p>
    <w:p w14:paraId="26AC62C8" w14:textId="65611BB4" w:rsidR="00F34470" w:rsidRDefault="00F34470" w:rsidP="00F34470">
      <w:pPr>
        <w:pStyle w:val="Paragraphedeliste"/>
        <w:numPr>
          <w:ilvl w:val="0"/>
          <w:numId w:val="16"/>
        </w:numPr>
      </w:pPr>
      <w:r>
        <w:t xml:space="preserve">Accès aux données : concept de secret médical qui s’associe au RGPD. Accéder à l’information médical est donc très compliqué. </w:t>
      </w:r>
    </w:p>
    <w:p w14:paraId="55033574" w14:textId="2958058D" w:rsidR="00F34470" w:rsidRDefault="00F34470" w:rsidP="00F34470">
      <w:r>
        <w:t xml:space="preserve">La CNIL a été à l’origine de la protection des données avec le RGPD. </w:t>
      </w:r>
    </w:p>
    <w:p w14:paraId="2A1B05AA" w14:textId="65F54042" w:rsidR="00F34470" w:rsidRDefault="00F34470" w:rsidP="00F34470"/>
    <w:p w14:paraId="50384770" w14:textId="6974FD3D" w:rsidR="00FF27B0" w:rsidRDefault="00FF27B0" w:rsidP="00F34470">
      <w:r>
        <w:t xml:space="preserve">Le Covid a permis de se rendre compte que dans le cadre de l’optimisation, les urgences fonctionnent en permanence proche de la saturation. </w:t>
      </w:r>
    </w:p>
    <w:p w14:paraId="27053E48" w14:textId="77777777" w:rsidR="00FF27B0" w:rsidRDefault="00FF27B0" w:rsidP="00F34470"/>
    <w:p w14:paraId="6210FB9E" w14:textId="0A43F143" w:rsidR="00FF27B0" w:rsidRDefault="00FF27B0" w:rsidP="00F34470">
      <w:r>
        <w:t xml:space="preserve">Notre point d’entrée sera les urgences générales. </w:t>
      </w:r>
      <w:r w:rsidR="006D70E7">
        <w:t xml:space="preserve">Lorsque les patients arrivent, ils sont en contact avec un guichet pour expliquer la situation. </w:t>
      </w:r>
    </w:p>
    <w:p w14:paraId="5899F2EB" w14:textId="77777777" w:rsidR="006D70E7" w:rsidRDefault="006D70E7" w:rsidP="00F34470"/>
    <w:p w14:paraId="64EA94AA" w14:textId="56044706" w:rsidR="006D70E7" w:rsidRDefault="006D70E7" w:rsidP="00F34470">
      <w:r>
        <w:t xml:space="preserve">Notion de tri : on met une infirmière à l’accueil pour prendre en compte ce qu’il se passe et évaluer le niveau d’urgence. Cela permet de classer les patients selon une grille French. </w:t>
      </w:r>
    </w:p>
    <w:p w14:paraId="27C87FA9" w14:textId="67EAA9B0" w:rsidR="006D70E7" w:rsidRDefault="006D70E7" w:rsidP="00F34470">
      <w:r>
        <w:t xml:space="preserve">Les patients passent ensuite en attente primaire (salle d’attente). En moyenne au CHU, le temps d’attente est de 6h). toute les heures, une infirmière passe pour réévaluer les gens. </w:t>
      </w:r>
    </w:p>
    <w:p w14:paraId="39AFF546" w14:textId="3F874B0B" w:rsidR="006D70E7" w:rsidRDefault="006D70E7" w:rsidP="00F34470">
      <w:r>
        <w:t xml:space="preserve">Attente secondaire après un examen complémentaire. </w:t>
      </w:r>
    </w:p>
    <w:p w14:paraId="4C49076B" w14:textId="77777777" w:rsidR="006D70E7" w:rsidRDefault="006D70E7" w:rsidP="00F34470"/>
    <w:p w14:paraId="462F76BD" w14:textId="16D8B2E3" w:rsidR="006D70E7" w:rsidRDefault="006D70E7" w:rsidP="00F34470">
      <w:r>
        <w:t xml:space="preserve">Cause de l’attente : </w:t>
      </w:r>
    </w:p>
    <w:p w14:paraId="23C46D85" w14:textId="23CFDEAC" w:rsidR="006D70E7" w:rsidRDefault="006D70E7" w:rsidP="006D70E7">
      <w:pPr>
        <w:pStyle w:val="Paragraphedeliste"/>
        <w:numPr>
          <w:ilvl w:val="0"/>
          <w:numId w:val="16"/>
        </w:numPr>
      </w:pPr>
      <w:r>
        <w:t>En attente primaire : bcp de monde</w:t>
      </w:r>
    </w:p>
    <w:p w14:paraId="57C34319" w14:textId="0F76FB68" w:rsidR="00366C36" w:rsidRDefault="006D70E7" w:rsidP="00366C36">
      <w:pPr>
        <w:pStyle w:val="Paragraphedeliste"/>
        <w:numPr>
          <w:ilvl w:val="0"/>
          <w:numId w:val="16"/>
        </w:numPr>
      </w:pPr>
      <w:r>
        <w:t>En attente secondaire : attendre l’interprétation d’un examen</w:t>
      </w:r>
    </w:p>
    <w:p w14:paraId="78B55831" w14:textId="76F44577" w:rsidR="00366C36" w:rsidRDefault="00366C36" w:rsidP="00366C36">
      <w:r>
        <w:t xml:space="preserve">Beaucoup de systèmes d’urgences ont créer un circuit court pour ceux qui n’ont pas besoin d’examens. </w:t>
      </w:r>
    </w:p>
    <w:p w14:paraId="50890B83" w14:textId="77777777" w:rsidR="00366C36" w:rsidRDefault="00366C36" w:rsidP="00366C36"/>
    <w:p w14:paraId="67CACF33" w14:textId="36265C65" w:rsidR="00366C36" w:rsidRDefault="00366C36" w:rsidP="00366C36">
      <w:r>
        <w:t>Utilité de fusion des dossiers, afin d’avoir toutes les informations médicales (antécédents, allergies)</w:t>
      </w:r>
    </w:p>
    <w:p w14:paraId="5866DDA1" w14:textId="77777777" w:rsidR="00366C36" w:rsidRDefault="00366C36" w:rsidP="00366C36"/>
    <w:p w14:paraId="1F838C25" w14:textId="77777777" w:rsidR="000E1311" w:rsidRDefault="000E1311" w:rsidP="00366C36">
      <w:r>
        <w:t xml:space="preserve">PMSI : outil de connaissance médical. </w:t>
      </w:r>
    </w:p>
    <w:p w14:paraId="090ECF8A" w14:textId="576E2548" w:rsidR="00366C36" w:rsidRDefault="000E1311" w:rsidP="000E1311">
      <w:pPr>
        <w:pStyle w:val="Paragraphedeliste"/>
        <w:numPr>
          <w:ilvl w:val="0"/>
          <w:numId w:val="16"/>
        </w:numPr>
      </w:pPr>
      <w:r>
        <w:t xml:space="preserve">Utilise la notion de diagnostic et la CIM 10 pour les motifs d’hospitalisation, diagnostic principal et diagnostic secondaires. </w:t>
      </w:r>
      <w:r w:rsidR="00F27EE8">
        <w:t xml:space="preserve"> </w:t>
      </w:r>
    </w:p>
    <w:p w14:paraId="06B60D17" w14:textId="5DD7DA8A" w:rsidR="000E1311" w:rsidRDefault="000E1311" w:rsidP="000E1311">
      <w:pPr>
        <w:pStyle w:val="Paragraphedeliste"/>
        <w:numPr>
          <w:ilvl w:val="0"/>
          <w:numId w:val="16"/>
        </w:numPr>
      </w:pPr>
      <w:r>
        <w:t xml:space="preserve">Utilise la T2A pour décrire le plus possible les actes médicaux </w:t>
      </w:r>
    </w:p>
    <w:p w14:paraId="23011E2C" w14:textId="4A990837" w:rsidR="000E1311" w:rsidRDefault="000E1311" w:rsidP="000E1311">
      <w:r>
        <w:t xml:space="preserve">La combinaison des deux permet d’établir des résultats standardisés de sortie. Pour une prise en charge et un patient on va être en mesure d’avoir une vision globale de la prise en charge du patient. </w:t>
      </w:r>
    </w:p>
    <w:p w14:paraId="16F03CBE" w14:textId="77777777" w:rsidR="000E1311" w:rsidRDefault="000E1311" w:rsidP="000E1311"/>
    <w:p w14:paraId="28D8683D" w14:textId="5A3A0D9F" w:rsidR="00CC2BE1" w:rsidRPr="00F34470" w:rsidRDefault="00CC2BE1" w:rsidP="000E1311"/>
    <w:sectPr w:rsidR="00CC2BE1" w:rsidRPr="00F34470" w:rsidSect="00E154AF">
      <w:pgSz w:w="11906" w:h="16838"/>
      <w:pgMar w:top="1418" w:right="720" w:bottom="1418" w:left="720"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AFC23AD6"/>
    <w:lvl w:ilvl="0">
      <w:start w:val="1"/>
      <w:numFmt w:val="decimal"/>
      <w:lvlText w:val="%1."/>
      <w:lvlJc w:val="left"/>
      <w:pPr>
        <w:tabs>
          <w:tab w:val="num" w:pos="360"/>
        </w:tabs>
        <w:ind w:left="360" w:hanging="360"/>
      </w:pPr>
    </w:lvl>
  </w:abstractNum>
  <w:abstractNum w:abstractNumId="1" w15:restartNumberingAfterBreak="0">
    <w:nsid w:val="0013114E"/>
    <w:multiLevelType w:val="hybridMultilevel"/>
    <w:tmpl w:val="0C7A0066"/>
    <w:lvl w:ilvl="0" w:tplc="A224E93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CF64E3A"/>
    <w:multiLevelType w:val="hybridMultilevel"/>
    <w:tmpl w:val="E73A42A6"/>
    <w:lvl w:ilvl="0" w:tplc="0EB80326">
      <w:start w:val="1"/>
      <w:numFmt w:val="upperRoman"/>
      <w:pStyle w:val="TitrePartie"/>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4BD0480"/>
    <w:multiLevelType w:val="hybridMultilevel"/>
    <w:tmpl w:val="0A5E08EC"/>
    <w:lvl w:ilvl="0" w:tplc="9CB8F080">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965D98"/>
    <w:multiLevelType w:val="hybridMultilevel"/>
    <w:tmpl w:val="2F0C5CBE"/>
    <w:lvl w:ilvl="0" w:tplc="5CC6A4C6">
      <w:start w:val="1"/>
      <w:numFmt w:val="upperLetter"/>
      <w:pStyle w:val="souspartie"/>
      <w:lvlText w:val="%1."/>
      <w:lvlJc w:val="left"/>
      <w:pPr>
        <w:ind w:left="720" w:hanging="360"/>
      </w:pPr>
      <w:rPr>
        <w:rFonts w:hint="default"/>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B7B2B10"/>
    <w:multiLevelType w:val="multilevel"/>
    <w:tmpl w:val="E3F24DB4"/>
    <w:lvl w:ilvl="0">
      <w:start w:val="1"/>
      <w:numFmt w:val="decimal"/>
      <w:pStyle w:val="Listenumr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D93BFB"/>
    <w:multiLevelType w:val="hybridMultilevel"/>
    <w:tmpl w:val="47C6E648"/>
    <w:lvl w:ilvl="0" w:tplc="8FAE7530">
      <w:start w:val="1"/>
      <w:numFmt w:val="decimal"/>
      <w:pStyle w:val="Titrepartie0"/>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42465494">
    <w:abstractNumId w:val="0"/>
  </w:num>
  <w:num w:numId="2" w16cid:durableId="1072436043">
    <w:abstractNumId w:val="5"/>
  </w:num>
  <w:num w:numId="3" w16cid:durableId="748118262">
    <w:abstractNumId w:val="1"/>
  </w:num>
  <w:num w:numId="4" w16cid:durableId="117385242">
    <w:abstractNumId w:val="2"/>
  </w:num>
  <w:num w:numId="5" w16cid:durableId="470899690">
    <w:abstractNumId w:val="4"/>
  </w:num>
  <w:num w:numId="6" w16cid:durableId="625696227">
    <w:abstractNumId w:val="4"/>
  </w:num>
  <w:num w:numId="7" w16cid:durableId="991983107">
    <w:abstractNumId w:val="2"/>
  </w:num>
  <w:num w:numId="8" w16cid:durableId="68429114">
    <w:abstractNumId w:val="6"/>
  </w:num>
  <w:num w:numId="9" w16cid:durableId="2127406">
    <w:abstractNumId w:val="2"/>
  </w:num>
  <w:num w:numId="10" w16cid:durableId="1969358010">
    <w:abstractNumId w:val="6"/>
  </w:num>
  <w:num w:numId="11" w16cid:durableId="2018578502">
    <w:abstractNumId w:val="4"/>
  </w:num>
  <w:num w:numId="12" w16cid:durableId="100228003">
    <w:abstractNumId w:val="4"/>
  </w:num>
  <w:num w:numId="13" w16cid:durableId="2022926513">
    <w:abstractNumId w:val="4"/>
  </w:num>
  <w:num w:numId="14" w16cid:durableId="49619406">
    <w:abstractNumId w:val="6"/>
  </w:num>
  <w:num w:numId="15" w16cid:durableId="1944415005">
    <w:abstractNumId w:val="2"/>
  </w:num>
  <w:num w:numId="16" w16cid:durableId="1734162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2C"/>
    <w:rsid w:val="0001065B"/>
    <w:rsid w:val="000E1311"/>
    <w:rsid w:val="000E6AC5"/>
    <w:rsid w:val="00120F9E"/>
    <w:rsid w:val="0014795B"/>
    <w:rsid w:val="001A11FC"/>
    <w:rsid w:val="001B7C3A"/>
    <w:rsid w:val="001E5586"/>
    <w:rsid w:val="002A434E"/>
    <w:rsid w:val="002D2A8E"/>
    <w:rsid w:val="002D526D"/>
    <w:rsid w:val="00366C36"/>
    <w:rsid w:val="00381E11"/>
    <w:rsid w:val="00387F2C"/>
    <w:rsid w:val="003B76D8"/>
    <w:rsid w:val="003E29E4"/>
    <w:rsid w:val="003E4C35"/>
    <w:rsid w:val="003F37B1"/>
    <w:rsid w:val="004010B6"/>
    <w:rsid w:val="004401C2"/>
    <w:rsid w:val="00490DD7"/>
    <w:rsid w:val="00511F9A"/>
    <w:rsid w:val="0055712E"/>
    <w:rsid w:val="00560215"/>
    <w:rsid w:val="005707EB"/>
    <w:rsid w:val="00573F7B"/>
    <w:rsid w:val="005B7E97"/>
    <w:rsid w:val="005C4A03"/>
    <w:rsid w:val="005E42EB"/>
    <w:rsid w:val="0062254F"/>
    <w:rsid w:val="00645203"/>
    <w:rsid w:val="006458CE"/>
    <w:rsid w:val="00676F83"/>
    <w:rsid w:val="006D70E7"/>
    <w:rsid w:val="006F3143"/>
    <w:rsid w:val="006F7C2E"/>
    <w:rsid w:val="00704FB5"/>
    <w:rsid w:val="007242BB"/>
    <w:rsid w:val="00741111"/>
    <w:rsid w:val="0075159D"/>
    <w:rsid w:val="007902E5"/>
    <w:rsid w:val="007F2F86"/>
    <w:rsid w:val="00841E26"/>
    <w:rsid w:val="008465E6"/>
    <w:rsid w:val="00857421"/>
    <w:rsid w:val="008B5F90"/>
    <w:rsid w:val="0098263E"/>
    <w:rsid w:val="009A3728"/>
    <w:rsid w:val="009D49B4"/>
    <w:rsid w:val="00A03E53"/>
    <w:rsid w:val="00A37CDE"/>
    <w:rsid w:val="00A70E45"/>
    <w:rsid w:val="00B26321"/>
    <w:rsid w:val="00B27C4E"/>
    <w:rsid w:val="00B309CF"/>
    <w:rsid w:val="00BD5F85"/>
    <w:rsid w:val="00BF122C"/>
    <w:rsid w:val="00BF27E2"/>
    <w:rsid w:val="00BF421F"/>
    <w:rsid w:val="00C141C3"/>
    <w:rsid w:val="00C40668"/>
    <w:rsid w:val="00C6322D"/>
    <w:rsid w:val="00CC2BE1"/>
    <w:rsid w:val="00D33EAC"/>
    <w:rsid w:val="00D62B8D"/>
    <w:rsid w:val="00E154AF"/>
    <w:rsid w:val="00E501B7"/>
    <w:rsid w:val="00E6540E"/>
    <w:rsid w:val="00ED1134"/>
    <w:rsid w:val="00F27EE8"/>
    <w:rsid w:val="00F34470"/>
    <w:rsid w:val="00F526A6"/>
    <w:rsid w:val="00F57091"/>
    <w:rsid w:val="00F8266D"/>
    <w:rsid w:val="00F8342A"/>
    <w:rsid w:val="00FA65C6"/>
    <w:rsid w:val="00FB7D00"/>
    <w:rsid w:val="00FF27B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791C442"/>
  <w15:chartTrackingRefBased/>
  <w15:docId w15:val="{5670BE98-D27D-EB44-A258-DDCC080B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fr-FR"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DD7"/>
    <w:pPr>
      <w:spacing w:after="120"/>
    </w:pPr>
    <w:rPr>
      <w:rFonts w:eastAsiaTheme="minorHAnsi"/>
      <w:kern w:val="0"/>
      <w:lang w:eastAsia="en-US"/>
      <w14:ligatures w14:val="none"/>
    </w:rPr>
  </w:style>
  <w:style w:type="paragraph" w:styleId="Titre1">
    <w:name w:val="heading 1"/>
    <w:basedOn w:val="Normal"/>
    <w:next w:val="Normal"/>
    <w:link w:val="Titre1Car"/>
    <w:uiPriority w:val="9"/>
    <w:qFormat/>
    <w:rsid w:val="00387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87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87F2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87F2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7F2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7F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7F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7F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7F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demessage">
    <w:name w:val="Message Header"/>
    <w:basedOn w:val="Normal"/>
    <w:link w:val="En-ttedemessageCar"/>
    <w:uiPriority w:val="99"/>
    <w:unhideWhenUsed/>
    <w:qFormat/>
    <w:rsid w:val="008465E6"/>
    <w:pPr>
      <w:pBdr>
        <w:top w:val="single" w:sz="6" w:space="1" w:color="auto"/>
        <w:left w:val="single" w:sz="6" w:space="1" w:color="auto"/>
        <w:bottom w:val="single" w:sz="6" w:space="1" w:color="auto"/>
        <w:right w:val="single" w:sz="6" w:space="1" w:color="auto"/>
      </w:pBdr>
      <w:shd w:val="pct20" w:color="auto" w:fill="auto"/>
      <w:spacing w:before="240"/>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rsid w:val="008465E6"/>
    <w:rPr>
      <w:rFonts w:asciiTheme="majorHAnsi" w:eastAsiaTheme="majorEastAsia" w:hAnsiTheme="majorHAnsi" w:cstheme="majorBidi"/>
      <w:i/>
      <w:sz w:val="22"/>
      <w:shd w:val="pct20" w:color="auto" w:fill="auto"/>
    </w:rPr>
  </w:style>
  <w:style w:type="paragraph" w:styleId="Listenumros">
    <w:name w:val="List Number"/>
    <w:basedOn w:val="Normal"/>
    <w:next w:val="Normal"/>
    <w:uiPriority w:val="99"/>
    <w:unhideWhenUsed/>
    <w:qFormat/>
    <w:rsid w:val="00E501B7"/>
    <w:pPr>
      <w:numPr>
        <w:numId w:val="2"/>
      </w:numPr>
      <w:spacing w:line="276" w:lineRule="auto"/>
      <w:contextualSpacing/>
    </w:pPr>
    <w:rPr>
      <w:rFonts w:ascii="Arial" w:eastAsia="Arial" w:hAnsi="Arial" w:cs="Arial"/>
      <w:i/>
      <w:szCs w:val="22"/>
      <w:lang w:val="fr" w:eastAsia="fr-FR"/>
    </w:rPr>
  </w:style>
  <w:style w:type="paragraph" w:customStyle="1" w:styleId="Titrechapitre">
    <w:name w:val="Titre chapitre"/>
    <w:basedOn w:val="Normal"/>
    <w:next w:val="Normal"/>
    <w:autoRedefine/>
    <w:qFormat/>
    <w:rsid w:val="00645203"/>
    <w:pPr>
      <w:keepNext/>
      <w:pBdr>
        <w:top w:val="nil"/>
        <w:left w:val="nil"/>
        <w:bottom w:val="nil"/>
        <w:right w:val="nil"/>
        <w:between w:val="nil"/>
        <w:bar w:val="nil"/>
      </w:pBdr>
      <w:spacing w:after="240"/>
      <w:jc w:val="center"/>
      <w:outlineLvl w:val="1"/>
    </w:pPr>
    <w:rPr>
      <w:rFonts w:eastAsia="Arial Unicode MS" w:cs="Calibri"/>
      <w:b/>
      <w:bCs/>
      <w:sz w:val="32"/>
      <w:szCs w:val="32"/>
      <w:bdr w:val="nil"/>
      <w14:textOutline w14:w="0" w14:cap="flat" w14:cmpd="sng" w14:algn="ctr">
        <w14:noFill/>
        <w14:prstDash w14:val="solid"/>
        <w14:bevel/>
      </w14:textOutline>
    </w:rPr>
  </w:style>
  <w:style w:type="paragraph" w:customStyle="1" w:styleId="Titrepartie0">
    <w:name w:val="Titre partie"/>
    <w:basedOn w:val="Normal"/>
    <w:next w:val="Normal"/>
    <w:autoRedefine/>
    <w:qFormat/>
    <w:rsid w:val="002D526D"/>
    <w:pPr>
      <w:keepNext/>
      <w:numPr>
        <w:numId w:val="14"/>
      </w:numPr>
      <w:pBdr>
        <w:top w:val="nil"/>
        <w:left w:val="nil"/>
        <w:bottom w:val="nil"/>
        <w:right w:val="nil"/>
        <w:between w:val="nil"/>
        <w:bar w:val="nil"/>
      </w:pBdr>
      <w:outlineLvl w:val="1"/>
    </w:pPr>
    <w:rPr>
      <w:rFonts w:ascii="Calibri" w:eastAsia="Arial Unicode MS" w:hAnsi="Calibri" w:cs="Calibri"/>
      <w:b/>
      <w:bCs/>
      <w:color w:val="156082" w:themeColor="accent1"/>
      <w:szCs w:val="28"/>
      <w:bdr w:val="nil"/>
      <w14:textOutline w14:w="0" w14:cap="flat" w14:cmpd="sng" w14:algn="ctr">
        <w14:noFill/>
        <w14:prstDash w14:val="solid"/>
        <w14:bevel/>
      </w14:textOutline>
    </w:rPr>
  </w:style>
  <w:style w:type="paragraph" w:customStyle="1" w:styleId="TitrePartie">
    <w:name w:val="Titre Partie"/>
    <w:basedOn w:val="Normal"/>
    <w:next w:val="Normal"/>
    <w:autoRedefine/>
    <w:qFormat/>
    <w:rsid w:val="00645203"/>
    <w:pPr>
      <w:keepNext/>
      <w:numPr>
        <w:numId w:val="15"/>
      </w:numPr>
      <w:pBdr>
        <w:top w:val="nil"/>
        <w:left w:val="nil"/>
        <w:bottom w:val="nil"/>
        <w:right w:val="nil"/>
        <w:between w:val="nil"/>
        <w:bar w:val="nil"/>
      </w:pBdr>
      <w:spacing w:after="240"/>
      <w:outlineLvl w:val="1"/>
    </w:pPr>
    <w:rPr>
      <w:rFonts w:eastAsia="Arial Unicode MS" w:cs="Calibri"/>
      <w:b/>
      <w:bCs/>
      <w:color w:val="EE220C"/>
      <w:sz w:val="28"/>
      <w:szCs w:val="28"/>
      <w:bdr w:val="nil"/>
      <w14:textOutline w14:w="0" w14:cap="flat" w14:cmpd="sng" w14:algn="ctr">
        <w14:noFill/>
        <w14:prstDash w14:val="solid"/>
        <w14:bevel/>
      </w14:textOutline>
    </w:rPr>
  </w:style>
  <w:style w:type="paragraph" w:customStyle="1" w:styleId="souspartie">
    <w:name w:val="sous partie"/>
    <w:basedOn w:val="Normal"/>
    <w:next w:val="Normal"/>
    <w:autoRedefine/>
    <w:qFormat/>
    <w:rsid w:val="002D526D"/>
    <w:pPr>
      <w:numPr>
        <w:numId w:val="13"/>
      </w:numPr>
    </w:pPr>
    <w:rPr>
      <w:rFonts w:ascii="Calibri" w:eastAsia="Calibri" w:hAnsi="Calibri" w:cs="Calibri"/>
      <w:b/>
      <w:color w:val="1DB100"/>
      <w:lang w:eastAsia="zh-CN"/>
    </w:rPr>
  </w:style>
  <w:style w:type="paragraph" w:customStyle="1" w:styleId="Style1">
    <w:name w:val="Style1"/>
    <w:basedOn w:val="Normal"/>
    <w:qFormat/>
    <w:rsid w:val="002A434E"/>
    <w:rPr>
      <w:b/>
      <w:sz w:val="28"/>
    </w:rPr>
  </w:style>
  <w:style w:type="paragraph" w:customStyle="1" w:styleId="soustitre">
    <w:name w:val="sous titre"/>
    <w:basedOn w:val="Normal"/>
    <w:next w:val="Normal"/>
    <w:autoRedefine/>
    <w:qFormat/>
    <w:rsid w:val="002A434E"/>
    <w:rPr>
      <w:b/>
      <w:sz w:val="28"/>
    </w:rPr>
  </w:style>
  <w:style w:type="character" w:customStyle="1" w:styleId="Titre1Car">
    <w:name w:val="Titre 1 Car"/>
    <w:basedOn w:val="Policepardfaut"/>
    <w:link w:val="Titre1"/>
    <w:uiPriority w:val="9"/>
    <w:rsid w:val="00387F2C"/>
    <w:rPr>
      <w:rFonts w:asciiTheme="majorHAnsi" w:eastAsiaTheme="majorEastAsia" w:hAnsiTheme="majorHAnsi" w:cstheme="majorBidi"/>
      <w:color w:val="0F4761" w:themeColor="accent1" w:themeShade="BF"/>
      <w:kern w:val="0"/>
      <w:sz w:val="40"/>
      <w:szCs w:val="40"/>
      <w:lang w:eastAsia="en-US"/>
      <w14:ligatures w14:val="none"/>
    </w:rPr>
  </w:style>
  <w:style w:type="character" w:customStyle="1" w:styleId="Titre2Car">
    <w:name w:val="Titre 2 Car"/>
    <w:basedOn w:val="Policepardfaut"/>
    <w:link w:val="Titre2"/>
    <w:uiPriority w:val="9"/>
    <w:semiHidden/>
    <w:rsid w:val="00387F2C"/>
    <w:rPr>
      <w:rFonts w:asciiTheme="majorHAnsi" w:eastAsiaTheme="majorEastAsia" w:hAnsiTheme="majorHAnsi" w:cstheme="majorBidi"/>
      <w:color w:val="0F4761" w:themeColor="accent1" w:themeShade="BF"/>
      <w:kern w:val="0"/>
      <w:sz w:val="32"/>
      <w:szCs w:val="32"/>
      <w:lang w:eastAsia="en-US"/>
      <w14:ligatures w14:val="none"/>
    </w:rPr>
  </w:style>
  <w:style w:type="character" w:customStyle="1" w:styleId="Titre3Car">
    <w:name w:val="Titre 3 Car"/>
    <w:basedOn w:val="Policepardfaut"/>
    <w:link w:val="Titre3"/>
    <w:uiPriority w:val="9"/>
    <w:semiHidden/>
    <w:rsid w:val="00387F2C"/>
    <w:rPr>
      <w:rFonts w:eastAsiaTheme="majorEastAsia" w:cstheme="majorBidi"/>
      <w:color w:val="0F4761" w:themeColor="accent1" w:themeShade="BF"/>
      <w:kern w:val="0"/>
      <w:sz w:val="28"/>
      <w:szCs w:val="28"/>
      <w:lang w:eastAsia="en-US"/>
      <w14:ligatures w14:val="none"/>
    </w:rPr>
  </w:style>
  <w:style w:type="character" w:customStyle="1" w:styleId="Titre4Car">
    <w:name w:val="Titre 4 Car"/>
    <w:basedOn w:val="Policepardfaut"/>
    <w:link w:val="Titre4"/>
    <w:uiPriority w:val="9"/>
    <w:semiHidden/>
    <w:rsid w:val="00387F2C"/>
    <w:rPr>
      <w:rFonts w:eastAsiaTheme="majorEastAsia" w:cstheme="majorBidi"/>
      <w:i/>
      <w:iCs/>
      <w:color w:val="0F4761" w:themeColor="accent1" w:themeShade="BF"/>
      <w:kern w:val="0"/>
      <w:lang w:eastAsia="en-US"/>
      <w14:ligatures w14:val="none"/>
    </w:rPr>
  </w:style>
  <w:style w:type="character" w:customStyle="1" w:styleId="Titre5Car">
    <w:name w:val="Titre 5 Car"/>
    <w:basedOn w:val="Policepardfaut"/>
    <w:link w:val="Titre5"/>
    <w:uiPriority w:val="9"/>
    <w:semiHidden/>
    <w:rsid w:val="00387F2C"/>
    <w:rPr>
      <w:rFonts w:eastAsiaTheme="majorEastAsia" w:cstheme="majorBidi"/>
      <w:color w:val="0F4761" w:themeColor="accent1" w:themeShade="BF"/>
      <w:kern w:val="0"/>
      <w:lang w:eastAsia="en-US"/>
      <w14:ligatures w14:val="none"/>
    </w:rPr>
  </w:style>
  <w:style w:type="character" w:customStyle="1" w:styleId="Titre6Car">
    <w:name w:val="Titre 6 Car"/>
    <w:basedOn w:val="Policepardfaut"/>
    <w:link w:val="Titre6"/>
    <w:uiPriority w:val="9"/>
    <w:semiHidden/>
    <w:rsid w:val="00387F2C"/>
    <w:rPr>
      <w:rFonts w:eastAsiaTheme="majorEastAsia" w:cstheme="majorBidi"/>
      <w:i/>
      <w:iCs/>
      <w:color w:val="595959" w:themeColor="text1" w:themeTint="A6"/>
      <w:kern w:val="0"/>
      <w:lang w:eastAsia="en-US"/>
      <w14:ligatures w14:val="none"/>
    </w:rPr>
  </w:style>
  <w:style w:type="character" w:customStyle="1" w:styleId="Titre7Car">
    <w:name w:val="Titre 7 Car"/>
    <w:basedOn w:val="Policepardfaut"/>
    <w:link w:val="Titre7"/>
    <w:uiPriority w:val="9"/>
    <w:semiHidden/>
    <w:rsid w:val="00387F2C"/>
    <w:rPr>
      <w:rFonts w:eastAsiaTheme="majorEastAsia" w:cstheme="majorBidi"/>
      <w:color w:val="595959" w:themeColor="text1" w:themeTint="A6"/>
      <w:kern w:val="0"/>
      <w:lang w:eastAsia="en-US"/>
      <w14:ligatures w14:val="none"/>
    </w:rPr>
  </w:style>
  <w:style w:type="character" w:customStyle="1" w:styleId="Titre8Car">
    <w:name w:val="Titre 8 Car"/>
    <w:basedOn w:val="Policepardfaut"/>
    <w:link w:val="Titre8"/>
    <w:uiPriority w:val="9"/>
    <w:semiHidden/>
    <w:rsid w:val="00387F2C"/>
    <w:rPr>
      <w:rFonts w:eastAsiaTheme="majorEastAsia" w:cstheme="majorBidi"/>
      <w:i/>
      <w:iCs/>
      <w:color w:val="272727" w:themeColor="text1" w:themeTint="D8"/>
      <w:kern w:val="0"/>
      <w:lang w:eastAsia="en-US"/>
      <w14:ligatures w14:val="none"/>
    </w:rPr>
  </w:style>
  <w:style w:type="character" w:customStyle="1" w:styleId="Titre9Car">
    <w:name w:val="Titre 9 Car"/>
    <w:basedOn w:val="Policepardfaut"/>
    <w:link w:val="Titre9"/>
    <w:uiPriority w:val="9"/>
    <w:semiHidden/>
    <w:rsid w:val="00387F2C"/>
    <w:rPr>
      <w:rFonts w:eastAsiaTheme="majorEastAsia" w:cstheme="majorBidi"/>
      <w:color w:val="272727" w:themeColor="text1" w:themeTint="D8"/>
      <w:kern w:val="0"/>
      <w:lang w:eastAsia="en-US"/>
      <w14:ligatures w14:val="none"/>
    </w:rPr>
  </w:style>
  <w:style w:type="paragraph" w:styleId="Titre">
    <w:name w:val="Title"/>
    <w:basedOn w:val="Normal"/>
    <w:next w:val="Normal"/>
    <w:link w:val="TitreCar"/>
    <w:uiPriority w:val="10"/>
    <w:qFormat/>
    <w:rsid w:val="00387F2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7F2C"/>
    <w:rPr>
      <w:rFonts w:asciiTheme="majorHAnsi" w:eastAsiaTheme="majorEastAsia" w:hAnsiTheme="majorHAnsi" w:cstheme="majorBidi"/>
      <w:spacing w:val="-10"/>
      <w:kern w:val="28"/>
      <w:sz w:val="56"/>
      <w:szCs w:val="56"/>
      <w:lang w:eastAsia="en-US"/>
      <w14:ligatures w14:val="none"/>
    </w:rPr>
  </w:style>
  <w:style w:type="paragraph" w:styleId="Sous-titre">
    <w:name w:val="Subtitle"/>
    <w:basedOn w:val="Normal"/>
    <w:next w:val="Normal"/>
    <w:link w:val="Sous-titreCar"/>
    <w:uiPriority w:val="11"/>
    <w:qFormat/>
    <w:rsid w:val="00387F2C"/>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7F2C"/>
    <w:rPr>
      <w:rFonts w:eastAsiaTheme="majorEastAsia" w:cstheme="majorBidi"/>
      <w:color w:val="595959" w:themeColor="text1" w:themeTint="A6"/>
      <w:spacing w:val="15"/>
      <w:kern w:val="0"/>
      <w:sz w:val="28"/>
      <w:szCs w:val="28"/>
      <w:lang w:eastAsia="en-US"/>
      <w14:ligatures w14:val="none"/>
    </w:rPr>
  </w:style>
  <w:style w:type="paragraph" w:styleId="Citation">
    <w:name w:val="Quote"/>
    <w:basedOn w:val="Normal"/>
    <w:next w:val="Normal"/>
    <w:link w:val="CitationCar"/>
    <w:uiPriority w:val="29"/>
    <w:qFormat/>
    <w:rsid w:val="00387F2C"/>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87F2C"/>
    <w:rPr>
      <w:rFonts w:eastAsiaTheme="minorHAnsi"/>
      <w:i/>
      <w:iCs/>
      <w:color w:val="404040" w:themeColor="text1" w:themeTint="BF"/>
      <w:kern w:val="0"/>
      <w:lang w:eastAsia="en-US"/>
      <w14:ligatures w14:val="none"/>
    </w:rPr>
  </w:style>
  <w:style w:type="paragraph" w:styleId="Paragraphedeliste">
    <w:name w:val="List Paragraph"/>
    <w:basedOn w:val="Normal"/>
    <w:uiPriority w:val="34"/>
    <w:qFormat/>
    <w:rsid w:val="00387F2C"/>
    <w:pPr>
      <w:ind w:left="720"/>
      <w:contextualSpacing/>
    </w:pPr>
  </w:style>
  <w:style w:type="character" w:styleId="Accentuationintense">
    <w:name w:val="Intense Emphasis"/>
    <w:basedOn w:val="Policepardfaut"/>
    <w:uiPriority w:val="21"/>
    <w:qFormat/>
    <w:rsid w:val="00387F2C"/>
    <w:rPr>
      <w:i/>
      <w:iCs/>
      <w:color w:val="0F4761" w:themeColor="accent1" w:themeShade="BF"/>
    </w:rPr>
  </w:style>
  <w:style w:type="paragraph" w:styleId="Citationintense">
    <w:name w:val="Intense Quote"/>
    <w:basedOn w:val="Normal"/>
    <w:next w:val="Normal"/>
    <w:link w:val="CitationintenseCar"/>
    <w:uiPriority w:val="30"/>
    <w:qFormat/>
    <w:rsid w:val="00387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7F2C"/>
    <w:rPr>
      <w:rFonts w:eastAsiaTheme="minorHAnsi"/>
      <w:i/>
      <w:iCs/>
      <w:color w:val="0F4761" w:themeColor="accent1" w:themeShade="BF"/>
      <w:kern w:val="0"/>
      <w:lang w:eastAsia="en-US"/>
      <w14:ligatures w14:val="none"/>
    </w:rPr>
  </w:style>
  <w:style w:type="character" w:styleId="Rfrenceintense">
    <w:name w:val="Intense Reference"/>
    <w:basedOn w:val="Policepardfaut"/>
    <w:uiPriority w:val="32"/>
    <w:qFormat/>
    <w:rsid w:val="00387F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757670">
      <w:bodyDiv w:val="1"/>
      <w:marLeft w:val="0"/>
      <w:marRight w:val="0"/>
      <w:marTop w:val="0"/>
      <w:marBottom w:val="0"/>
      <w:divBdr>
        <w:top w:val="none" w:sz="0" w:space="0" w:color="auto"/>
        <w:left w:val="none" w:sz="0" w:space="0" w:color="auto"/>
        <w:bottom w:val="none" w:sz="0" w:space="0" w:color="auto"/>
        <w:right w:val="none" w:sz="0" w:space="0" w:color="auto"/>
      </w:divBdr>
    </w:div>
    <w:div w:id="114898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Pages>
  <Words>895</Words>
  <Characters>4928</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CORBISÉ</dc:creator>
  <cp:keywords/>
  <dc:description/>
  <cp:lastModifiedBy>Lucile CORBISÉ</cp:lastModifiedBy>
  <cp:revision>2</cp:revision>
  <dcterms:created xsi:type="dcterms:W3CDTF">2024-11-15T12:35:00Z</dcterms:created>
  <dcterms:modified xsi:type="dcterms:W3CDTF">2024-11-15T15:29:00Z</dcterms:modified>
</cp:coreProperties>
</file>