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6F" w:rsidRDefault="004B5593">
      <w:pPr>
        <w:rPr>
          <w:sz w:val="24"/>
          <w:szCs w:val="24"/>
        </w:rPr>
      </w:pPr>
      <w:r>
        <w:rPr>
          <w:sz w:val="24"/>
          <w:szCs w:val="24"/>
        </w:rPr>
        <w:t>Szeroko pojęta fizyczna atrakcyjność człowieka była i wciąż jest jednym z ważniejszych tematów podejmowanych w badaniach z dziedziny psychologii społecznej. Bada się ją między innymi w kontekście jej wpływu na zmiany postaw u ludzi, co przydatne jest w mar</w:t>
      </w:r>
      <w:r>
        <w:rPr>
          <w:sz w:val="24"/>
          <w:szCs w:val="24"/>
        </w:rPr>
        <w:t>ketingu (Baker &amp; Churchill, 1977) a także jak wpływa ona na ocenianie cech i kompetencji jednostki przez inne osoby. (</w:t>
      </w:r>
      <w:proofErr w:type="spellStart"/>
      <w:r>
        <w:rPr>
          <w:sz w:val="24"/>
          <w:szCs w:val="24"/>
        </w:rPr>
        <w:t>Ambady</w:t>
      </w:r>
      <w:proofErr w:type="spellEnd"/>
      <w:r>
        <w:rPr>
          <w:sz w:val="24"/>
          <w:szCs w:val="24"/>
        </w:rPr>
        <w:t xml:space="preserve"> &amp; Rosenthal, 1993). Związany z tym jest na przykład efekt aureoli, który zakłada, że osobom, u których dostrzegamy jakieś cechy poz</w:t>
      </w:r>
      <w:r>
        <w:rPr>
          <w:sz w:val="24"/>
          <w:szCs w:val="24"/>
        </w:rPr>
        <w:t>ytywne, przypisujemy inne pozytywne cechy (</w:t>
      </w:r>
      <w:proofErr w:type="spellStart"/>
      <w:r>
        <w:rPr>
          <w:sz w:val="24"/>
          <w:szCs w:val="24"/>
        </w:rPr>
        <w:t>Nisbett</w:t>
      </w:r>
      <w:proofErr w:type="spellEnd"/>
      <w:r>
        <w:rPr>
          <w:sz w:val="24"/>
          <w:szCs w:val="24"/>
        </w:rPr>
        <w:t xml:space="preserve"> &amp; Wilson, 1977). Co za tym idzie - jednostkom postrzeganym jako atrakcyjne przypisuje się także inne pozytywne cechy – jak na przykład bycie inteligentnym czy uprzejmym. (</w:t>
      </w:r>
      <w:proofErr w:type="spellStart"/>
      <w:r>
        <w:rPr>
          <w:sz w:val="24"/>
          <w:szCs w:val="24"/>
        </w:rPr>
        <w:t>Lucker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Beane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Helmreich</w:t>
      </w:r>
      <w:proofErr w:type="spellEnd"/>
      <w:r>
        <w:rPr>
          <w:sz w:val="24"/>
          <w:szCs w:val="24"/>
        </w:rPr>
        <w:t>, 1981).</w:t>
      </w:r>
      <w:r>
        <w:rPr>
          <w:sz w:val="24"/>
          <w:szCs w:val="24"/>
        </w:rPr>
        <w:t xml:space="preserve"> Jednak oprócz tego, iż atrakcyjność fizyczna ma wpływ na ocenę innych osób, szeroki wachlarz zmiennych ma także wpływ na to, czy daną osobę postrzegamy jako atrakcyjną czy nie – szczególnie w kontekście doboru partnera życiowego (</w:t>
      </w:r>
      <w:proofErr w:type="spellStart"/>
      <w:r>
        <w:rPr>
          <w:sz w:val="24"/>
          <w:szCs w:val="24"/>
        </w:rPr>
        <w:t>Figueredo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Sefcek</w:t>
      </w:r>
      <w:proofErr w:type="spellEnd"/>
      <w:r>
        <w:rPr>
          <w:sz w:val="24"/>
          <w:szCs w:val="24"/>
        </w:rPr>
        <w:t>, &amp; Jone</w:t>
      </w:r>
      <w:r>
        <w:rPr>
          <w:sz w:val="24"/>
          <w:szCs w:val="24"/>
        </w:rPr>
        <w:t xml:space="preserve">s, 2006) Cechy </w:t>
      </w:r>
      <w:proofErr w:type="spellStart"/>
      <w:r>
        <w:rPr>
          <w:sz w:val="24"/>
          <w:szCs w:val="24"/>
        </w:rPr>
        <w:t>temperamentalne</w:t>
      </w:r>
      <w:proofErr w:type="spellEnd"/>
      <w:r>
        <w:rPr>
          <w:sz w:val="24"/>
          <w:szCs w:val="24"/>
        </w:rPr>
        <w:t xml:space="preserve"> – w szczególności ugodowość oraz ekstrawersja (które związane są z kompetencjami społecznymi) istotnie wpływają na postrzeganą atrakcyjność. (</w:t>
      </w:r>
      <w:proofErr w:type="spellStart"/>
      <w:r>
        <w:rPr>
          <w:sz w:val="24"/>
          <w:szCs w:val="24"/>
        </w:rPr>
        <w:t>Meier</w:t>
      </w:r>
      <w:proofErr w:type="spellEnd"/>
      <w:r>
        <w:rPr>
          <w:sz w:val="24"/>
          <w:szCs w:val="24"/>
        </w:rPr>
        <w:t xml:space="preserve">, Robinson, Carter, &amp; </w:t>
      </w:r>
      <w:proofErr w:type="spellStart"/>
      <w:r>
        <w:rPr>
          <w:sz w:val="24"/>
          <w:szCs w:val="24"/>
        </w:rPr>
        <w:t>Hinsz</w:t>
      </w:r>
      <w:proofErr w:type="spellEnd"/>
      <w:r>
        <w:rPr>
          <w:sz w:val="24"/>
          <w:szCs w:val="24"/>
        </w:rPr>
        <w:t>, 2010) Badania wskazują, że osoby bardziej ekstraw</w:t>
      </w:r>
      <w:r>
        <w:rPr>
          <w:sz w:val="24"/>
          <w:szCs w:val="24"/>
        </w:rPr>
        <w:t>ertyczne i ugodowe postrzegane są jednocześnie jako bardziej atrakcyjne (</w:t>
      </w:r>
      <w:proofErr w:type="spellStart"/>
      <w:r>
        <w:rPr>
          <w:sz w:val="24"/>
          <w:szCs w:val="24"/>
        </w:rPr>
        <w:t>Meier</w:t>
      </w:r>
      <w:proofErr w:type="spellEnd"/>
      <w:r>
        <w:rPr>
          <w:sz w:val="24"/>
          <w:szCs w:val="24"/>
        </w:rPr>
        <w:t xml:space="preserve"> et al., 2010) Wiele badań ukazuję istotne związki atrakcyjności z czynnikami osobowości z modelu Big Five – na przykład badania wskazują, że ludzie preferują partnerów, którzy s</w:t>
      </w:r>
      <w:r>
        <w:rPr>
          <w:sz w:val="24"/>
          <w:szCs w:val="24"/>
        </w:rPr>
        <w:t>ą do nich podobni jeśli chodzi o rozkład czynników osobowości, gdyż powoduję to większą satysfakcje z relacji (</w:t>
      </w:r>
      <w:proofErr w:type="spellStart"/>
      <w:r>
        <w:rPr>
          <w:sz w:val="24"/>
          <w:szCs w:val="24"/>
        </w:rPr>
        <w:t>Botwln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Buss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Shackeuord</w:t>
      </w:r>
      <w:proofErr w:type="spellEnd"/>
      <w:r>
        <w:rPr>
          <w:sz w:val="24"/>
          <w:szCs w:val="24"/>
        </w:rPr>
        <w:t>, 1997) Jeśli chodzi o jakość interakcji pomiędzy odmiennymi płciami – mężczyźni opierają ocenę przewidywanej interakcji na podstawie atrakcyjności fizycznej (im kobieta bardziej atrakcyjna – tym interakcja będzie lepsza)</w:t>
      </w:r>
      <w:bookmarkStart w:id="0" w:name="_GoBack"/>
      <w:bookmarkEnd w:id="0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kobiety zaś – ocenę interakcji opierają na cechach osobowości mężczyzny, szczególnie na tym czy jest on ekstrawertyczny czy też nie (</w:t>
      </w:r>
      <w:proofErr w:type="spellStart"/>
      <w:r>
        <w:rPr>
          <w:sz w:val="24"/>
          <w:szCs w:val="24"/>
        </w:rPr>
        <w:t>Berry</w:t>
      </w:r>
      <w:proofErr w:type="spellEnd"/>
      <w:r>
        <w:rPr>
          <w:sz w:val="24"/>
          <w:szCs w:val="24"/>
        </w:rPr>
        <w:t xml:space="preserve"> &amp; Miller, 2001).</w:t>
      </w:r>
    </w:p>
    <w:p w:rsidR="00FF206F" w:rsidRDefault="004B5593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>Wymiarem osobowości, którego związki z postrzeganą atra</w:t>
      </w:r>
      <w:r>
        <w:rPr>
          <w:sz w:val="24"/>
          <w:szCs w:val="24"/>
        </w:rPr>
        <w:t>kcyjnością nie są dostatecznie zbadane jest sumienność. Sumienność związana jest z umiejętnościami opierania się impulsom i pokusom, a także zdolnościami do aktywnego procesu planowania, organizowania i wykonywania zadań. Osoby o wysokiej sumienności posia</w:t>
      </w:r>
      <w:r>
        <w:rPr>
          <w:sz w:val="24"/>
          <w:szCs w:val="24"/>
        </w:rPr>
        <w:t>dają silną wolę i determinacje, a także skrupulatnie wyznaczone cele. Osoby o niskiej sumienności są mniej staranne i mniej wytrwałe w dążeniu do celów. (</w:t>
      </w:r>
      <w:proofErr w:type="spellStart"/>
      <w:r>
        <w:rPr>
          <w:sz w:val="24"/>
          <w:szCs w:val="24"/>
        </w:rPr>
        <w:t>Mccrae</w:t>
      </w:r>
      <w:proofErr w:type="spellEnd"/>
      <w:r>
        <w:rPr>
          <w:sz w:val="24"/>
          <w:szCs w:val="24"/>
        </w:rPr>
        <w:t xml:space="preserve"> &amp; Costa, 1986) Sumienność podobne jak inne czynniki modelu Big Five posiada sześć </w:t>
      </w:r>
      <w:proofErr w:type="spellStart"/>
      <w:r>
        <w:rPr>
          <w:sz w:val="24"/>
          <w:szCs w:val="24"/>
        </w:rPr>
        <w:t>subczyników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kompetencja, skłonność do porządku, obowiązkowość, dążenie do osiągnięć, samodyscyplina i rozwaga. (</w:t>
      </w:r>
      <w:proofErr w:type="spellStart"/>
      <w:r>
        <w:rPr>
          <w:sz w:val="24"/>
          <w:szCs w:val="24"/>
        </w:rPr>
        <w:t>Mccrae</w:t>
      </w:r>
      <w:proofErr w:type="spellEnd"/>
      <w:r>
        <w:rPr>
          <w:sz w:val="24"/>
          <w:szCs w:val="24"/>
        </w:rPr>
        <w:t xml:space="preserve"> &amp; Costa, 1992). W strukturze sumienności można wyróżnić dwie grupy składników – </w:t>
      </w:r>
      <w:r>
        <w:rPr>
          <w:sz w:val="24"/>
          <w:szCs w:val="24"/>
        </w:rPr>
        <w:lastRenderedPageBreak/>
        <w:t xml:space="preserve">aktywujące oraz hamujące. (Costa &amp; </w:t>
      </w:r>
      <w:proofErr w:type="spellStart"/>
      <w:r>
        <w:rPr>
          <w:sz w:val="24"/>
          <w:szCs w:val="24"/>
        </w:rPr>
        <w:t>Mccrae</w:t>
      </w:r>
      <w:proofErr w:type="spellEnd"/>
      <w:r>
        <w:rPr>
          <w:sz w:val="24"/>
          <w:szCs w:val="24"/>
        </w:rPr>
        <w:t>, 1992) Składniki aktywując</w:t>
      </w:r>
      <w:r>
        <w:rPr>
          <w:sz w:val="24"/>
          <w:szCs w:val="24"/>
        </w:rPr>
        <w:t>e dotyczą potrzeby osiągnięć i zaangażowania w dążenie do celów, zaś składniki hamujące odnoszą się do ostrożności i samokontroli. (</w:t>
      </w:r>
      <w:proofErr w:type="spellStart"/>
      <w:r>
        <w:rPr>
          <w:sz w:val="24"/>
          <w:szCs w:val="24"/>
        </w:rPr>
        <w:t>Roberts</w:t>
      </w:r>
      <w:proofErr w:type="spellEnd"/>
      <w:r>
        <w:rPr>
          <w:sz w:val="24"/>
          <w:szCs w:val="24"/>
        </w:rPr>
        <w:t xml:space="preserve"> &amp; Goldberg, 2005) Zatem składnikami hamującymi są: samodyscyplina i rozwaga. Poprzez termin samodyscyplina rozumie s</w:t>
      </w:r>
      <w:r>
        <w:rPr>
          <w:sz w:val="24"/>
          <w:szCs w:val="24"/>
        </w:rPr>
        <w:t>ię zdolność jednostki do doprowadzania zadań do końca, mimo napotkanych przeszkód - na przykład znudzenia. Rozwaga natomiast jest tendencją do podchodzenia w sposób przemyślany do decyzji i podejmowanych działań. (</w:t>
      </w:r>
      <w:proofErr w:type="spellStart"/>
      <w:r>
        <w:rPr>
          <w:sz w:val="24"/>
          <w:szCs w:val="24"/>
        </w:rPr>
        <w:t>Mccrae</w:t>
      </w:r>
      <w:proofErr w:type="spellEnd"/>
      <w:r>
        <w:rPr>
          <w:sz w:val="24"/>
          <w:szCs w:val="24"/>
        </w:rPr>
        <w:t xml:space="preserve"> &amp; Costa, 1992)</w:t>
      </w:r>
    </w:p>
    <w:p w:rsidR="00FF206F" w:rsidRDefault="00FF206F">
      <w:pPr>
        <w:rPr>
          <w:sz w:val="24"/>
          <w:szCs w:val="24"/>
        </w:rPr>
      </w:pPr>
    </w:p>
    <w:sectPr w:rsidR="00FF206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06F"/>
    <w:rsid w:val="004B5593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3B91"/>
  <w15:docId w15:val="{40A8A939-1E92-4645-8D74-B5A26F23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2018-03-01T17:39:00Z</dcterms:created>
  <dcterms:modified xsi:type="dcterms:W3CDTF">2018-03-01T17:41:00Z</dcterms:modified>
</cp:coreProperties>
</file>