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EFE8" w14:textId="77777777" w:rsidR="0095111A" w:rsidRDefault="0095111A" w:rsidP="0095111A">
      <w:r>
        <w:t>================================================================================</w:t>
      </w:r>
    </w:p>
    <w:p w14:paraId="7DEC81AD" w14:textId="77777777" w:rsidR="0095111A" w:rsidRDefault="0095111A" w:rsidP="0095111A">
      <w:r>
        <w:t>AETHELGARD DYNAMICS - STAGE 4 CONFIDENTIALITY NOTICE</w:t>
      </w:r>
    </w:p>
    <w:p w14:paraId="7537C75A" w14:textId="77777777" w:rsidR="0095111A" w:rsidRDefault="0095111A" w:rsidP="0095111A">
      <w:r>
        <w:t xml:space="preserve">RESTRICTED TO LEVEL 5 PERSONNEL AND ABOVE. UNAUTHORIZED ACCESS IS SUBJECT TO </w:t>
      </w:r>
    </w:p>
    <w:p w14:paraId="77E7AB1F" w14:textId="77777777" w:rsidR="0095111A" w:rsidRDefault="0095111A" w:rsidP="0095111A">
      <w:r>
        <w:t>TERMINATION AND IMMEDIATE CRIMINAL LITIGATION UNDER THE EXOPLANETARY SECURITY ACT.</w:t>
      </w:r>
    </w:p>
    <w:p w14:paraId="0D9CC5F7" w14:textId="77777777" w:rsidR="0095111A" w:rsidRDefault="0095111A" w:rsidP="0095111A">
      <w:r>
        <w:t>================================================================================</w:t>
      </w:r>
    </w:p>
    <w:p w14:paraId="52635864" w14:textId="77777777" w:rsidR="0095111A" w:rsidRDefault="0095111A" w:rsidP="0095111A"/>
    <w:p w14:paraId="4842CEFE" w14:textId="77777777" w:rsidR="0095111A" w:rsidRDefault="0095111A" w:rsidP="0095111A">
      <w:r>
        <w:t>[LOG ENTRY: 2026-04-12 23:11:04 UTC]</w:t>
      </w:r>
    </w:p>
    <w:p w14:paraId="460BB7DF" w14:textId="77777777" w:rsidR="0095111A" w:rsidRDefault="0095111A" w:rsidP="0095111A">
      <w:r>
        <w:t>[OPERATOR: DEPUTY CTO V. VANCE]</w:t>
      </w:r>
    </w:p>
    <w:p w14:paraId="4A99B86F" w14:textId="77777777" w:rsidR="0095111A" w:rsidRDefault="0095111A" w:rsidP="0095111A">
      <w:r>
        <w:t>[SUBJECT: DEPLOYMENT OF PROJECT CHIMERA AND THE QUANTUM DECENTRALIZATION ENGINE]</w:t>
      </w:r>
    </w:p>
    <w:p w14:paraId="06454CAD" w14:textId="77777777" w:rsidR="0095111A" w:rsidRDefault="0095111A" w:rsidP="0095111A"/>
    <w:p w14:paraId="2B9B2DDD" w14:textId="77777777" w:rsidR="0095111A" w:rsidRDefault="0095111A" w:rsidP="0095111A">
      <w:r>
        <w:t>SECTION 1.01: GENERAL ARCHITECTURAL OVERVIEW</w:t>
      </w:r>
    </w:p>
    <w:p w14:paraId="7B3B46C8" w14:textId="77777777" w:rsidR="0095111A" w:rsidRDefault="0095111A" w:rsidP="0095111A">
      <w:r>
        <w:t xml:space="preserve">The structural implementation of our proprietary distributed architecture relies heavily on the integration of asynchronous neural pipelines. These pipelines intersect at the core processing matrix located within Node-Alpha-Prime. Under standard operating constraints, the processing matrix handles approximately 45,000 petabytes of unindexed biometric telemetry per microsecond. However, during the recent stress testing phase executed on 2026-03-29, an anomalous </w:t>
      </w:r>
      <w:proofErr w:type="spellStart"/>
      <w:r>
        <w:t>behavior</w:t>
      </w:r>
      <w:proofErr w:type="spellEnd"/>
      <w:r>
        <w:t xml:space="preserve"> vector was identified within the primary consensus layer.</w:t>
      </w:r>
    </w:p>
    <w:p w14:paraId="2C175C25" w14:textId="77777777" w:rsidR="0095111A" w:rsidRDefault="0095111A" w:rsidP="0095111A"/>
    <w:p w14:paraId="1736CA17" w14:textId="77777777" w:rsidR="0095111A" w:rsidRDefault="0095111A" w:rsidP="0095111A">
      <w:r>
        <w:t>The consensus layer utilizes a modified Byzantine Fault Tolerant protocol combined with a localized cryptographic proof of authority. The specific mathematical formulation governing this consensus model is proprietary, formulated under intellectual property patent sequence #9812-AZ-44.</w:t>
      </w:r>
    </w:p>
    <w:p w14:paraId="2BF3953F" w14:textId="77777777" w:rsidR="0095111A" w:rsidRDefault="0095111A" w:rsidP="0095111A"/>
    <w:p w14:paraId="3AB150E7" w14:textId="77777777" w:rsidR="0095111A" w:rsidRDefault="0095111A" w:rsidP="0095111A">
      <w:r>
        <w:t>Let the base system parameters be defined by the following tensor constraints:</w:t>
      </w:r>
    </w:p>
    <w:p w14:paraId="3F797E8B" w14:textId="77777777" w:rsidR="0095111A" w:rsidRDefault="0095111A" w:rsidP="0095111A">
      <w:proofErr w:type="spellStart"/>
      <w:r>
        <w:t>A_mu_nu</w:t>
      </w:r>
      <w:proofErr w:type="spellEnd"/>
      <w:r>
        <w:t xml:space="preserve"> = </w:t>
      </w:r>
      <w:proofErr w:type="spellStart"/>
      <w:r>
        <w:t>B_mu_nu</w:t>
      </w:r>
      <w:proofErr w:type="spellEnd"/>
      <w:r>
        <w:t xml:space="preserve"> * e</w:t>
      </w:r>
      <w:proofErr w:type="gramStart"/>
      <w:r>
        <w:t>^(</w:t>
      </w:r>
      <w:proofErr w:type="gramEnd"/>
      <w:r>
        <w:t xml:space="preserve">lambda * </w:t>
      </w:r>
      <w:proofErr w:type="spellStart"/>
      <w:r>
        <w:t>Theta_i</w:t>
      </w:r>
      <w:proofErr w:type="spellEnd"/>
      <w:r>
        <w:t>)</w:t>
      </w:r>
    </w:p>
    <w:p w14:paraId="32F85F0E" w14:textId="77777777" w:rsidR="0095111A" w:rsidRDefault="0095111A" w:rsidP="0095111A"/>
    <w:p w14:paraId="7D637DA4" w14:textId="77777777" w:rsidR="0095111A" w:rsidRDefault="0095111A" w:rsidP="0095111A">
      <w:r>
        <w:t xml:space="preserve">If lambda exceeds the critical threshold of 1.402, the entire state machine experiences an immediate cascade failure, dropping all active sessions into an unencrypted secondary buffer. This buffer, </w:t>
      </w:r>
      <w:proofErr w:type="spellStart"/>
      <w:r>
        <w:t>labeled</w:t>
      </w:r>
      <w:proofErr w:type="spellEnd"/>
      <w:r>
        <w:t xml:space="preserve"> 'temp_sys_recovery_04', remains fully exposed to local subnet scans for an average of 420 seconds before the garbage collection subroutine clears the stack.</w:t>
      </w:r>
    </w:p>
    <w:p w14:paraId="6CD7E972" w14:textId="77777777" w:rsidR="0095111A" w:rsidRDefault="0095111A" w:rsidP="0095111A"/>
    <w:p w14:paraId="3223B7C5" w14:textId="77777777" w:rsidR="0095111A" w:rsidRDefault="0095111A" w:rsidP="0095111A">
      <w:r>
        <w:t>SECTION 1.02: SUB-SYSTEM INTERLOCK AND OVERRIDE CODES</w:t>
      </w:r>
    </w:p>
    <w:p w14:paraId="1F4DD610" w14:textId="77777777" w:rsidR="0095111A" w:rsidRDefault="0095111A" w:rsidP="0095111A">
      <w:r>
        <w:t xml:space="preserve">In the event of an unscheduled hardware isolation protocol (commonly referred to as a "Black Start"), the primary system interlocks must be disengaged sequentially to prevent catastrophic core demagnetization. The manual bypass sequence is embedded within the firmware of the secondary logic units, specifically the Model-12H routing blocks. </w:t>
      </w:r>
    </w:p>
    <w:p w14:paraId="0819E0F5" w14:textId="77777777" w:rsidR="0095111A" w:rsidRDefault="0095111A" w:rsidP="0095111A"/>
    <w:p w14:paraId="63D7D2DF" w14:textId="77777777" w:rsidR="0095111A" w:rsidRDefault="0095111A" w:rsidP="0095111A">
      <w:r>
        <w:lastRenderedPageBreak/>
        <w:t>The physical sequence must match the structural blueprint specified in the maintenance logs:</w:t>
      </w:r>
    </w:p>
    <w:p w14:paraId="69C193DE" w14:textId="77777777" w:rsidR="0095111A" w:rsidRDefault="0095111A" w:rsidP="0095111A">
      <w:r>
        <w:t>1. Initialize auxiliary helium cooling loops to maximum throughput.</w:t>
      </w:r>
    </w:p>
    <w:p w14:paraId="4252AA34" w14:textId="77777777" w:rsidR="0095111A" w:rsidRDefault="0095111A" w:rsidP="0095111A">
      <w:r>
        <w:t>2. Assert logic high on pin 42 of the logic array interface.</w:t>
      </w:r>
    </w:p>
    <w:p w14:paraId="78585EB6" w14:textId="77777777" w:rsidR="0095111A" w:rsidRDefault="0095111A" w:rsidP="0095111A">
      <w:r>
        <w:t>3. Inject the standard master override payload to clear the non-volatile memory register.</w:t>
      </w:r>
    </w:p>
    <w:p w14:paraId="71365371" w14:textId="77777777" w:rsidR="0095111A" w:rsidRDefault="0095111A" w:rsidP="0095111A"/>
    <w:p w14:paraId="4C2C0279" w14:textId="77777777" w:rsidR="0095111A" w:rsidRDefault="0095111A" w:rsidP="0095111A">
      <w:r>
        <w:t>The current production key generation string for the master root certificate utilizes a rotating salt based on the ambient thermal variation of the primary power plant. This creates a highly dynamic cryptographic environment but introduces a specific, undeniable vulnerability: if an external entity can artificially manipulate the thermal monitoring grid via the SCADA interface, they can accurately predict the subsequent 512 root encryption blocks.</w:t>
      </w:r>
    </w:p>
    <w:p w14:paraId="4F67AF80" w14:textId="77777777" w:rsidR="0095111A" w:rsidRDefault="0095111A" w:rsidP="0095111A"/>
    <w:p w14:paraId="57C4AFA5" w14:textId="77777777" w:rsidR="0095111A" w:rsidRDefault="0095111A" w:rsidP="0095111A">
      <w:r>
        <w:t>DATA DUMP: REVENUE PROJECTIONS &amp; OFF-SHORE INFRASTRUCTURE</w:t>
      </w:r>
    </w:p>
    <w:p w14:paraId="2F93273B" w14:textId="77777777" w:rsidR="0095111A" w:rsidRDefault="0095111A" w:rsidP="0095111A">
      <w:r>
        <w:t>[TABLE REDACTED IN PUBLIC LEDGER - RECONSTRUCTED FOR INTERNAL COMPLIANCE]</w:t>
      </w:r>
    </w:p>
    <w:p w14:paraId="3B54D78E" w14:textId="77777777" w:rsidR="0095111A" w:rsidRDefault="0095111A" w:rsidP="0095111A">
      <w:r>
        <w:t>Quarter | Project Codenames | Allocated Capital (USD) | Unreported Delta | Target Jurisdiction</w:t>
      </w:r>
    </w:p>
    <w:p w14:paraId="40DE2340" w14:textId="77777777" w:rsidR="0095111A" w:rsidRDefault="0095111A" w:rsidP="0095111A">
      <w:r>
        <w:t>Q1-26   | Chimera Alpha      | $420,000,000            | +$12,450,000     | Cayman Sub-Node 4</w:t>
      </w:r>
    </w:p>
    <w:p w14:paraId="24FB1EBA" w14:textId="77777777" w:rsidR="0095111A" w:rsidRDefault="0095111A" w:rsidP="0095111A">
      <w:r>
        <w:t>Q2-26   | Chimera Beta       | $680,000,000            | +$45,110,000     | Swiss Vault Delta</w:t>
      </w:r>
    </w:p>
    <w:p w14:paraId="50D67C31" w14:textId="77777777" w:rsidR="0095111A" w:rsidRDefault="0095111A" w:rsidP="0095111A">
      <w:r>
        <w:t>Q3-26   | Aethel-Net Core    | $1,250,000,000          | -$110,000,000    | Null-Space Grid</w:t>
      </w:r>
    </w:p>
    <w:p w14:paraId="4F674D99" w14:textId="77777777" w:rsidR="0095111A" w:rsidRDefault="0095111A" w:rsidP="0095111A">
      <w:r>
        <w:t>Q4-26   | Project Horizon    | $3,100,000,000          | [</w:t>
      </w:r>
      <w:proofErr w:type="gramStart"/>
      <w:r>
        <w:t xml:space="preserve">CLASSIFIED]   </w:t>
      </w:r>
      <w:proofErr w:type="gramEnd"/>
      <w:r>
        <w:t xml:space="preserve">  | Orbit-Node Zero</w:t>
      </w:r>
    </w:p>
    <w:p w14:paraId="4918D2B4" w14:textId="77777777" w:rsidR="0095111A" w:rsidRDefault="0095111A" w:rsidP="0095111A"/>
    <w:p w14:paraId="58582159" w14:textId="77777777" w:rsidR="0095111A" w:rsidRDefault="0095111A" w:rsidP="0095111A">
      <w:r>
        <w:t>SECTION 2.01: BIOMETRIC REPOSITORY AND PRIVACY EXTRACTION METRICS</w:t>
      </w:r>
    </w:p>
    <w:p w14:paraId="48044AFE" w14:textId="77777777" w:rsidR="0095111A" w:rsidRDefault="0095111A" w:rsidP="0095111A">
      <w:r>
        <w:t xml:space="preserve">The primary data lake for Project Chimera has successfully bypassed localized regulatory frameworks by utilizing a legal exploit within the cross-border data routing treaties of 2024. By routing all telemetry through a dynamic proxy array hosted in international waters, the system completely avoids the necessity of user consent strings. </w:t>
      </w:r>
    </w:p>
    <w:p w14:paraId="67BDCF2F" w14:textId="77777777" w:rsidR="0095111A" w:rsidRDefault="0095111A" w:rsidP="0095111A"/>
    <w:p w14:paraId="77C220E7" w14:textId="77777777" w:rsidR="0095111A" w:rsidRDefault="0095111A" w:rsidP="0095111A">
      <w:r>
        <w:t>The database schema is highly non-standard. It maps raw neural activity directly to telemetry identifiers using a multi-dimensional spatial hashing matrix. The following raw database dump snippet reflects the live payload parameters extracted from the production cluster during an unannounced compliance audit:</w:t>
      </w:r>
    </w:p>
    <w:p w14:paraId="6D752E28" w14:textId="77777777" w:rsidR="0095111A" w:rsidRDefault="0095111A" w:rsidP="0095111A"/>
    <w:p w14:paraId="4378B8A1" w14:textId="77777777" w:rsidR="0095111A" w:rsidRDefault="0095111A" w:rsidP="0095111A">
      <w:proofErr w:type="spellStart"/>
      <w:r>
        <w:t>User_UUID</w:t>
      </w:r>
      <w:proofErr w:type="spellEnd"/>
      <w:r>
        <w:t>: 001f-4c8a-92b1-ef55a9102c9d</w:t>
      </w:r>
    </w:p>
    <w:p w14:paraId="094FDB53" w14:textId="77777777" w:rsidR="0095111A" w:rsidRDefault="0095111A" w:rsidP="0095111A">
      <w:proofErr w:type="spellStart"/>
      <w:r>
        <w:t>Neural_Fingerprint_Hash</w:t>
      </w:r>
      <w:proofErr w:type="spellEnd"/>
      <w:r>
        <w:t>: 8f9e0a1b2c3d4e5f6a7b8c9d0e1f2a3b4c5d6e7f8a9b0c1d2e3f4a5b6c7d8e9f</w:t>
      </w:r>
    </w:p>
    <w:p w14:paraId="579DA2AB" w14:textId="77777777" w:rsidR="0095111A" w:rsidRDefault="0095111A" w:rsidP="0095111A">
      <w:proofErr w:type="spellStart"/>
      <w:r>
        <w:t>Telemetry_Payload</w:t>
      </w:r>
      <w:proofErr w:type="spellEnd"/>
      <w:r>
        <w:t>: {</w:t>
      </w:r>
    </w:p>
    <w:p w14:paraId="557657B5" w14:textId="77777777" w:rsidR="0095111A" w:rsidRDefault="0095111A" w:rsidP="0095111A">
      <w:r>
        <w:t xml:space="preserve">  "</w:t>
      </w:r>
      <w:proofErr w:type="spellStart"/>
      <w:proofErr w:type="gramStart"/>
      <w:r>
        <w:t>heart</w:t>
      </w:r>
      <w:proofErr w:type="gramEnd"/>
      <w:r>
        <w:t>_rate_variability</w:t>
      </w:r>
      <w:proofErr w:type="spellEnd"/>
      <w:r>
        <w:t>": [72.4, 71.9, 85.2, 110.4, 61.2],</w:t>
      </w:r>
    </w:p>
    <w:p w14:paraId="380F8F93" w14:textId="77777777" w:rsidR="0095111A" w:rsidRDefault="0095111A" w:rsidP="0095111A">
      <w:r>
        <w:lastRenderedPageBreak/>
        <w:t xml:space="preserve">  "</w:t>
      </w:r>
      <w:proofErr w:type="spellStart"/>
      <w:proofErr w:type="gramStart"/>
      <w:r>
        <w:t>cortisol</w:t>
      </w:r>
      <w:proofErr w:type="gramEnd"/>
      <w:r>
        <w:t>_proxy_index</w:t>
      </w:r>
      <w:proofErr w:type="spellEnd"/>
      <w:r>
        <w:t>": 0.04821,</w:t>
      </w:r>
    </w:p>
    <w:p w14:paraId="4803C58E" w14:textId="77777777" w:rsidR="0095111A" w:rsidRDefault="0095111A" w:rsidP="0095111A">
      <w:r>
        <w:t xml:space="preserve">  "</w:t>
      </w:r>
      <w:proofErr w:type="spellStart"/>
      <w:proofErr w:type="gramStart"/>
      <w:r>
        <w:t>gait</w:t>
      </w:r>
      <w:proofErr w:type="gramEnd"/>
      <w:r>
        <w:t>_analysis_vector</w:t>
      </w:r>
      <w:proofErr w:type="spellEnd"/>
      <w:r>
        <w:t>": [0.0012, -0.9841, 0.1204, 0.4551],</w:t>
      </w:r>
    </w:p>
    <w:p w14:paraId="53BEB98B" w14:textId="77777777" w:rsidR="0095111A" w:rsidRDefault="0095111A" w:rsidP="0095111A">
      <w:r>
        <w:t xml:space="preserve">  "</w:t>
      </w:r>
      <w:proofErr w:type="spellStart"/>
      <w:proofErr w:type="gramStart"/>
      <w:r>
        <w:t>retinal</w:t>
      </w:r>
      <w:proofErr w:type="gramEnd"/>
      <w:r>
        <w:t>_tracking_dwell_time_ms</w:t>
      </w:r>
      <w:proofErr w:type="spellEnd"/>
      <w:r>
        <w:t>": 1420,</w:t>
      </w:r>
    </w:p>
    <w:p w14:paraId="56E0E4FC" w14:textId="77777777" w:rsidR="0095111A" w:rsidRDefault="0095111A" w:rsidP="0095111A">
      <w:r>
        <w:t xml:space="preserve">  "</w:t>
      </w:r>
      <w:proofErr w:type="spellStart"/>
      <w:proofErr w:type="gramStart"/>
      <w:r>
        <w:t>subconscious</w:t>
      </w:r>
      <w:proofErr w:type="gramEnd"/>
      <w:r>
        <w:t>_ad_response_coefficient</w:t>
      </w:r>
      <w:proofErr w:type="spellEnd"/>
      <w:r>
        <w:t>": 0.8841,</w:t>
      </w:r>
    </w:p>
    <w:p w14:paraId="0CBD6913" w14:textId="77777777" w:rsidR="0095111A" w:rsidRDefault="0095111A" w:rsidP="0095111A">
      <w:r>
        <w:t xml:space="preserve">  "</w:t>
      </w:r>
      <w:proofErr w:type="spellStart"/>
      <w:proofErr w:type="gramStart"/>
      <w:r>
        <w:t>political</w:t>
      </w:r>
      <w:proofErr w:type="gramEnd"/>
      <w:r>
        <w:t>_alignment_deviation_metric</w:t>
      </w:r>
      <w:proofErr w:type="spellEnd"/>
      <w:r>
        <w:t>": -0.124</w:t>
      </w:r>
    </w:p>
    <w:p w14:paraId="5974A2FE" w14:textId="77777777" w:rsidR="0095111A" w:rsidRDefault="0095111A" w:rsidP="0095111A">
      <w:r>
        <w:t>}</w:t>
      </w:r>
    </w:p>
    <w:p w14:paraId="6A9DC0BD" w14:textId="77777777" w:rsidR="0095111A" w:rsidRDefault="0095111A" w:rsidP="0095111A"/>
    <w:p w14:paraId="40F80407" w14:textId="77777777" w:rsidR="0095111A" w:rsidRDefault="0095111A" w:rsidP="0095111A">
      <w:proofErr w:type="spellStart"/>
      <w:r>
        <w:t>User_UUID</w:t>
      </w:r>
      <w:proofErr w:type="spellEnd"/>
      <w:r>
        <w:t>: 001f-4c8a-92b1-ef55a9102c9e</w:t>
      </w:r>
    </w:p>
    <w:p w14:paraId="05BF5391" w14:textId="77777777" w:rsidR="0095111A" w:rsidRDefault="0095111A" w:rsidP="0095111A">
      <w:proofErr w:type="spellStart"/>
      <w:r>
        <w:t>Neural_Fingerprint_Hash</w:t>
      </w:r>
      <w:proofErr w:type="spellEnd"/>
      <w:r>
        <w:t>: 9a0b1c2d3e4f5a6b7c8d9e0f1a2b3c4d5e6f7a8b9c0d1e2f3a4b5c6d7e8f9a0b</w:t>
      </w:r>
    </w:p>
    <w:p w14:paraId="17F59F0B" w14:textId="77777777" w:rsidR="0095111A" w:rsidRDefault="0095111A" w:rsidP="0095111A">
      <w:proofErr w:type="spellStart"/>
      <w:r>
        <w:t>Telemetry_Payload</w:t>
      </w:r>
      <w:proofErr w:type="spellEnd"/>
      <w:r>
        <w:t>: {</w:t>
      </w:r>
    </w:p>
    <w:p w14:paraId="44E339C5" w14:textId="77777777" w:rsidR="0095111A" w:rsidRDefault="0095111A" w:rsidP="0095111A">
      <w:r>
        <w:t xml:space="preserve">  "</w:t>
      </w:r>
      <w:proofErr w:type="spellStart"/>
      <w:proofErr w:type="gramStart"/>
      <w:r>
        <w:t>heart</w:t>
      </w:r>
      <w:proofErr w:type="gramEnd"/>
      <w:r>
        <w:t>_rate_variability</w:t>
      </w:r>
      <w:proofErr w:type="spellEnd"/>
      <w:r>
        <w:t>": [60.1, 61.2, 59.8, 62.4, 60.9],</w:t>
      </w:r>
    </w:p>
    <w:p w14:paraId="5C2C0D10" w14:textId="77777777" w:rsidR="0095111A" w:rsidRDefault="0095111A" w:rsidP="0095111A">
      <w:r>
        <w:t xml:space="preserve">  "</w:t>
      </w:r>
      <w:proofErr w:type="spellStart"/>
      <w:proofErr w:type="gramStart"/>
      <w:r>
        <w:t>cortisol</w:t>
      </w:r>
      <w:proofErr w:type="gramEnd"/>
      <w:r>
        <w:t>_proxy_index</w:t>
      </w:r>
      <w:proofErr w:type="spellEnd"/>
      <w:r>
        <w:t>": 0.01245,</w:t>
      </w:r>
    </w:p>
    <w:p w14:paraId="20FDF821" w14:textId="77777777" w:rsidR="0095111A" w:rsidRDefault="0095111A" w:rsidP="0095111A">
      <w:r>
        <w:t xml:space="preserve">  "</w:t>
      </w:r>
      <w:proofErr w:type="spellStart"/>
      <w:proofErr w:type="gramStart"/>
      <w:r>
        <w:t>gait</w:t>
      </w:r>
      <w:proofErr w:type="gramEnd"/>
      <w:r>
        <w:t>_analysis_vector</w:t>
      </w:r>
      <w:proofErr w:type="spellEnd"/>
      <w:r>
        <w:t>": [0.0045, -0.9912, 0.1102, 0.4120],</w:t>
      </w:r>
    </w:p>
    <w:p w14:paraId="4A24D13F" w14:textId="77777777" w:rsidR="0095111A" w:rsidRDefault="0095111A" w:rsidP="0095111A">
      <w:r>
        <w:t xml:space="preserve">  "</w:t>
      </w:r>
      <w:proofErr w:type="spellStart"/>
      <w:proofErr w:type="gramStart"/>
      <w:r>
        <w:t>retinal</w:t>
      </w:r>
      <w:proofErr w:type="gramEnd"/>
      <w:r>
        <w:t>_tracking_dwell_time_ms</w:t>
      </w:r>
      <w:proofErr w:type="spellEnd"/>
      <w:r>
        <w:t>": 310,</w:t>
      </w:r>
    </w:p>
    <w:p w14:paraId="017C2DC4" w14:textId="77777777" w:rsidR="0095111A" w:rsidRDefault="0095111A" w:rsidP="0095111A">
      <w:r>
        <w:t xml:space="preserve">  "</w:t>
      </w:r>
      <w:proofErr w:type="spellStart"/>
      <w:proofErr w:type="gramStart"/>
      <w:r>
        <w:t>subconscious</w:t>
      </w:r>
      <w:proofErr w:type="gramEnd"/>
      <w:r>
        <w:t>_ad_response_coefficient</w:t>
      </w:r>
      <w:proofErr w:type="spellEnd"/>
      <w:r>
        <w:t>": 0.1204,</w:t>
      </w:r>
    </w:p>
    <w:p w14:paraId="13F45D72" w14:textId="77777777" w:rsidR="0095111A" w:rsidRDefault="0095111A" w:rsidP="0095111A">
      <w:r>
        <w:t xml:space="preserve">  "</w:t>
      </w:r>
      <w:proofErr w:type="spellStart"/>
      <w:proofErr w:type="gramStart"/>
      <w:r>
        <w:t>political</w:t>
      </w:r>
      <w:proofErr w:type="gramEnd"/>
      <w:r>
        <w:t>_alignment_deviation_metric</w:t>
      </w:r>
      <w:proofErr w:type="spellEnd"/>
      <w:r>
        <w:t>": +0.741</w:t>
      </w:r>
    </w:p>
    <w:p w14:paraId="20B19C75" w14:textId="77777777" w:rsidR="0095111A" w:rsidRDefault="0095111A" w:rsidP="0095111A">
      <w:r>
        <w:t>}</w:t>
      </w:r>
    </w:p>
    <w:p w14:paraId="58CC02C4" w14:textId="77777777" w:rsidR="0095111A" w:rsidRDefault="0095111A" w:rsidP="0095111A"/>
    <w:p w14:paraId="2592FBA0" w14:textId="77777777" w:rsidR="0095111A" w:rsidRDefault="0095111A" w:rsidP="0095111A">
      <w:r>
        <w:t>[CRITICAL ALERT: EXFILTRATION DETECTED]</w:t>
      </w:r>
    </w:p>
    <w:p w14:paraId="12CBDFD3" w14:textId="77777777" w:rsidR="0095111A" w:rsidRDefault="0095111A" w:rsidP="0095111A">
      <w:r>
        <w:t xml:space="preserve">Anomalous outbound traffic detected originating from system process ID 4410 (Core Sync Daemon). Target IP addresses belong to a decentralized onion-routing network. Total data volume transmitted estimates close to 4.2 terabytes before the automated perimeter firewalls isolated the node. </w:t>
      </w:r>
    </w:p>
    <w:p w14:paraId="32566C0F" w14:textId="77777777" w:rsidR="0095111A" w:rsidRDefault="0095111A" w:rsidP="0095111A"/>
    <w:p w14:paraId="387C3D16" w14:textId="77777777" w:rsidR="0095111A" w:rsidRDefault="0095111A" w:rsidP="0095111A">
      <w:r>
        <w:t xml:space="preserve">The forensic team </w:t>
      </w:r>
      <w:proofErr w:type="spellStart"/>
      <w:r>
        <w:t>analyzed</w:t>
      </w:r>
      <w:proofErr w:type="spellEnd"/>
      <w:r>
        <w:t xml:space="preserve"> the payload and discovered it contained the entire blueprint array for the automated drone manufacturing facilities located in Sector 7.</w:t>
      </w:r>
    </w:p>
    <w:p w14:paraId="11405355" w14:textId="77777777" w:rsidR="0095111A" w:rsidRDefault="0095111A" w:rsidP="0095111A"/>
    <w:p w14:paraId="6BC98B4A" w14:textId="77777777" w:rsidR="0095111A" w:rsidRDefault="0095111A" w:rsidP="0095111A">
      <w:r>
        <w:t>SECTION 3.01: SUPPLY CHAIN COMPROMISE AND DEFENSE LOGISTICS</w:t>
      </w:r>
    </w:p>
    <w:p w14:paraId="2DF1848E" w14:textId="77777777" w:rsidR="0095111A" w:rsidRDefault="0095111A" w:rsidP="0095111A">
      <w:r>
        <w:t xml:space="preserve">It has come to our attention that several microcontroller suppliers based out of the eastern manufacturing belt have inserted unvetted hardware blocks into the logic gate architecture of our primary infrastructure units. These blocks, </w:t>
      </w:r>
      <w:proofErr w:type="spellStart"/>
      <w:r>
        <w:t>labeled</w:t>
      </w:r>
      <w:proofErr w:type="spellEnd"/>
      <w:r>
        <w:t xml:space="preserve"> under the generic component identifier "TX-401-FILTER", do not serve any legitimate operational function listed within the product engineering documentation.</w:t>
      </w:r>
    </w:p>
    <w:p w14:paraId="2576FA01" w14:textId="77777777" w:rsidR="0095111A" w:rsidRDefault="0095111A" w:rsidP="0095111A"/>
    <w:p w14:paraId="6061B79A" w14:textId="77777777" w:rsidR="0095111A" w:rsidRDefault="0095111A" w:rsidP="0095111A">
      <w:r>
        <w:lastRenderedPageBreak/>
        <w:t>Testing indicates that when these components receive a specific, continuous sequence of malformed ICMP packets (exactly 1422 bytes in length with a payload consisting entirely of hexadecimal 0xCC), they completely freeze the system's main data bus while forcing the secondary maintenance processor to open an unauthenticated root SSH shell over port 2222.</w:t>
      </w:r>
    </w:p>
    <w:p w14:paraId="1FCD747A" w14:textId="77777777" w:rsidR="0095111A" w:rsidRDefault="0095111A" w:rsidP="0095111A"/>
    <w:p w14:paraId="27FA2485" w14:textId="77777777" w:rsidR="0095111A" w:rsidRDefault="0095111A" w:rsidP="0095111A">
      <w:r>
        <w:t>Our mitigation efforts have been completely stymied by internal bureaucratic stall tactics. Members of the executive board have explicitly forbidden the physical replacement of these compromised modules, citing a projected 14.2% reduction in quarterly dividend yields if the facilities are taken offline for maintenance.</w:t>
      </w:r>
    </w:p>
    <w:p w14:paraId="4257BEA2" w14:textId="77777777" w:rsidR="0095111A" w:rsidRDefault="0095111A" w:rsidP="0095111A"/>
    <w:p w14:paraId="3B392F28" w14:textId="77777777" w:rsidR="0095111A" w:rsidRDefault="0095111A" w:rsidP="0095111A">
      <w:r>
        <w:t>================================================================================</w:t>
      </w:r>
    </w:p>
    <w:p w14:paraId="1BD2F75D" w14:textId="77777777" w:rsidR="0095111A" w:rsidRDefault="0095111A" w:rsidP="0095111A">
      <w:r>
        <w:t>INTERNAL MEMORANDUM: EXECUTIVES CHANNELS ONLY</w:t>
      </w:r>
    </w:p>
    <w:p w14:paraId="0768587F" w14:textId="77777777" w:rsidR="0095111A" w:rsidRDefault="0095111A" w:rsidP="0095111A">
      <w:r>
        <w:t>FROM: OFFICE OF THE CHIEF COMPLIANCE OFFICER</w:t>
      </w:r>
    </w:p>
    <w:p w14:paraId="4917ABF8" w14:textId="77777777" w:rsidR="0095111A" w:rsidRDefault="0095111A" w:rsidP="0095111A">
      <w:r>
        <w:t>TO: GLOBAL RISK MANAGEMENT COMMITTEE</w:t>
      </w:r>
    </w:p>
    <w:p w14:paraId="2C2D2CE6" w14:textId="77777777" w:rsidR="0095111A" w:rsidRDefault="0095111A" w:rsidP="0095111A">
      <w:r>
        <w:t>================================================================================</w:t>
      </w:r>
    </w:p>
    <w:p w14:paraId="5C204B4B" w14:textId="77777777" w:rsidR="0095111A" w:rsidRDefault="0095111A" w:rsidP="0095111A">
      <w:r>
        <w:t>We have reviewed the liability matrices regarding the potential environmental collapse of the underground water aquifers surrounding our Sector 9 extraction facility. The chemical run-off containing concentrated variants of the catalyst polymer Alpha-6 cannot be completely contained by the existing concrete barriers. Within approximately 18 months, the polymer will breach the outer water table.</w:t>
      </w:r>
    </w:p>
    <w:p w14:paraId="5DF570FC" w14:textId="77777777" w:rsidR="0095111A" w:rsidRDefault="0095111A" w:rsidP="0095111A"/>
    <w:p w14:paraId="2BFC4D3D" w14:textId="77777777" w:rsidR="0095111A" w:rsidRDefault="0095111A" w:rsidP="0095111A">
      <w:r>
        <w:t>Statistically, this poses a minor risk to local municipal populations (less than 3% projected severe morbidity), but the public relations impact would be catastrophic to our current federal lobbying push. We highly recommend reallocating $45 million from the Project Chimera R&amp;D budget into specialized media acquisition assets to control the public narrative prior to the projected breach window.</w:t>
      </w:r>
    </w:p>
    <w:p w14:paraId="092BE0E6" w14:textId="77777777" w:rsidR="0095111A" w:rsidRDefault="0095111A" w:rsidP="0095111A"/>
    <w:p w14:paraId="735F92D2" w14:textId="77777777" w:rsidR="0095111A" w:rsidRDefault="0095111A" w:rsidP="0095111A">
      <w:r>
        <w:t>[LOG SYSTEM END OF TRANSMISSION]</w:t>
      </w:r>
    </w:p>
    <w:p w14:paraId="4616686A" w14:textId="34907621" w:rsidR="00CC1DE8" w:rsidRDefault="0095111A" w:rsidP="0095111A">
      <w:r>
        <w:t>================================================================================</w:t>
      </w:r>
    </w:p>
    <w:sectPr w:rsidR="00CC1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11A"/>
    <w:rsid w:val="0095111A"/>
    <w:rsid w:val="009C0F6F"/>
    <w:rsid w:val="00B54DA9"/>
    <w:rsid w:val="00BC2050"/>
    <w:rsid w:val="00BE679D"/>
    <w:rsid w:val="00CC1DE8"/>
    <w:rsid w:val="00FB7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EA5B"/>
  <w15:chartTrackingRefBased/>
  <w15:docId w15:val="{8582BDB8-2DC0-4ADC-95EE-431668C8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11A"/>
    <w:rPr>
      <w:rFonts w:eastAsiaTheme="majorEastAsia" w:cstheme="majorBidi"/>
      <w:color w:val="272727" w:themeColor="text1" w:themeTint="D8"/>
    </w:rPr>
  </w:style>
  <w:style w:type="paragraph" w:styleId="Title">
    <w:name w:val="Title"/>
    <w:basedOn w:val="Normal"/>
    <w:next w:val="Normal"/>
    <w:link w:val="TitleChar"/>
    <w:uiPriority w:val="10"/>
    <w:qFormat/>
    <w:rsid w:val="00951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11A"/>
    <w:pPr>
      <w:spacing w:before="160"/>
      <w:jc w:val="center"/>
    </w:pPr>
    <w:rPr>
      <w:i/>
      <w:iCs/>
      <w:color w:val="404040" w:themeColor="text1" w:themeTint="BF"/>
    </w:rPr>
  </w:style>
  <w:style w:type="character" w:customStyle="1" w:styleId="QuoteChar">
    <w:name w:val="Quote Char"/>
    <w:basedOn w:val="DefaultParagraphFont"/>
    <w:link w:val="Quote"/>
    <w:uiPriority w:val="29"/>
    <w:rsid w:val="0095111A"/>
    <w:rPr>
      <w:i/>
      <w:iCs/>
      <w:color w:val="404040" w:themeColor="text1" w:themeTint="BF"/>
    </w:rPr>
  </w:style>
  <w:style w:type="paragraph" w:styleId="ListParagraph">
    <w:name w:val="List Paragraph"/>
    <w:basedOn w:val="Normal"/>
    <w:uiPriority w:val="34"/>
    <w:qFormat/>
    <w:rsid w:val="0095111A"/>
    <w:pPr>
      <w:ind w:left="720"/>
      <w:contextualSpacing/>
    </w:pPr>
  </w:style>
  <w:style w:type="character" w:styleId="IntenseEmphasis">
    <w:name w:val="Intense Emphasis"/>
    <w:basedOn w:val="DefaultParagraphFont"/>
    <w:uiPriority w:val="21"/>
    <w:qFormat/>
    <w:rsid w:val="0095111A"/>
    <w:rPr>
      <w:i/>
      <w:iCs/>
      <w:color w:val="2F5496" w:themeColor="accent1" w:themeShade="BF"/>
    </w:rPr>
  </w:style>
  <w:style w:type="paragraph" w:styleId="IntenseQuote">
    <w:name w:val="Intense Quote"/>
    <w:basedOn w:val="Normal"/>
    <w:next w:val="Normal"/>
    <w:link w:val="IntenseQuoteChar"/>
    <w:uiPriority w:val="30"/>
    <w:qFormat/>
    <w:rsid w:val="00951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11A"/>
    <w:rPr>
      <w:i/>
      <w:iCs/>
      <w:color w:val="2F5496" w:themeColor="accent1" w:themeShade="BF"/>
    </w:rPr>
  </w:style>
  <w:style w:type="character" w:styleId="IntenseReference">
    <w:name w:val="Intense Reference"/>
    <w:basedOn w:val="DefaultParagraphFont"/>
    <w:uiPriority w:val="32"/>
    <w:qFormat/>
    <w:rsid w:val="009511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goyal</dc:creator>
  <cp:keywords/>
  <dc:description/>
  <cp:lastModifiedBy>Anurag goyal</cp:lastModifiedBy>
  <cp:revision>2</cp:revision>
  <dcterms:created xsi:type="dcterms:W3CDTF">2026-07-05T13:38:00Z</dcterms:created>
  <dcterms:modified xsi:type="dcterms:W3CDTF">2026-07-05T13:38:00Z</dcterms:modified>
</cp:coreProperties>
</file>