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6"/>
        <w:gridCol w:w="7299"/>
      </w:tblGrid>
      <w:tr w:rsidR="00CE1B56" w:rsidRPr="00014E97" w:rsidTr="00B96818">
        <w:tc>
          <w:tcPr>
            <w:tcW w:w="3652" w:type="dxa"/>
          </w:tcPr>
          <w:p w:rsidR="00745E8E" w:rsidRDefault="00745E8E" w:rsidP="00B96818">
            <w:pPr>
              <w:ind w:right="425"/>
              <w:rPr>
                <w:b/>
                <w:color w:val="31849B" w:themeColor="accent5" w:themeShade="BF"/>
              </w:rPr>
            </w:pPr>
          </w:p>
          <w:p w:rsidR="00745E8E" w:rsidRPr="00840D79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  <w:r w:rsidRPr="0027430F">
              <w:rPr>
                <w:b/>
                <w:color w:val="31849B" w:themeColor="accent5" w:themeShade="BF"/>
              </w:rPr>
              <w:t xml:space="preserve">Гордеев Алексей  </w:t>
            </w:r>
            <w:proofErr w:type="spellStart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Aleksei.a.Gordeev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@</w:t>
            </w:r>
            <w:proofErr w:type="spellStart"/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gmail</w:t>
            </w:r>
            <w:proofErr w:type="spellEnd"/>
            <w:r w:rsidRPr="00D738FC">
              <w:rPr>
                <w:b/>
                <w:color w:val="31849B" w:themeColor="accent5" w:themeShade="BF"/>
                <w:sz w:val="18"/>
                <w:szCs w:val="18"/>
              </w:rPr>
              <w:t>.</w:t>
            </w:r>
            <w:r w:rsidR="00840D79">
              <w:rPr>
                <w:b/>
                <w:color w:val="31849B" w:themeColor="accent5" w:themeShade="BF"/>
                <w:sz w:val="18"/>
                <w:szCs w:val="18"/>
                <w:lang w:val="en-US"/>
              </w:rPr>
              <w:t>com</w:t>
            </w: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Pr="0027430F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  <w:p w:rsidR="00745E8E" w:rsidRDefault="00745E8E" w:rsidP="00B96818">
            <w:pPr>
              <w:ind w:right="425"/>
              <w:jc w:val="center"/>
              <w:rPr>
                <w:b/>
                <w:color w:val="31849B" w:themeColor="accent5" w:themeShade="BF"/>
              </w:rPr>
            </w:pPr>
          </w:p>
        </w:tc>
        <w:tc>
          <w:tcPr>
            <w:tcW w:w="7556" w:type="dxa"/>
          </w:tcPr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F42741" w:rsidRDefault="00F42741" w:rsidP="00B96818">
            <w:pPr>
              <w:ind w:right="425"/>
              <w:rPr>
                <w:rFonts w:cs="Times New Roman"/>
                <w:b/>
                <w:color w:val="31849B" w:themeColor="accent5" w:themeShade="BF"/>
                <w:sz w:val="24"/>
              </w:rPr>
            </w:pPr>
          </w:p>
          <w:p w:rsidR="00745E8E" w:rsidRPr="00240A07" w:rsidRDefault="00745E8E" w:rsidP="00745E8E">
            <w:pPr>
              <w:ind w:right="425" w:firstLine="45"/>
              <w:jc w:val="both"/>
              <w:rPr>
                <w:color w:val="595959" w:themeColor="text1" w:themeTint="A6"/>
                <w:sz w:val="18"/>
                <w:szCs w:val="21"/>
              </w:rPr>
            </w:pPr>
          </w:p>
          <w:p w:rsidR="00745E8E" w:rsidRPr="00014E97" w:rsidRDefault="00745E8E" w:rsidP="00240A07">
            <w:pPr>
              <w:pStyle w:val="a5"/>
              <w:ind w:right="425"/>
              <w:jc w:val="both"/>
              <w:rPr>
                <w:b/>
                <w:color w:val="31849B" w:themeColor="accent5" w:themeShade="BF"/>
                <w:lang w:val="en-US"/>
              </w:rPr>
            </w:pPr>
          </w:p>
        </w:tc>
      </w:tr>
    </w:tbl>
    <w:p w:rsidR="00CE1B56" w:rsidRPr="00014E97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</w:p>
    <w:p w:rsidR="00CE1B56" w:rsidRPr="00014E97" w:rsidRDefault="00CE1B56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</w:p>
    <w:p w:rsidR="00D734F3" w:rsidRPr="00014E97" w:rsidRDefault="00D734F3" w:rsidP="00F647C6">
      <w:pPr>
        <w:ind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</w:p>
    <w:p w:rsidR="00486CDC" w:rsidRPr="00014E97" w:rsidRDefault="00486CDC">
      <w:pPr>
        <w:rPr>
          <w:rFonts w:cs="Times New Roman"/>
          <w:b/>
          <w:color w:val="31849B" w:themeColor="accent5" w:themeShade="BF"/>
          <w:sz w:val="28"/>
          <w:lang w:val="en-US"/>
        </w:rPr>
      </w:pPr>
      <w:r w:rsidRPr="00014E97">
        <w:rPr>
          <w:rFonts w:cs="Times New Roman"/>
          <w:b/>
          <w:color w:val="31849B" w:themeColor="accent5" w:themeShade="BF"/>
          <w:sz w:val="28"/>
          <w:lang w:val="en-US"/>
        </w:rPr>
        <w:br w:type="page"/>
      </w:r>
    </w:p>
    <w:p w:rsidR="00014E97" w:rsidRPr="006F4611" w:rsidRDefault="00014E97" w:rsidP="005033FF">
      <w:pPr>
        <w:spacing w:after="0" w:line="360" w:lineRule="auto"/>
        <w:ind w:firstLine="1134"/>
        <w:rPr>
          <w:b/>
          <w:color w:val="31849B" w:themeColor="accent5" w:themeShade="BF"/>
          <w:sz w:val="36"/>
        </w:rPr>
      </w:pPr>
      <w:r w:rsidRPr="006F4611">
        <w:rPr>
          <w:b/>
          <w:color w:val="31849B" w:themeColor="accent5" w:themeShade="BF"/>
          <w:sz w:val="36"/>
        </w:rPr>
        <w:lastRenderedPageBreak/>
        <w:t>Task</w:t>
      </w:r>
    </w:p>
    <w:p w:rsidR="00014E97" w:rsidRPr="00620ACD" w:rsidRDefault="00014E97" w:rsidP="006F4611">
      <w:pPr>
        <w:spacing w:after="0"/>
        <w:ind w:left="1134"/>
        <w:rPr>
          <w:rFonts w:cs="Times New Roman"/>
          <w:color w:val="595959" w:themeColor="text1" w:themeTint="A6"/>
          <w:sz w:val="20"/>
          <w:szCs w:val="18"/>
          <w:lang w:val="en-US"/>
        </w:rPr>
      </w:pPr>
      <w:r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 xml:space="preserve">It is required to create a web-application that simulates the </w:t>
      </w:r>
      <w:r w:rsidR="00620ACD"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>functionality</w:t>
      </w:r>
      <w:r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 xml:space="preserve"> of mobile network operator information system. </w:t>
      </w:r>
      <w:r w:rsidR="00620ACD"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 xml:space="preserve"> Details</w:t>
      </w:r>
      <w:r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 xml:space="preserve"> of subject area and technical requirements</w:t>
      </w:r>
      <w:r w:rsidR="00620ACD" w:rsidRPr="00620ACD">
        <w:rPr>
          <w:rFonts w:cs="Times New Roman"/>
          <w:color w:val="595959" w:themeColor="text1" w:themeTint="A6"/>
          <w:sz w:val="20"/>
          <w:szCs w:val="18"/>
          <w:lang w:val="en-US"/>
        </w:rPr>
        <w:t xml:space="preserve"> are given below.</w:t>
      </w:r>
    </w:p>
    <w:p w:rsidR="00014E97" w:rsidRPr="006C186C" w:rsidRDefault="00014E97" w:rsidP="005033FF">
      <w:pPr>
        <w:spacing w:after="0"/>
        <w:ind w:firstLine="1134"/>
        <w:rPr>
          <w:rFonts w:ascii="Calibri" w:hAnsi="Calibri"/>
          <w:lang w:val="en-US"/>
        </w:rPr>
      </w:pPr>
    </w:p>
    <w:p w:rsidR="00014E97" w:rsidRPr="006F4611" w:rsidRDefault="00014E97" w:rsidP="005033FF">
      <w:pPr>
        <w:spacing w:after="0" w:line="360" w:lineRule="auto"/>
        <w:ind w:firstLine="1134"/>
        <w:rPr>
          <w:b/>
          <w:color w:val="31849B" w:themeColor="accent5" w:themeShade="BF"/>
          <w:sz w:val="24"/>
        </w:rPr>
      </w:pPr>
      <w:r w:rsidRPr="006F4611">
        <w:rPr>
          <w:b/>
          <w:color w:val="31849B" w:themeColor="accent5" w:themeShade="BF"/>
          <w:sz w:val="24"/>
        </w:rPr>
        <w:t>Subject area</w:t>
      </w:r>
    </w:p>
    <w:p w:rsidR="00014E97" w:rsidRDefault="00014E97" w:rsidP="005033FF">
      <w:p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There are following kinds of entities:</w:t>
      </w:r>
    </w:p>
    <w:p w:rsidR="005033FF" w:rsidRPr="00620ACD" w:rsidRDefault="005033FF" w:rsidP="005033FF">
      <w:p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</w:p>
    <w:p w:rsidR="00014E97" w:rsidRPr="005033FF" w:rsidRDefault="00014E97" w:rsidP="005033FF">
      <w:pPr>
        <w:spacing w:after="0"/>
        <w:ind w:left="756" w:firstLine="1134"/>
        <w:rPr>
          <w:rFonts w:ascii="Calibri" w:hAnsi="Calibri"/>
          <w:i/>
          <w:color w:val="31849B" w:themeColor="accent5" w:themeShade="BF"/>
          <w:sz w:val="20"/>
          <w:szCs w:val="20"/>
        </w:rPr>
      </w:pPr>
      <w:r w:rsidRPr="005033FF">
        <w:rPr>
          <w:rFonts w:ascii="Calibri" w:hAnsi="Calibri"/>
          <w:i/>
          <w:color w:val="31849B" w:themeColor="accent5" w:themeShade="BF"/>
          <w:sz w:val="20"/>
          <w:szCs w:val="20"/>
          <w:lang w:val="en-US"/>
        </w:rPr>
        <w:t>Tariff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Title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Price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List of available options</w:t>
      </w:r>
    </w:p>
    <w:p w:rsidR="00014E97" w:rsidRPr="005033FF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i/>
          <w:color w:val="31849B" w:themeColor="accent5" w:themeShade="BF"/>
          <w:sz w:val="20"/>
          <w:szCs w:val="20"/>
          <w:lang w:val="en-US"/>
        </w:rPr>
        <w:t>Option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Title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Price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Cost of connection</w:t>
      </w:r>
    </w:p>
    <w:p w:rsidR="00014E97" w:rsidRPr="005033FF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i/>
          <w:color w:val="31849B" w:themeColor="accent5" w:themeShade="BF"/>
          <w:sz w:val="20"/>
          <w:szCs w:val="20"/>
          <w:lang w:val="en-US"/>
        </w:rPr>
        <w:t>Client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Name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Last name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Birth date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Passport data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Address</w:t>
      </w:r>
    </w:p>
    <w:p w:rsidR="00014E97" w:rsidRPr="00620ACD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List of contracts (telephones numbers of client)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E-mail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Password</w:t>
      </w:r>
    </w:p>
    <w:p w:rsidR="00014E97" w:rsidRPr="005033FF" w:rsidRDefault="00014E97" w:rsidP="005033FF">
      <w:pPr>
        <w:spacing w:after="0"/>
        <w:ind w:left="756" w:firstLine="1134"/>
        <w:rPr>
          <w:rFonts w:ascii="Calibri" w:hAnsi="Calibri"/>
          <w:i/>
          <w:color w:val="595959" w:themeColor="text1" w:themeTint="A6"/>
          <w:sz w:val="20"/>
          <w:szCs w:val="20"/>
        </w:rPr>
      </w:pPr>
      <w:r w:rsidRPr="005033FF">
        <w:rPr>
          <w:rFonts w:ascii="Calibri" w:hAnsi="Calibri"/>
          <w:i/>
          <w:color w:val="31849B" w:themeColor="accent5" w:themeShade="BF"/>
          <w:sz w:val="20"/>
          <w:szCs w:val="20"/>
          <w:lang w:val="en-US"/>
        </w:rPr>
        <w:t>Contract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Telephone number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Tariff</w:t>
      </w:r>
    </w:p>
    <w:p w:rsidR="00014E97" w:rsidRPr="005033FF" w:rsidRDefault="00014E97" w:rsidP="005033FF">
      <w:pPr>
        <w:pStyle w:val="a5"/>
        <w:numPr>
          <w:ilvl w:val="0"/>
          <w:numId w:val="24"/>
        </w:numPr>
        <w:spacing w:after="0"/>
        <w:ind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Connected options for tariff</w:t>
      </w:r>
    </w:p>
    <w:p w:rsidR="00620ACD" w:rsidRPr="00620ACD" w:rsidRDefault="00620ACD" w:rsidP="005033FF">
      <w:pPr>
        <w:pStyle w:val="a5"/>
        <w:spacing w:after="0"/>
        <w:ind w:left="756"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</w:p>
    <w:p w:rsidR="00014E97" w:rsidRPr="005033FF" w:rsidRDefault="00014E97" w:rsidP="005033FF">
      <w:pPr>
        <w:spacing w:after="0"/>
        <w:ind w:left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The application must provide the following functionality:</w:t>
      </w:r>
    </w:p>
    <w:p w:rsidR="005033FF" w:rsidRPr="00620ACD" w:rsidRDefault="005033FF" w:rsidP="005033FF">
      <w:pPr>
        <w:pStyle w:val="a5"/>
        <w:spacing w:after="0"/>
        <w:ind w:left="756"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</w:p>
    <w:p w:rsidR="00014E97" w:rsidRPr="006F4611" w:rsidRDefault="00014E97" w:rsidP="006F4611">
      <w:pPr>
        <w:spacing w:after="0"/>
        <w:ind w:left="1854"/>
        <w:rPr>
          <w:rFonts w:ascii="Calibri" w:hAnsi="Calibri"/>
          <w:color w:val="595959" w:themeColor="text1" w:themeTint="A6"/>
          <w:sz w:val="20"/>
          <w:szCs w:val="20"/>
        </w:rPr>
      </w:pPr>
      <w:r w:rsidRP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>For clients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Brows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of the contract in a personal cabinet;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Browse of all available tariffs and chang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a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tariff;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Browse of all available options for tariff, add new options, disable the existing ones;</w:t>
      </w:r>
    </w:p>
    <w:p w:rsidR="00014E97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Lock / Unlock of 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a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number (if number 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were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locked, </w:t>
      </w:r>
      <w:r w:rsidR="005033FF" w:rsidRP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>it is not allowed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to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change </w:t>
      </w:r>
      <w:r w:rsidR="005033FF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the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tariff and options; if number 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was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locked 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not by a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client, he can’t unlock it);</w:t>
      </w:r>
    </w:p>
    <w:p w:rsidR="005033FF" w:rsidRPr="00620ACD" w:rsidRDefault="005033FF" w:rsidP="005033FF">
      <w:pPr>
        <w:pStyle w:val="a5"/>
        <w:spacing w:after="0"/>
        <w:ind w:left="2127"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</w:p>
    <w:p w:rsidR="00014E97" w:rsidRPr="006F4611" w:rsidRDefault="00014E97" w:rsidP="006F4611">
      <w:pPr>
        <w:spacing w:after="0"/>
        <w:ind w:left="1854"/>
        <w:rPr>
          <w:rFonts w:ascii="Calibri" w:hAnsi="Calibri"/>
          <w:color w:val="595959" w:themeColor="text1" w:themeTint="A6"/>
          <w:sz w:val="20"/>
          <w:szCs w:val="20"/>
        </w:rPr>
      </w:pPr>
      <w:r w:rsidRP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>For employees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Conclusion of contract with a new client: the choice of a new telephone number with the tariff and options. The phone number should be unique.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Browse of all clients and contracts;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Lock 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and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u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nlock of client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’s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contract;</w:t>
      </w:r>
    </w:p>
    <w:p w:rsidR="00014E97" w:rsidRPr="00620ACD" w:rsidRDefault="00CA16F4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Looking up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client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’s contract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by phone number;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Chang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tariff, add and remov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options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of contract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Add new tariffs, remov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e existing one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Add / remov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>e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option </w:t>
      </w:r>
      <w:r w:rsidR="00CA16F4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available for the specific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tariff;</w:t>
      </w:r>
    </w:p>
    <w:p w:rsidR="00014E97" w:rsidRPr="00620ACD" w:rsidRDefault="00014E97" w:rsidP="006F4611">
      <w:pPr>
        <w:pStyle w:val="a5"/>
        <w:numPr>
          <w:ilvl w:val="1"/>
          <w:numId w:val="25"/>
        </w:numPr>
        <w:spacing w:after="0"/>
        <w:ind w:left="3544" w:hanging="283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lastRenderedPageBreak/>
        <w:t>Option management: option</w:t>
      </w:r>
      <w:r w:rsid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>s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may be </w:t>
      </w:r>
      <w:r w:rsid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>inconsistent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each other or </w:t>
      </w:r>
      <w:r w:rsid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ought to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be added </w:t>
      </w:r>
      <w:r w:rsidR="006F4611">
        <w:rPr>
          <w:rFonts w:ascii="Calibri" w:hAnsi="Calibri"/>
          <w:color w:val="595959" w:themeColor="text1" w:themeTint="A6"/>
          <w:sz w:val="20"/>
          <w:szCs w:val="20"/>
          <w:lang w:val="en-US"/>
        </w:rPr>
        <w:t>with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certain options, employee adds and removes these rules.</w:t>
      </w:r>
    </w:p>
    <w:p w:rsidR="00620ACD" w:rsidRPr="00620ACD" w:rsidRDefault="00620ACD" w:rsidP="005033FF">
      <w:pPr>
        <w:pStyle w:val="a5"/>
        <w:spacing w:after="0"/>
        <w:ind w:left="1418" w:firstLine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</w:p>
    <w:p w:rsidR="00014E97" w:rsidRPr="00620ACD" w:rsidRDefault="006F4611" w:rsidP="006F4611">
      <w:pPr>
        <w:spacing w:after="0"/>
        <w:ind w:left="1134"/>
        <w:rPr>
          <w:rFonts w:ascii="Calibri" w:hAnsi="Calibri"/>
          <w:color w:val="595959" w:themeColor="text1" w:themeTint="A6"/>
          <w:sz w:val="20"/>
          <w:szCs w:val="20"/>
          <w:lang w:val="en-US"/>
        </w:rPr>
      </w:pP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O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n 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the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each page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during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operati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ng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with contract before saving the changes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the </w:t>
      </w:r>
      <w:r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>basket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must be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displayed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. It should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contain</w:t>
      </w:r>
      <w:r w:rsidR="00014E97" w:rsidRPr="00620ACD">
        <w:rPr>
          <w:rFonts w:ascii="Calibri" w:hAnsi="Calibri"/>
          <w:color w:val="595959" w:themeColor="text1" w:themeTint="A6"/>
          <w:sz w:val="20"/>
          <w:szCs w:val="20"/>
          <w:lang w:val="en-US"/>
        </w:rPr>
        <w:t xml:space="preserve"> </w:t>
      </w:r>
      <w:r>
        <w:rPr>
          <w:rFonts w:ascii="Calibri" w:hAnsi="Calibri"/>
          <w:color w:val="595959" w:themeColor="text1" w:themeTint="A6"/>
          <w:sz w:val="20"/>
          <w:szCs w:val="20"/>
          <w:lang w:val="en-US"/>
        </w:rPr>
        <w:t>the client's choices.</w:t>
      </w:r>
    </w:p>
    <w:p w:rsidR="006C1307" w:rsidRDefault="006C1307" w:rsidP="008C74DB">
      <w:pPr>
        <w:ind w:right="425"/>
        <w:rPr>
          <w:rFonts w:cs="Times New Roman"/>
          <w:b/>
          <w:color w:val="31849B" w:themeColor="accent5" w:themeShade="BF"/>
          <w:sz w:val="24"/>
          <w:lang w:val="en-US"/>
        </w:rPr>
      </w:pPr>
    </w:p>
    <w:p w:rsidR="006F4611" w:rsidRDefault="006C1307" w:rsidP="00C5242A">
      <w:pPr>
        <w:ind w:left="1134" w:right="425"/>
        <w:rPr>
          <w:rFonts w:cs="Times New Roman"/>
          <w:b/>
          <w:color w:val="31849B" w:themeColor="accent5" w:themeShade="BF"/>
          <w:sz w:val="36"/>
          <w:lang w:val="en-US"/>
        </w:rPr>
      </w:pPr>
      <w:r w:rsidRPr="00C5242A">
        <w:rPr>
          <w:rFonts w:cs="Times New Roman"/>
          <w:b/>
          <w:color w:val="31849B" w:themeColor="accent5" w:themeShade="BF"/>
          <w:sz w:val="36"/>
          <w:lang w:val="en-US"/>
        </w:rPr>
        <w:t>Solution description</w:t>
      </w:r>
    </w:p>
    <w:p w:rsidR="00C5242A" w:rsidRPr="00C5242A" w:rsidRDefault="00C5242A" w:rsidP="00C5242A">
      <w:pPr>
        <w:ind w:left="1134" w:right="425"/>
        <w:rPr>
          <w:rFonts w:cs="Times New Roman"/>
          <w:b/>
          <w:color w:val="31849B" w:themeColor="accent5" w:themeShade="BF"/>
          <w:sz w:val="36"/>
          <w:lang w:val="en-US"/>
        </w:rPr>
      </w:pPr>
    </w:p>
    <w:p w:rsidR="008C74DB" w:rsidRPr="006F4611" w:rsidRDefault="008C74DB" w:rsidP="00C5242A">
      <w:pPr>
        <w:ind w:left="1134" w:right="425"/>
        <w:rPr>
          <w:rFonts w:cs="Times New Roman"/>
          <w:b/>
          <w:color w:val="31849B" w:themeColor="accent5" w:themeShade="BF"/>
          <w:sz w:val="24"/>
          <w:highlight w:val="yellow"/>
          <w:lang w:val="en-US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Overview</w:t>
      </w:r>
    </w:p>
    <w:p w:rsidR="008C74DB" w:rsidRDefault="008C74DB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application has a common three-layer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ed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desing</w:t>
      </w:r>
      <w:proofErr w:type="spellEnd"/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: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presentation, services and persistence.</w:t>
      </w:r>
    </w:p>
    <w:p w:rsidR="008C74DB" w:rsidRDefault="008C74DB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DAO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-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layer is used for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basic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(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create, read, update and delete</w:t>
      </w:r>
      <w:r w:rsidR="00CB05FB" w:rsidRPr="00CB05FB">
        <w:rPr>
          <w:rFonts w:cs="Times New Roman"/>
          <w:color w:val="595959" w:themeColor="text1" w:themeTint="A6"/>
          <w:sz w:val="18"/>
          <w:szCs w:val="18"/>
          <w:lang w:val="en-US"/>
        </w:rPr>
        <w:t>)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operations on the 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>database.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 DAO layer is based on</w:t>
      </w:r>
      <w:r w:rsidR="00E558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Java Persistence API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 </w:t>
      </w:r>
      <w:proofErr w:type="spellStart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the</w:t>
      </w:r>
      <w:proofErr w:type="spellEnd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Application Server provides the implementation of it by the Hibernate.</w:t>
      </w:r>
    </w:p>
    <w:p w:rsidR="008C74DB" w:rsidRDefault="008C74DB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As a</w:t>
      </w:r>
      <w:r w:rsidRPr="008C74D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database management system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the application uses MySQL.</w:t>
      </w:r>
    </w:p>
    <w:p w:rsidR="008C74DB" w:rsidRDefault="00E558A6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The application runs with a help of the Spring Framework. T</w:t>
      </w:r>
      <w:r w:rsidRPr="00E558A6">
        <w:rPr>
          <w:rFonts w:cs="Times New Roman"/>
          <w:color w:val="595959" w:themeColor="text1" w:themeTint="A6"/>
          <w:sz w:val="18"/>
          <w:szCs w:val="18"/>
          <w:lang w:val="en-US"/>
        </w:rPr>
        <w:t>o be exact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there are Spring Core and Spring MVC here. 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Spring Core helps</w:t>
      </w:r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to solve the task of injecting of dependencies. </w:t>
      </w:r>
      <w:proofErr w:type="gramStart"/>
      <w:r w:rsidR="00CB05FB">
        <w:rPr>
          <w:rFonts w:cs="Times New Roman"/>
          <w:color w:val="595959" w:themeColor="text1" w:themeTint="A6"/>
          <w:sz w:val="18"/>
          <w:szCs w:val="18"/>
          <w:lang w:val="en-US"/>
        </w:rPr>
        <w:t>While the Spring MVC is responsible for presentation layer.</w:t>
      </w:r>
      <w:proofErr w:type="gramEnd"/>
    </w:p>
    <w:p w:rsidR="00CB05FB" w:rsidRDefault="00CB05FB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runs under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WildFly</w:t>
      </w:r>
      <w:proofErr w:type="spellEnd"/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9.0 Application Server.</w:t>
      </w:r>
    </w:p>
    <w:p w:rsidR="00CB1D05" w:rsidRDefault="00CB1D05" w:rsidP="00C5242A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</w:p>
    <w:p w:rsidR="00CB1D05" w:rsidRDefault="00CB1D05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proofErr w:type="spellStart"/>
      <w:r>
        <w:rPr>
          <w:rFonts w:cs="Times New Roman"/>
          <w:b/>
          <w:color w:val="31849B" w:themeColor="accent5" w:themeShade="BF"/>
          <w:sz w:val="24"/>
          <w:lang w:val="en-US"/>
        </w:rPr>
        <w:t>Datasource</w:t>
      </w:r>
      <w:proofErr w:type="spellEnd"/>
    </w:p>
    <w:p w:rsidR="00CB1D05" w:rsidRPr="008C74DB" w:rsidRDefault="00CB1D05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Application Server is configured in such a way that it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creates and managed the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>Entity manager.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the E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ntity </w:t>
      </w:r>
      <w:proofErr w:type="gramStart"/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managers </w:t>
      </w:r>
      <w:r w:rsidR="00AA68DF">
        <w:rPr>
          <w:rFonts w:cs="Times New Roman"/>
          <w:color w:val="595959" w:themeColor="text1" w:themeTint="A6"/>
          <w:sz w:val="18"/>
          <w:szCs w:val="18"/>
          <w:lang w:val="en-US"/>
        </w:rPr>
        <w:t>is</w:t>
      </w:r>
      <w:proofErr w:type="gramEnd"/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obtained from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Pr="00CB1D05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JNDI. </w:t>
      </w:r>
    </w:p>
    <w:p w:rsidR="00C5242A" w:rsidRDefault="00C5242A">
      <w:pPr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color w:val="31849B" w:themeColor="accent5" w:themeShade="BF"/>
          <w:sz w:val="28"/>
          <w:lang w:val="en-US"/>
        </w:rPr>
        <w:br w:type="page"/>
      </w:r>
    </w:p>
    <w:p w:rsidR="00116DDB" w:rsidRDefault="00840D79" w:rsidP="00C5242A">
      <w:pPr>
        <w:ind w:left="1134" w:right="425"/>
        <w:jc w:val="both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color w:val="31849B" w:themeColor="accent5" w:themeShade="BF"/>
          <w:sz w:val="28"/>
          <w:lang w:val="en-US"/>
        </w:rPr>
        <w:lastRenderedPageBreak/>
        <w:t xml:space="preserve">Database </w:t>
      </w:r>
      <w:r w:rsidR="00AA68DF">
        <w:rPr>
          <w:rFonts w:cs="Times New Roman"/>
          <w:b/>
          <w:color w:val="31849B" w:themeColor="accent5" w:themeShade="BF"/>
          <w:sz w:val="28"/>
          <w:lang w:val="en-US"/>
        </w:rPr>
        <w:t>design</w:t>
      </w:r>
    </w:p>
    <w:p w:rsidR="00840D79" w:rsidRPr="00840D79" w:rsidRDefault="00840D79" w:rsidP="00840D79">
      <w:pPr>
        <w:ind w:right="425"/>
        <w:jc w:val="center"/>
        <w:rPr>
          <w:rFonts w:cs="Times New Roman"/>
          <w:b/>
          <w:color w:val="31849B" w:themeColor="accent5" w:themeShade="BF"/>
          <w:sz w:val="28"/>
          <w:lang w:val="en-US"/>
        </w:rPr>
      </w:pPr>
      <w:r>
        <w:rPr>
          <w:rFonts w:cs="Times New Roman"/>
          <w:b/>
          <w:noProof/>
          <w:color w:val="31849B" w:themeColor="accent5" w:themeShade="BF"/>
          <w:sz w:val="28"/>
          <w:lang w:eastAsia="ru-RU"/>
        </w:rPr>
        <w:drawing>
          <wp:inline distT="0" distB="0" distL="0" distR="0" wp14:anchorId="6BCC0397" wp14:editId="0CB2A39B">
            <wp:extent cx="4976218" cy="4635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areis_db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76" cy="46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A2" w:rsidRDefault="00353EA2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First let’s take a look at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tables. By condition of the task each tariff may have a specific set of options.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At the same time an option may have been linked to the different tariffs.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Pr="00353EA2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tariff_possible_option</w:t>
      </w:r>
      <w:proofErr w:type="spellEnd"/>
      <w:r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 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>table serves for the storing this data. The similar things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are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with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</w:t>
      </w:r>
      <w:r w:rsidR="00EE59A6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and </w:t>
      </w:r>
      <w:r w:rsidR="00EE59A6" w:rsidRP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options</w:t>
      </w:r>
      <w:r w:rsidR="00EE59A6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 xml:space="preserve">.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Each of the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proofErr w:type="gramStart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>contract</w:t>
      </w:r>
      <w:proofErr w:type="gramEnd"/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may have a definite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assortment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of option </w:t>
      </w:r>
      <w:r w:rsidR="00724C3A" w:rsidRPr="00724C3A">
        <w:rPr>
          <w:rFonts w:cs="Times New Roman"/>
          <w:color w:val="595959" w:themeColor="text1" w:themeTint="A6"/>
          <w:sz w:val="18"/>
          <w:szCs w:val="18"/>
          <w:lang w:val="en-US"/>
        </w:rPr>
        <w:t>and vice versa</w:t>
      </w:r>
      <w:r w:rsidR="00724C3A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</w:t>
      </w:r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The </w:t>
      </w:r>
      <w:proofErr w:type="spellStart"/>
      <w:r w:rsidR="00E2522E" w:rsidRPr="00E2522E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contract_chosen_option</w:t>
      </w:r>
      <w:proofErr w:type="spellEnd"/>
      <w:r w:rsidR="00E2522E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helps with storing this linking information.</w:t>
      </w:r>
    </w:p>
    <w:p w:rsidR="00353EA2" w:rsidRDefault="00B35B5C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This diagram shows that a user may have several contracts. While a contract may has the only tariff. </w:t>
      </w:r>
    </w:p>
    <w:p w:rsidR="00BB76A8" w:rsidRDefault="00B35B5C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>It is considered that several options may have been linke</w:t>
      </w:r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d to a contract and several contracts may have the same option. So there is </w:t>
      </w:r>
      <w:proofErr w:type="gramStart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>an</w:t>
      </w:r>
      <w:proofErr w:type="gramEnd"/>
      <w:r w:rsidR="00353EA2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Many-to-Many relationship here.</w:t>
      </w:r>
    </w:p>
    <w:p w:rsidR="00BB464A" w:rsidRPr="004765F0" w:rsidRDefault="00BB464A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All the foreign keys in each table have constrains on update and delete operation. Performing these operations with primary key will cause cascade operation on foreign keys. The only exception </w:t>
      </w:r>
      <w:r w:rsidRPr="00BB464A">
        <w:rPr>
          <w:rFonts w:cs="Times New Roman"/>
          <w:b/>
          <w:color w:val="943634" w:themeColor="accent2" w:themeShade="BF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is table. 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The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remov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ing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of a </w:t>
      </w:r>
      <w:proofErr w:type="gramStart"/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tariff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must</w:t>
      </w:r>
      <w:proofErr w:type="gramEnd"/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not lead to removing of connected contracts. So in that case the cascade operations set to </w:t>
      </w:r>
      <w:r w:rsidR="004765F0" w:rsidRPr="004765F0">
        <w:rPr>
          <w:rFonts w:cs="Times New Roman"/>
          <w:color w:val="595959" w:themeColor="text1" w:themeTint="A6"/>
          <w:sz w:val="18"/>
          <w:szCs w:val="18"/>
          <w:lang w:val="en-US"/>
        </w:rPr>
        <w:t>«</w:t>
      </w:r>
      <w:r w:rsidR="004765F0">
        <w:rPr>
          <w:rFonts w:cs="Times New Roman"/>
          <w:color w:val="595959" w:themeColor="text1" w:themeTint="A6"/>
          <w:sz w:val="18"/>
          <w:szCs w:val="18"/>
          <w:lang w:val="en-US"/>
        </w:rPr>
        <w:t>SET NULL</w:t>
      </w:r>
      <w:r w:rsidR="004765F0" w:rsidRPr="004765F0">
        <w:rPr>
          <w:rFonts w:cs="Times New Roman"/>
          <w:color w:val="595959" w:themeColor="text1" w:themeTint="A6"/>
          <w:sz w:val="18"/>
          <w:szCs w:val="18"/>
          <w:lang w:val="en-US"/>
        </w:rPr>
        <w:t>».</w:t>
      </w:r>
    </w:p>
    <w:p w:rsidR="00840D79" w:rsidRDefault="00AA68DF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 w:rsidRPr="00AA68DF">
        <w:rPr>
          <w:rFonts w:cs="Times New Roman"/>
          <w:b/>
          <w:color w:val="31849B" w:themeColor="accent5" w:themeShade="BF"/>
          <w:sz w:val="24"/>
          <w:lang w:val="en-US"/>
        </w:rPr>
        <w:t>Input data validation</w:t>
      </w:r>
    </w:p>
    <w:p w:rsidR="00A00B8F" w:rsidRDefault="00AA68DF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For the purpose of validation the 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user input data I used </w:t>
      </w:r>
      <w:r w:rsidR="00A00B8F" w:rsidRPr="00A00B8F">
        <w:rPr>
          <w:rFonts w:cs="Times New Roman"/>
          <w:color w:val="595959" w:themeColor="text1" w:themeTint="A6"/>
          <w:sz w:val="18"/>
          <w:szCs w:val="18"/>
          <w:lang w:val="en-US"/>
        </w:rPr>
        <w:t>Java Validation API in Spring MVC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. It </w:t>
      </w:r>
      <w:hyperlink r:id="rId10" w:history="1">
        <w:r w:rsidR="00A00B8F" w:rsidRPr="00BB76A8">
          <w:rPr>
            <w:rStyle w:val="ab"/>
            <w:rFonts w:cs="Times New Roman"/>
            <w:sz w:val="18"/>
            <w:szCs w:val="18"/>
            <w:lang w:val="en-US"/>
          </w:rPr>
          <w:t>requires</w:t>
        </w:r>
      </w:hyperlink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a class for binding it to form’s inputs.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But m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y existing classes (like </w:t>
      </w:r>
      <w:proofErr w:type="spellStart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UserDTO</w:t>
      </w:r>
      <w:proofErr w:type="spellEnd"/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>) w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ere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not what I need because Java Validation API does not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provide</w:t>
      </w:r>
      <w:r w:rsidR="00A00B8F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@Pattern annotation for Integer fields.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</w:t>
      </w:r>
      <w:r w:rsidR="00BB76A8" w:rsidRPr="00BB76A8">
        <w:rPr>
          <w:rFonts w:cs="Times New Roman"/>
          <w:color w:val="595959" w:themeColor="text1" w:themeTint="A6"/>
          <w:sz w:val="18"/>
          <w:szCs w:val="18"/>
          <w:lang w:val="en-US"/>
        </w:rPr>
        <w:t>Consequently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I created a bunch of classes for form validation. All those classes located in </w:t>
      </w:r>
      <w:r w:rsidR="00BB76A8">
        <w:rPr>
          <w:rFonts w:cs="Times New Roman"/>
          <w:color w:val="595959" w:themeColor="text1" w:themeTint="A6"/>
          <w:sz w:val="18"/>
          <w:szCs w:val="18"/>
        </w:rPr>
        <w:t>«</w:t>
      </w:r>
      <w:proofErr w:type="spellStart"/>
      <w:r w:rsidR="00BB76A8" w:rsidRPr="00BB76A8">
        <w:rPr>
          <w:rFonts w:cs="Times New Roman"/>
          <w:i/>
          <w:color w:val="943634" w:themeColor="accent2" w:themeShade="BF"/>
          <w:sz w:val="18"/>
          <w:szCs w:val="18"/>
          <w:lang w:val="en-US"/>
        </w:rPr>
        <w:t>controllers_mvc.validationFormClasses</w:t>
      </w:r>
      <w:proofErr w:type="spellEnd"/>
      <w:r w:rsidR="00BB76A8">
        <w:rPr>
          <w:rFonts w:cs="Times New Roman"/>
          <w:color w:val="595959" w:themeColor="text1" w:themeTint="A6"/>
          <w:sz w:val="18"/>
          <w:szCs w:val="18"/>
        </w:rPr>
        <w:t xml:space="preserve">» </w:t>
      </w:r>
      <w:r w:rsidR="00BB76A8">
        <w:rPr>
          <w:rFonts w:cs="Times New Roman"/>
          <w:color w:val="595959" w:themeColor="text1" w:themeTint="A6"/>
          <w:sz w:val="18"/>
          <w:szCs w:val="18"/>
          <w:lang w:val="en-US"/>
        </w:rPr>
        <w:t>package.</w:t>
      </w:r>
    </w:p>
    <w:p w:rsidR="004765F0" w:rsidRDefault="004765F0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4765F0" w:rsidRDefault="004765F0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5E7E37" w:rsidRPr="005E7E37" w:rsidRDefault="005E7E37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72"/>
        </w:rPr>
      </w:pPr>
      <w:r w:rsidRPr="005E7E37">
        <w:rPr>
          <w:rFonts w:cs="Times New Roman"/>
          <w:b/>
          <w:color w:val="31849B" w:themeColor="accent5" w:themeShade="BF"/>
          <w:sz w:val="72"/>
        </w:rPr>
        <w:lastRenderedPageBreak/>
        <w:t>Бизнес-логика</w:t>
      </w:r>
    </w:p>
    <w:p w:rsidR="005E7E37" w:rsidRDefault="005E7E37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36"/>
        </w:rPr>
      </w:pPr>
    </w:p>
    <w:p w:rsidR="005E7E37" w:rsidRDefault="005E7E37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36"/>
        </w:rPr>
      </w:pPr>
      <w:r>
        <w:rPr>
          <w:rFonts w:cs="Times New Roman"/>
          <w:b/>
          <w:color w:val="31849B" w:themeColor="accent5" w:themeShade="BF"/>
          <w:sz w:val="36"/>
        </w:rPr>
        <w:t>Опции</w:t>
      </w:r>
    </w:p>
    <w:p w:rsidR="00BB76A8" w:rsidRPr="0014048D" w:rsidRDefault="0014048D" w:rsidP="004765F0">
      <w:pPr>
        <w:ind w:left="1134" w:right="425"/>
        <w:jc w:val="both"/>
        <w:rPr>
          <w:rFonts w:cs="Times New Roman"/>
          <w:b/>
          <w:color w:val="31849B" w:themeColor="accent5" w:themeShade="BF"/>
          <w:sz w:val="36"/>
        </w:rPr>
      </w:pPr>
      <w:r w:rsidRPr="0014048D">
        <w:rPr>
          <w:rFonts w:cs="Times New Roman"/>
          <w:b/>
          <w:color w:val="31849B" w:themeColor="accent5" w:themeShade="BF"/>
          <w:sz w:val="36"/>
          <w:lang w:val="en-US"/>
        </w:rPr>
        <w:t>Option</w:t>
      </w:r>
      <w:r w:rsidRPr="0014048D">
        <w:rPr>
          <w:rFonts w:cs="Times New Roman"/>
          <w:b/>
          <w:color w:val="31849B" w:themeColor="accent5" w:themeShade="BF"/>
          <w:sz w:val="36"/>
        </w:rPr>
        <w:t xml:space="preserve"> </w:t>
      </w:r>
      <w:r w:rsidRPr="0014048D">
        <w:rPr>
          <w:rFonts w:cs="Times New Roman"/>
          <w:b/>
          <w:color w:val="31849B" w:themeColor="accent5" w:themeShade="BF"/>
          <w:sz w:val="36"/>
          <w:lang w:val="en-US"/>
        </w:rPr>
        <w:t>relationship</w:t>
      </w:r>
    </w:p>
    <w:p w:rsidR="0014048D" w:rsidRPr="0014048D" w:rsidRDefault="0014048D" w:rsidP="004765F0">
      <w:pPr>
        <w:ind w:left="1134" w:right="425"/>
        <w:jc w:val="both"/>
        <w:rPr>
          <w:rFonts w:cs="Times New Roman"/>
          <w:color w:val="595959" w:themeColor="text1" w:themeTint="A6"/>
          <w:sz w:val="12"/>
          <w:szCs w:val="18"/>
          <w:lang w:val="en-US"/>
        </w:rPr>
      </w:pP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Overview</w:t>
      </w:r>
    </w:p>
    <w:p w:rsidR="003C4464" w:rsidRDefault="003C4464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 условию, для любой опции может быть наложено ограничение, что она </w:t>
      </w:r>
      <w:r w:rsidR="00D46049">
        <w:rPr>
          <w:rFonts w:cs="Times New Roman"/>
          <w:color w:val="595959" w:themeColor="text1" w:themeTint="A6"/>
          <w:sz w:val="18"/>
          <w:szCs w:val="18"/>
        </w:rPr>
        <w:t>будет</w:t>
      </w:r>
      <w:r>
        <w:rPr>
          <w:rFonts w:cs="Times New Roman"/>
          <w:color w:val="595959" w:themeColor="text1" w:themeTint="A6"/>
          <w:sz w:val="18"/>
          <w:szCs w:val="18"/>
        </w:rPr>
        <w:t xml:space="preserve"> работать только одновременно с другой опцией (или с набором опций). Кроме этого 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некоторые опции </w:t>
      </w:r>
      <w:r>
        <w:rPr>
          <w:rFonts w:cs="Times New Roman"/>
          <w:color w:val="595959" w:themeColor="text1" w:themeTint="A6"/>
          <w:sz w:val="18"/>
          <w:szCs w:val="18"/>
        </w:rPr>
        <w:t>могут быть несовместим</w:t>
      </w:r>
      <w:r w:rsidR="003B692F">
        <w:rPr>
          <w:rFonts w:cs="Times New Roman"/>
          <w:color w:val="595959" w:themeColor="text1" w:themeTint="A6"/>
          <w:sz w:val="18"/>
          <w:szCs w:val="18"/>
        </w:rPr>
        <w:t>ы друг с другом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6D3EBE" w:rsidRDefault="006D3EBE" w:rsidP="006D3EB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Четыре операции: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Удаление несовместимости между опциями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Удаление зависимости одной опции от другой</w:t>
      </w:r>
    </w:p>
    <w:p w:rsidR="006D3EBE" w:rsidRPr="007B4DDD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Добавление зависимости</w:t>
      </w:r>
      <w:r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Pr="007B4DDD">
        <w:rPr>
          <w:rFonts w:cs="Times New Roman"/>
          <w:color w:val="595959" w:themeColor="text1" w:themeTint="A6"/>
          <w:sz w:val="18"/>
          <w:szCs w:val="18"/>
        </w:rPr>
        <w:t>одной опции от другой</w:t>
      </w:r>
    </w:p>
    <w:p w:rsidR="006D3EBE" w:rsidRDefault="006D3EBE" w:rsidP="006D3EBE">
      <w:pPr>
        <w:pStyle w:val="a5"/>
        <w:numPr>
          <w:ilvl w:val="0"/>
          <w:numId w:val="27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7B4DDD">
        <w:rPr>
          <w:rFonts w:cs="Times New Roman"/>
          <w:color w:val="595959" w:themeColor="text1" w:themeTint="A6"/>
          <w:sz w:val="18"/>
          <w:szCs w:val="18"/>
        </w:rPr>
        <w:t>Добавление несовместимости</w:t>
      </w:r>
    </w:p>
    <w:p w:rsidR="003B692F" w:rsidRDefault="0014048D" w:rsidP="003C4464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Первые два пункта каких-либо проблем не вызывают и сводятся к простым удалениям записей из БД. Последние два пункта сложнее. </w:t>
      </w:r>
      <w:r w:rsidR="003C4464">
        <w:rPr>
          <w:rFonts w:cs="Times New Roman"/>
          <w:color w:val="595959" w:themeColor="text1" w:themeTint="A6"/>
          <w:sz w:val="18"/>
          <w:szCs w:val="18"/>
        </w:rPr>
        <w:t xml:space="preserve">В приложении довольно большое внимание уделено тому, чтобы 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добавление зависимости одной опции от другой </w:t>
      </w:r>
      <w:r w:rsidR="003C4464">
        <w:rPr>
          <w:rFonts w:cs="Times New Roman"/>
          <w:color w:val="595959" w:themeColor="text1" w:themeTint="A6"/>
          <w:sz w:val="18"/>
          <w:szCs w:val="18"/>
        </w:rPr>
        <w:t>не противоречило уже существующим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D46049">
        <w:rPr>
          <w:rFonts w:cs="Times New Roman"/>
          <w:color w:val="595959" w:themeColor="text1" w:themeTint="A6"/>
          <w:sz w:val="18"/>
          <w:szCs w:val="18"/>
        </w:rPr>
        <w:t>зависимостям и несовместимостям</w:t>
      </w:r>
      <w:r w:rsidR="003C4464">
        <w:rPr>
          <w:rFonts w:cs="Times New Roman"/>
          <w:color w:val="595959" w:themeColor="text1" w:themeTint="A6"/>
          <w:sz w:val="18"/>
          <w:szCs w:val="18"/>
        </w:rPr>
        <w:t>.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Аналогично </w:t>
      </w:r>
      <w:r w:rsidR="00A36635">
        <w:rPr>
          <w:rFonts w:cs="Times New Roman"/>
          <w:color w:val="595959" w:themeColor="text1" w:themeTint="A6"/>
          <w:sz w:val="18"/>
          <w:szCs w:val="18"/>
        </w:rPr>
        <w:t xml:space="preserve">- </w:t>
      </w:r>
      <w:proofErr w:type="gramStart"/>
      <w:r w:rsidR="003B692F">
        <w:rPr>
          <w:rFonts w:cs="Times New Roman"/>
          <w:color w:val="595959" w:themeColor="text1" w:themeTint="A6"/>
          <w:sz w:val="18"/>
          <w:szCs w:val="18"/>
        </w:rPr>
        <w:t>пр</w:t>
      </w:r>
      <w:r w:rsidR="00A36635">
        <w:rPr>
          <w:rFonts w:cs="Times New Roman"/>
          <w:color w:val="595959" w:themeColor="text1" w:themeTint="A6"/>
          <w:sz w:val="18"/>
          <w:szCs w:val="18"/>
        </w:rPr>
        <w:t>и</w:t>
      </w:r>
      <w:proofErr w:type="gramEnd"/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proofErr w:type="gramStart"/>
      <w:r w:rsidR="003B692F">
        <w:rPr>
          <w:rFonts w:cs="Times New Roman"/>
          <w:color w:val="595959" w:themeColor="text1" w:themeTint="A6"/>
          <w:sz w:val="18"/>
          <w:szCs w:val="18"/>
        </w:rPr>
        <w:t>добавление</w:t>
      </w:r>
      <w:proofErr w:type="gramEnd"/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несовместимости между опциями.</w:t>
      </w:r>
    </w:p>
    <w:p w:rsidR="003C4464" w:rsidRDefault="003C4464" w:rsidP="003C4464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Ниже я более детально рассмотрю</w:t>
      </w:r>
      <w:r w:rsidR="003B692F">
        <w:rPr>
          <w:rFonts w:cs="Times New Roman"/>
          <w:color w:val="595959" w:themeColor="text1" w:themeTint="A6"/>
          <w:sz w:val="18"/>
          <w:szCs w:val="18"/>
        </w:rPr>
        <w:t xml:space="preserve"> решение этих задач.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</w:p>
    <w:p w:rsidR="007B35E5" w:rsidRDefault="00F32CBB" w:rsidP="00F32CB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Далее я буду называть опцию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 xml:space="preserve">, которая зависит от другой опции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2C2750">
        <w:rPr>
          <w:rFonts w:cs="Times New Roman"/>
          <w:color w:val="595959" w:themeColor="text1" w:themeTint="A6"/>
          <w:sz w:val="18"/>
          <w:szCs w:val="18"/>
        </w:rPr>
        <w:t>,</w:t>
      </w:r>
      <w:r>
        <w:rPr>
          <w:rFonts w:cs="Times New Roman"/>
          <w:color w:val="595959" w:themeColor="text1" w:themeTint="A6"/>
          <w:sz w:val="18"/>
          <w:szCs w:val="18"/>
        </w:rPr>
        <w:t xml:space="preserve">  </w:t>
      </w:r>
      <w:r w:rsidRPr="0014048D">
        <w:rPr>
          <w:rFonts w:cs="Times New Roman"/>
          <w:color w:val="595959" w:themeColor="text1" w:themeTint="A6"/>
          <w:sz w:val="18"/>
          <w:szCs w:val="18"/>
          <w:u w:val="single"/>
        </w:rPr>
        <w:t>зависимой</w:t>
      </w:r>
      <w:r w:rsidRPr="002C275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от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обозначать как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F32CBB">
        <w:rPr>
          <w:rFonts w:cs="Times New Roman"/>
          <w:color w:val="595959" w:themeColor="text1" w:themeTint="A6"/>
          <w:sz w:val="18"/>
          <w:szCs w:val="18"/>
        </w:rPr>
        <w:t>-&gt;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</w:t>
      </w:r>
      <w:r>
        <w:rPr>
          <w:rFonts w:cs="Times New Roman"/>
          <w:color w:val="595959" w:themeColor="text1" w:themeTint="A6"/>
          <w:sz w:val="18"/>
          <w:szCs w:val="18"/>
        </w:rPr>
        <w:t>. И в обратную сторону: опцию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 xml:space="preserve"> А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– </w:t>
      </w:r>
      <w:r w:rsidRPr="0014048D">
        <w:rPr>
          <w:rFonts w:cs="Times New Roman"/>
          <w:color w:val="595959" w:themeColor="text1" w:themeTint="A6"/>
          <w:sz w:val="18"/>
          <w:szCs w:val="18"/>
          <w:u w:val="single"/>
        </w:rPr>
        <w:t>обязательной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для опции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14048D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F32CBB" w:rsidRPr="00F32CBB" w:rsidRDefault="007B35E5" w:rsidP="007B35E5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 w:rsidRPr="007B35E5">
        <w:drawing>
          <wp:inline distT="0" distB="0" distL="0" distR="0" wp14:anchorId="5275C45A" wp14:editId="0AFA8C09">
            <wp:extent cx="2679543" cy="1419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41" cy="14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48D" w:rsidRPr="0014048D" w:rsidRDefault="0014048D" w:rsidP="003C4464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 w:rsidRPr="0014048D">
        <w:rPr>
          <w:rFonts w:cs="Times New Roman"/>
          <w:b/>
          <w:color w:val="31849B" w:themeColor="accent5" w:themeShade="BF"/>
          <w:sz w:val="24"/>
          <w:lang w:val="en-US"/>
        </w:rPr>
        <w:t>Criteria of valid option relationship</w:t>
      </w:r>
    </w:p>
    <w:p w:rsidR="004765F0" w:rsidRDefault="004765F0" w:rsidP="004765F0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Возможность делать одну опцию зависимой от другой приводит к </w:t>
      </w:r>
      <w:r w:rsidR="001F2A7A">
        <w:rPr>
          <w:rFonts w:cs="Times New Roman"/>
          <w:color w:val="595959" w:themeColor="text1" w:themeTint="A6"/>
          <w:sz w:val="18"/>
          <w:szCs w:val="18"/>
        </w:rPr>
        <w:t xml:space="preserve">тому, что связи эти могут образовывать графы. </w:t>
      </w:r>
    </w:p>
    <w:p w:rsidR="001F2A7A" w:rsidRPr="00CB63CB" w:rsidRDefault="001F2A7A" w:rsidP="001F2A7A">
      <w:pPr>
        <w:pStyle w:val="a5"/>
        <w:numPr>
          <w:ilvl w:val="0"/>
          <w:numId w:val="26"/>
        </w:numPr>
        <w:ind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1F2A7A">
        <w:rPr>
          <w:rFonts w:cs="Times New Roman"/>
          <w:color w:val="595959" w:themeColor="text1" w:themeTint="A6"/>
          <w:sz w:val="18"/>
          <w:szCs w:val="18"/>
        </w:rPr>
        <w:t>Логично предположить, что в случае, когда одна опция зависит от другой, это не значит, что верно и обратное.</w:t>
      </w:r>
    </w:p>
    <w:p w:rsidR="00CB63CB" w:rsidRPr="001F2A7A" w:rsidRDefault="00CB63CB" w:rsidP="00CB63CB">
      <w:pPr>
        <w:pStyle w:val="a5"/>
        <w:ind w:left="149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F32CBB" w:rsidRPr="00F32CBB" w:rsidRDefault="001F2A7A" w:rsidP="00F32CBB">
      <w:pPr>
        <w:pStyle w:val="a5"/>
        <w:numPr>
          <w:ilvl w:val="0"/>
          <w:numId w:val="26"/>
        </w:numPr>
        <w:ind w:right="425"/>
        <w:jc w:val="both"/>
        <w:rPr>
          <w:rFonts w:cs="Times New Roman"/>
          <w:b/>
          <w:color w:val="31849B" w:themeColor="accent5" w:themeShade="BF"/>
          <w:sz w:val="24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Зависимости опций не должны образовывать зацикливания. Например, если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1F2A7A">
        <w:rPr>
          <w:rFonts w:cs="Times New Roman"/>
          <w:color w:val="595959" w:themeColor="text1" w:themeTint="A6"/>
          <w:sz w:val="18"/>
          <w:szCs w:val="18"/>
        </w:rPr>
        <w:t>-&gt;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(опция </w:t>
      </w:r>
      <w:r w:rsidR="00F32CBB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F32CBB"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>зависит от А)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>-</w:t>
      </w:r>
      <w:r w:rsidRPr="001F2A7A">
        <w:rPr>
          <w:rFonts w:cs="Times New Roman"/>
          <w:color w:val="595959" w:themeColor="text1" w:themeTint="A6"/>
          <w:sz w:val="18"/>
          <w:szCs w:val="18"/>
        </w:rPr>
        <w:t>&gt;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</w:t>
      </w:r>
      <w:r w:rsidRPr="001F2A7A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то </w:t>
      </w:r>
      <w:r w:rsidRPr="00F32CBB">
        <w:rPr>
          <w:rFonts w:cs="Times New Roman"/>
          <w:color w:val="C0504D" w:themeColor="accent2"/>
          <w:sz w:val="18"/>
          <w:szCs w:val="18"/>
        </w:rPr>
        <w:t>нельзя разрешать пользователю добавлять зависимость</w:t>
      </w:r>
      <w:proofErr w:type="gramStart"/>
      <w:r w:rsidRPr="00F32CBB">
        <w:rPr>
          <w:rFonts w:cs="Times New Roman"/>
          <w:color w:val="C0504D" w:themeColor="accent2"/>
          <w:sz w:val="18"/>
          <w:szCs w:val="18"/>
        </w:rPr>
        <w:t xml:space="preserve"> С</w:t>
      </w:r>
      <w:proofErr w:type="gramEnd"/>
      <w:r w:rsidRPr="00F32CBB">
        <w:rPr>
          <w:rFonts w:cs="Times New Roman"/>
          <w:color w:val="C0504D" w:themeColor="accent2"/>
          <w:sz w:val="18"/>
          <w:szCs w:val="18"/>
        </w:rPr>
        <w:t>-&gt;</w:t>
      </w:r>
      <w:r w:rsidRPr="00F32CBB">
        <w:rPr>
          <w:rFonts w:cs="Times New Roman"/>
          <w:color w:val="C0504D" w:themeColor="accent2"/>
          <w:sz w:val="18"/>
          <w:szCs w:val="18"/>
          <w:lang w:val="en-US"/>
        </w:rPr>
        <w:t>A</w:t>
      </w:r>
      <w:r w:rsidRPr="00F32CBB">
        <w:rPr>
          <w:rFonts w:cs="Times New Roman"/>
          <w:color w:val="C0504D" w:themeColor="accent2"/>
          <w:sz w:val="18"/>
          <w:szCs w:val="18"/>
        </w:rPr>
        <w:t>, поскольку в этом случае  структура становится  неделимой</w:t>
      </w:r>
      <w:r>
        <w:rPr>
          <w:rFonts w:cs="Times New Roman"/>
          <w:color w:val="595959" w:themeColor="text1" w:themeTint="A6"/>
          <w:sz w:val="18"/>
          <w:szCs w:val="18"/>
        </w:rPr>
        <w:t>. В случае подключения к контракту одной из опций такого цикла, все остальные так же должны быть подключены. Тоже самой справедливо и для удаления.</w:t>
      </w:r>
      <w:r w:rsidR="00CB63CB">
        <w:rPr>
          <w:rFonts w:cs="Times New Roman"/>
          <w:color w:val="595959" w:themeColor="text1" w:themeTint="A6"/>
          <w:sz w:val="18"/>
          <w:szCs w:val="18"/>
        </w:rPr>
        <w:t xml:space="preserve"> Зацикленное множество опций фактически становится одной большой опцией, которую пользователю проще создать как новую. Поэтому зацикливания зависимостей в приложении не разрешены.</w:t>
      </w:r>
    </w:p>
    <w:p w:rsidR="00F32CBB" w:rsidRPr="00F32CBB" w:rsidRDefault="00F32CBB" w:rsidP="00F32CBB">
      <w:pPr>
        <w:pStyle w:val="a5"/>
        <w:rPr>
          <w:rFonts w:cs="Times New Roman"/>
          <w:color w:val="595959" w:themeColor="text1" w:themeTint="A6"/>
          <w:sz w:val="18"/>
          <w:szCs w:val="18"/>
        </w:rPr>
      </w:pPr>
    </w:p>
    <w:p w:rsidR="001F2A7A" w:rsidRPr="00CB63CB" w:rsidRDefault="00F32CBB" w:rsidP="00F32CBB">
      <w:pPr>
        <w:pStyle w:val="a5"/>
        <w:numPr>
          <w:ilvl w:val="0"/>
          <w:numId w:val="26"/>
        </w:numPr>
        <w:ind w:right="425"/>
        <w:jc w:val="center"/>
        <w:rPr>
          <w:rFonts w:cs="Times New Roman"/>
          <w:b/>
          <w:color w:val="31849B" w:themeColor="accent5" w:themeShade="BF"/>
          <w:sz w:val="24"/>
        </w:rPr>
      </w:pPr>
      <w:r w:rsidRPr="00F32CBB">
        <w:drawing>
          <wp:inline distT="0" distB="0" distL="0" distR="0" wp14:anchorId="17DBF232" wp14:editId="6BE723E1">
            <wp:extent cx="3370406" cy="208128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45" cy="20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BB" w:rsidRDefault="00F32CBB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CB63CB" w:rsidRDefault="00F32CBB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Возможность зависимостей при недопустимости зацикливаний, приводит к тому, что </w:t>
      </w:r>
      <w:r w:rsidR="00CB63CB">
        <w:rPr>
          <w:rFonts w:cs="Times New Roman"/>
          <w:color w:val="595959" w:themeColor="text1" w:themeTint="A6"/>
          <w:sz w:val="18"/>
          <w:szCs w:val="18"/>
        </w:rPr>
        <w:t>опции  могут образовывать древовидные структуры.</w:t>
      </w:r>
      <w:r w:rsidR="003165D0">
        <w:rPr>
          <w:rFonts w:cs="Times New Roman"/>
          <w:color w:val="595959" w:themeColor="text1" w:themeTint="A6"/>
          <w:sz w:val="18"/>
          <w:szCs w:val="18"/>
        </w:rPr>
        <w:t xml:space="preserve"> </w:t>
      </w:r>
    </w:p>
    <w:p w:rsidR="004E5C41" w:rsidRPr="004E5C41" w:rsidRDefault="002C2750" w:rsidP="007B35E5">
      <w:pPr>
        <w:spacing w:after="0"/>
        <w:ind w:left="1134" w:right="425"/>
        <w:jc w:val="both"/>
        <w:rPr>
          <w:rFonts w:cs="Times New Roman"/>
          <w:color w:val="595959" w:themeColor="text1" w:themeTint="A6"/>
          <w:szCs w:val="18"/>
        </w:rPr>
      </w:pPr>
      <w:r w:rsidRPr="004E5C41">
        <w:rPr>
          <w:rFonts w:cs="Times New Roman"/>
          <w:color w:val="595959" w:themeColor="text1" w:themeTint="A6"/>
          <w:szCs w:val="18"/>
        </w:rPr>
        <w:t>Основной критерий того, что все отношения между опци</w:t>
      </w:r>
      <w:r w:rsidR="007B35E5">
        <w:rPr>
          <w:rFonts w:cs="Times New Roman"/>
          <w:color w:val="595959" w:themeColor="text1" w:themeTint="A6"/>
          <w:szCs w:val="18"/>
        </w:rPr>
        <w:t>ями</w:t>
      </w:r>
      <w:r w:rsidRPr="004E5C41">
        <w:rPr>
          <w:rFonts w:cs="Times New Roman"/>
          <w:color w:val="595959" w:themeColor="text1" w:themeTint="A6"/>
          <w:szCs w:val="18"/>
        </w:rPr>
        <w:t xml:space="preserve"> корректны</w:t>
      </w:r>
      <w:r w:rsidR="004E5C41" w:rsidRPr="004E5C41">
        <w:rPr>
          <w:rFonts w:cs="Times New Roman"/>
          <w:color w:val="595959" w:themeColor="text1" w:themeTint="A6"/>
          <w:szCs w:val="18"/>
        </w:rPr>
        <w:t>:</w:t>
      </w:r>
      <w:r w:rsidRPr="004E5C41">
        <w:rPr>
          <w:rFonts w:cs="Times New Roman"/>
          <w:color w:val="595959" w:themeColor="text1" w:themeTint="A6"/>
          <w:szCs w:val="18"/>
        </w:rPr>
        <w:t xml:space="preserve"> </w:t>
      </w:r>
    </w:p>
    <w:p w:rsidR="003165D0" w:rsidRPr="004E5C41" w:rsidRDefault="00C83800" w:rsidP="004E5C41">
      <w:pPr>
        <w:spacing w:after="0"/>
        <w:ind w:left="1843" w:right="425"/>
        <w:jc w:val="both"/>
        <w:rPr>
          <w:rFonts w:cs="Times New Roman"/>
          <w:color w:val="E36C0A" w:themeColor="accent6" w:themeShade="BF"/>
          <w:szCs w:val="18"/>
        </w:rPr>
      </w:pPr>
      <w:r w:rsidRPr="00C83800">
        <w:rPr>
          <w:rFonts w:cs="Times New Roman"/>
          <w:color w:val="E36C0A" w:themeColor="accent6" w:themeShade="BF"/>
          <w:szCs w:val="18"/>
        </w:rPr>
        <w:t xml:space="preserve">Для любой опции строим </w:t>
      </w:r>
      <w:r w:rsidR="004E5C41">
        <w:rPr>
          <w:rFonts w:cs="Times New Roman"/>
          <w:color w:val="E36C0A" w:themeColor="accent6" w:themeShade="BF"/>
          <w:szCs w:val="18"/>
        </w:rPr>
        <w:t>множество, состоящее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 xml:space="preserve">из самой это опции и опций </w:t>
      </w:r>
      <w:r w:rsidRPr="00C83800">
        <w:rPr>
          <w:rFonts w:cs="Times New Roman"/>
          <w:color w:val="E36C0A" w:themeColor="accent6" w:themeShade="BF"/>
          <w:szCs w:val="18"/>
        </w:rPr>
        <w:t xml:space="preserve">обязательных </w:t>
      </w:r>
      <w:r w:rsidR="004E5C41">
        <w:rPr>
          <w:rFonts w:cs="Times New Roman"/>
          <w:color w:val="E36C0A" w:themeColor="accent6" w:themeShade="BF"/>
          <w:szCs w:val="18"/>
        </w:rPr>
        <w:t>для нее</w:t>
      </w:r>
      <w:r w:rsidRPr="00C83800">
        <w:rPr>
          <w:rFonts w:cs="Times New Roman"/>
          <w:color w:val="E36C0A" w:themeColor="accent6" w:themeShade="BF"/>
          <w:szCs w:val="18"/>
        </w:rPr>
        <w:t xml:space="preserve">. И каждое такое </w:t>
      </w:r>
      <w:r w:rsidR="004E5C41">
        <w:rPr>
          <w:rFonts w:cs="Times New Roman"/>
          <w:color w:val="E36C0A" w:themeColor="accent6" w:themeShade="BF"/>
          <w:szCs w:val="18"/>
        </w:rPr>
        <w:t>множество</w:t>
      </w:r>
      <w:r w:rsidRPr="00C83800">
        <w:rPr>
          <w:rFonts w:cs="Times New Roman"/>
          <w:color w:val="E36C0A" w:themeColor="accent6" w:themeShade="BF"/>
          <w:szCs w:val="18"/>
        </w:rPr>
        <w:t xml:space="preserve"> не должно содержать опций несовместимых </w:t>
      </w:r>
      <w:r w:rsidR="004E5C41">
        <w:rPr>
          <w:rFonts w:cs="Times New Roman"/>
          <w:color w:val="E36C0A" w:themeColor="accent6" w:themeShade="BF"/>
          <w:szCs w:val="18"/>
        </w:rPr>
        <w:t xml:space="preserve">с </w:t>
      </w:r>
      <w:r w:rsidRPr="00C83800">
        <w:rPr>
          <w:rFonts w:cs="Times New Roman"/>
          <w:color w:val="E36C0A" w:themeColor="accent6" w:themeShade="BF"/>
          <w:szCs w:val="18"/>
        </w:rPr>
        <w:t>друг</w:t>
      </w:r>
      <w:r w:rsidR="004E5C41">
        <w:rPr>
          <w:rFonts w:cs="Times New Roman"/>
          <w:color w:val="E36C0A" w:themeColor="accent6" w:themeShade="BF"/>
          <w:szCs w:val="18"/>
        </w:rPr>
        <w:t>ими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>опциями этого</w:t>
      </w:r>
      <w:r w:rsidRPr="00C83800">
        <w:rPr>
          <w:rFonts w:cs="Times New Roman"/>
          <w:color w:val="E36C0A" w:themeColor="accent6" w:themeShade="BF"/>
          <w:szCs w:val="18"/>
        </w:rPr>
        <w:t xml:space="preserve"> </w:t>
      </w:r>
      <w:r w:rsidR="004E5C41">
        <w:rPr>
          <w:rFonts w:cs="Times New Roman"/>
          <w:color w:val="E36C0A" w:themeColor="accent6" w:themeShade="BF"/>
          <w:szCs w:val="18"/>
        </w:rPr>
        <w:t>множества</w:t>
      </w:r>
      <w:r w:rsidRPr="00C83800">
        <w:rPr>
          <w:rFonts w:cs="Times New Roman"/>
          <w:color w:val="E36C0A" w:themeColor="accent6" w:themeShade="BF"/>
          <w:szCs w:val="18"/>
        </w:rPr>
        <w:t>.</w:t>
      </w:r>
    </w:p>
    <w:p w:rsidR="004E5C41" w:rsidRPr="004E5C41" w:rsidRDefault="004E5C41" w:rsidP="004E5C41">
      <w:pPr>
        <w:spacing w:after="0"/>
        <w:ind w:left="1843" w:right="425"/>
        <w:jc w:val="both"/>
        <w:rPr>
          <w:rFonts w:cs="Times New Roman"/>
          <w:color w:val="E36C0A" w:themeColor="accent6" w:themeShade="BF"/>
          <w:szCs w:val="18"/>
        </w:rPr>
      </w:pPr>
    </w:p>
    <w:p w:rsidR="00E86AAB" w:rsidRDefault="00C83800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Поясню на приме</w:t>
      </w:r>
      <w:r w:rsidR="007E5C2F">
        <w:rPr>
          <w:rFonts w:cs="Times New Roman"/>
          <w:color w:val="595959" w:themeColor="text1" w:themeTint="A6"/>
          <w:sz w:val="18"/>
          <w:szCs w:val="18"/>
        </w:rPr>
        <w:t>ре</w:t>
      </w:r>
      <w:r w:rsidR="007E5C2F" w:rsidRPr="007E5C2F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Диаграммы 1. Представим, что мы хотим подключить к контракту опцию </w:t>
      </w:r>
      <w:r w:rsidR="007E5C2F" w:rsidRPr="007E5C2F">
        <w:rPr>
          <w:rFonts w:cs="Times New Roman"/>
          <w:color w:val="4BACC6" w:themeColor="accent5"/>
          <w:sz w:val="18"/>
          <w:szCs w:val="18"/>
        </w:rPr>
        <w:t xml:space="preserve">100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. Мы видим, что она зависима от опции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7E5C2F" w:rsidRPr="007E5C2F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которая в свою очередь зависима от опции </w:t>
      </w:r>
      <w:r w:rsidR="007E5C2F" w:rsidRPr="007E5C2F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7E5C2F" w:rsidRPr="007E5C2F">
        <w:rPr>
          <w:rFonts w:cs="Times New Roman"/>
          <w:color w:val="4BACC6" w:themeColor="accent5"/>
          <w:sz w:val="18"/>
          <w:szCs w:val="18"/>
        </w:rPr>
        <w:t>.</w:t>
      </w:r>
      <w:r w:rsidR="004E5C41">
        <w:rPr>
          <w:rFonts w:cs="Times New Roman"/>
          <w:color w:val="4BACC6" w:themeColor="accent5"/>
          <w:sz w:val="18"/>
          <w:szCs w:val="18"/>
        </w:rPr>
        <w:t xml:space="preserve"> </w:t>
      </w:r>
      <w:r w:rsidR="004E5C41">
        <w:rPr>
          <w:rFonts w:cs="Times New Roman"/>
          <w:color w:val="595959" w:themeColor="text1" w:themeTint="A6"/>
          <w:sz w:val="18"/>
          <w:szCs w:val="18"/>
        </w:rPr>
        <w:t>То есть обязательны</w:t>
      </w:r>
      <w:r w:rsidR="00F32CBB">
        <w:rPr>
          <w:rFonts w:cs="Times New Roman"/>
          <w:color w:val="595959" w:themeColor="text1" w:themeTint="A6"/>
          <w:sz w:val="18"/>
          <w:szCs w:val="18"/>
        </w:rPr>
        <w:t>е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опци</w:t>
      </w:r>
      <w:r w:rsidR="00F32CBB">
        <w:rPr>
          <w:rFonts w:cs="Times New Roman"/>
          <w:color w:val="595959" w:themeColor="text1" w:themeTint="A6"/>
          <w:sz w:val="18"/>
          <w:szCs w:val="18"/>
        </w:rPr>
        <w:t>и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для </w:t>
      </w:r>
      <w:r w:rsidR="004E5C41" w:rsidRPr="004E5C41">
        <w:rPr>
          <w:rFonts w:cs="Times New Roman"/>
          <w:color w:val="4BACC6" w:themeColor="accent5"/>
          <w:sz w:val="18"/>
          <w:szCs w:val="18"/>
        </w:rPr>
        <w:t>100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4E5C41">
        <w:rPr>
          <w:rFonts w:cs="Times New Roman"/>
          <w:color w:val="595959" w:themeColor="text1" w:themeTint="A6"/>
          <w:sz w:val="18"/>
          <w:szCs w:val="18"/>
        </w:rPr>
        <w:t>– это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 {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4E5C41" w:rsidRPr="004E5C41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4E5C41" w:rsidRPr="004E5C41">
        <w:rPr>
          <w:rFonts w:cs="Times New Roman"/>
          <w:color w:val="595959" w:themeColor="text1" w:themeTint="A6"/>
          <w:sz w:val="18"/>
          <w:szCs w:val="18"/>
        </w:rPr>
        <w:t>}</w:t>
      </w:r>
      <w:proofErr w:type="gramStart"/>
      <w:r w:rsidR="004E5C41" w:rsidRPr="004E5C41">
        <w:rPr>
          <w:rFonts w:cs="Times New Roman"/>
          <w:color w:val="595959" w:themeColor="text1" w:themeTint="A6"/>
          <w:sz w:val="18"/>
          <w:szCs w:val="18"/>
        </w:rPr>
        <w:t>.</w:t>
      </w:r>
      <w:proofErr w:type="gramEnd"/>
      <w:r w:rsidR="00F32CBB">
        <w:rPr>
          <w:rFonts w:cs="Times New Roman"/>
          <w:color w:val="4BACC6" w:themeColor="accent5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При подключении </w:t>
      </w:r>
      <w:r w:rsidR="00F32CBB" w:rsidRPr="00F32CBB">
        <w:rPr>
          <w:rFonts w:cs="Times New Roman"/>
          <w:color w:val="4BACC6" w:themeColor="accent5"/>
          <w:sz w:val="18"/>
          <w:szCs w:val="18"/>
          <w:lang w:val="en-US"/>
        </w:rPr>
        <w:t>100SMS</w:t>
      </w:r>
      <w:r w:rsidR="00F32CBB" w:rsidRP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>о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бе эти опции тоже </w:t>
      </w:r>
      <w:r w:rsidR="00E86AAB">
        <w:rPr>
          <w:rFonts w:cs="Times New Roman"/>
          <w:color w:val="595959" w:themeColor="text1" w:themeTint="A6"/>
          <w:sz w:val="18"/>
          <w:szCs w:val="18"/>
        </w:rPr>
        <w:t>должны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 подключ</w:t>
      </w:r>
      <w:r w:rsidR="00E86AAB">
        <w:rPr>
          <w:rFonts w:cs="Times New Roman"/>
          <w:color w:val="595959" w:themeColor="text1" w:themeTint="A6"/>
          <w:sz w:val="18"/>
          <w:szCs w:val="18"/>
        </w:rPr>
        <w:t>аться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. </w:t>
      </w:r>
      <w:r w:rsidR="004E5C41">
        <w:rPr>
          <w:rFonts w:cs="Times New Roman"/>
          <w:color w:val="595959" w:themeColor="text1" w:themeTint="A6"/>
          <w:sz w:val="18"/>
          <w:szCs w:val="18"/>
        </w:rPr>
        <w:t>Между этими тремя опциями</w:t>
      </w:r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>{</w:t>
      </w:r>
      <w:r w:rsidR="00F32CBB">
        <w:rPr>
          <w:rFonts w:cs="Times New Roman"/>
          <w:color w:val="4BACC6" w:themeColor="accent5"/>
          <w:sz w:val="18"/>
          <w:szCs w:val="18"/>
        </w:rPr>
        <w:t>100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F32CBB">
        <w:rPr>
          <w:rFonts w:cs="Times New Roman"/>
          <w:color w:val="4BACC6" w:themeColor="accent5"/>
          <w:sz w:val="18"/>
          <w:szCs w:val="18"/>
        </w:rPr>
        <w:t>,</w:t>
      </w:r>
      <w:r w:rsidR="00F32CBB" w:rsidRPr="00F32CBB">
        <w:rPr>
          <w:rFonts w:cs="Times New Roman"/>
          <w:color w:val="4BACC6" w:themeColor="accent5"/>
          <w:sz w:val="18"/>
          <w:szCs w:val="18"/>
        </w:rPr>
        <w:t xml:space="preserve"> 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 w:rsidR="00F32CBB" w:rsidRPr="004E5C41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="00F32CBB" w:rsidRPr="004E5C41">
        <w:rPr>
          <w:rFonts w:cs="Times New Roman"/>
          <w:color w:val="595959" w:themeColor="text1" w:themeTint="A6"/>
          <w:sz w:val="18"/>
          <w:szCs w:val="18"/>
        </w:rPr>
        <w:t>}</w:t>
      </w:r>
      <w:r w:rsidR="004E5C41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F32CBB">
        <w:rPr>
          <w:rFonts w:cs="Times New Roman"/>
          <w:color w:val="595959" w:themeColor="text1" w:themeTint="A6"/>
          <w:sz w:val="18"/>
          <w:szCs w:val="18"/>
        </w:rPr>
        <w:t>нет попарно несовместимых</w:t>
      </w:r>
      <w:proofErr w:type="gramStart"/>
      <w:r w:rsidR="00F32CBB">
        <w:rPr>
          <w:rFonts w:cs="Times New Roman"/>
          <w:color w:val="595959" w:themeColor="text1" w:themeTint="A6"/>
          <w:sz w:val="18"/>
          <w:szCs w:val="18"/>
        </w:rPr>
        <w:t>.</w:t>
      </w:r>
      <w:proofErr w:type="gramEnd"/>
      <w:r w:rsidR="00F32CBB">
        <w:rPr>
          <w:rFonts w:cs="Times New Roman"/>
          <w:color w:val="595959" w:themeColor="text1" w:themeTint="A6"/>
          <w:sz w:val="18"/>
          <w:szCs w:val="18"/>
        </w:rPr>
        <w:t xml:space="preserve"> Значит,</w:t>
      </w:r>
      <w:r w:rsidR="007E5C2F">
        <w:rPr>
          <w:rFonts w:cs="Times New Roman"/>
          <w:color w:val="595959" w:themeColor="text1" w:themeTint="A6"/>
          <w:sz w:val="18"/>
          <w:szCs w:val="18"/>
        </w:rPr>
        <w:t xml:space="preserve"> противоречий не возникает. </w:t>
      </w:r>
    </w:p>
    <w:p w:rsidR="007E5C2F" w:rsidRPr="007E5C2F" w:rsidRDefault="007E5C2F" w:rsidP="00CB63CB">
      <w:pPr>
        <w:ind w:left="1134" w:right="425"/>
        <w:jc w:val="both"/>
        <w:rPr>
          <w:rFonts w:cs="Times New Roman"/>
          <w:color w:val="E36C0A" w:themeColor="accent6" w:themeShade="BF"/>
          <w:sz w:val="32"/>
          <w:szCs w:val="18"/>
        </w:rPr>
      </w:pPr>
      <w:proofErr w:type="spellStart"/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proofErr w:type="spellEnd"/>
      <w:r w:rsidRPr="007E5C2F">
        <w:rPr>
          <w:rFonts w:cs="Times New Roman"/>
          <w:color w:val="595959" w:themeColor="text1" w:themeTint="A6"/>
          <w:sz w:val="24"/>
          <w:szCs w:val="18"/>
        </w:rPr>
        <w:t>.1</w:t>
      </w:r>
      <w:r w:rsidRPr="007E5C2F">
        <w:rPr>
          <w:rFonts w:cs="Times New Roman"/>
          <w:color w:val="595959" w:themeColor="text1" w:themeTint="A6"/>
          <w:sz w:val="18"/>
          <w:szCs w:val="18"/>
        </w:rPr>
        <w:t xml:space="preserve">    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Valid</w:t>
      </w:r>
      <w:r w:rsidRPr="007E5C2F">
        <w:rPr>
          <w:rFonts w:cs="Times New Roman"/>
          <w:color w:val="595959" w:themeColor="text1" w:themeTint="A6"/>
          <w:sz w:val="24"/>
          <w:szCs w:val="18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7E5C2F">
        <w:rPr>
          <w:rFonts w:cs="Times New Roman"/>
          <w:color w:val="595959" w:themeColor="text1" w:themeTint="A6"/>
          <w:sz w:val="24"/>
          <w:szCs w:val="18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</w:p>
    <w:p w:rsidR="00C83800" w:rsidRDefault="00E86AAB" w:rsidP="007E5C2F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>
        <w:object w:dxaOrig="8820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8pt;height:129.6pt" o:ole="">
            <v:imagedata r:id="rId13" o:title=""/>
          </v:shape>
          <o:OLEObject Type="Embed" ProgID="Visio.Drawing.15" ShapeID="_x0000_i1025" DrawAspect="Content" ObjectID="_1500770999" r:id="rId14"/>
        </w:object>
      </w:r>
    </w:p>
    <w:p w:rsidR="00C83800" w:rsidRDefault="00C83800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8F30EE" w:rsidRPr="00851842" w:rsidRDefault="00851842" w:rsidP="007B35E5">
      <w:pPr>
        <w:ind w:left="1134" w:right="425"/>
        <w:jc w:val="both"/>
        <w:rPr>
          <w:rFonts w:cs="Times New Roman"/>
          <w:color w:val="595959" w:themeColor="text1" w:themeTint="A6"/>
          <w:sz w:val="24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Далее посмотрим два  примера, когда дерево опций оказывается некорректным.</w:t>
      </w:r>
    </w:p>
    <w:p w:rsidR="00E86AAB" w:rsidRPr="00E86AAB" w:rsidRDefault="00E86AAB" w:rsidP="00E86AAB">
      <w:pPr>
        <w:tabs>
          <w:tab w:val="left" w:pos="5670"/>
        </w:tabs>
        <w:ind w:left="1134" w:right="425"/>
        <w:jc w:val="both"/>
        <w:rPr>
          <w:rFonts w:cs="Times New Roman"/>
          <w:color w:val="E36C0A" w:themeColor="accent6" w:themeShade="BF"/>
          <w:sz w:val="32"/>
          <w:szCs w:val="18"/>
          <w:lang w:val="en-US"/>
        </w:rPr>
      </w:pP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>.2</w:t>
      </w:r>
      <w:r w:rsidRPr="00E86AA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    </w:t>
      </w:r>
      <w:r>
        <w:rPr>
          <w:rFonts w:cs="Times New Roman"/>
          <w:color w:val="595959" w:themeColor="text1" w:themeTint="A6"/>
          <w:sz w:val="24"/>
          <w:szCs w:val="18"/>
          <w:lang w:val="en-US"/>
        </w:rPr>
        <w:t>Inva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lid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ab/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Diag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>.</w:t>
      </w:r>
      <w:r w:rsidR="008F30EE">
        <w:rPr>
          <w:rFonts w:cs="Times New Roman"/>
          <w:color w:val="595959" w:themeColor="text1" w:themeTint="A6"/>
          <w:sz w:val="24"/>
          <w:szCs w:val="18"/>
          <w:lang w:val="en-US"/>
        </w:rPr>
        <w:t>3</w:t>
      </w:r>
      <w:r w:rsidRPr="00E86AAB">
        <w:rPr>
          <w:rFonts w:cs="Times New Roman"/>
          <w:color w:val="595959" w:themeColor="text1" w:themeTint="A6"/>
          <w:sz w:val="18"/>
          <w:szCs w:val="18"/>
          <w:lang w:val="en-US"/>
        </w:rPr>
        <w:t xml:space="preserve">     </w:t>
      </w:r>
      <w:r>
        <w:rPr>
          <w:rFonts w:cs="Times New Roman"/>
          <w:color w:val="595959" w:themeColor="text1" w:themeTint="A6"/>
          <w:sz w:val="24"/>
          <w:szCs w:val="18"/>
          <w:lang w:val="en-US"/>
        </w:rPr>
        <w:t>Inv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alid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option</w:t>
      </w:r>
      <w:r w:rsidRPr="00E86AAB">
        <w:rPr>
          <w:rFonts w:cs="Times New Roman"/>
          <w:color w:val="595959" w:themeColor="text1" w:themeTint="A6"/>
          <w:sz w:val="24"/>
          <w:szCs w:val="18"/>
          <w:lang w:val="en-US"/>
        </w:rPr>
        <w:t xml:space="preserve"> </w:t>
      </w:r>
      <w:r w:rsidRPr="007E5C2F">
        <w:rPr>
          <w:rFonts w:cs="Times New Roman"/>
          <w:color w:val="595959" w:themeColor="text1" w:themeTint="A6"/>
          <w:sz w:val="24"/>
          <w:szCs w:val="18"/>
          <w:lang w:val="en-US"/>
        </w:rPr>
        <w:t>tree</w:t>
      </w:r>
    </w:p>
    <w:p w:rsidR="007E5C2F" w:rsidRPr="008F30EE" w:rsidRDefault="00E86AAB" w:rsidP="00E86AAB">
      <w:pPr>
        <w:ind w:left="113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 w:rsidRPr="00E86AAB">
        <w:rPr>
          <w:lang w:val="en-US"/>
        </w:rPr>
        <w:lastRenderedPageBreak/>
        <w:t xml:space="preserve"> </w:t>
      </w:r>
      <w:r w:rsidRPr="00E86AAB">
        <w:drawing>
          <wp:inline distT="0" distB="0" distL="0" distR="0">
            <wp:extent cx="1529181" cy="2226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54" cy="22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E86AAB">
        <w:drawing>
          <wp:inline distT="0" distB="0" distL="0" distR="0" wp14:anchorId="6F637288" wp14:editId="552DBCFF">
            <wp:extent cx="2378537" cy="163796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81" cy="16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2F" w:rsidRPr="008F30EE" w:rsidRDefault="007E5C2F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8F30EE" w:rsidRPr="008F30EE" w:rsidRDefault="008F30E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Теперь снова рассмотрим предыдущую цепочку с тем изменением, что опция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несовместима с </w:t>
      </w:r>
      <w:r w:rsidRPr="008F30EE">
        <w:rPr>
          <w:rFonts w:cs="Times New Roman"/>
          <w:color w:val="4BACC6" w:themeColor="accent5"/>
          <w:sz w:val="18"/>
          <w:szCs w:val="18"/>
        </w:rPr>
        <w:t>100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>
        <w:rPr>
          <w:rFonts w:cs="Times New Roman"/>
          <w:color w:val="4BACC6" w:themeColor="accent5"/>
          <w:sz w:val="18"/>
          <w:szCs w:val="18"/>
        </w:rPr>
        <w:t xml:space="preserve"> </w:t>
      </w:r>
      <w:r w:rsidRPr="008F30EE">
        <w:rPr>
          <w:rFonts w:cs="Times New Roman"/>
          <w:color w:val="595959" w:themeColor="text1" w:themeTint="A6"/>
          <w:sz w:val="18"/>
          <w:szCs w:val="18"/>
        </w:rPr>
        <w:t>(</w:t>
      </w:r>
      <w:r>
        <w:rPr>
          <w:rFonts w:cs="Times New Roman"/>
          <w:color w:val="595959" w:themeColor="text1" w:themeTint="A6"/>
          <w:sz w:val="18"/>
          <w:szCs w:val="18"/>
        </w:rPr>
        <w:t>диаграмма 2</w:t>
      </w:r>
      <w:r w:rsidRPr="008F30EE">
        <w:rPr>
          <w:rFonts w:cs="Times New Roman"/>
          <w:color w:val="595959" w:themeColor="text1" w:themeTint="A6"/>
          <w:sz w:val="18"/>
          <w:szCs w:val="18"/>
        </w:rPr>
        <w:t>)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>При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подключении к контракту опции </w:t>
      </w:r>
      <w:r w:rsidRPr="008F30EE">
        <w:rPr>
          <w:rFonts w:cs="Times New Roman"/>
          <w:color w:val="4BACC6" w:themeColor="accent5"/>
          <w:sz w:val="18"/>
          <w:szCs w:val="18"/>
        </w:rPr>
        <w:t>100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должны </w:t>
      </w:r>
      <w:r w:rsidR="006D3EBE">
        <w:rPr>
          <w:rFonts w:cs="Times New Roman"/>
          <w:color w:val="595959" w:themeColor="text1" w:themeTint="A6"/>
          <w:sz w:val="18"/>
          <w:szCs w:val="18"/>
        </w:rPr>
        <w:t xml:space="preserve">также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подключаться </w:t>
      </w:r>
      <w:r w:rsidR="006D3EBE">
        <w:rPr>
          <w:rFonts w:cs="Times New Roman"/>
          <w:color w:val="595959" w:themeColor="text1" w:themeTint="A6"/>
          <w:sz w:val="18"/>
          <w:szCs w:val="18"/>
        </w:rPr>
        <w:t xml:space="preserve">опции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.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Но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Gold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– </w:t>
      </w:r>
      <w:proofErr w:type="spellStart"/>
      <w:r>
        <w:rPr>
          <w:rFonts w:cs="Times New Roman"/>
          <w:color w:val="595959" w:themeColor="text1" w:themeTint="A6"/>
          <w:sz w:val="18"/>
          <w:szCs w:val="18"/>
        </w:rPr>
        <w:t>несовсместимы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>, следовательно, такое дерево опций некорректно.</w:t>
      </w:r>
    </w:p>
    <w:p w:rsidR="008F30EE" w:rsidRDefault="008F30E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Аналогичная ситуация отражена на диаграмме 3. Подключая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>опцию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All</w:t>
      </w:r>
      <w:r w:rsidRPr="008F30EE">
        <w:rPr>
          <w:rFonts w:cs="Times New Roman"/>
          <w:color w:val="4BACC6" w:themeColor="accent5"/>
          <w:sz w:val="18"/>
          <w:szCs w:val="18"/>
        </w:rPr>
        <w:t xml:space="preserve"> </w:t>
      </w:r>
      <w:r w:rsidRPr="008F30EE">
        <w:rPr>
          <w:rFonts w:cs="Times New Roman"/>
          <w:color w:val="4BACC6" w:themeColor="accent5"/>
          <w:sz w:val="18"/>
          <w:szCs w:val="18"/>
          <w:lang w:val="en-US"/>
        </w:rPr>
        <w:t>inclusive</w:t>
      </w:r>
      <w:r>
        <w:rPr>
          <w:rFonts w:cs="Times New Roman"/>
          <w:color w:val="595959" w:themeColor="text1" w:themeTint="A6"/>
          <w:sz w:val="18"/>
          <w:szCs w:val="18"/>
        </w:rPr>
        <w:t>,</w:t>
      </w:r>
      <w:r w:rsidRPr="008F30EE">
        <w:rPr>
          <w:rFonts w:cs="Times New Roman"/>
          <w:color w:val="4BACC6" w:themeColor="accent5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должны подключаться обязательные для нее опции </w:t>
      </w:r>
      <w:proofErr w:type="spellStart"/>
      <w:r w:rsidRPr="006D3EBE">
        <w:rPr>
          <w:rFonts w:cs="Times New Roman"/>
          <w:color w:val="4BACC6" w:themeColor="accent5"/>
          <w:sz w:val="18"/>
          <w:szCs w:val="18"/>
          <w:lang w:val="en-US"/>
        </w:rPr>
        <w:t>Inet</w:t>
      </w:r>
      <w:proofErr w:type="spellEnd"/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>
        <w:rPr>
          <w:rFonts w:cs="Times New Roman"/>
          <w:color w:val="595959" w:themeColor="text1" w:themeTint="A6"/>
          <w:sz w:val="18"/>
          <w:szCs w:val="18"/>
        </w:rPr>
        <w:t xml:space="preserve">. Но поскольку </w:t>
      </w:r>
      <w:proofErr w:type="spellStart"/>
      <w:r w:rsidRPr="006D3EBE">
        <w:rPr>
          <w:rFonts w:cs="Times New Roman"/>
          <w:color w:val="4BACC6" w:themeColor="accent5"/>
          <w:sz w:val="18"/>
          <w:szCs w:val="18"/>
          <w:lang w:val="en-US"/>
        </w:rPr>
        <w:t>Inet</w:t>
      </w:r>
      <w:proofErr w:type="spellEnd"/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</w:t>
      </w:r>
      <w:r w:rsidRPr="006D3EBE">
        <w:rPr>
          <w:rFonts w:cs="Times New Roman"/>
          <w:color w:val="4BACC6" w:themeColor="accent5"/>
          <w:sz w:val="18"/>
          <w:szCs w:val="18"/>
          <w:lang w:val="en-US"/>
        </w:rPr>
        <w:t>SMS</w:t>
      </w:r>
      <w:r w:rsidRPr="008F30EE">
        <w:rPr>
          <w:rFonts w:cs="Times New Roman"/>
          <w:color w:val="595959" w:themeColor="text1" w:themeTint="A6"/>
          <w:sz w:val="18"/>
          <w:szCs w:val="18"/>
        </w:rPr>
        <w:t xml:space="preserve">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несовместимы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>, то это дерево опций тоже несовместимо.</w:t>
      </w:r>
    </w:p>
    <w:p w:rsidR="0006399B" w:rsidRPr="0006399B" w:rsidRDefault="0006399B" w:rsidP="008F30EE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r w:rsidRPr="0006399B">
        <w:rPr>
          <w:rFonts w:cs="Times New Roman"/>
          <w:b/>
          <w:color w:val="31849B" w:themeColor="accent5" w:themeShade="BF"/>
          <w:sz w:val="24"/>
          <w:lang w:val="en-US"/>
        </w:rPr>
        <w:t>Критерий корректности добавления зависимости</w:t>
      </w:r>
    </w:p>
    <w:p w:rsidR="0006399B" w:rsidRDefault="006D3EBE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Приведенные примеры показаны здесь, чтобы показать основную идею. </w:t>
      </w:r>
      <w:r w:rsidR="008F30EE">
        <w:rPr>
          <w:rFonts w:cs="Times New Roman"/>
          <w:color w:val="595959" w:themeColor="text1" w:themeTint="A6"/>
          <w:sz w:val="18"/>
          <w:szCs w:val="18"/>
        </w:rPr>
        <w:t xml:space="preserve">Речь в </w:t>
      </w:r>
      <w:r w:rsidR="008F30EE" w:rsidRPr="007E5C2F">
        <w:rPr>
          <w:rFonts w:cs="Times New Roman"/>
          <w:color w:val="F79646" w:themeColor="accent6"/>
          <w:sz w:val="18"/>
          <w:szCs w:val="18"/>
        </w:rPr>
        <w:t>«основном критерии</w:t>
      </w:r>
      <w:r w:rsidR="008F30EE">
        <w:rPr>
          <w:rFonts w:cs="Times New Roman"/>
          <w:color w:val="F79646" w:themeColor="accent6"/>
          <w:sz w:val="18"/>
          <w:szCs w:val="18"/>
        </w:rPr>
        <w:t xml:space="preserve">» </w:t>
      </w:r>
      <w:r w:rsidR="002D56CC">
        <w:rPr>
          <w:rFonts w:cs="Times New Roman"/>
          <w:color w:val="595959" w:themeColor="text1" w:themeTint="A6"/>
          <w:sz w:val="18"/>
          <w:szCs w:val="18"/>
        </w:rPr>
        <w:t>идет о проверке корректности уже существующих связей между опциями</w:t>
      </w:r>
      <w:r w:rsidR="0006399B">
        <w:rPr>
          <w:rFonts w:cs="Times New Roman"/>
          <w:color w:val="595959" w:themeColor="text1" w:themeTint="A6"/>
          <w:sz w:val="18"/>
          <w:szCs w:val="18"/>
        </w:rPr>
        <w:t>. Между тем в задаче необходима проверка того, не будет ли добавление еще одной зависимости между двумя опциями противоречить существующим связям.</w:t>
      </w:r>
    </w:p>
    <w:p w:rsidR="0006399B" w:rsidRDefault="0006399B" w:rsidP="008F30EE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Предположим</w:t>
      </w:r>
      <w:r w:rsidR="00091E10">
        <w:rPr>
          <w:rFonts w:cs="Times New Roman"/>
          <w:color w:val="595959" w:themeColor="text1" w:themeTint="A6"/>
          <w:sz w:val="18"/>
          <w:szCs w:val="18"/>
        </w:rPr>
        <w:t>, что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нам надо проверить на корректность </w:t>
      </w:r>
      <w:r w:rsidR="00091E10">
        <w:rPr>
          <w:rFonts w:cs="Times New Roman"/>
          <w:color w:val="595959" w:themeColor="text1" w:themeTint="A6"/>
          <w:sz w:val="18"/>
          <w:szCs w:val="18"/>
        </w:rPr>
        <w:t>доб</w:t>
      </w:r>
      <w:r>
        <w:rPr>
          <w:rFonts w:cs="Times New Roman"/>
          <w:color w:val="595959" w:themeColor="text1" w:themeTint="A6"/>
          <w:sz w:val="18"/>
          <w:szCs w:val="18"/>
        </w:rPr>
        <w:t>авление следующей зависимости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: 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>-&gt;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 xml:space="preserve"> (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т.е. </w:t>
      </w:r>
      <w:r w:rsidR="00091E10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="00091E10" w:rsidRPr="00091E1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 w:rsidR="00091E10">
        <w:rPr>
          <w:rFonts w:cs="Times New Roman"/>
          <w:color w:val="595959" w:themeColor="text1" w:themeTint="A6"/>
          <w:sz w:val="18"/>
          <w:szCs w:val="18"/>
        </w:rPr>
        <w:t>зависит от А)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  <w:r w:rsidR="00091E10">
        <w:rPr>
          <w:rFonts w:cs="Times New Roman"/>
          <w:color w:val="595959" w:themeColor="text1" w:themeTint="A6"/>
          <w:sz w:val="18"/>
          <w:szCs w:val="18"/>
        </w:rPr>
        <w:t xml:space="preserve"> Для этого необходимо выполнить следующие шаги: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091E10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обязательных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 xml:space="preserve">,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для нее опций 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обязательных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091E10" w:rsidRDefault="00091E10" w:rsidP="00091E10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Проверить, что нет такой опции из первого множества и опции из второго множества,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таких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что, они будут несовместимы.</w:t>
      </w:r>
      <w:r w:rsidR="0055402C">
        <w:rPr>
          <w:rFonts w:cs="Times New Roman"/>
          <w:color w:val="595959" w:themeColor="text1" w:themeTint="A6"/>
          <w:sz w:val="18"/>
          <w:szCs w:val="18"/>
        </w:rPr>
        <w:t xml:space="preserve"> Добавление будет корректным, если таких опций не нашлось.</w:t>
      </w:r>
    </w:p>
    <w:p w:rsidR="00091E10" w:rsidRPr="00091E10" w:rsidRDefault="00F25DF6" w:rsidP="00F25DF6">
      <w:pPr>
        <w:pStyle w:val="a5"/>
        <w:ind w:left="1494" w:right="425"/>
        <w:jc w:val="center"/>
        <w:rPr>
          <w:rFonts w:cs="Times New Roman"/>
          <w:color w:val="595959" w:themeColor="text1" w:themeTint="A6"/>
          <w:sz w:val="18"/>
          <w:szCs w:val="18"/>
        </w:rPr>
      </w:pPr>
      <w:r>
        <w:t xml:space="preserve">                      </w:t>
      </w:r>
    </w:p>
    <w:p w:rsidR="007E5C2F" w:rsidRPr="008F30EE" w:rsidRDefault="00F25DF6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F25DF6">
        <w:drawing>
          <wp:inline distT="0" distB="0" distL="0" distR="0">
            <wp:extent cx="2611782" cy="24975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55" cy="25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DF6">
        <w:rPr>
          <w:rFonts w:cs="Times New Roman"/>
          <w:color w:val="595959" w:themeColor="text1" w:themeTint="A6"/>
          <w:sz w:val="18"/>
          <w:szCs w:val="18"/>
        </w:rPr>
        <w:t xml:space="preserve"> </w:t>
      </w:r>
      <w:r>
        <w:t xml:space="preserve">          </w:t>
      </w:r>
      <w:r w:rsidRPr="00F25DF6">
        <w:drawing>
          <wp:inline distT="0" distB="0" distL="0" distR="0">
            <wp:extent cx="2394023" cy="2436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410" cy="24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0EE" w:rsidRPr="008F30EE" w:rsidRDefault="008F30EE" w:rsidP="00CB63CB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5402C" w:rsidRPr="0055402C" w:rsidRDefault="0055402C" w:rsidP="0055402C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 w:rsidRPr="0055402C">
        <w:rPr>
          <w:rFonts w:cs="Times New Roman"/>
          <w:b/>
          <w:color w:val="31849B" w:themeColor="accent5" w:themeShade="BF"/>
          <w:sz w:val="24"/>
        </w:rPr>
        <w:lastRenderedPageBreak/>
        <w:t>Критерий корректности добавления зависимости</w:t>
      </w:r>
    </w:p>
    <w:p w:rsidR="0055402C" w:rsidRDefault="0055402C" w:rsidP="0055402C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Предположим, что нам надо проверить на корректность добавление несовместимости опций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и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>
        <w:rPr>
          <w:rFonts w:cs="Times New Roman"/>
          <w:color w:val="595959" w:themeColor="text1" w:themeTint="A6"/>
          <w:sz w:val="18"/>
          <w:szCs w:val="18"/>
        </w:rPr>
        <w:t>. Для этого необходимо выполнить следующие шаги:</w:t>
      </w:r>
    </w:p>
    <w:p w:rsid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 w:rsidRPr="0055402C">
        <w:rPr>
          <w:rFonts w:cs="Times New Roman"/>
          <w:color w:val="595959" w:themeColor="text1" w:themeTint="A6"/>
          <w:sz w:val="18"/>
          <w:szCs w:val="18"/>
          <w:lang w:val="en-US"/>
        </w:rPr>
        <w:t>A</w:t>
      </w: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 и всех </w:t>
      </w:r>
      <w:r w:rsidRPr="00091E10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>
        <w:rPr>
          <w:rFonts w:cs="Times New Roman"/>
          <w:color w:val="595959" w:themeColor="text1" w:themeTint="A6"/>
          <w:sz w:val="18"/>
          <w:szCs w:val="18"/>
        </w:rPr>
        <w:t>для нее опций.</w:t>
      </w:r>
    </w:p>
    <w:p w:rsid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Построить множество, состоящее из </w:t>
      </w:r>
      <w:r w:rsidRPr="0055402C">
        <w:rPr>
          <w:rFonts w:cs="Times New Roman"/>
          <w:color w:val="595959" w:themeColor="text1" w:themeTint="A6"/>
          <w:sz w:val="18"/>
          <w:szCs w:val="18"/>
          <w:lang w:val="en-US"/>
        </w:rPr>
        <w:t>B</w:t>
      </w:r>
      <w:r w:rsidRPr="0055402C">
        <w:rPr>
          <w:rFonts w:cs="Times New Roman"/>
          <w:color w:val="595959" w:themeColor="text1" w:themeTint="A6"/>
          <w:sz w:val="18"/>
          <w:szCs w:val="18"/>
        </w:rPr>
        <w:t xml:space="preserve">, всех </w:t>
      </w:r>
      <w:r w:rsidRPr="0055402C">
        <w:rPr>
          <w:rFonts w:cs="Times New Roman"/>
          <w:color w:val="C0504D" w:themeColor="accent2"/>
          <w:sz w:val="18"/>
          <w:szCs w:val="18"/>
        </w:rPr>
        <w:t xml:space="preserve">зависимых </w:t>
      </w:r>
      <w:r w:rsidRPr="0055402C">
        <w:rPr>
          <w:rFonts w:cs="Times New Roman"/>
          <w:color w:val="595959" w:themeColor="text1" w:themeTint="A6"/>
          <w:sz w:val="18"/>
          <w:szCs w:val="18"/>
        </w:rPr>
        <w:t>для нее опций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55402C" w:rsidRPr="0055402C" w:rsidRDefault="0055402C" w:rsidP="0055402C">
      <w:pPr>
        <w:pStyle w:val="a5"/>
        <w:numPr>
          <w:ilvl w:val="0"/>
          <w:numId w:val="29"/>
        </w:numPr>
        <w:ind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 w:rsidRPr="0055402C">
        <w:rPr>
          <w:rFonts w:cs="Times New Roman"/>
          <w:color w:val="595959" w:themeColor="text1" w:themeTint="A6"/>
          <w:sz w:val="18"/>
          <w:szCs w:val="18"/>
        </w:rPr>
        <w:t>Проверить, не пересекаются ли эти множества. Е</w:t>
      </w:r>
      <w:r>
        <w:rPr>
          <w:rFonts w:cs="Times New Roman"/>
          <w:color w:val="595959" w:themeColor="text1" w:themeTint="A6"/>
          <w:sz w:val="18"/>
          <w:szCs w:val="18"/>
        </w:rPr>
        <w:t>сли они пересекаются (хоть одна опция входит в оба множества), то добавление несовместимости будет некорректным.</w:t>
      </w:r>
    </w:p>
    <w:p w:rsidR="0055402C" w:rsidRPr="0055402C" w:rsidRDefault="0055402C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0C33EA" w:rsidRDefault="0074478F" w:rsidP="0074478F">
      <w:pPr>
        <w:ind w:left="1134" w:right="425"/>
        <w:jc w:val="center"/>
        <w:rPr>
          <w:rFonts w:cs="Times New Roman"/>
          <w:b/>
          <w:color w:val="31849B" w:themeColor="accent5" w:themeShade="BF"/>
          <w:sz w:val="24"/>
        </w:rPr>
      </w:pPr>
      <w:r w:rsidRPr="0074478F">
        <w:drawing>
          <wp:inline distT="0" distB="0" distL="0" distR="0" wp14:anchorId="0913D5BE" wp14:editId="58FB92BE">
            <wp:extent cx="2286000" cy="21187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8005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74478F">
        <w:drawing>
          <wp:inline distT="0" distB="0" distL="0" distR="0" wp14:anchorId="078712F0" wp14:editId="63EE22D4">
            <wp:extent cx="2395182" cy="21770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564" cy="21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DD" w:rsidRDefault="00243DB4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  <w:lang w:val="en-US"/>
        </w:rPr>
      </w:pPr>
      <w:proofErr w:type="spellStart"/>
      <w:r w:rsidRPr="00243DB4">
        <w:rPr>
          <w:rFonts w:cs="Times New Roman"/>
          <w:b/>
          <w:color w:val="31849B" w:themeColor="accent5" w:themeShade="BF"/>
          <w:sz w:val="24"/>
        </w:rPr>
        <w:t>Implementation</w:t>
      </w:r>
      <w:proofErr w:type="spellEnd"/>
    </w:p>
    <w:p w:rsidR="00243DB4" w:rsidRDefault="00243DB4" w:rsidP="007B4DDD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Как видно,  в основном алгоритмы в этой секции опираются на поиск множества </w:t>
      </w:r>
      <w:r w:rsidRPr="00243DB4">
        <w:rPr>
          <w:rFonts w:cs="Times New Roman"/>
          <w:color w:val="C0504D" w:themeColor="accent2"/>
          <w:sz w:val="18"/>
          <w:szCs w:val="18"/>
        </w:rPr>
        <w:t>зависимых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опций и поиск множества </w:t>
      </w:r>
      <w:r w:rsidRPr="00243DB4">
        <w:rPr>
          <w:rFonts w:cs="Times New Roman"/>
          <w:color w:val="C0504D" w:themeColor="accent2"/>
          <w:sz w:val="18"/>
          <w:szCs w:val="18"/>
        </w:rPr>
        <w:t>обязательных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опций для некоторой заданной опции. В обоих случаях используется один и тот же рекурсивный алгоритм обхода дерева.  Только в одном случае он работает с </w:t>
      </w:r>
      <w:r w:rsidRPr="00243DB4">
        <w:rPr>
          <w:rFonts w:cs="Times New Roman"/>
          <w:color w:val="C0504D" w:themeColor="accent2"/>
          <w:sz w:val="18"/>
          <w:szCs w:val="18"/>
        </w:rPr>
        <w:t>зависимыми</w:t>
      </w:r>
      <w:r>
        <w:rPr>
          <w:rFonts w:cs="Times New Roman"/>
          <w:color w:val="595959" w:themeColor="text1" w:themeTint="A6"/>
          <w:sz w:val="18"/>
          <w:szCs w:val="18"/>
        </w:rPr>
        <w:t xml:space="preserve"> опциями, а в другом - с </w:t>
      </w:r>
      <w:r w:rsidRPr="00243DB4">
        <w:rPr>
          <w:rFonts w:cs="Times New Roman"/>
          <w:color w:val="C0504D" w:themeColor="accent2"/>
          <w:sz w:val="18"/>
          <w:szCs w:val="18"/>
        </w:rPr>
        <w:t>обязательными</w:t>
      </w:r>
      <w:r>
        <w:rPr>
          <w:rFonts w:cs="Times New Roman"/>
          <w:color w:val="595959" w:themeColor="text1" w:themeTint="A6"/>
          <w:sz w:val="18"/>
          <w:szCs w:val="18"/>
        </w:rPr>
        <w:t>.</w:t>
      </w:r>
    </w:p>
    <w:p w:rsidR="005E7E37" w:rsidRDefault="005E7E3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 w:rsidRPr="005E7E37">
        <w:rPr>
          <w:rFonts w:cs="Times New Roman"/>
          <w:b/>
          <w:color w:val="31849B" w:themeColor="accent5" w:themeShade="BF"/>
          <w:sz w:val="44"/>
        </w:rPr>
        <w:t>Тарифы</w:t>
      </w:r>
    </w:p>
    <w:p w:rsidR="005E7E37" w:rsidRDefault="005E7E37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Создание тарифа </w:t>
      </w:r>
      <w:proofErr w:type="gramStart"/>
      <w:r>
        <w:rPr>
          <w:rFonts w:cs="Times New Roman"/>
          <w:color w:val="595959" w:themeColor="text1" w:themeTint="A6"/>
          <w:sz w:val="18"/>
          <w:szCs w:val="18"/>
        </w:rPr>
        <w:t>представляет из себя</w:t>
      </w:r>
      <w:proofErr w:type="gramEnd"/>
      <w:r>
        <w:rPr>
          <w:rFonts w:cs="Times New Roman"/>
          <w:color w:val="595959" w:themeColor="text1" w:themeTint="A6"/>
          <w:sz w:val="18"/>
          <w:szCs w:val="18"/>
        </w:rPr>
        <w:t xml:space="preserve"> заполнение формы, </w:t>
      </w:r>
      <w:proofErr w:type="spellStart"/>
      <w:r>
        <w:rPr>
          <w:rFonts w:cs="Times New Roman"/>
          <w:color w:val="595959" w:themeColor="text1" w:themeTint="A6"/>
          <w:sz w:val="18"/>
          <w:szCs w:val="18"/>
        </w:rPr>
        <w:t>валидации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 xml:space="preserve"> введенных данных и записи в базу данных. Удаление чуть более сложное: перед удалением записи из базы данных приложение переключает пользователей с этого тарифа на тариф </w:t>
      </w:r>
      <w:bookmarkStart w:id="0" w:name="_GoBack"/>
      <w:bookmarkEnd w:id="0"/>
      <w:r>
        <w:rPr>
          <w:rFonts w:cs="Times New Roman"/>
          <w:color w:val="595959" w:themeColor="text1" w:themeTint="A6"/>
          <w:sz w:val="18"/>
          <w:szCs w:val="18"/>
        </w:rPr>
        <w:t>«Базовый». В свою очередь «Базовый» тариф удалить нельзя.</w:t>
      </w:r>
    </w:p>
    <w:p w:rsidR="005E7E37" w:rsidRDefault="005E7E37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>Кроме</w:t>
      </w:r>
      <w:r w:rsidR="009607EC">
        <w:rPr>
          <w:rFonts w:cs="Times New Roman"/>
          <w:color w:val="595959" w:themeColor="text1" w:themeTint="A6"/>
          <w:sz w:val="18"/>
          <w:szCs w:val="18"/>
        </w:rPr>
        <w:t xml:space="preserve"> этого к тарифу можно подключать опции, которые потом могут быть доступны для подключения к контрактам с этим тарифом. Учитывая уже реализованную функциональность нахождения множества всех обязательных опций для выбранной опции, при подключении некоторой опции автоматически происходит и подключение всего дерева обязательных опций. При этом несовместимость опций на данном этапе пока роли не играет (будет играть при подключении опций к контракту).</w:t>
      </w:r>
    </w:p>
    <w:p w:rsidR="009607EC" w:rsidRDefault="009607EC" w:rsidP="009607EC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>
        <w:rPr>
          <w:rFonts w:cs="Times New Roman"/>
          <w:b/>
          <w:color w:val="31849B" w:themeColor="accent5" w:themeShade="BF"/>
          <w:sz w:val="44"/>
        </w:rPr>
        <w:t>Редактирование контракта</w:t>
      </w:r>
    </w:p>
    <w:p w:rsidR="009607EC" w:rsidRDefault="009607EC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На этой форме пользователь может просматривать контракт, добавлять новый тариф и опции в корзину. Оплачивать корзину. За хранение данных к корзине отвечает объект класса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Cart</w:t>
      </w:r>
      <w:r w:rsidRPr="009607EC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который хранится в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HttpSession</w:t>
      </w:r>
      <w:proofErr w:type="spellEnd"/>
      <w:r w:rsidRPr="009607EC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456209" w:rsidRPr="00456209" w:rsidRDefault="00456209" w:rsidP="005E7E37">
      <w:pPr>
        <w:ind w:left="1134" w:right="425"/>
        <w:jc w:val="both"/>
        <w:rPr>
          <w:rFonts w:cs="Times New Roman"/>
          <w:color w:val="FF0000"/>
          <w:sz w:val="18"/>
          <w:szCs w:val="18"/>
        </w:rPr>
      </w:pPr>
      <w:r w:rsidRPr="00456209">
        <w:rPr>
          <w:rFonts w:cs="Times New Roman"/>
          <w:color w:val="FF0000"/>
          <w:sz w:val="18"/>
          <w:szCs w:val="18"/>
        </w:rPr>
        <w:t>Про несовместимые опции надо написать.</w:t>
      </w:r>
    </w:p>
    <w:p w:rsidR="00456209" w:rsidRPr="00456209" w:rsidRDefault="00456209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B0F21" w:rsidRPr="00456209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5B0F21" w:rsidRDefault="005B0F21" w:rsidP="005B0F21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</w:p>
    <w:p w:rsidR="005B0F21" w:rsidRDefault="005B0F21" w:rsidP="005B0F21">
      <w:pPr>
        <w:ind w:left="1134" w:right="425"/>
        <w:jc w:val="both"/>
        <w:rPr>
          <w:rFonts w:cs="Times New Roman"/>
          <w:b/>
          <w:color w:val="31849B" w:themeColor="accent5" w:themeShade="BF"/>
          <w:sz w:val="44"/>
        </w:rPr>
      </w:pPr>
      <w:r>
        <w:rPr>
          <w:rFonts w:cs="Times New Roman"/>
          <w:b/>
          <w:color w:val="31849B" w:themeColor="accent5" w:themeShade="BF"/>
          <w:sz w:val="44"/>
        </w:rPr>
        <w:t>Авторизация и аутентификация</w:t>
      </w:r>
    </w:p>
    <w:p w:rsidR="005B0F21" w:rsidRPr="005B0F21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Во время логина, данные о пользователе </w:t>
      </w:r>
      <w:r w:rsidRPr="005B0F21">
        <w:rPr>
          <w:rFonts w:cs="Times New Roman"/>
          <w:color w:val="595959" w:themeColor="text1" w:themeTint="A6"/>
          <w:sz w:val="18"/>
          <w:szCs w:val="18"/>
        </w:rPr>
        <w:t>(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UserId</w:t>
      </w:r>
      <w:proofErr w:type="spellEnd"/>
      <w:r>
        <w:rPr>
          <w:rFonts w:cs="Times New Roman"/>
          <w:color w:val="595959" w:themeColor="text1" w:themeTint="A6"/>
          <w:sz w:val="18"/>
          <w:szCs w:val="18"/>
        </w:rPr>
        <w:t xml:space="preserve"> и</w:t>
      </w:r>
      <w:r w:rsidRPr="005B0F21">
        <w:rPr>
          <w:rFonts w:cs="Times New Roman"/>
          <w:color w:val="595959" w:themeColor="text1" w:themeTint="A6"/>
          <w:sz w:val="18"/>
          <w:szCs w:val="18"/>
        </w:rPr>
        <w:t xml:space="preserve">, </w:t>
      </w:r>
      <w:r>
        <w:rPr>
          <w:rFonts w:cs="Times New Roman"/>
          <w:color w:val="595959" w:themeColor="text1" w:themeTint="A6"/>
          <w:sz w:val="18"/>
          <w:szCs w:val="18"/>
        </w:rPr>
        <w:t xml:space="preserve">если пользователь – клиент,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ContractID</w:t>
      </w:r>
      <w:proofErr w:type="spellEnd"/>
      <w:r w:rsidRPr="005B0F21">
        <w:rPr>
          <w:rFonts w:cs="Times New Roman"/>
          <w:color w:val="595959" w:themeColor="text1" w:themeTint="A6"/>
          <w:sz w:val="18"/>
          <w:szCs w:val="18"/>
        </w:rPr>
        <w:t xml:space="preserve">) </w:t>
      </w:r>
      <w:r>
        <w:rPr>
          <w:rFonts w:cs="Times New Roman"/>
          <w:color w:val="595959" w:themeColor="text1" w:themeTint="A6"/>
          <w:sz w:val="18"/>
          <w:szCs w:val="18"/>
        </w:rPr>
        <w:t xml:space="preserve">сохраняются в </w:t>
      </w:r>
      <w:proofErr w:type="spellStart"/>
      <w:r>
        <w:rPr>
          <w:rFonts w:cs="Times New Roman"/>
          <w:color w:val="595959" w:themeColor="text1" w:themeTint="A6"/>
          <w:sz w:val="18"/>
          <w:szCs w:val="18"/>
          <w:lang w:val="en-US"/>
        </w:rPr>
        <w:t>HttpSession</w:t>
      </w:r>
      <w:proofErr w:type="spellEnd"/>
      <w:r w:rsidRPr="005B0F21">
        <w:rPr>
          <w:rFonts w:cs="Times New Roman"/>
          <w:color w:val="595959" w:themeColor="text1" w:themeTint="A6"/>
          <w:sz w:val="18"/>
          <w:szCs w:val="18"/>
        </w:rPr>
        <w:t>.</w:t>
      </w:r>
    </w:p>
    <w:p w:rsidR="009607EC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  <w:r>
        <w:rPr>
          <w:rFonts w:cs="Times New Roman"/>
          <w:color w:val="595959" w:themeColor="text1" w:themeTint="A6"/>
          <w:sz w:val="18"/>
          <w:szCs w:val="18"/>
        </w:rPr>
        <w:t xml:space="preserve">Аутентификация реализована с помощью фильтра, который перед передачей запроса </w:t>
      </w:r>
      <w:r>
        <w:rPr>
          <w:rFonts w:cs="Times New Roman"/>
          <w:color w:val="595959" w:themeColor="text1" w:themeTint="A6"/>
          <w:sz w:val="18"/>
          <w:szCs w:val="18"/>
          <w:lang w:val="en-US"/>
        </w:rPr>
        <w:t>Web</w:t>
      </w:r>
      <w:r w:rsidRPr="005B0F21">
        <w:rPr>
          <w:rFonts w:cs="Times New Roman"/>
          <w:color w:val="595959" w:themeColor="text1" w:themeTint="A6"/>
          <w:sz w:val="18"/>
          <w:szCs w:val="18"/>
        </w:rPr>
        <w:t>-</w:t>
      </w:r>
      <w:r>
        <w:rPr>
          <w:rFonts w:cs="Times New Roman"/>
          <w:color w:val="595959" w:themeColor="text1" w:themeTint="A6"/>
          <w:sz w:val="18"/>
          <w:szCs w:val="18"/>
        </w:rPr>
        <w:t xml:space="preserve">контроллеру проверяет, что пользователь вошел в систему. Авторизация также сделана на базе фильтра. Так фильтр не допускает клиента до редактирования тарифов и опций, а так же к редактированию чужого контракта. Кроме этого фильтр  не позволяет клиенту проводить операции над контрактом в случае, если контракт пользователя заблокирован. </w:t>
      </w:r>
    </w:p>
    <w:p w:rsidR="005B0F21" w:rsidRPr="005B0F21" w:rsidRDefault="005B0F21" w:rsidP="005E7E37">
      <w:pPr>
        <w:ind w:left="1134" w:right="425"/>
        <w:jc w:val="both"/>
        <w:rPr>
          <w:rFonts w:cs="Times New Roman"/>
          <w:color w:val="595959" w:themeColor="text1" w:themeTint="A6"/>
          <w:sz w:val="18"/>
          <w:szCs w:val="18"/>
        </w:rPr>
      </w:pPr>
    </w:p>
    <w:p w:rsidR="007B4DDD" w:rsidRPr="007B4DDD" w:rsidRDefault="007B4DDD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CB63CB" w:rsidRPr="00CB63CB" w:rsidRDefault="00CB63CB" w:rsidP="007B4DDD">
      <w:pPr>
        <w:pStyle w:val="a5"/>
        <w:ind w:left="1134"/>
        <w:rPr>
          <w:rFonts w:cs="Times New Roman"/>
          <w:b/>
          <w:color w:val="31849B" w:themeColor="accent5" w:themeShade="BF"/>
          <w:sz w:val="24"/>
        </w:rPr>
      </w:pPr>
    </w:p>
    <w:p w:rsidR="00CB63CB" w:rsidRPr="001F2A7A" w:rsidRDefault="00CB63CB" w:rsidP="007B4DDD">
      <w:pPr>
        <w:pStyle w:val="a5"/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6C1307" w:rsidRPr="004765F0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6C1307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4765F0" w:rsidRDefault="004765F0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4765F0" w:rsidRPr="009607EC" w:rsidRDefault="004765F0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  <w:r>
        <w:rPr>
          <w:rFonts w:cs="Times New Roman"/>
          <w:b/>
          <w:color w:val="31849B" w:themeColor="accent5" w:themeShade="BF"/>
          <w:sz w:val="24"/>
          <w:lang w:val="en-US"/>
        </w:rPr>
        <w:t>Sonar</w:t>
      </w:r>
    </w:p>
    <w:p w:rsidR="006C1307" w:rsidRPr="009607EC" w:rsidRDefault="006C1307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B35B5C" w:rsidRPr="009607EC" w:rsidRDefault="00B35B5C" w:rsidP="007B4DDD">
      <w:pPr>
        <w:ind w:left="1134" w:right="425"/>
        <w:jc w:val="both"/>
        <w:rPr>
          <w:rFonts w:cs="Times New Roman"/>
          <w:b/>
          <w:color w:val="31849B" w:themeColor="accent5" w:themeShade="BF"/>
          <w:sz w:val="24"/>
        </w:rPr>
      </w:pPr>
    </w:p>
    <w:p w:rsidR="00BB76A8" w:rsidRPr="00BB76A8" w:rsidRDefault="004765F0" w:rsidP="007B35E5">
      <w:pPr>
        <w:ind w:right="425"/>
        <w:jc w:val="both"/>
        <w:rPr>
          <w:rFonts w:cs="Times New Roman"/>
          <w:color w:val="595959" w:themeColor="text1" w:themeTint="A6"/>
          <w:sz w:val="18"/>
          <w:szCs w:val="18"/>
          <w:lang w:val="en-US"/>
        </w:rPr>
      </w:pPr>
      <w:r>
        <w:rPr>
          <w:rFonts w:cs="Times New Roman"/>
          <w:noProof/>
          <w:color w:val="595959" w:themeColor="text1" w:themeTint="A6"/>
          <w:sz w:val="18"/>
          <w:szCs w:val="18"/>
          <w:lang w:eastAsia="ru-RU"/>
        </w:rPr>
        <w:lastRenderedPageBreak/>
        <w:drawing>
          <wp:inline distT="0" distB="0" distL="0" distR="0" wp14:anchorId="490197E6" wp14:editId="5D2D32E9">
            <wp:extent cx="6790690" cy="444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6A8" w:rsidRPr="00BB76A8" w:rsidSect="005F1157">
      <w:headerReference w:type="default" r:id="rId22"/>
      <w:footerReference w:type="default" r:id="rId23"/>
      <w:type w:val="continuous"/>
      <w:pgSz w:w="11906" w:h="16838"/>
      <w:pgMar w:top="1134" w:right="707" w:bottom="1134" w:left="49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21A" w:rsidRDefault="0055721A" w:rsidP="00AA46D4">
      <w:pPr>
        <w:spacing w:after="0" w:line="240" w:lineRule="auto"/>
      </w:pPr>
      <w:r>
        <w:separator/>
      </w:r>
    </w:p>
  </w:endnote>
  <w:endnote w:type="continuationSeparator" w:id="0">
    <w:p w:rsidR="0055721A" w:rsidRDefault="0055721A" w:rsidP="00AA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5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3"/>
      <w:gridCol w:w="1094"/>
    </w:tblGrid>
    <w:tr w:rsidR="009607EC" w:rsidTr="0046274F">
      <w:tc>
        <w:tcPr>
          <w:tcW w:w="4488" w:type="pct"/>
          <w:tcBorders>
            <w:top w:val="single" w:sz="4" w:space="0" w:color="000000" w:themeColor="text1"/>
          </w:tcBorders>
        </w:tcPr>
        <w:p w:rsidR="009607EC" w:rsidRPr="00AC1730" w:rsidRDefault="009607EC" w:rsidP="00840D79">
          <w:pPr>
            <w:pStyle w:val="a8"/>
            <w:tabs>
              <w:tab w:val="left" w:pos="345"/>
            </w:tabs>
            <w:rPr>
              <w:b/>
            </w:rPr>
          </w:pPr>
          <w:r>
            <w:rPr>
              <w:b/>
              <w:color w:val="D99594" w:themeColor="accent2" w:themeTint="99"/>
              <w:sz w:val="24"/>
              <w:lang w:val="en-US"/>
            </w:rPr>
            <w:t>Aug 17,</w:t>
          </w:r>
          <w:r w:rsidRPr="00694818">
            <w:rPr>
              <w:b/>
              <w:color w:val="D99594" w:themeColor="accent2" w:themeTint="99"/>
              <w:sz w:val="24"/>
              <w:lang w:val="en-US"/>
            </w:rPr>
            <w:t xml:space="preserve"> </w:t>
          </w:r>
          <w:r w:rsidRPr="00694818">
            <w:rPr>
              <w:b/>
              <w:color w:val="D99594" w:themeColor="accent2" w:themeTint="99"/>
              <w:sz w:val="24"/>
            </w:rPr>
            <w:t xml:space="preserve"> 2014</w:t>
          </w:r>
        </w:p>
      </w:tc>
      <w:tc>
        <w:tcPr>
          <w:tcW w:w="512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607EC" w:rsidRDefault="009607EC">
          <w:pPr>
            <w:pStyle w:val="a6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56209" w:rsidRPr="00456209">
            <w:rPr>
              <w:noProof/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607EC" w:rsidRDefault="009607EC" w:rsidP="0046274F">
    <w:pPr>
      <w:pStyle w:val="a8"/>
      <w:tabs>
        <w:tab w:val="clear" w:pos="4677"/>
        <w:tab w:val="clear" w:pos="9355"/>
        <w:tab w:val="left" w:pos="6061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21A" w:rsidRDefault="0055721A" w:rsidP="00AA46D4">
      <w:pPr>
        <w:spacing w:after="0" w:line="240" w:lineRule="auto"/>
      </w:pPr>
      <w:r>
        <w:separator/>
      </w:r>
    </w:p>
  </w:footnote>
  <w:footnote w:type="continuationSeparator" w:id="0">
    <w:p w:rsidR="0055721A" w:rsidRDefault="0055721A" w:rsidP="00AA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C" w:rsidRDefault="009607EC" w:rsidP="00260918">
    <w:pPr>
      <w:pStyle w:val="a6"/>
    </w:pPr>
    <w:r>
      <w:rPr>
        <w:noProof/>
        <w:lang w:eastAsia="ru-RU"/>
      </w:rPr>
      <w:drawing>
        <wp:inline distT="0" distB="0" distL="0" distR="0" wp14:anchorId="56DE2072" wp14:editId="228F9852">
          <wp:extent cx="6953250" cy="220890"/>
          <wp:effectExtent l="0" t="0" r="0" b="8255"/>
          <wp:docPr id="16" name="Рисунок 16" descr="Описание: D:\work\projects\bank-spb\word-template\2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Описание: D:\work\projects\bank-spb\word-template\2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857" cy="22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07EC" w:rsidRDefault="009607E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352A2" wp14:editId="3B1610AE">
              <wp:simplePos x="0" y="0"/>
              <wp:positionH relativeFrom="column">
                <wp:posOffset>2096135</wp:posOffset>
              </wp:positionH>
              <wp:positionV relativeFrom="paragraph">
                <wp:posOffset>103505</wp:posOffset>
              </wp:positionV>
              <wp:extent cx="4699000" cy="406400"/>
              <wp:effectExtent l="0" t="0" r="6350" b="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07EC" w:rsidRPr="00840D79" w:rsidRDefault="009607EC" w:rsidP="003A4C2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31849B" w:themeColor="accent5" w:themeShade="BF"/>
                              <w:sz w:val="28"/>
                              <w:szCs w:val="28"/>
                              <w:lang w:val="en-US"/>
                            </w:rPr>
                            <w:t>Technical solution</w:t>
                          </w:r>
                        </w:p>
                        <w:p w:rsidR="009607EC" w:rsidRPr="003A4C23" w:rsidRDefault="009607EC" w:rsidP="00AA46D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65.05pt;margin-top:8.15pt;width:37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" stroked="f">
              <v:textbox>
                <w:txbxContent>
                  <w:p w:rsidR="009607EC" w:rsidRPr="00840D79" w:rsidRDefault="009607EC" w:rsidP="003A4C23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color w:val="31849B" w:themeColor="accent5" w:themeShade="BF"/>
                        <w:sz w:val="28"/>
                        <w:szCs w:val="28"/>
                        <w:lang w:val="en-US"/>
                      </w:rPr>
                      <w:t>Technical solution</w:t>
                    </w:r>
                  </w:p>
                  <w:p w:rsidR="009607EC" w:rsidRPr="003A4C23" w:rsidRDefault="009607EC" w:rsidP="00AA46D4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607EC" w:rsidRDefault="009607EC" w:rsidP="00260918">
    <w:pPr>
      <w:pStyle w:val="a6"/>
      <w:rPr>
        <w:lang w:val="en-US"/>
      </w:rPr>
    </w:pPr>
    <w:proofErr w:type="spellStart"/>
    <w:proofErr w:type="gramStart"/>
    <w:r>
      <w:rPr>
        <w:b/>
        <w:color w:val="31849B" w:themeColor="accent5" w:themeShade="BF"/>
        <w:sz w:val="28"/>
        <w:szCs w:val="28"/>
        <w:lang w:val="en-US"/>
      </w:rPr>
      <w:t>eCare</w:t>
    </w:r>
    <w:proofErr w:type="spellEnd"/>
    <w:proofErr w:type="gramEnd"/>
    <w:r>
      <w:rPr>
        <w:b/>
        <w:color w:val="31849B" w:themeColor="accent5" w:themeShade="BF"/>
        <w:sz w:val="28"/>
        <w:szCs w:val="28"/>
        <w:lang w:val="en-US"/>
      </w:rPr>
      <w:t xml:space="preserve"> information system</w:t>
    </w:r>
  </w:p>
  <w:p w:rsidR="009607EC" w:rsidRPr="00447E43" w:rsidRDefault="009607EC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AB867" wp14:editId="5CD13569">
              <wp:simplePos x="0" y="0"/>
              <wp:positionH relativeFrom="column">
                <wp:posOffset>2748</wp:posOffset>
              </wp:positionH>
              <wp:positionV relativeFrom="paragraph">
                <wp:posOffset>133701</wp:posOffset>
              </wp:positionV>
              <wp:extent cx="6878471" cy="0"/>
              <wp:effectExtent l="0" t="0" r="17780" b="1905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84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.55pt" to="541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C83"/>
    <w:multiLevelType w:val="hybridMultilevel"/>
    <w:tmpl w:val="621C34E0"/>
    <w:lvl w:ilvl="0" w:tplc="9D12587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3728"/>
    <w:multiLevelType w:val="hybridMultilevel"/>
    <w:tmpl w:val="9260FC82"/>
    <w:lvl w:ilvl="0" w:tplc="D5024720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2A5"/>
    <w:multiLevelType w:val="hybridMultilevel"/>
    <w:tmpl w:val="CD828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12078"/>
    <w:multiLevelType w:val="hybridMultilevel"/>
    <w:tmpl w:val="AA4EF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F0349"/>
    <w:multiLevelType w:val="hybridMultilevel"/>
    <w:tmpl w:val="9272BB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762B1"/>
    <w:multiLevelType w:val="hybridMultilevel"/>
    <w:tmpl w:val="F68C1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B7CEC"/>
    <w:multiLevelType w:val="hybridMultilevel"/>
    <w:tmpl w:val="57027FAA"/>
    <w:lvl w:ilvl="0" w:tplc="041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8">
    <w:nsid w:val="44832402"/>
    <w:multiLevelType w:val="hybridMultilevel"/>
    <w:tmpl w:val="2CAACEB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47787A1F"/>
    <w:multiLevelType w:val="hybridMultilevel"/>
    <w:tmpl w:val="82C68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479B3C80"/>
    <w:multiLevelType w:val="hybridMultilevel"/>
    <w:tmpl w:val="7CC4E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73A9"/>
    <w:multiLevelType w:val="hybridMultilevel"/>
    <w:tmpl w:val="EE88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970EC"/>
    <w:multiLevelType w:val="hybridMultilevel"/>
    <w:tmpl w:val="A0487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345DA1"/>
    <w:multiLevelType w:val="hybridMultilevel"/>
    <w:tmpl w:val="560C8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71C50"/>
    <w:multiLevelType w:val="hybridMultilevel"/>
    <w:tmpl w:val="ADEEF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2254C"/>
    <w:multiLevelType w:val="hybridMultilevel"/>
    <w:tmpl w:val="14AA1104"/>
    <w:lvl w:ilvl="0" w:tplc="041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6">
    <w:nsid w:val="5A663F53"/>
    <w:multiLevelType w:val="hybridMultilevel"/>
    <w:tmpl w:val="39F4A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23DDF"/>
    <w:multiLevelType w:val="hybridMultilevel"/>
    <w:tmpl w:val="D05CD278"/>
    <w:lvl w:ilvl="0" w:tplc="17B4C2E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62010EA3"/>
    <w:multiLevelType w:val="hybridMultilevel"/>
    <w:tmpl w:val="7D663FF2"/>
    <w:lvl w:ilvl="0" w:tplc="F288EE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21048B8"/>
    <w:multiLevelType w:val="hybridMultilevel"/>
    <w:tmpl w:val="165AF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00D23"/>
    <w:multiLevelType w:val="hybridMultilevel"/>
    <w:tmpl w:val="4524F0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5BF0AC0"/>
    <w:multiLevelType w:val="hybridMultilevel"/>
    <w:tmpl w:val="3148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E0E"/>
    <w:multiLevelType w:val="hybridMultilevel"/>
    <w:tmpl w:val="4946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4846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25279"/>
    <w:multiLevelType w:val="hybridMultilevel"/>
    <w:tmpl w:val="C92C3746"/>
    <w:lvl w:ilvl="0" w:tplc="FAA4FD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6719"/>
    <w:multiLevelType w:val="hybridMultilevel"/>
    <w:tmpl w:val="D9C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3D77A6"/>
    <w:multiLevelType w:val="hybridMultilevel"/>
    <w:tmpl w:val="FA08BFF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75A50608"/>
    <w:multiLevelType w:val="hybridMultilevel"/>
    <w:tmpl w:val="3134209C"/>
    <w:lvl w:ilvl="0" w:tplc="80BACE7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595959" w:themeColor="text1" w:themeTint="A6"/>
        <w:sz w:val="1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76701AE"/>
    <w:multiLevelType w:val="hybridMultilevel"/>
    <w:tmpl w:val="75D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56968"/>
    <w:multiLevelType w:val="hybridMultilevel"/>
    <w:tmpl w:val="15E42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7"/>
  </w:num>
  <w:num w:numId="5">
    <w:abstractNumId w:val="24"/>
  </w:num>
  <w:num w:numId="6">
    <w:abstractNumId w:val="20"/>
  </w:num>
  <w:num w:numId="7">
    <w:abstractNumId w:val="16"/>
  </w:num>
  <w:num w:numId="8">
    <w:abstractNumId w:val="19"/>
  </w:num>
  <w:num w:numId="9">
    <w:abstractNumId w:val="10"/>
  </w:num>
  <w:num w:numId="10">
    <w:abstractNumId w:val="6"/>
  </w:num>
  <w:num w:numId="11">
    <w:abstractNumId w:val="0"/>
  </w:num>
  <w:num w:numId="12">
    <w:abstractNumId w:val="15"/>
  </w:num>
  <w:num w:numId="13">
    <w:abstractNumId w:val="2"/>
  </w:num>
  <w:num w:numId="14">
    <w:abstractNumId w:val="25"/>
  </w:num>
  <w:num w:numId="15">
    <w:abstractNumId w:val="28"/>
  </w:num>
  <w:num w:numId="16">
    <w:abstractNumId w:val="4"/>
  </w:num>
  <w:num w:numId="17">
    <w:abstractNumId w:val="1"/>
  </w:num>
  <w:num w:numId="18">
    <w:abstractNumId w:val="3"/>
  </w:num>
  <w:num w:numId="19">
    <w:abstractNumId w:val="23"/>
  </w:num>
  <w:num w:numId="20">
    <w:abstractNumId w:val="22"/>
  </w:num>
  <w:num w:numId="21">
    <w:abstractNumId w:val="5"/>
  </w:num>
  <w:num w:numId="22">
    <w:abstractNumId w:val="13"/>
  </w:num>
  <w:num w:numId="23">
    <w:abstractNumId w:val="14"/>
  </w:num>
  <w:num w:numId="24">
    <w:abstractNumId w:val="7"/>
  </w:num>
  <w:num w:numId="25">
    <w:abstractNumId w:val="21"/>
  </w:num>
  <w:num w:numId="26">
    <w:abstractNumId w:val="26"/>
  </w:num>
  <w:num w:numId="27">
    <w:abstractNumId w:val="9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B0"/>
    <w:rsid w:val="00000474"/>
    <w:rsid w:val="000006A2"/>
    <w:rsid w:val="00000B3E"/>
    <w:rsid w:val="000016E7"/>
    <w:rsid w:val="000029CE"/>
    <w:rsid w:val="00003041"/>
    <w:rsid w:val="000034F3"/>
    <w:rsid w:val="00003C9E"/>
    <w:rsid w:val="0000462F"/>
    <w:rsid w:val="00004860"/>
    <w:rsid w:val="00005083"/>
    <w:rsid w:val="000056EC"/>
    <w:rsid w:val="00005F5C"/>
    <w:rsid w:val="00006882"/>
    <w:rsid w:val="000069C1"/>
    <w:rsid w:val="00006AC0"/>
    <w:rsid w:val="0000722D"/>
    <w:rsid w:val="000074AE"/>
    <w:rsid w:val="00007961"/>
    <w:rsid w:val="00007E14"/>
    <w:rsid w:val="00010354"/>
    <w:rsid w:val="00010CA2"/>
    <w:rsid w:val="00010F04"/>
    <w:rsid w:val="0001135E"/>
    <w:rsid w:val="000116B1"/>
    <w:rsid w:val="000117CD"/>
    <w:rsid w:val="000119FC"/>
    <w:rsid w:val="00011F2F"/>
    <w:rsid w:val="00012189"/>
    <w:rsid w:val="000121A6"/>
    <w:rsid w:val="00012AE4"/>
    <w:rsid w:val="00014E97"/>
    <w:rsid w:val="00017C81"/>
    <w:rsid w:val="00022AB8"/>
    <w:rsid w:val="00025083"/>
    <w:rsid w:val="0002569B"/>
    <w:rsid w:val="000256E0"/>
    <w:rsid w:val="00025EB4"/>
    <w:rsid w:val="0002720D"/>
    <w:rsid w:val="00032624"/>
    <w:rsid w:val="00034824"/>
    <w:rsid w:val="00034A3B"/>
    <w:rsid w:val="00034A94"/>
    <w:rsid w:val="0003588F"/>
    <w:rsid w:val="00036AA6"/>
    <w:rsid w:val="00036C01"/>
    <w:rsid w:val="00036C96"/>
    <w:rsid w:val="00037AD3"/>
    <w:rsid w:val="000418BD"/>
    <w:rsid w:val="00041BF6"/>
    <w:rsid w:val="0004263B"/>
    <w:rsid w:val="00043934"/>
    <w:rsid w:val="00043B3C"/>
    <w:rsid w:val="00043F89"/>
    <w:rsid w:val="000458A9"/>
    <w:rsid w:val="00045A38"/>
    <w:rsid w:val="00045D42"/>
    <w:rsid w:val="00045FB2"/>
    <w:rsid w:val="00046CAE"/>
    <w:rsid w:val="00050D65"/>
    <w:rsid w:val="00051037"/>
    <w:rsid w:val="00051808"/>
    <w:rsid w:val="00053BC3"/>
    <w:rsid w:val="000552C8"/>
    <w:rsid w:val="00055941"/>
    <w:rsid w:val="00055C0E"/>
    <w:rsid w:val="00060E3C"/>
    <w:rsid w:val="0006109E"/>
    <w:rsid w:val="00061FF4"/>
    <w:rsid w:val="000632DA"/>
    <w:rsid w:val="0006399B"/>
    <w:rsid w:val="00063DFD"/>
    <w:rsid w:val="00063F79"/>
    <w:rsid w:val="00065898"/>
    <w:rsid w:val="000661C2"/>
    <w:rsid w:val="00067D05"/>
    <w:rsid w:val="00070433"/>
    <w:rsid w:val="000706EF"/>
    <w:rsid w:val="000711BB"/>
    <w:rsid w:val="00072B54"/>
    <w:rsid w:val="00073275"/>
    <w:rsid w:val="000740F5"/>
    <w:rsid w:val="0007421B"/>
    <w:rsid w:val="000744F7"/>
    <w:rsid w:val="000758AD"/>
    <w:rsid w:val="00076A87"/>
    <w:rsid w:val="00076EDE"/>
    <w:rsid w:val="00080C91"/>
    <w:rsid w:val="00082947"/>
    <w:rsid w:val="00082E0A"/>
    <w:rsid w:val="00082F06"/>
    <w:rsid w:val="000838C7"/>
    <w:rsid w:val="00083BE6"/>
    <w:rsid w:val="00084DB7"/>
    <w:rsid w:val="00085348"/>
    <w:rsid w:val="000860DC"/>
    <w:rsid w:val="0008732E"/>
    <w:rsid w:val="000878F7"/>
    <w:rsid w:val="00087D06"/>
    <w:rsid w:val="000902EB"/>
    <w:rsid w:val="00091E10"/>
    <w:rsid w:val="00091F4E"/>
    <w:rsid w:val="00092B90"/>
    <w:rsid w:val="00092FA7"/>
    <w:rsid w:val="00093489"/>
    <w:rsid w:val="00093AC7"/>
    <w:rsid w:val="00094DD9"/>
    <w:rsid w:val="00096477"/>
    <w:rsid w:val="00096635"/>
    <w:rsid w:val="00096D87"/>
    <w:rsid w:val="000A0497"/>
    <w:rsid w:val="000A0DBE"/>
    <w:rsid w:val="000A0E68"/>
    <w:rsid w:val="000A171D"/>
    <w:rsid w:val="000A282D"/>
    <w:rsid w:val="000A2A8F"/>
    <w:rsid w:val="000A35AB"/>
    <w:rsid w:val="000A3A98"/>
    <w:rsid w:val="000A4415"/>
    <w:rsid w:val="000A5576"/>
    <w:rsid w:val="000A76B1"/>
    <w:rsid w:val="000B0402"/>
    <w:rsid w:val="000B054C"/>
    <w:rsid w:val="000B0984"/>
    <w:rsid w:val="000B1C7E"/>
    <w:rsid w:val="000B33E0"/>
    <w:rsid w:val="000B3ECA"/>
    <w:rsid w:val="000B4237"/>
    <w:rsid w:val="000B4A28"/>
    <w:rsid w:val="000B51FA"/>
    <w:rsid w:val="000B5FC5"/>
    <w:rsid w:val="000B5FCE"/>
    <w:rsid w:val="000B6659"/>
    <w:rsid w:val="000C09E4"/>
    <w:rsid w:val="000C2282"/>
    <w:rsid w:val="000C25AE"/>
    <w:rsid w:val="000C3116"/>
    <w:rsid w:val="000C31F8"/>
    <w:rsid w:val="000C33EA"/>
    <w:rsid w:val="000C6195"/>
    <w:rsid w:val="000D130A"/>
    <w:rsid w:val="000D1D7E"/>
    <w:rsid w:val="000D3A48"/>
    <w:rsid w:val="000D5B95"/>
    <w:rsid w:val="000D5B9E"/>
    <w:rsid w:val="000D6086"/>
    <w:rsid w:val="000D60B5"/>
    <w:rsid w:val="000E08D8"/>
    <w:rsid w:val="000E1FB9"/>
    <w:rsid w:val="000E4B34"/>
    <w:rsid w:val="000E54EA"/>
    <w:rsid w:val="000E58C5"/>
    <w:rsid w:val="000E5B9C"/>
    <w:rsid w:val="000E62B5"/>
    <w:rsid w:val="000E6624"/>
    <w:rsid w:val="000E770F"/>
    <w:rsid w:val="000E7A16"/>
    <w:rsid w:val="000F13FC"/>
    <w:rsid w:val="000F1845"/>
    <w:rsid w:val="000F3759"/>
    <w:rsid w:val="000F5B33"/>
    <w:rsid w:val="000F665B"/>
    <w:rsid w:val="00101099"/>
    <w:rsid w:val="001017EE"/>
    <w:rsid w:val="00101837"/>
    <w:rsid w:val="001025D3"/>
    <w:rsid w:val="00103767"/>
    <w:rsid w:val="00103F38"/>
    <w:rsid w:val="00107C85"/>
    <w:rsid w:val="00113594"/>
    <w:rsid w:val="0011391B"/>
    <w:rsid w:val="001146CE"/>
    <w:rsid w:val="00116C76"/>
    <w:rsid w:val="00116DDB"/>
    <w:rsid w:val="0011714E"/>
    <w:rsid w:val="00121402"/>
    <w:rsid w:val="0012157E"/>
    <w:rsid w:val="00122EA4"/>
    <w:rsid w:val="00123009"/>
    <w:rsid w:val="00124685"/>
    <w:rsid w:val="00124A1D"/>
    <w:rsid w:val="0012783E"/>
    <w:rsid w:val="001279B3"/>
    <w:rsid w:val="00130A60"/>
    <w:rsid w:val="0013148E"/>
    <w:rsid w:val="00131680"/>
    <w:rsid w:val="0013231C"/>
    <w:rsid w:val="00132B3C"/>
    <w:rsid w:val="00133AC3"/>
    <w:rsid w:val="00133C2D"/>
    <w:rsid w:val="00133F0A"/>
    <w:rsid w:val="00134603"/>
    <w:rsid w:val="0013483B"/>
    <w:rsid w:val="00134CB6"/>
    <w:rsid w:val="00135B10"/>
    <w:rsid w:val="00136E7D"/>
    <w:rsid w:val="00137C17"/>
    <w:rsid w:val="0014048D"/>
    <w:rsid w:val="0014130D"/>
    <w:rsid w:val="00141AEA"/>
    <w:rsid w:val="00142C0C"/>
    <w:rsid w:val="0014488A"/>
    <w:rsid w:val="0014535C"/>
    <w:rsid w:val="00146A5D"/>
    <w:rsid w:val="0014760C"/>
    <w:rsid w:val="001509FE"/>
    <w:rsid w:val="00150A1F"/>
    <w:rsid w:val="00150D1A"/>
    <w:rsid w:val="00151801"/>
    <w:rsid w:val="00151E31"/>
    <w:rsid w:val="00154123"/>
    <w:rsid w:val="00154C32"/>
    <w:rsid w:val="00154E10"/>
    <w:rsid w:val="00160328"/>
    <w:rsid w:val="001647EA"/>
    <w:rsid w:val="00164D8A"/>
    <w:rsid w:val="001657B2"/>
    <w:rsid w:val="00166203"/>
    <w:rsid w:val="00166FF7"/>
    <w:rsid w:val="00167053"/>
    <w:rsid w:val="00167B9C"/>
    <w:rsid w:val="00170282"/>
    <w:rsid w:val="001706CA"/>
    <w:rsid w:val="00170717"/>
    <w:rsid w:val="00170B3A"/>
    <w:rsid w:val="00171086"/>
    <w:rsid w:val="001716F4"/>
    <w:rsid w:val="0017186C"/>
    <w:rsid w:val="00172566"/>
    <w:rsid w:val="001738C9"/>
    <w:rsid w:val="001775AE"/>
    <w:rsid w:val="001812BE"/>
    <w:rsid w:val="0018160C"/>
    <w:rsid w:val="00181BEE"/>
    <w:rsid w:val="001835D2"/>
    <w:rsid w:val="001840B7"/>
    <w:rsid w:val="001868B4"/>
    <w:rsid w:val="00190759"/>
    <w:rsid w:val="00194F19"/>
    <w:rsid w:val="00195235"/>
    <w:rsid w:val="00195D61"/>
    <w:rsid w:val="00196623"/>
    <w:rsid w:val="001966F1"/>
    <w:rsid w:val="00197CD6"/>
    <w:rsid w:val="001A0787"/>
    <w:rsid w:val="001A08D2"/>
    <w:rsid w:val="001A1979"/>
    <w:rsid w:val="001A1A8C"/>
    <w:rsid w:val="001A2AF0"/>
    <w:rsid w:val="001A2DF5"/>
    <w:rsid w:val="001A3B13"/>
    <w:rsid w:val="001A504D"/>
    <w:rsid w:val="001A5417"/>
    <w:rsid w:val="001A6854"/>
    <w:rsid w:val="001A6C3D"/>
    <w:rsid w:val="001A6FC2"/>
    <w:rsid w:val="001B01AC"/>
    <w:rsid w:val="001B039C"/>
    <w:rsid w:val="001B1100"/>
    <w:rsid w:val="001B1921"/>
    <w:rsid w:val="001B2E07"/>
    <w:rsid w:val="001B36FD"/>
    <w:rsid w:val="001B4885"/>
    <w:rsid w:val="001B5399"/>
    <w:rsid w:val="001B58EC"/>
    <w:rsid w:val="001B59D9"/>
    <w:rsid w:val="001B5CB9"/>
    <w:rsid w:val="001B6CAE"/>
    <w:rsid w:val="001B75AD"/>
    <w:rsid w:val="001B7613"/>
    <w:rsid w:val="001B7DF0"/>
    <w:rsid w:val="001C0FFA"/>
    <w:rsid w:val="001C4848"/>
    <w:rsid w:val="001C7F21"/>
    <w:rsid w:val="001D30A2"/>
    <w:rsid w:val="001D392A"/>
    <w:rsid w:val="001D4AC4"/>
    <w:rsid w:val="001D5045"/>
    <w:rsid w:val="001D5B37"/>
    <w:rsid w:val="001D7BDC"/>
    <w:rsid w:val="001E2176"/>
    <w:rsid w:val="001E480B"/>
    <w:rsid w:val="001E57D9"/>
    <w:rsid w:val="001E774A"/>
    <w:rsid w:val="001E7B66"/>
    <w:rsid w:val="001F0200"/>
    <w:rsid w:val="001F0295"/>
    <w:rsid w:val="001F0CEE"/>
    <w:rsid w:val="001F156D"/>
    <w:rsid w:val="001F2A7A"/>
    <w:rsid w:val="001F3B98"/>
    <w:rsid w:val="001F4839"/>
    <w:rsid w:val="001F5A75"/>
    <w:rsid w:val="001F62F9"/>
    <w:rsid w:val="001F6AB5"/>
    <w:rsid w:val="001F731D"/>
    <w:rsid w:val="001F732D"/>
    <w:rsid w:val="002000AA"/>
    <w:rsid w:val="002012B7"/>
    <w:rsid w:val="00201FE6"/>
    <w:rsid w:val="00201FE8"/>
    <w:rsid w:val="0020215D"/>
    <w:rsid w:val="00202A2B"/>
    <w:rsid w:val="002039D2"/>
    <w:rsid w:val="00204FD2"/>
    <w:rsid w:val="00205DAC"/>
    <w:rsid w:val="0020652F"/>
    <w:rsid w:val="002065A2"/>
    <w:rsid w:val="00206E51"/>
    <w:rsid w:val="00210879"/>
    <w:rsid w:val="002108A7"/>
    <w:rsid w:val="00210C15"/>
    <w:rsid w:val="0021221C"/>
    <w:rsid w:val="00213A2F"/>
    <w:rsid w:val="00215149"/>
    <w:rsid w:val="00216C60"/>
    <w:rsid w:val="0021759E"/>
    <w:rsid w:val="00220413"/>
    <w:rsid w:val="002218F6"/>
    <w:rsid w:val="002236FD"/>
    <w:rsid w:val="00224DC9"/>
    <w:rsid w:val="002260C9"/>
    <w:rsid w:val="00226383"/>
    <w:rsid w:val="002266C3"/>
    <w:rsid w:val="002306FE"/>
    <w:rsid w:val="002307C1"/>
    <w:rsid w:val="00230F99"/>
    <w:rsid w:val="00231CA6"/>
    <w:rsid w:val="00232607"/>
    <w:rsid w:val="0023447A"/>
    <w:rsid w:val="002345B3"/>
    <w:rsid w:val="002347B1"/>
    <w:rsid w:val="0023498A"/>
    <w:rsid w:val="00234DBC"/>
    <w:rsid w:val="00235055"/>
    <w:rsid w:val="00235336"/>
    <w:rsid w:val="00235411"/>
    <w:rsid w:val="00235B30"/>
    <w:rsid w:val="00235EFA"/>
    <w:rsid w:val="002367BA"/>
    <w:rsid w:val="0023766E"/>
    <w:rsid w:val="00237C82"/>
    <w:rsid w:val="00240A07"/>
    <w:rsid w:val="00240F9E"/>
    <w:rsid w:val="00241C91"/>
    <w:rsid w:val="00242D75"/>
    <w:rsid w:val="00243DB4"/>
    <w:rsid w:val="0024426E"/>
    <w:rsid w:val="002443FB"/>
    <w:rsid w:val="002456CD"/>
    <w:rsid w:val="00247333"/>
    <w:rsid w:val="0024773C"/>
    <w:rsid w:val="00250E19"/>
    <w:rsid w:val="002515D1"/>
    <w:rsid w:val="00251981"/>
    <w:rsid w:val="00251C4C"/>
    <w:rsid w:val="00251CA7"/>
    <w:rsid w:val="00252BBE"/>
    <w:rsid w:val="00252EBF"/>
    <w:rsid w:val="00253117"/>
    <w:rsid w:val="00253963"/>
    <w:rsid w:val="00254DBE"/>
    <w:rsid w:val="00256DE3"/>
    <w:rsid w:val="0025728F"/>
    <w:rsid w:val="00260918"/>
    <w:rsid w:val="00260F27"/>
    <w:rsid w:val="00260FBE"/>
    <w:rsid w:val="00262121"/>
    <w:rsid w:val="002622DB"/>
    <w:rsid w:val="00262B77"/>
    <w:rsid w:val="002635E2"/>
    <w:rsid w:val="00263C34"/>
    <w:rsid w:val="00263D0D"/>
    <w:rsid w:val="00264DED"/>
    <w:rsid w:val="002657C0"/>
    <w:rsid w:val="00266905"/>
    <w:rsid w:val="002670F9"/>
    <w:rsid w:val="00270247"/>
    <w:rsid w:val="00270B72"/>
    <w:rsid w:val="002734F1"/>
    <w:rsid w:val="00273FE1"/>
    <w:rsid w:val="00274222"/>
    <w:rsid w:val="0027430F"/>
    <w:rsid w:val="00274738"/>
    <w:rsid w:val="00274877"/>
    <w:rsid w:val="00277882"/>
    <w:rsid w:val="002804AF"/>
    <w:rsid w:val="002808A3"/>
    <w:rsid w:val="00280AC5"/>
    <w:rsid w:val="00280DD6"/>
    <w:rsid w:val="0028223C"/>
    <w:rsid w:val="002822C5"/>
    <w:rsid w:val="00282860"/>
    <w:rsid w:val="00283899"/>
    <w:rsid w:val="002844B6"/>
    <w:rsid w:val="00285250"/>
    <w:rsid w:val="00285ADA"/>
    <w:rsid w:val="00287BF4"/>
    <w:rsid w:val="00290649"/>
    <w:rsid w:val="00290814"/>
    <w:rsid w:val="0029189F"/>
    <w:rsid w:val="00292598"/>
    <w:rsid w:val="002938AD"/>
    <w:rsid w:val="00295C4C"/>
    <w:rsid w:val="00295F02"/>
    <w:rsid w:val="00296143"/>
    <w:rsid w:val="002963EA"/>
    <w:rsid w:val="002967E8"/>
    <w:rsid w:val="0029784B"/>
    <w:rsid w:val="002A044C"/>
    <w:rsid w:val="002A0649"/>
    <w:rsid w:val="002A08A5"/>
    <w:rsid w:val="002A0943"/>
    <w:rsid w:val="002A142A"/>
    <w:rsid w:val="002A1AE7"/>
    <w:rsid w:val="002A1FC4"/>
    <w:rsid w:val="002A38A8"/>
    <w:rsid w:val="002A3E6D"/>
    <w:rsid w:val="002A437A"/>
    <w:rsid w:val="002A629E"/>
    <w:rsid w:val="002A6552"/>
    <w:rsid w:val="002A6576"/>
    <w:rsid w:val="002A6D8A"/>
    <w:rsid w:val="002A72C9"/>
    <w:rsid w:val="002A7BAC"/>
    <w:rsid w:val="002B032D"/>
    <w:rsid w:val="002B1426"/>
    <w:rsid w:val="002B1596"/>
    <w:rsid w:val="002B1C26"/>
    <w:rsid w:val="002B2C37"/>
    <w:rsid w:val="002B3247"/>
    <w:rsid w:val="002B3966"/>
    <w:rsid w:val="002B3C69"/>
    <w:rsid w:val="002B57BA"/>
    <w:rsid w:val="002B60DB"/>
    <w:rsid w:val="002B6359"/>
    <w:rsid w:val="002C0ACF"/>
    <w:rsid w:val="002C0CF9"/>
    <w:rsid w:val="002C1DBE"/>
    <w:rsid w:val="002C2750"/>
    <w:rsid w:val="002C40C6"/>
    <w:rsid w:val="002C4CAB"/>
    <w:rsid w:val="002C4DD5"/>
    <w:rsid w:val="002C718A"/>
    <w:rsid w:val="002D01DE"/>
    <w:rsid w:val="002D0BFA"/>
    <w:rsid w:val="002D245C"/>
    <w:rsid w:val="002D24EF"/>
    <w:rsid w:val="002D304F"/>
    <w:rsid w:val="002D33C0"/>
    <w:rsid w:val="002D3D19"/>
    <w:rsid w:val="002D3EAA"/>
    <w:rsid w:val="002D45C7"/>
    <w:rsid w:val="002D4C2F"/>
    <w:rsid w:val="002D51CF"/>
    <w:rsid w:val="002D56CC"/>
    <w:rsid w:val="002D653F"/>
    <w:rsid w:val="002D6847"/>
    <w:rsid w:val="002D7A20"/>
    <w:rsid w:val="002E047C"/>
    <w:rsid w:val="002E057C"/>
    <w:rsid w:val="002E15ED"/>
    <w:rsid w:val="002E1B06"/>
    <w:rsid w:val="002E254E"/>
    <w:rsid w:val="002E30AA"/>
    <w:rsid w:val="002E3C90"/>
    <w:rsid w:val="002E43D2"/>
    <w:rsid w:val="002E4EBE"/>
    <w:rsid w:val="002E5582"/>
    <w:rsid w:val="002E5D73"/>
    <w:rsid w:val="002E6016"/>
    <w:rsid w:val="002E619B"/>
    <w:rsid w:val="002E63EF"/>
    <w:rsid w:val="002E6D37"/>
    <w:rsid w:val="002F092D"/>
    <w:rsid w:val="002F0C3B"/>
    <w:rsid w:val="002F1744"/>
    <w:rsid w:val="002F238B"/>
    <w:rsid w:val="002F26E7"/>
    <w:rsid w:val="002F2F13"/>
    <w:rsid w:val="002F3695"/>
    <w:rsid w:val="002F3916"/>
    <w:rsid w:val="002F3E7A"/>
    <w:rsid w:val="002F46B1"/>
    <w:rsid w:val="002F4740"/>
    <w:rsid w:val="002F56BB"/>
    <w:rsid w:val="002F6C4E"/>
    <w:rsid w:val="002F7988"/>
    <w:rsid w:val="002F7D69"/>
    <w:rsid w:val="00300150"/>
    <w:rsid w:val="00300F6C"/>
    <w:rsid w:val="00302365"/>
    <w:rsid w:val="003026F2"/>
    <w:rsid w:val="0030272C"/>
    <w:rsid w:val="003028BD"/>
    <w:rsid w:val="00302A72"/>
    <w:rsid w:val="00302B18"/>
    <w:rsid w:val="003041FD"/>
    <w:rsid w:val="003044D2"/>
    <w:rsid w:val="00306B5F"/>
    <w:rsid w:val="00306DE5"/>
    <w:rsid w:val="00307566"/>
    <w:rsid w:val="003077EF"/>
    <w:rsid w:val="00307EF7"/>
    <w:rsid w:val="0031058C"/>
    <w:rsid w:val="003112E1"/>
    <w:rsid w:val="00312A34"/>
    <w:rsid w:val="00314747"/>
    <w:rsid w:val="003152B7"/>
    <w:rsid w:val="00315A32"/>
    <w:rsid w:val="003165D0"/>
    <w:rsid w:val="00316DD2"/>
    <w:rsid w:val="00320B94"/>
    <w:rsid w:val="0032114E"/>
    <w:rsid w:val="003213C4"/>
    <w:rsid w:val="00321584"/>
    <w:rsid w:val="003236CE"/>
    <w:rsid w:val="0032432D"/>
    <w:rsid w:val="0032457F"/>
    <w:rsid w:val="00324770"/>
    <w:rsid w:val="00325097"/>
    <w:rsid w:val="003265AC"/>
    <w:rsid w:val="003266A6"/>
    <w:rsid w:val="00326A4B"/>
    <w:rsid w:val="00326E66"/>
    <w:rsid w:val="00327A77"/>
    <w:rsid w:val="00327DB1"/>
    <w:rsid w:val="00331014"/>
    <w:rsid w:val="003310C0"/>
    <w:rsid w:val="003310FE"/>
    <w:rsid w:val="003312F0"/>
    <w:rsid w:val="00332A68"/>
    <w:rsid w:val="00332AAE"/>
    <w:rsid w:val="00332E2D"/>
    <w:rsid w:val="00335B1F"/>
    <w:rsid w:val="00336242"/>
    <w:rsid w:val="00336298"/>
    <w:rsid w:val="003367D7"/>
    <w:rsid w:val="003369B0"/>
    <w:rsid w:val="00337400"/>
    <w:rsid w:val="00337A8E"/>
    <w:rsid w:val="00341E48"/>
    <w:rsid w:val="003429AB"/>
    <w:rsid w:val="00343E14"/>
    <w:rsid w:val="003454F6"/>
    <w:rsid w:val="00346040"/>
    <w:rsid w:val="003474F2"/>
    <w:rsid w:val="00347824"/>
    <w:rsid w:val="003478C9"/>
    <w:rsid w:val="0034792D"/>
    <w:rsid w:val="00350784"/>
    <w:rsid w:val="00351DDD"/>
    <w:rsid w:val="00352D24"/>
    <w:rsid w:val="00353EA2"/>
    <w:rsid w:val="0035474C"/>
    <w:rsid w:val="00355A33"/>
    <w:rsid w:val="00360B1C"/>
    <w:rsid w:val="00360FC2"/>
    <w:rsid w:val="00361A8C"/>
    <w:rsid w:val="00361CBA"/>
    <w:rsid w:val="00361EBF"/>
    <w:rsid w:val="0036320A"/>
    <w:rsid w:val="0036393D"/>
    <w:rsid w:val="00363C5F"/>
    <w:rsid w:val="00364F2F"/>
    <w:rsid w:val="003651B9"/>
    <w:rsid w:val="00365BEC"/>
    <w:rsid w:val="00365F36"/>
    <w:rsid w:val="00367566"/>
    <w:rsid w:val="00367BFC"/>
    <w:rsid w:val="00370650"/>
    <w:rsid w:val="00370D07"/>
    <w:rsid w:val="003712CA"/>
    <w:rsid w:val="0037181B"/>
    <w:rsid w:val="00372111"/>
    <w:rsid w:val="00372BE6"/>
    <w:rsid w:val="0037442C"/>
    <w:rsid w:val="0037471B"/>
    <w:rsid w:val="00374CBF"/>
    <w:rsid w:val="00375404"/>
    <w:rsid w:val="0037614A"/>
    <w:rsid w:val="00377A0A"/>
    <w:rsid w:val="00380089"/>
    <w:rsid w:val="00380724"/>
    <w:rsid w:val="00381CB9"/>
    <w:rsid w:val="00382B28"/>
    <w:rsid w:val="00385449"/>
    <w:rsid w:val="00386BE3"/>
    <w:rsid w:val="00387021"/>
    <w:rsid w:val="003875E3"/>
    <w:rsid w:val="00387C5C"/>
    <w:rsid w:val="00387FB5"/>
    <w:rsid w:val="0039049A"/>
    <w:rsid w:val="00390C1A"/>
    <w:rsid w:val="00390FAB"/>
    <w:rsid w:val="003912E3"/>
    <w:rsid w:val="0039270E"/>
    <w:rsid w:val="00393864"/>
    <w:rsid w:val="00393B9E"/>
    <w:rsid w:val="003945EB"/>
    <w:rsid w:val="00394C77"/>
    <w:rsid w:val="00396BE7"/>
    <w:rsid w:val="003A06F5"/>
    <w:rsid w:val="003A0C2A"/>
    <w:rsid w:val="003A1064"/>
    <w:rsid w:val="003A12FF"/>
    <w:rsid w:val="003A28D6"/>
    <w:rsid w:val="003A4C23"/>
    <w:rsid w:val="003A5FB8"/>
    <w:rsid w:val="003A7B93"/>
    <w:rsid w:val="003B11EB"/>
    <w:rsid w:val="003B297C"/>
    <w:rsid w:val="003B2E07"/>
    <w:rsid w:val="003B32E9"/>
    <w:rsid w:val="003B34CA"/>
    <w:rsid w:val="003B47CA"/>
    <w:rsid w:val="003B5798"/>
    <w:rsid w:val="003B66E3"/>
    <w:rsid w:val="003B692F"/>
    <w:rsid w:val="003B745A"/>
    <w:rsid w:val="003B77AE"/>
    <w:rsid w:val="003B78F1"/>
    <w:rsid w:val="003C0B76"/>
    <w:rsid w:val="003C0CED"/>
    <w:rsid w:val="003C100A"/>
    <w:rsid w:val="003C18CC"/>
    <w:rsid w:val="003C1997"/>
    <w:rsid w:val="003C27A3"/>
    <w:rsid w:val="003C427B"/>
    <w:rsid w:val="003C4464"/>
    <w:rsid w:val="003C44F9"/>
    <w:rsid w:val="003C4D03"/>
    <w:rsid w:val="003C5E73"/>
    <w:rsid w:val="003C7301"/>
    <w:rsid w:val="003C73C4"/>
    <w:rsid w:val="003C74E2"/>
    <w:rsid w:val="003D0792"/>
    <w:rsid w:val="003D0DF2"/>
    <w:rsid w:val="003D1452"/>
    <w:rsid w:val="003D378C"/>
    <w:rsid w:val="003D4CE2"/>
    <w:rsid w:val="003D540F"/>
    <w:rsid w:val="003D65D4"/>
    <w:rsid w:val="003D708A"/>
    <w:rsid w:val="003D72C1"/>
    <w:rsid w:val="003E10BE"/>
    <w:rsid w:val="003E1529"/>
    <w:rsid w:val="003E20BA"/>
    <w:rsid w:val="003E2659"/>
    <w:rsid w:val="003E3AB5"/>
    <w:rsid w:val="003E461B"/>
    <w:rsid w:val="003E483B"/>
    <w:rsid w:val="003E4C76"/>
    <w:rsid w:val="003E4F2E"/>
    <w:rsid w:val="003E5118"/>
    <w:rsid w:val="003E63EB"/>
    <w:rsid w:val="003E6725"/>
    <w:rsid w:val="003E7D99"/>
    <w:rsid w:val="003E7D9D"/>
    <w:rsid w:val="003F17F0"/>
    <w:rsid w:val="003F1D12"/>
    <w:rsid w:val="003F22FF"/>
    <w:rsid w:val="003F391A"/>
    <w:rsid w:val="003F3A60"/>
    <w:rsid w:val="003F3DCD"/>
    <w:rsid w:val="003F47FF"/>
    <w:rsid w:val="003F5633"/>
    <w:rsid w:val="003F6105"/>
    <w:rsid w:val="00400C53"/>
    <w:rsid w:val="00400EC0"/>
    <w:rsid w:val="004011FA"/>
    <w:rsid w:val="00401AE5"/>
    <w:rsid w:val="00401F97"/>
    <w:rsid w:val="00402907"/>
    <w:rsid w:val="00403CDE"/>
    <w:rsid w:val="0040421D"/>
    <w:rsid w:val="00407C4E"/>
    <w:rsid w:val="00410CB7"/>
    <w:rsid w:val="00410F6A"/>
    <w:rsid w:val="00411460"/>
    <w:rsid w:val="004115E3"/>
    <w:rsid w:val="00411F1F"/>
    <w:rsid w:val="004141E3"/>
    <w:rsid w:val="00416577"/>
    <w:rsid w:val="004169D1"/>
    <w:rsid w:val="00416FA3"/>
    <w:rsid w:val="00417B04"/>
    <w:rsid w:val="00417E38"/>
    <w:rsid w:val="00420AE9"/>
    <w:rsid w:val="00420B54"/>
    <w:rsid w:val="004218F5"/>
    <w:rsid w:val="00423A95"/>
    <w:rsid w:val="00424000"/>
    <w:rsid w:val="00424434"/>
    <w:rsid w:val="004244FB"/>
    <w:rsid w:val="004260F9"/>
    <w:rsid w:val="004264E5"/>
    <w:rsid w:val="004269F2"/>
    <w:rsid w:val="00426BA3"/>
    <w:rsid w:val="004274C4"/>
    <w:rsid w:val="0042789E"/>
    <w:rsid w:val="00427FCF"/>
    <w:rsid w:val="0043028A"/>
    <w:rsid w:val="0043053C"/>
    <w:rsid w:val="0043083B"/>
    <w:rsid w:val="00431401"/>
    <w:rsid w:val="00431D05"/>
    <w:rsid w:val="00433C38"/>
    <w:rsid w:val="0043451E"/>
    <w:rsid w:val="0043568C"/>
    <w:rsid w:val="00435F31"/>
    <w:rsid w:val="0043628C"/>
    <w:rsid w:val="00436CC7"/>
    <w:rsid w:val="00441C10"/>
    <w:rsid w:val="00442C8D"/>
    <w:rsid w:val="00443130"/>
    <w:rsid w:val="0044331E"/>
    <w:rsid w:val="00445385"/>
    <w:rsid w:val="00446539"/>
    <w:rsid w:val="00447E43"/>
    <w:rsid w:val="00450CEF"/>
    <w:rsid w:val="004539BF"/>
    <w:rsid w:val="00453F44"/>
    <w:rsid w:val="00456209"/>
    <w:rsid w:val="0045673C"/>
    <w:rsid w:val="00456A1E"/>
    <w:rsid w:val="0046093C"/>
    <w:rsid w:val="00460C52"/>
    <w:rsid w:val="004619B1"/>
    <w:rsid w:val="004620F9"/>
    <w:rsid w:val="0046274F"/>
    <w:rsid w:val="00462B22"/>
    <w:rsid w:val="004642D5"/>
    <w:rsid w:val="004670D0"/>
    <w:rsid w:val="00467FC7"/>
    <w:rsid w:val="004704CA"/>
    <w:rsid w:val="00471A22"/>
    <w:rsid w:val="00471E1E"/>
    <w:rsid w:val="00472B98"/>
    <w:rsid w:val="00472E9F"/>
    <w:rsid w:val="0047640D"/>
    <w:rsid w:val="004765F0"/>
    <w:rsid w:val="00476727"/>
    <w:rsid w:val="00476815"/>
    <w:rsid w:val="00481164"/>
    <w:rsid w:val="0048119B"/>
    <w:rsid w:val="00482B11"/>
    <w:rsid w:val="004832C5"/>
    <w:rsid w:val="004835D4"/>
    <w:rsid w:val="00483B77"/>
    <w:rsid w:val="00483FAF"/>
    <w:rsid w:val="004852FE"/>
    <w:rsid w:val="004857AB"/>
    <w:rsid w:val="00486167"/>
    <w:rsid w:val="004862FD"/>
    <w:rsid w:val="00486CDC"/>
    <w:rsid w:val="0048795A"/>
    <w:rsid w:val="00487F41"/>
    <w:rsid w:val="004914C4"/>
    <w:rsid w:val="00492608"/>
    <w:rsid w:val="00492EF8"/>
    <w:rsid w:val="004935BD"/>
    <w:rsid w:val="0049405B"/>
    <w:rsid w:val="004942BB"/>
    <w:rsid w:val="00494AAB"/>
    <w:rsid w:val="00494DCD"/>
    <w:rsid w:val="00494FA8"/>
    <w:rsid w:val="004963DE"/>
    <w:rsid w:val="004969BB"/>
    <w:rsid w:val="00496C9B"/>
    <w:rsid w:val="00496F01"/>
    <w:rsid w:val="004970C6"/>
    <w:rsid w:val="00497438"/>
    <w:rsid w:val="00497E39"/>
    <w:rsid w:val="004A0479"/>
    <w:rsid w:val="004A0E88"/>
    <w:rsid w:val="004A1022"/>
    <w:rsid w:val="004A15CF"/>
    <w:rsid w:val="004A2C57"/>
    <w:rsid w:val="004A2F9F"/>
    <w:rsid w:val="004A3BA8"/>
    <w:rsid w:val="004A441F"/>
    <w:rsid w:val="004A46FD"/>
    <w:rsid w:val="004A57F0"/>
    <w:rsid w:val="004A7C33"/>
    <w:rsid w:val="004A7F7A"/>
    <w:rsid w:val="004B181B"/>
    <w:rsid w:val="004B5377"/>
    <w:rsid w:val="004B7923"/>
    <w:rsid w:val="004C234B"/>
    <w:rsid w:val="004C249E"/>
    <w:rsid w:val="004C40BA"/>
    <w:rsid w:val="004C52E0"/>
    <w:rsid w:val="004C61A0"/>
    <w:rsid w:val="004C66DC"/>
    <w:rsid w:val="004C7D68"/>
    <w:rsid w:val="004D093E"/>
    <w:rsid w:val="004D1067"/>
    <w:rsid w:val="004D2EAC"/>
    <w:rsid w:val="004D32E9"/>
    <w:rsid w:val="004D3441"/>
    <w:rsid w:val="004D39D7"/>
    <w:rsid w:val="004D4477"/>
    <w:rsid w:val="004D4B6A"/>
    <w:rsid w:val="004D526F"/>
    <w:rsid w:val="004D5625"/>
    <w:rsid w:val="004D70A9"/>
    <w:rsid w:val="004D7B50"/>
    <w:rsid w:val="004E042C"/>
    <w:rsid w:val="004E0441"/>
    <w:rsid w:val="004E0BF0"/>
    <w:rsid w:val="004E13D1"/>
    <w:rsid w:val="004E2BCB"/>
    <w:rsid w:val="004E3DC9"/>
    <w:rsid w:val="004E427E"/>
    <w:rsid w:val="004E5C41"/>
    <w:rsid w:val="004E5E11"/>
    <w:rsid w:val="004E796F"/>
    <w:rsid w:val="004F1BB4"/>
    <w:rsid w:val="004F218A"/>
    <w:rsid w:val="004F225A"/>
    <w:rsid w:val="004F2EFF"/>
    <w:rsid w:val="004F4764"/>
    <w:rsid w:val="004F4B1E"/>
    <w:rsid w:val="004F59D7"/>
    <w:rsid w:val="004F5B52"/>
    <w:rsid w:val="004F6174"/>
    <w:rsid w:val="004F6D3B"/>
    <w:rsid w:val="004F7027"/>
    <w:rsid w:val="004F785C"/>
    <w:rsid w:val="004F7EBF"/>
    <w:rsid w:val="00500AD4"/>
    <w:rsid w:val="00500B95"/>
    <w:rsid w:val="00500EBD"/>
    <w:rsid w:val="00501191"/>
    <w:rsid w:val="00501D2B"/>
    <w:rsid w:val="00502055"/>
    <w:rsid w:val="00502345"/>
    <w:rsid w:val="0050246E"/>
    <w:rsid w:val="00502BDC"/>
    <w:rsid w:val="00502E99"/>
    <w:rsid w:val="0050300C"/>
    <w:rsid w:val="005033FF"/>
    <w:rsid w:val="00505454"/>
    <w:rsid w:val="005057C0"/>
    <w:rsid w:val="005068F4"/>
    <w:rsid w:val="00510A90"/>
    <w:rsid w:val="0051148C"/>
    <w:rsid w:val="0051357E"/>
    <w:rsid w:val="0051373B"/>
    <w:rsid w:val="00513F6E"/>
    <w:rsid w:val="00514DDC"/>
    <w:rsid w:val="00514F15"/>
    <w:rsid w:val="00515269"/>
    <w:rsid w:val="005172AB"/>
    <w:rsid w:val="005213DF"/>
    <w:rsid w:val="00521BCB"/>
    <w:rsid w:val="0052253A"/>
    <w:rsid w:val="00522DB4"/>
    <w:rsid w:val="0052339C"/>
    <w:rsid w:val="00523C30"/>
    <w:rsid w:val="005264B6"/>
    <w:rsid w:val="00526F35"/>
    <w:rsid w:val="00527A09"/>
    <w:rsid w:val="00527D48"/>
    <w:rsid w:val="00531FCE"/>
    <w:rsid w:val="0053203F"/>
    <w:rsid w:val="00533FF2"/>
    <w:rsid w:val="005341A3"/>
    <w:rsid w:val="005343BB"/>
    <w:rsid w:val="00535192"/>
    <w:rsid w:val="005353DC"/>
    <w:rsid w:val="00535CDE"/>
    <w:rsid w:val="005363A7"/>
    <w:rsid w:val="005363E5"/>
    <w:rsid w:val="00536ECE"/>
    <w:rsid w:val="005378F7"/>
    <w:rsid w:val="005402F7"/>
    <w:rsid w:val="0054110C"/>
    <w:rsid w:val="005413BE"/>
    <w:rsid w:val="00542403"/>
    <w:rsid w:val="00542518"/>
    <w:rsid w:val="00542567"/>
    <w:rsid w:val="00542EEA"/>
    <w:rsid w:val="005508B5"/>
    <w:rsid w:val="005511E2"/>
    <w:rsid w:val="005517BE"/>
    <w:rsid w:val="00552228"/>
    <w:rsid w:val="00552524"/>
    <w:rsid w:val="00552637"/>
    <w:rsid w:val="0055349B"/>
    <w:rsid w:val="0055402C"/>
    <w:rsid w:val="0055525C"/>
    <w:rsid w:val="0055721A"/>
    <w:rsid w:val="0055767C"/>
    <w:rsid w:val="0056153B"/>
    <w:rsid w:val="00562896"/>
    <w:rsid w:val="00564BC2"/>
    <w:rsid w:val="0056627A"/>
    <w:rsid w:val="0056722C"/>
    <w:rsid w:val="00567E58"/>
    <w:rsid w:val="00570A24"/>
    <w:rsid w:val="00570C89"/>
    <w:rsid w:val="00572405"/>
    <w:rsid w:val="0057247A"/>
    <w:rsid w:val="00572657"/>
    <w:rsid w:val="0057366C"/>
    <w:rsid w:val="00573E86"/>
    <w:rsid w:val="00574144"/>
    <w:rsid w:val="00574832"/>
    <w:rsid w:val="00574838"/>
    <w:rsid w:val="0057558A"/>
    <w:rsid w:val="005759C9"/>
    <w:rsid w:val="00575C39"/>
    <w:rsid w:val="00576790"/>
    <w:rsid w:val="00576893"/>
    <w:rsid w:val="0058127C"/>
    <w:rsid w:val="005813A9"/>
    <w:rsid w:val="0058161C"/>
    <w:rsid w:val="00581FEC"/>
    <w:rsid w:val="00582303"/>
    <w:rsid w:val="00582438"/>
    <w:rsid w:val="0058243C"/>
    <w:rsid w:val="0058265D"/>
    <w:rsid w:val="00584D0E"/>
    <w:rsid w:val="0058592D"/>
    <w:rsid w:val="00585C5A"/>
    <w:rsid w:val="0058758F"/>
    <w:rsid w:val="00587CB2"/>
    <w:rsid w:val="0059199D"/>
    <w:rsid w:val="005931EF"/>
    <w:rsid w:val="005932ED"/>
    <w:rsid w:val="005936E4"/>
    <w:rsid w:val="00594090"/>
    <w:rsid w:val="005946C1"/>
    <w:rsid w:val="00594D2A"/>
    <w:rsid w:val="00596310"/>
    <w:rsid w:val="0059735D"/>
    <w:rsid w:val="005979D4"/>
    <w:rsid w:val="005A039B"/>
    <w:rsid w:val="005A0549"/>
    <w:rsid w:val="005A0977"/>
    <w:rsid w:val="005A1C93"/>
    <w:rsid w:val="005A3121"/>
    <w:rsid w:val="005A390F"/>
    <w:rsid w:val="005A3F74"/>
    <w:rsid w:val="005A3FED"/>
    <w:rsid w:val="005A4C15"/>
    <w:rsid w:val="005A5AC5"/>
    <w:rsid w:val="005A7706"/>
    <w:rsid w:val="005B0F21"/>
    <w:rsid w:val="005B0F8B"/>
    <w:rsid w:val="005B50CD"/>
    <w:rsid w:val="005B5122"/>
    <w:rsid w:val="005B5AB9"/>
    <w:rsid w:val="005B678C"/>
    <w:rsid w:val="005B6F5C"/>
    <w:rsid w:val="005B7C46"/>
    <w:rsid w:val="005C0822"/>
    <w:rsid w:val="005C0B9B"/>
    <w:rsid w:val="005C1064"/>
    <w:rsid w:val="005C1EF5"/>
    <w:rsid w:val="005C2C65"/>
    <w:rsid w:val="005C2D54"/>
    <w:rsid w:val="005C5339"/>
    <w:rsid w:val="005C60F1"/>
    <w:rsid w:val="005C6227"/>
    <w:rsid w:val="005C629D"/>
    <w:rsid w:val="005C667D"/>
    <w:rsid w:val="005C66D5"/>
    <w:rsid w:val="005C7BED"/>
    <w:rsid w:val="005D0CF9"/>
    <w:rsid w:val="005D1762"/>
    <w:rsid w:val="005D1C88"/>
    <w:rsid w:val="005D1EBF"/>
    <w:rsid w:val="005D2AED"/>
    <w:rsid w:val="005D37EA"/>
    <w:rsid w:val="005D3BA8"/>
    <w:rsid w:val="005D4537"/>
    <w:rsid w:val="005D45FE"/>
    <w:rsid w:val="005D5709"/>
    <w:rsid w:val="005D67E4"/>
    <w:rsid w:val="005D6FF6"/>
    <w:rsid w:val="005D7DFE"/>
    <w:rsid w:val="005D7E44"/>
    <w:rsid w:val="005E05D0"/>
    <w:rsid w:val="005E30F3"/>
    <w:rsid w:val="005E324E"/>
    <w:rsid w:val="005E48D4"/>
    <w:rsid w:val="005E5673"/>
    <w:rsid w:val="005E7AC1"/>
    <w:rsid w:val="005E7E37"/>
    <w:rsid w:val="005E7E98"/>
    <w:rsid w:val="005F0116"/>
    <w:rsid w:val="005F1157"/>
    <w:rsid w:val="005F16A5"/>
    <w:rsid w:val="005F2840"/>
    <w:rsid w:val="005F3810"/>
    <w:rsid w:val="005F3885"/>
    <w:rsid w:val="005F4B99"/>
    <w:rsid w:val="005F54B5"/>
    <w:rsid w:val="005F5F94"/>
    <w:rsid w:val="005F7429"/>
    <w:rsid w:val="006000A0"/>
    <w:rsid w:val="006000C8"/>
    <w:rsid w:val="006018E5"/>
    <w:rsid w:val="00602031"/>
    <w:rsid w:val="00602130"/>
    <w:rsid w:val="00602855"/>
    <w:rsid w:val="00602D5E"/>
    <w:rsid w:val="00604C35"/>
    <w:rsid w:val="00604D06"/>
    <w:rsid w:val="00605759"/>
    <w:rsid w:val="00606AEE"/>
    <w:rsid w:val="006110C2"/>
    <w:rsid w:val="006113D7"/>
    <w:rsid w:val="0061369A"/>
    <w:rsid w:val="006138FE"/>
    <w:rsid w:val="00613FBC"/>
    <w:rsid w:val="00614DBE"/>
    <w:rsid w:val="006175B2"/>
    <w:rsid w:val="00617A03"/>
    <w:rsid w:val="0062096E"/>
    <w:rsid w:val="00620ACD"/>
    <w:rsid w:val="006217C8"/>
    <w:rsid w:val="00623624"/>
    <w:rsid w:val="0062381E"/>
    <w:rsid w:val="0062474F"/>
    <w:rsid w:val="006250E2"/>
    <w:rsid w:val="00625AD3"/>
    <w:rsid w:val="00626979"/>
    <w:rsid w:val="00627FC4"/>
    <w:rsid w:val="006305F0"/>
    <w:rsid w:val="006307A6"/>
    <w:rsid w:val="00630BFF"/>
    <w:rsid w:val="00631072"/>
    <w:rsid w:val="006336DB"/>
    <w:rsid w:val="006356DA"/>
    <w:rsid w:val="00635E37"/>
    <w:rsid w:val="00635EB0"/>
    <w:rsid w:val="006369C9"/>
    <w:rsid w:val="006374C0"/>
    <w:rsid w:val="00637732"/>
    <w:rsid w:val="00637B47"/>
    <w:rsid w:val="00637E1E"/>
    <w:rsid w:val="0064166C"/>
    <w:rsid w:val="0064197B"/>
    <w:rsid w:val="00643730"/>
    <w:rsid w:val="006445C0"/>
    <w:rsid w:val="00644CA8"/>
    <w:rsid w:val="00644F7B"/>
    <w:rsid w:val="006471BC"/>
    <w:rsid w:val="00647C8A"/>
    <w:rsid w:val="006517FA"/>
    <w:rsid w:val="00651DFB"/>
    <w:rsid w:val="006528BE"/>
    <w:rsid w:val="0065382C"/>
    <w:rsid w:val="00653910"/>
    <w:rsid w:val="00653EB2"/>
    <w:rsid w:val="006545B0"/>
    <w:rsid w:val="006567A9"/>
    <w:rsid w:val="00656B0C"/>
    <w:rsid w:val="00656EC9"/>
    <w:rsid w:val="00660D7D"/>
    <w:rsid w:val="00660FD7"/>
    <w:rsid w:val="00661880"/>
    <w:rsid w:val="00661953"/>
    <w:rsid w:val="00662AB4"/>
    <w:rsid w:val="00662DD5"/>
    <w:rsid w:val="00664040"/>
    <w:rsid w:val="00664411"/>
    <w:rsid w:val="006656EF"/>
    <w:rsid w:val="0066601E"/>
    <w:rsid w:val="00666446"/>
    <w:rsid w:val="00666FB8"/>
    <w:rsid w:val="006706E3"/>
    <w:rsid w:val="006714E4"/>
    <w:rsid w:val="006715BC"/>
    <w:rsid w:val="00672222"/>
    <w:rsid w:val="00672D31"/>
    <w:rsid w:val="0067348F"/>
    <w:rsid w:val="0067425C"/>
    <w:rsid w:val="0067724C"/>
    <w:rsid w:val="0067742C"/>
    <w:rsid w:val="00677857"/>
    <w:rsid w:val="006808B2"/>
    <w:rsid w:val="0068145C"/>
    <w:rsid w:val="006816D9"/>
    <w:rsid w:val="006819BC"/>
    <w:rsid w:val="00683576"/>
    <w:rsid w:val="00683B16"/>
    <w:rsid w:val="006853BA"/>
    <w:rsid w:val="00685CC1"/>
    <w:rsid w:val="0068715E"/>
    <w:rsid w:val="006873E3"/>
    <w:rsid w:val="006911AD"/>
    <w:rsid w:val="0069374B"/>
    <w:rsid w:val="00694818"/>
    <w:rsid w:val="00694884"/>
    <w:rsid w:val="00694F35"/>
    <w:rsid w:val="0069591E"/>
    <w:rsid w:val="006960F6"/>
    <w:rsid w:val="00696428"/>
    <w:rsid w:val="006A1624"/>
    <w:rsid w:val="006A1A05"/>
    <w:rsid w:val="006A1A70"/>
    <w:rsid w:val="006A4DE0"/>
    <w:rsid w:val="006A5803"/>
    <w:rsid w:val="006A6F23"/>
    <w:rsid w:val="006A770F"/>
    <w:rsid w:val="006A7FA3"/>
    <w:rsid w:val="006B02C7"/>
    <w:rsid w:val="006B0A2A"/>
    <w:rsid w:val="006B12BD"/>
    <w:rsid w:val="006B5DCD"/>
    <w:rsid w:val="006B6219"/>
    <w:rsid w:val="006B67C5"/>
    <w:rsid w:val="006B68DD"/>
    <w:rsid w:val="006B7740"/>
    <w:rsid w:val="006B786F"/>
    <w:rsid w:val="006C01E6"/>
    <w:rsid w:val="006C08BD"/>
    <w:rsid w:val="006C1307"/>
    <w:rsid w:val="006C15BB"/>
    <w:rsid w:val="006C23FD"/>
    <w:rsid w:val="006C32BE"/>
    <w:rsid w:val="006C4763"/>
    <w:rsid w:val="006C7E92"/>
    <w:rsid w:val="006C7F05"/>
    <w:rsid w:val="006D08D2"/>
    <w:rsid w:val="006D0C82"/>
    <w:rsid w:val="006D1321"/>
    <w:rsid w:val="006D3EBE"/>
    <w:rsid w:val="006D406A"/>
    <w:rsid w:val="006D4634"/>
    <w:rsid w:val="006D4CAA"/>
    <w:rsid w:val="006E0A33"/>
    <w:rsid w:val="006E0BCC"/>
    <w:rsid w:val="006E0E4C"/>
    <w:rsid w:val="006E15FC"/>
    <w:rsid w:val="006E2132"/>
    <w:rsid w:val="006E319C"/>
    <w:rsid w:val="006E5704"/>
    <w:rsid w:val="006F2053"/>
    <w:rsid w:val="006F2A30"/>
    <w:rsid w:val="006F2BBD"/>
    <w:rsid w:val="006F2E90"/>
    <w:rsid w:val="006F3503"/>
    <w:rsid w:val="006F4351"/>
    <w:rsid w:val="006F4611"/>
    <w:rsid w:val="006F4D4F"/>
    <w:rsid w:val="006F60BB"/>
    <w:rsid w:val="006F6BEC"/>
    <w:rsid w:val="006F74B0"/>
    <w:rsid w:val="006F76B3"/>
    <w:rsid w:val="006F7F6E"/>
    <w:rsid w:val="0070128C"/>
    <w:rsid w:val="00701A38"/>
    <w:rsid w:val="00704809"/>
    <w:rsid w:val="007052F4"/>
    <w:rsid w:val="00707BF3"/>
    <w:rsid w:val="00710D6B"/>
    <w:rsid w:val="0071400B"/>
    <w:rsid w:val="007143E5"/>
    <w:rsid w:val="007161E9"/>
    <w:rsid w:val="007169BA"/>
    <w:rsid w:val="00717670"/>
    <w:rsid w:val="00720E4A"/>
    <w:rsid w:val="0072385D"/>
    <w:rsid w:val="007246BA"/>
    <w:rsid w:val="00724C3A"/>
    <w:rsid w:val="007253AC"/>
    <w:rsid w:val="00725A72"/>
    <w:rsid w:val="00730648"/>
    <w:rsid w:val="0073253D"/>
    <w:rsid w:val="00732734"/>
    <w:rsid w:val="00732746"/>
    <w:rsid w:val="00734498"/>
    <w:rsid w:val="00734B93"/>
    <w:rsid w:val="007353D8"/>
    <w:rsid w:val="007355DE"/>
    <w:rsid w:val="00735BAD"/>
    <w:rsid w:val="0073673D"/>
    <w:rsid w:val="00740150"/>
    <w:rsid w:val="007406AD"/>
    <w:rsid w:val="007406C5"/>
    <w:rsid w:val="00740AC7"/>
    <w:rsid w:val="00741141"/>
    <w:rsid w:val="00742821"/>
    <w:rsid w:val="00742D1F"/>
    <w:rsid w:val="00743119"/>
    <w:rsid w:val="0074478F"/>
    <w:rsid w:val="00745936"/>
    <w:rsid w:val="00745E8E"/>
    <w:rsid w:val="007500D1"/>
    <w:rsid w:val="007506D2"/>
    <w:rsid w:val="00750B48"/>
    <w:rsid w:val="00752B6A"/>
    <w:rsid w:val="00753F7E"/>
    <w:rsid w:val="00756779"/>
    <w:rsid w:val="007576E1"/>
    <w:rsid w:val="007625D2"/>
    <w:rsid w:val="00762756"/>
    <w:rsid w:val="0076275B"/>
    <w:rsid w:val="00762AE7"/>
    <w:rsid w:val="007636FF"/>
    <w:rsid w:val="00763D5B"/>
    <w:rsid w:val="0076538D"/>
    <w:rsid w:val="0076551D"/>
    <w:rsid w:val="007660D9"/>
    <w:rsid w:val="007661EF"/>
    <w:rsid w:val="00766233"/>
    <w:rsid w:val="00770562"/>
    <w:rsid w:val="0077093D"/>
    <w:rsid w:val="0077099E"/>
    <w:rsid w:val="00770D83"/>
    <w:rsid w:val="007712AF"/>
    <w:rsid w:val="0077223F"/>
    <w:rsid w:val="00772965"/>
    <w:rsid w:val="00772A8A"/>
    <w:rsid w:val="00772EFB"/>
    <w:rsid w:val="00773236"/>
    <w:rsid w:val="007737B6"/>
    <w:rsid w:val="00774DCE"/>
    <w:rsid w:val="007753DC"/>
    <w:rsid w:val="00775510"/>
    <w:rsid w:val="00776159"/>
    <w:rsid w:val="007808E8"/>
    <w:rsid w:val="0078179A"/>
    <w:rsid w:val="007819C4"/>
    <w:rsid w:val="007822FE"/>
    <w:rsid w:val="00784899"/>
    <w:rsid w:val="007853F7"/>
    <w:rsid w:val="007856C2"/>
    <w:rsid w:val="007861BF"/>
    <w:rsid w:val="00786B9A"/>
    <w:rsid w:val="00786EAA"/>
    <w:rsid w:val="00790D8E"/>
    <w:rsid w:val="007919F6"/>
    <w:rsid w:val="00791AA4"/>
    <w:rsid w:val="00791ED5"/>
    <w:rsid w:val="00794886"/>
    <w:rsid w:val="00794B1E"/>
    <w:rsid w:val="00795867"/>
    <w:rsid w:val="00795959"/>
    <w:rsid w:val="00795A61"/>
    <w:rsid w:val="0079775E"/>
    <w:rsid w:val="00797BD0"/>
    <w:rsid w:val="00797E47"/>
    <w:rsid w:val="007A590F"/>
    <w:rsid w:val="007A5C13"/>
    <w:rsid w:val="007A5DE8"/>
    <w:rsid w:val="007A71DC"/>
    <w:rsid w:val="007A7AD4"/>
    <w:rsid w:val="007B0EAF"/>
    <w:rsid w:val="007B22A7"/>
    <w:rsid w:val="007B277D"/>
    <w:rsid w:val="007B2A8C"/>
    <w:rsid w:val="007B354B"/>
    <w:rsid w:val="007B35E5"/>
    <w:rsid w:val="007B3AB2"/>
    <w:rsid w:val="007B3C78"/>
    <w:rsid w:val="007B4DDD"/>
    <w:rsid w:val="007B5861"/>
    <w:rsid w:val="007B60C7"/>
    <w:rsid w:val="007B6F57"/>
    <w:rsid w:val="007C006C"/>
    <w:rsid w:val="007C05D3"/>
    <w:rsid w:val="007C209E"/>
    <w:rsid w:val="007C22CE"/>
    <w:rsid w:val="007C2F9E"/>
    <w:rsid w:val="007C44A8"/>
    <w:rsid w:val="007C4DAC"/>
    <w:rsid w:val="007C5279"/>
    <w:rsid w:val="007C6373"/>
    <w:rsid w:val="007C63B7"/>
    <w:rsid w:val="007C798B"/>
    <w:rsid w:val="007D0DD3"/>
    <w:rsid w:val="007D0F8C"/>
    <w:rsid w:val="007D43A5"/>
    <w:rsid w:val="007D46B8"/>
    <w:rsid w:val="007D5478"/>
    <w:rsid w:val="007D5985"/>
    <w:rsid w:val="007E0097"/>
    <w:rsid w:val="007E0946"/>
    <w:rsid w:val="007E1761"/>
    <w:rsid w:val="007E21A2"/>
    <w:rsid w:val="007E2354"/>
    <w:rsid w:val="007E2713"/>
    <w:rsid w:val="007E316E"/>
    <w:rsid w:val="007E3412"/>
    <w:rsid w:val="007E3769"/>
    <w:rsid w:val="007E48F0"/>
    <w:rsid w:val="007E5C2F"/>
    <w:rsid w:val="007E5FFC"/>
    <w:rsid w:val="007E6987"/>
    <w:rsid w:val="007E7031"/>
    <w:rsid w:val="007F03D0"/>
    <w:rsid w:val="007F14F2"/>
    <w:rsid w:val="007F37CE"/>
    <w:rsid w:val="007F3ACC"/>
    <w:rsid w:val="007F3E0D"/>
    <w:rsid w:val="007F57AA"/>
    <w:rsid w:val="00800DA2"/>
    <w:rsid w:val="0080239E"/>
    <w:rsid w:val="008037B6"/>
    <w:rsid w:val="00803EDA"/>
    <w:rsid w:val="0080668B"/>
    <w:rsid w:val="0080676B"/>
    <w:rsid w:val="00810E39"/>
    <w:rsid w:val="00812263"/>
    <w:rsid w:val="00812AFA"/>
    <w:rsid w:val="0081519B"/>
    <w:rsid w:val="00815924"/>
    <w:rsid w:val="008162CE"/>
    <w:rsid w:val="0081649B"/>
    <w:rsid w:val="00816E9C"/>
    <w:rsid w:val="00816FCD"/>
    <w:rsid w:val="008201A2"/>
    <w:rsid w:val="00820851"/>
    <w:rsid w:val="00824F52"/>
    <w:rsid w:val="008252AB"/>
    <w:rsid w:val="008273F6"/>
    <w:rsid w:val="00827761"/>
    <w:rsid w:val="00827EFC"/>
    <w:rsid w:val="00830644"/>
    <w:rsid w:val="00830711"/>
    <w:rsid w:val="0083170B"/>
    <w:rsid w:val="00832D2E"/>
    <w:rsid w:val="00833BE3"/>
    <w:rsid w:val="0083500F"/>
    <w:rsid w:val="00835112"/>
    <w:rsid w:val="00835DFB"/>
    <w:rsid w:val="00840641"/>
    <w:rsid w:val="00840D79"/>
    <w:rsid w:val="008413BE"/>
    <w:rsid w:val="00842353"/>
    <w:rsid w:val="00843060"/>
    <w:rsid w:val="00843817"/>
    <w:rsid w:val="00843D92"/>
    <w:rsid w:val="00844946"/>
    <w:rsid w:val="00845683"/>
    <w:rsid w:val="00845962"/>
    <w:rsid w:val="0084720C"/>
    <w:rsid w:val="0084726D"/>
    <w:rsid w:val="00851842"/>
    <w:rsid w:val="008518FC"/>
    <w:rsid w:val="00855A06"/>
    <w:rsid w:val="00856309"/>
    <w:rsid w:val="008563D7"/>
    <w:rsid w:val="00856E43"/>
    <w:rsid w:val="008640D4"/>
    <w:rsid w:val="00864532"/>
    <w:rsid w:val="0086595B"/>
    <w:rsid w:val="00865EAA"/>
    <w:rsid w:val="00866399"/>
    <w:rsid w:val="00866A38"/>
    <w:rsid w:val="00867C4F"/>
    <w:rsid w:val="008702A7"/>
    <w:rsid w:val="00870D79"/>
    <w:rsid w:val="008719D2"/>
    <w:rsid w:val="00871A4D"/>
    <w:rsid w:val="00872654"/>
    <w:rsid w:val="008727F9"/>
    <w:rsid w:val="008733FA"/>
    <w:rsid w:val="00880041"/>
    <w:rsid w:val="00880647"/>
    <w:rsid w:val="00880AC6"/>
    <w:rsid w:val="00882936"/>
    <w:rsid w:val="00882B43"/>
    <w:rsid w:val="008833CE"/>
    <w:rsid w:val="008834E7"/>
    <w:rsid w:val="00884310"/>
    <w:rsid w:val="0088458F"/>
    <w:rsid w:val="00884850"/>
    <w:rsid w:val="00884D98"/>
    <w:rsid w:val="00886C62"/>
    <w:rsid w:val="00886D86"/>
    <w:rsid w:val="00891928"/>
    <w:rsid w:val="00891B9A"/>
    <w:rsid w:val="00891D46"/>
    <w:rsid w:val="008932AC"/>
    <w:rsid w:val="008936AB"/>
    <w:rsid w:val="0089418A"/>
    <w:rsid w:val="0089596D"/>
    <w:rsid w:val="00896DF9"/>
    <w:rsid w:val="008A015F"/>
    <w:rsid w:val="008A0E84"/>
    <w:rsid w:val="008A0EF8"/>
    <w:rsid w:val="008A132C"/>
    <w:rsid w:val="008A1BC2"/>
    <w:rsid w:val="008A461A"/>
    <w:rsid w:val="008A5E2B"/>
    <w:rsid w:val="008A5E34"/>
    <w:rsid w:val="008A5E51"/>
    <w:rsid w:val="008A698B"/>
    <w:rsid w:val="008A6DEB"/>
    <w:rsid w:val="008B1740"/>
    <w:rsid w:val="008B18F6"/>
    <w:rsid w:val="008B1F25"/>
    <w:rsid w:val="008B268A"/>
    <w:rsid w:val="008B42C2"/>
    <w:rsid w:val="008B5688"/>
    <w:rsid w:val="008B66E1"/>
    <w:rsid w:val="008B67CC"/>
    <w:rsid w:val="008B6D6D"/>
    <w:rsid w:val="008B7A62"/>
    <w:rsid w:val="008C0477"/>
    <w:rsid w:val="008C056B"/>
    <w:rsid w:val="008C1E9D"/>
    <w:rsid w:val="008C2012"/>
    <w:rsid w:val="008C257C"/>
    <w:rsid w:val="008C3091"/>
    <w:rsid w:val="008C3814"/>
    <w:rsid w:val="008C395F"/>
    <w:rsid w:val="008C3C95"/>
    <w:rsid w:val="008C4931"/>
    <w:rsid w:val="008C4BAF"/>
    <w:rsid w:val="008C531B"/>
    <w:rsid w:val="008C6E70"/>
    <w:rsid w:val="008C74DB"/>
    <w:rsid w:val="008D09CE"/>
    <w:rsid w:val="008D0BDB"/>
    <w:rsid w:val="008D1A8E"/>
    <w:rsid w:val="008D243E"/>
    <w:rsid w:val="008D24C2"/>
    <w:rsid w:val="008D26F7"/>
    <w:rsid w:val="008D2A9D"/>
    <w:rsid w:val="008D38B5"/>
    <w:rsid w:val="008D3A4F"/>
    <w:rsid w:val="008D3CFF"/>
    <w:rsid w:val="008D43DD"/>
    <w:rsid w:val="008D56B4"/>
    <w:rsid w:val="008D5EAA"/>
    <w:rsid w:val="008D63BB"/>
    <w:rsid w:val="008E03E8"/>
    <w:rsid w:val="008E0607"/>
    <w:rsid w:val="008E13EE"/>
    <w:rsid w:val="008E1A52"/>
    <w:rsid w:val="008E2C18"/>
    <w:rsid w:val="008E30F4"/>
    <w:rsid w:val="008E34BF"/>
    <w:rsid w:val="008E387C"/>
    <w:rsid w:val="008E3F9D"/>
    <w:rsid w:val="008E5476"/>
    <w:rsid w:val="008E6CCF"/>
    <w:rsid w:val="008E6E13"/>
    <w:rsid w:val="008E7C06"/>
    <w:rsid w:val="008F0269"/>
    <w:rsid w:val="008F0746"/>
    <w:rsid w:val="008F0A4D"/>
    <w:rsid w:val="008F1533"/>
    <w:rsid w:val="008F17C0"/>
    <w:rsid w:val="008F1F67"/>
    <w:rsid w:val="008F30EE"/>
    <w:rsid w:val="008F648A"/>
    <w:rsid w:val="008F66FB"/>
    <w:rsid w:val="008F7002"/>
    <w:rsid w:val="008F73F6"/>
    <w:rsid w:val="008F79DB"/>
    <w:rsid w:val="008F7BA8"/>
    <w:rsid w:val="0090024D"/>
    <w:rsid w:val="0090094A"/>
    <w:rsid w:val="009011AF"/>
    <w:rsid w:val="00901DF2"/>
    <w:rsid w:val="00902111"/>
    <w:rsid w:val="0090293B"/>
    <w:rsid w:val="00902966"/>
    <w:rsid w:val="009045B3"/>
    <w:rsid w:val="009047A6"/>
    <w:rsid w:val="00905A28"/>
    <w:rsid w:val="009066E2"/>
    <w:rsid w:val="00906E02"/>
    <w:rsid w:val="009077BF"/>
    <w:rsid w:val="0090788B"/>
    <w:rsid w:val="00910CEF"/>
    <w:rsid w:val="009115DA"/>
    <w:rsid w:val="009119A7"/>
    <w:rsid w:val="00911DFF"/>
    <w:rsid w:val="00913A33"/>
    <w:rsid w:val="009144DB"/>
    <w:rsid w:val="009149E4"/>
    <w:rsid w:val="00915473"/>
    <w:rsid w:val="0091659B"/>
    <w:rsid w:val="00916698"/>
    <w:rsid w:val="00916C6A"/>
    <w:rsid w:val="00917BE2"/>
    <w:rsid w:val="00920047"/>
    <w:rsid w:val="00920B69"/>
    <w:rsid w:val="00921646"/>
    <w:rsid w:val="00921A7E"/>
    <w:rsid w:val="00922217"/>
    <w:rsid w:val="0092312E"/>
    <w:rsid w:val="00923249"/>
    <w:rsid w:val="00924867"/>
    <w:rsid w:val="009252F3"/>
    <w:rsid w:val="00925E5F"/>
    <w:rsid w:val="00925F8F"/>
    <w:rsid w:val="009263E2"/>
    <w:rsid w:val="00930419"/>
    <w:rsid w:val="00930A3D"/>
    <w:rsid w:val="00930BB9"/>
    <w:rsid w:val="00933B2C"/>
    <w:rsid w:val="00933F27"/>
    <w:rsid w:val="00934CD6"/>
    <w:rsid w:val="00937207"/>
    <w:rsid w:val="009376BA"/>
    <w:rsid w:val="00940083"/>
    <w:rsid w:val="00940B98"/>
    <w:rsid w:val="00940C0E"/>
    <w:rsid w:val="00941868"/>
    <w:rsid w:val="0094300C"/>
    <w:rsid w:val="009433D1"/>
    <w:rsid w:val="0094387C"/>
    <w:rsid w:val="00943A10"/>
    <w:rsid w:val="00946627"/>
    <w:rsid w:val="009470AA"/>
    <w:rsid w:val="0095077C"/>
    <w:rsid w:val="0095121C"/>
    <w:rsid w:val="00951B45"/>
    <w:rsid w:val="00951EE2"/>
    <w:rsid w:val="00955394"/>
    <w:rsid w:val="009562C0"/>
    <w:rsid w:val="009571A0"/>
    <w:rsid w:val="009607EC"/>
    <w:rsid w:val="00961600"/>
    <w:rsid w:val="00962048"/>
    <w:rsid w:val="0096234E"/>
    <w:rsid w:val="00964888"/>
    <w:rsid w:val="009648D2"/>
    <w:rsid w:val="00964A19"/>
    <w:rsid w:val="00965D9B"/>
    <w:rsid w:val="0096754D"/>
    <w:rsid w:val="00967B3E"/>
    <w:rsid w:val="00967E16"/>
    <w:rsid w:val="00971764"/>
    <w:rsid w:val="0097187F"/>
    <w:rsid w:val="009727AE"/>
    <w:rsid w:val="00972A09"/>
    <w:rsid w:val="00972DFD"/>
    <w:rsid w:val="00973212"/>
    <w:rsid w:val="00975C00"/>
    <w:rsid w:val="009762DC"/>
    <w:rsid w:val="00976DC4"/>
    <w:rsid w:val="00977DDE"/>
    <w:rsid w:val="00980A51"/>
    <w:rsid w:val="0098159D"/>
    <w:rsid w:val="00982365"/>
    <w:rsid w:val="00982F9C"/>
    <w:rsid w:val="00983840"/>
    <w:rsid w:val="0098390C"/>
    <w:rsid w:val="00985384"/>
    <w:rsid w:val="009856D0"/>
    <w:rsid w:val="0098638C"/>
    <w:rsid w:val="00986656"/>
    <w:rsid w:val="00986CF0"/>
    <w:rsid w:val="00986FBF"/>
    <w:rsid w:val="00987F48"/>
    <w:rsid w:val="00990C29"/>
    <w:rsid w:val="00990E43"/>
    <w:rsid w:val="009941DE"/>
    <w:rsid w:val="00994521"/>
    <w:rsid w:val="009955DB"/>
    <w:rsid w:val="009960AD"/>
    <w:rsid w:val="00996FB5"/>
    <w:rsid w:val="009978CA"/>
    <w:rsid w:val="009A151F"/>
    <w:rsid w:val="009A16AA"/>
    <w:rsid w:val="009A19AD"/>
    <w:rsid w:val="009A1CFB"/>
    <w:rsid w:val="009A28A8"/>
    <w:rsid w:val="009A2BDE"/>
    <w:rsid w:val="009A3001"/>
    <w:rsid w:val="009A3527"/>
    <w:rsid w:val="009A3F0A"/>
    <w:rsid w:val="009A54D7"/>
    <w:rsid w:val="009A5B8F"/>
    <w:rsid w:val="009A5FE6"/>
    <w:rsid w:val="009A6284"/>
    <w:rsid w:val="009A62E9"/>
    <w:rsid w:val="009A6547"/>
    <w:rsid w:val="009A7FAF"/>
    <w:rsid w:val="009A7FF6"/>
    <w:rsid w:val="009B14D5"/>
    <w:rsid w:val="009B1F02"/>
    <w:rsid w:val="009B4024"/>
    <w:rsid w:val="009B5B7E"/>
    <w:rsid w:val="009B6410"/>
    <w:rsid w:val="009B6629"/>
    <w:rsid w:val="009B7103"/>
    <w:rsid w:val="009B7942"/>
    <w:rsid w:val="009C0EDD"/>
    <w:rsid w:val="009C2807"/>
    <w:rsid w:val="009C3DAC"/>
    <w:rsid w:val="009C408B"/>
    <w:rsid w:val="009C4E7D"/>
    <w:rsid w:val="009C4E84"/>
    <w:rsid w:val="009C6542"/>
    <w:rsid w:val="009C6D56"/>
    <w:rsid w:val="009C7B8C"/>
    <w:rsid w:val="009D01EA"/>
    <w:rsid w:val="009D0B89"/>
    <w:rsid w:val="009D0BA0"/>
    <w:rsid w:val="009D11A0"/>
    <w:rsid w:val="009D1B97"/>
    <w:rsid w:val="009D1F87"/>
    <w:rsid w:val="009D2BB9"/>
    <w:rsid w:val="009D578D"/>
    <w:rsid w:val="009D5B3A"/>
    <w:rsid w:val="009D651E"/>
    <w:rsid w:val="009D7640"/>
    <w:rsid w:val="009D7A41"/>
    <w:rsid w:val="009E0226"/>
    <w:rsid w:val="009E139C"/>
    <w:rsid w:val="009E15E2"/>
    <w:rsid w:val="009E250E"/>
    <w:rsid w:val="009E2D8E"/>
    <w:rsid w:val="009E3A41"/>
    <w:rsid w:val="009E3E77"/>
    <w:rsid w:val="009E52DF"/>
    <w:rsid w:val="009E5A1A"/>
    <w:rsid w:val="009E6A5D"/>
    <w:rsid w:val="009E78FC"/>
    <w:rsid w:val="009F172A"/>
    <w:rsid w:val="009F31B3"/>
    <w:rsid w:val="009F3474"/>
    <w:rsid w:val="009F3E7B"/>
    <w:rsid w:val="009F41BF"/>
    <w:rsid w:val="009F4E59"/>
    <w:rsid w:val="009F5289"/>
    <w:rsid w:val="009F592A"/>
    <w:rsid w:val="00A00300"/>
    <w:rsid w:val="00A006A5"/>
    <w:rsid w:val="00A009D2"/>
    <w:rsid w:val="00A00B8F"/>
    <w:rsid w:val="00A010B5"/>
    <w:rsid w:val="00A01BB0"/>
    <w:rsid w:val="00A026B6"/>
    <w:rsid w:val="00A0296B"/>
    <w:rsid w:val="00A02DC8"/>
    <w:rsid w:val="00A03F94"/>
    <w:rsid w:val="00A04A29"/>
    <w:rsid w:val="00A054DC"/>
    <w:rsid w:val="00A0567D"/>
    <w:rsid w:val="00A05EEC"/>
    <w:rsid w:val="00A0608F"/>
    <w:rsid w:val="00A06E21"/>
    <w:rsid w:val="00A07874"/>
    <w:rsid w:val="00A106DD"/>
    <w:rsid w:val="00A1123F"/>
    <w:rsid w:val="00A116A7"/>
    <w:rsid w:val="00A11A93"/>
    <w:rsid w:val="00A133F5"/>
    <w:rsid w:val="00A13E57"/>
    <w:rsid w:val="00A14074"/>
    <w:rsid w:val="00A141A6"/>
    <w:rsid w:val="00A161B6"/>
    <w:rsid w:val="00A1716B"/>
    <w:rsid w:val="00A172A0"/>
    <w:rsid w:val="00A1754F"/>
    <w:rsid w:val="00A20F84"/>
    <w:rsid w:val="00A217B4"/>
    <w:rsid w:val="00A21A10"/>
    <w:rsid w:val="00A21DC3"/>
    <w:rsid w:val="00A227C0"/>
    <w:rsid w:val="00A22D05"/>
    <w:rsid w:val="00A2321C"/>
    <w:rsid w:val="00A2337C"/>
    <w:rsid w:val="00A245C5"/>
    <w:rsid w:val="00A2506E"/>
    <w:rsid w:val="00A2509D"/>
    <w:rsid w:val="00A27997"/>
    <w:rsid w:val="00A30250"/>
    <w:rsid w:val="00A305CD"/>
    <w:rsid w:val="00A30A6D"/>
    <w:rsid w:val="00A3168B"/>
    <w:rsid w:val="00A31894"/>
    <w:rsid w:val="00A3199A"/>
    <w:rsid w:val="00A32B2B"/>
    <w:rsid w:val="00A33364"/>
    <w:rsid w:val="00A33B55"/>
    <w:rsid w:val="00A33BC8"/>
    <w:rsid w:val="00A36635"/>
    <w:rsid w:val="00A377DD"/>
    <w:rsid w:val="00A3791C"/>
    <w:rsid w:val="00A40A65"/>
    <w:rsid w:val="00A40B37"/>
    <w:rsid w:val="00A42723"/>
    <w:rsid w:val="00A42F5B"/>
    <w:rsid w:val="00A4401B"/>
    <w:rsid w:val="00A445D9"/>
    <w:rsid w:val="00A4464F"/>
    <w:rsid w:val="00A5102D"/>
    <w:rsid w:val="00A516F5"/>
    <w:rsid w:val="00A54357"/>
    <w:rsid w:val="00A55790"/>
    <w:rsid w:val="00A559AB"/>
    <w:rsid w:val="00A5710E"/>
    <w:rsid w:val="00A5797E"/>
    <w:rsid w:val="00A57C84"/>
    <w:rsid w:val="00A62DBB"/>
    <w:rsid w:val="00A630D1"/>
    <w:rsid w:val="00A64109"/>
    <w:rsid w:val="00A642C5"/>
    <w:rsid w:val="00A64917"/>
    <w:rsid w:val="00A71A84"/>
    <w:rsid w:val="00A7218D"/>
    <w:rsid w:val="00A73A20"/>
    <w:rsid w:val="00A73A49"/>
    <w:rsid w:val="00A754C9"/>
    <w:rsid w:val="00A75866"/>
    <w:rsid w:val="00A75959"/>
    <w:rsid w:val="00A76C3A"/>
    <w:rsid w:val="00A77D45"/>
    <w:rsid w:val="00A80C94"/>
    <w:rsid w:val="00A812D3"/>
    <w:rsid w:val="00A82C71"/>
    <w:rsid w:val="00A83B7C"/>
    <w:rsid w:val="00A84B4A"/>
    <w:rsid w:val="00A84E4E"/>
    <w:rsid w:val="00A84E71"/>
    <w:rsid w:val="00A85127"/>
    <w:rsid w:val="00A87E0E"/>
    <w:rsid w:val="00A91E2C"/>
    <w:rsid w:val="00A93E26"/>
    <w:rsid w:val="00A94736"/>
    <w:rsid w:val="00A94D0F"/>
    <w:rsid w:val="00A95B41"/>
    <w:rsid w:val="00A95EDA"/>
    <w:rsid w:val="00A96CE0"/>
    <w:rsid w:val="00A96EA4"/>
    <w:rsid w:val="00A970F2"/>
    <w:rsid w:val="00AA04C8"/>
    <w:rsid w:val="00AA1134"/>
    <w:rsid w:val="00AA2B31"/>
    <w:rsid w:val="00AA2C85"/>
    <w:rsid w:val="00AA3055"/>
    <w:rsid w:val="00AA3577"/>
    <w:rsid w:val="00AA46D4"/>
    <w:rsid w:val="00AA5CF3"/>
    <w:rsid w:val="00AA603E"/>
    <w:rsid w:val="00AA6576"/>
    <w:rsid w:val="00AA6830"/>
    <w:rsid w:val="00AA68DF"/>
    <w:rsid w:val="00AA6D5E"/>
    <w:rsid w:val="00AA6F28"/>
    <w:rsid w:val="00AA7611"/>
    <w:rsid w:val="00AA7D29"/>
    <w:rsid w:val="00AB14A3"/>
    <w:rsid w:val="00AB200F"/>
    <w:rsid w:val="00AB220B"/>
    <w:rsid w:val="00AB29AA"/>
    <w:rsid w:val="00AB3322"/>
    <w:rsid w:val="00AB354B"/>
    <w:rsid w:val="00AB3AD1"/>
    <w:rsid w:val="00AB3FFA"/>
    <w:rsid w:val="00AB4D98"/>
    <w:rsid w:val="00AB62E0"/>
    <w:rsid w:val="00AB6C5F"/>
    <w:rsid w:val="00AB6E2F"/>
    <w:rsid w:val="00AB7079"/>
    <w:rsid w:val="00AC1730"/>
    <w:rsid w:val="00AC1EB3"/>
    <w:rsid w:val="00AC2199"/>
    <w:rsid w:val="00AC3958"/>
    <w:rsid w:val="00AC4182"/>
    <w:rsid w:val="00AC4788"/>
    <w:rsid w:val="00AC4935"/>
    <w:rsid w:val="00AC4F9F"/>
    <w:rsid w:val="00AC5CE6"/>
    <w:rsid w:val="00AC678F"/>
    <w:rsid w:val="00AC7767"/>
    <w:rsid w:val="00AC7AEC"/>
    <w:rsid w:val="00AD0C19"/>
    <w:rsid w:val="00AD1525"/>
    <w:rsid w:val="00AD345A"/>
    <w:rsid w:val="00AD493B"/>
    <w:rsid w:val="00AD4CF6"/>
    <w:rsid w:val="00AD5249"/>
    <w:rsid w:val="00AD6032"/>
    <w:rsid w:val="00AD6A2E"/>
    <w:rsid w:val="00AD7178"/>
    <w:rsid w:val="00AD7BB3"/>
    <w:rsid w:val="00AE0140"/>
    <w:rsid w:val="00AE0A21"/>
    <w:rsid w:val="00AE2542"/>
    <w:rsid w:val="00AE42D7"/>
    <w:rsid w:val="00AE59D6"/>
    <w:rsid w:val="00AE6474"/>
    <w:rsid w:val="00AE71D2"/>
    <w:rsid w:val="00AE75DE"/>
    <w:rsid w:val="00AE78B1"/>
    <w:rsid w:val="00AE7AEE"/>
    <w:rsid w:val="00AF0493"/>
    <w:rsid w:val="00AF0F20"/>
    <w:rsid w:val="00AF1B74"/>
    <w:rsid w:val="00AF1C97"/>
    <w:rsid w:val="00AF2310"/>
    <w:rsid w:val="00AF2C47"/>
    <w:rsid w:val="00AF321E"/>
    <w:rsid w:val="00AF371A"/>
    <w:rsid w:val="00AF58CF"/>
    <w:rsid w:val="00AF615B"/>
    <w:rsid w:val="00AF62CD"/>
    <w:rsid w:val="00AF6ED3"/>
    <w:rsid w:val="00AF7BC7"/>
    <w:rsid w:val="00B01820"/>
    <w:rsid w:val="00B0195B"/>
    <w:rsid w:val="00B03348"/>
    <w:rsid w:val="00B033A4"/>
    <w:rsid w:val="00B04460"/>
    <w:rsid w:val="00B04E9A"/>
    <w:rsid w:val="00B04F99"/>
    <w:rsid w:val="00B05556"/>
    <w:rsid w:val="00B071E5"/>
    <w:rsid w:val="00B073B7"/>
    <w:rsid w:val="00B10BC3"/>
    <w:rsid w:val="00B13A3A"/>
    <w:rsid w:val="00B14300"/>
    <w:rsid w:val="00B15327"/>
    <w:rsid w:val="00B159A2"/>
    <w:rsid w:val="00B206D3"/>
    <w:rsid w:val="00B222EE"/>
    <w:rsid w:val="00B22E1B"/>
    <w:rsid w:val="00B2327F"/>
    <w:rsid w:val="00B24A63"/>
    <w:rsid w:val="00B252A3"/>
    <w:rsid w:val="00B26744"/>
    <w:rsid w:val="00B27D72"/>
    <w:rsid w:val="00B3217E"/>
    <w:rsid w:val="00B341AB"/>
    <w:rsid w:val="00B3481D"/>
    <w:rsid w:val="00B35614"/>
    <w:rsid w:val="00B35B5C"/>
    <w:rsid w:val="00B361E0"/>
    <w:rsid w:val="00B37B6E"/>
    <w:rsid w:val="00B40E3F"/>
    <w:rsid w:val="00B41491"/>
    <w:rsid w:val="00B41748"/>
    <w:rsid w:val="00B41792"/>
    <w:rsid w:val="00B41E61"/>
    <w:rsid w:val="00B41FF8"/>
    <w:rsid w:val="00B42372"/>
    <w:rsid w:val="00B435A7"/>
    <w:rsid w:val="00B44F2C"/>
    <w:rsid w:val="00B45637"/>
    <w:rsid w:val="00B4569F"/>
    <w:rsid w:val="00B46BD4"/>
    <w:rsid w:val="00B46C46"/>
    <w:rsid w:val="00B4790C"/>
    <w:rsid w:val="00B47FC6"/>
    <w:rsid w:val="00B50771"/>
    <w:rsid w:val="00B51BEE"/>
    <w:rsid w:val="00B52225"/>
    <w:rsid w:val="00B5376F"/>
    <w:rsid w:val="00B537C0"/>
    <w:rsid w:val="00B5385E"/>
    <w:rsid w:val="00B542D5"/>
    <w:rsid w:val="00B54660"/>
    <w:rsid w:val="00B54FA7"/>
    <w:rsid w:val="00B5545B"/>
    <w:rsid w:val="00B554E1"/>
    <w:rsid w:val="00B55699"/>
    <w:rsid w:val="00B55CAC"/>
    <w:rsid w:val="00B56588"/>
    <w:rsid w:val="00B57899"/>
    <w:rsid w:val="00B607A7"/>
    <w:rsid w:val="00B62308"/>
    <w:rsid w:val="00B62796"/>
    <w:rsid w:val="00B63914"/>
    <w:rsid w:val="00B63A90"/>
    <w:rsid w:val="00B66533"/>
    <w:rsid w:val="00B66863"/>
    <w:rsid w:val="00B6755D"/>
    <w:rsid w:val="00B67D41"/>
    <w:rsid w:val="00B7005D"/>
    <w:rsid w:val="00B70F8B"/>
    <w:rsid w:val="00B71253"/>
    <w:rsid w:val="00B74264"/>
    <w:rsid w:val="00B745D8"/>
    <w:rsid w:val="00B76AA4"/>
    <w:rsid w:val="00B77071"/>
    <w:rsid w:val="00B80BB6"/>
    <w:rsid w:val="00B80DC5"/>
    <w:rsid w:val="00B80F50"/>
    <w:rsid w:val="00B81AD0"/>
    <w:rsid w:val="00B81D7D"/>
    <w:rsid w:val="00B83BAD"/>
    <w:rsid w:val="00B83E0C"/>
    <w:rsid w:val="00B84298"/>
    <w:rsid w:val="00B84DBB"/>
    <w:rsid w:val="00B853B1"/>
    <w:rsid w:val="00B861B2"/>
    <w:rsid w:val="00B86330"/>
    <w:rsid w:val="00B8692C"/>
    <w:rsid w:val="00B9079B"/>
    <w:rsid w:val="00B90B5A"/>
    <w:rsid w:val="00B90FA5"/>
    <w:rsid w:val="00B91195"/>
    <w:rsid w:val="00B913D4"/>
    <w:rsid w:val="00B930F3"/>
    <w:rsid w:val="00B938D5"/>
    <w:rsid w:val="00B9500C"/>
    <w:rsid w:val="00B957A5"/>
    <w:rsid w:val="00B95B61"/>
    <w:rsid w:val="00B95BEF"/>
    <w:rsid w:val="00B96818"/>
    <w:rsid w:val="00B973CB"/>
    <w:rsid w:val="00B97894"/>
    <w:rsid w:val="00B97C85"/>
    <w:rsid w:val="00BA1557"/>
    <w:rsid w:val="00BA1A42"/>
    <w:rsid w:val="00BA1DDF"/>
    <w:rsid w:val="00BA3324"/>
    <w:rsid w:val="00BA34A8"/>
    <w:rsid w:val="00BA3757"/>
    <w:rsid w:val="00BA405F"/>
    <w:rsid w:val="00BA69C5"/>
    <w:rsid w:val="00BA6E9D"/>
    <w:rsid w:val="00BA7BA8"/>
    <w:rsid w:val="00BB0314"/>
    <w:rsid w:val="00BB0326"/>
    <w:rsid w:val="00BB1BF5"/>
    <w:rsid w:val="00BB3681"/>
    <w:rsid w:val="00BB40AC"/>
    <w:rsid w:val="00BB464A"/>
    <w:rsid w:val="00BB6C60"/>
    <w:rsid w:val="00BB76A8"/>
    <w:rsid w:val="00BC1A2C"/>
    <w:rsid w:val="00BC2296"/>
    <w:rsid w:val="00BC2468"/>
    <w:rsid w:val="00BC2676"/>
    <w:rsid w:val="00BC27CB"/>
    <w:rsid w:val="00BC357F"/>
    <w:rsid w:val="00BC377E"/>
    <w:rsid w:val="00BC46CC"/>
    <w:rsid w:val="00BC4F03"/>
    <w:rsid w:val="00BC6489"/>
    <w:rsid w:val="00BD0522"/>
    <w:rsid w:val="00BD0DF8"/>
    <w:rsid w:val="00BD30E8"/>
    <w:rsid w:val="00BD373D"/>
    <w:rsid w:val="00BD49C5"/>
    <w:rsid w:val="00BD6129"/>
    <w:rsid w:val="00BD670B"/>
    <w:rsid w:val="00BD6BC8"/>
    <w:rsid w:val="00BD6CAB"/>
    <w:rsid w:val="00BD6EB5"/>
    <w:rsid w:val="00BD7536"/>
    <w:rsid w:val="00BD7B9E"/>
    <w:rsid w:val="00BE2B4D"/>
    <w:rsid w:val="00BE3A9C"/>
    <w:rsid w:val="00BE57A2"/>
    <w:rsid w:val="00BE5933"/>
    <w:rsid w:val="00BE6231"/>
    <w:rsid w:val="00BE6CBF"/>
    <w:rsid w:val="00BE7BCD"/>
    <w:rsid w:val="00BF14FA"/>
    <w:rsid w:val="00BF226D"/>
    <w:rsid w:val="00BF3828"/>
    <w:rsid w:val="00BF4208"/>
    <w:rsid w:val="00BF4C5E"/>
    <w:rsid w:val="00BF507F"/>
    <w:rsid w:val="00BF61E4"/>
    <w:rsid w:val="00BF665E"/>
    <w:rsid w:val="00C0057F"/>
    <w:rsid w:val="00C00880"/>
    <w:rsid w:val="00C01B46"/>
    <w:rsid w:val="00C02E18"/>
    <w:rsid w:val="00C02F5F"/>
    <w:rsid w:val="00C03179"/>
    <w:rsid w:val="00C03432"/>
    <w:rsid w:val="00C04B23"/>
    <w:rsid w:val="00C04D7A"/>
    <w:rsid w:val="00C051E0"/>
    <w:rsid w:val="00C07100"/>
    <w:rsid w:val="00C07C8C"/>
    <w:rsid w:val="00C111F3"/>
    <w:rsid w:val="00C1242E"/>
    <w:rsid w:val="00C125F9"/>
    <w:rsid w:val="00C12CB0"/>
    <w:rsid w:val="00C12D06"/>
    <w:rsid w:val="00C13B0E"/>
    <w:rsid w:val="00C1456D"/>
    <w:rsid w:val="00C14F20"/>
    <w:rsid w:val="00C155DE"/>
    <w:rsid w:val="00C15BCF"/>
    <w:rsid w:val="00C15DBE"/>
    <w:rsid w:val="00C162B3"/>
    <w:rsid w:val="00C165B0"/>
    <w:rsid w:val="00C200A4"/>
    <w:rsid w:val="00C215BE"/>
    <w:rsid w:val="00C21776"/>
    <w:rsid w:val="00C225D3"/>
    <w:rsid w:val="00C227FE"/>
    <w:rsid w:val="00C2342C"/>
    <w:rsid w:val="00C235AE"/>
    <w:rsid w:val="00C23853"/>
    <w:rsid w:val="00C23D2D"/>
    <w:rsid w:val="00C2443E"/>
    <w:rsid w:val="00C24E8F"/>
    <w:rsid w:val="00C2603D"/>
    <w:rsid w:val="00C2777A"/>
    <w:rsid w:val="00C316C1"/>
    <w:rsid w:val="00C31B1C"/>
    <w:rsid w:val="00C3206F"/>
    <w:rsid w:val="00C322D5"/>
    <w:rsid w:val="00C32C06"/>
    <w:rsid w:val="00C339D5"/>
    <w:rsid w:val="00C34829"/>
    <w:rsid w:val="00C35D21"/>
    <w:rsid w:val="00C35EA1"/>
    <w:rsid w:val="00C36B61"/>
    <w:rsid w:val="00C36B73"/>
    <w:rsid w:val="00C36EAF"/>
    <w:rsid w:val="00C37275"/>
    <w:rsid w:val="00C40611"/>
    <w:rsid w:val="00C40E6C"/>
    <w:rsid w:val="00C41DFC"/>
    <w:rsid w:val="00C4388A"/>
    <w:rsid w:val="00C44DE0"/>
    <w:rsid w:val="00C4630A"/>
    <w:rsid w:val="00C47427"/>
    <w:rsid w:val="00C50E7A"/>
    <w:rsid w:val="00C513F4"/>
    <w:rsid w:val="00C51576"/>
    <w:rsid w:val="00C5242A"/>
    <w:rsid w:val="00C52D12"/>
    <w:rsid w:val="00C5392D"/>
    <w:rsid w:val="00C5539B"/>
    <w:rsid w:val="00C55974"/>
    <w:rsid w:val="00C55F35"/>
    <w:rsid w:val="00C5735F"/>
    <w:rsid w:val="00C57C49"/>
    <w:rsid w:val="00C608D8"/>
    <w:rsid w:val="00C60FBF"/>
    <w:rsid w:val="00C6134D"/>
    <w:rsid w:val="00C63662"/>
    <w:rsid w:val="00C64E50"/>
    <w:rsid w:val="00C65C96"/>
    <w:rsid w:val="00C70773"/>
    <w:rsid w:val="00C70F20"/>
    <w:rsid w:val="00C7222E"/>
    <w:rsid w:val="00C75120"/>
    <w:rsid w:val="00C75276"/>
    <w:rsid w:val="00C7643A"/>
    <w:rsid w:val="00C76749"/>
    <w:rsid w:val="00C7677E"/>
    <w:rsid w:val="00C8183C"/>
    <w:rsid w:val="00C821CF"/>
    <w:rsid w:val="00C826F8"/>
    <w:rsid w:val="00C83800"/>
    <w:rsid w:val="00C851B8"/>
    <w:rsid w:val="00C853D6"/>
    <w:rsid w:val="00C87536"/>
    <w:rsid w:val="00C875C6"/>
    <w:rsid w:val="00C87906"/>
    <w:rsid w:val="00C9126C"/>
    <w:rsid w:val="00C91418"/>
    <w:rsid w:val="00C91DDB"/>
    <w:rsid w:val="00C9230F"/>
    <w:rsid w:val="00C93198"/>
    <w:rsid w:val="00C93504"/>
    <w:rsid w:val="00C939E1"/>
    <w:rsid w:val="00C93DC4"/>
    <w:rsid w:val="00C948A0"/>
    <w:rsid w:val="00C94FBA"/>
    <w:rsid w:val="00C95201"/>
    <w:rsid w:val="00C961A6"/>
    <w:rsid w:val="00C9637E"/>
    <w:rsid w:val="00C97183"/>
    <w:rsid w:val="00C97498"/>
    <w:rsid w:val="00CA0107"/>
    <w:rsid w:val="00CA0274"/>
    <w:rsid w:val="00CA1607"/>
    <w:rsid w:val="00CA16F4"/>
    <w:rsid w:val="00CA3576"/>
    <w:rsid w:val="00CA4607"/>
    <w:rsid w:val="00CA4BCA"/>
    <w:rsid w:val="00CA544B"/>
    <w:rsid w:val="00CA5CDB"/>
    <w:rsid w:val="00CA7B41"/>
    <w:rsid w:val="00CB05FB"/>
    <w:rsid w:val="00CB1D05"/>
    <w:rsid w:val="00CB1EE9"/>
    <w:rsid w:val="00CB289E"/>
    <w:rsid w:val="00CB2B9D"/>
    <w:rsid w:val="00CB3265"/>
    <w:rsid w:val="00CB56A5"/>
    <w:rsid w:val="00CB5718"/>
    <w:rsid w:val="00CB5AC7"/>
    <w:rsid w:val="00CB63CB"/>
    <w:rsid w:val="00CB6FE9"/>
    <w:rsid w:val="00CB7219"/>
    <w:rsid w:val="00CB7433"/>
    <w:rsid w:val="00CB7EEF"/>
    <w:rsid w:val="00CB7FEA"/>
    <w:rsid w:val="00CC26D2"/>
    <w:rsid w:val="00CC35C6"/>
    <w:rsid w:val="00CC3D77"/>
    <w:rsid w:val="00CC4A13"/>
    <w:rsid w:val="00CC6048"/>
    <w:rsid w:val="00CC6A62"/>
    <w:rsid w:val="00CC6DE2"/>
    <w:rsid w:val="00CD2689"/>
    <w:rsid w:val="00CD3553"/>
    <w:rsid w:val="00CD3D50"/>
    <w:rsid w:val="00CD409B"/>
    <w:rsid w:val="00CD5931"/>
    <w:rsid w:val="00CD6114"/>
    <w:rsid w:val="00CD6D33"/>
    <w:rsid w:val="00CE03FD"/>
    <w:rsid w:val="00CE058E"/>
    <w:rsid w:val="00CE0841"/>
    <w:rsid w:val="00CE115D"/>
    <w:rsid w:val="00CE16EB"/>
    <w:rsid w:val="00CE1B56"/>
    <w:rsid w:val="00CE32DF"/>
    <w:rsid w:val="00CE3883"/>
    <w:rsid w:val="00CE39E1"/>
    <w:rsid w:val="00CE3A31"/>
    <w:rsid w:val="00CE3D7A"/>
    <w:rsid w:val="00CE3F2E"/>
    <w:rsid w:val="00CE4352"/>
    <w:rsid w:val="00CE4A55"/>
    <w:rsid w:val="00CE5770"/>
    <w:rsid w:val="00CE5A67"/>
    <w:rsid w:val="00CE6C2C"/>
    <w:rsid w:val="00CF01A6"/>
    <w:rsid w:val="00CF09B6"/>
    <w:rsid w:val="00CF1B7B"/>
    <w:rsid w:val="00CF3E8F"/>
    <w:rsid w:val="00CF5A5C"/>
    <w:rsid w:val="00CF734F"/>
    <w:rsid w:val="00D01199"/>
    <w:rsid w:val="00D01945"/>
    <w:rsid w:val="00D04266"/>
    <w:rsid w:val="00D05B84"/>
    <w:rsid w:val="00D066B5"/>
    <w:rsid w:val="00D07B8F"/>
    <w:rsid w:val="00D10E6F"/>
    <w:rsid w:val="00D12988"/>
    <w:rsid w:val="00D1537F"/>
    <w:rsid w:val="00D15908"/>
    <w:rsid w:val="00D17077"/>
    <w:rsid w:val="00D174AB"/>
    <w:rsid w:val="00D17E1E"/>
    <w:rsid w:val="00D205BD"/>
    <w:rsid w:val="00D21315"/>
    <w:rsid w:val="00D21B71"/>
    <w:rsid w:val="00D24171"/>
    <w:rsid w:val="00D25915"/>
    <w:rsid w:val="00D2663B"/>
    <w:rsid w:val="00D26DCC"/>
    <w:rsid w:val="00D277B4"/>
    <w:rsid w:val="00D30109"/>
    <w:rsid w:val="00D30275"/>
    <w:rsid w:val="00D305BE"/>
    <w:rsid w:val="00D31C0C"/>
    <w:rsid w:val="00D31FD4"/>
    <w:rsid w:val="00D34178"/>
    <w:rsid w:val="00D34367"/>
    <w:rsid w:val="00D35671"/>
    <w:rsid w:val="00D35883"/>
    <w:rsid w:val="00D36ECE"/>
    <w:rsid w:val="00D375B5"/>
    <w:rsid w:val="00D408C1"/>
    <w:rsid w:val="00D40919"/>
    <w:rsid w:val="00D41CC4"/>
    <w:rsid w:val="00D42933"/>
    <w:rsid w:val="00D43237"/>
    <w:rsid w:val="00D43EFD"/>
    <w:rsid w:val="00D43F0B"/>
    <w:rsid w:val="00D453DD"/>
    <w:rsid w:val="00D454BF"/>
    <w:rsid w:val="00D46049"/>
    <w:rsid w:val="00D461BC"/>
    <w:rsid w:val="00D461EA"/>
    <w:rsid w:val="00D50687"/>
    <w:rsid w:val="00D50A65"/>
    <w:rsid w:val="00D514AA"/>
    <w:rsid w:val="00D51F28"/>
    <w:rsid w:val="00D52770"/>
    <w:rsid w:val="00D554D5"/>
    <w:rsid w:val="00D568DF"/>
    <w:rsid w:val="00D572C6"/>
    <w:rsid w:val="00D5777D"/>
    <w:rsid w:val="00D60D92"/>
    <w:rsid w:val="00D613F7"/>
    <w:rsid w:val="00D6215C"/>
    <w:rsid w:val="00D64194"/>
    <w:rsid w:val="00D644C0"/>
    <w:rsid w:val="00D646AC"/>
    <w:rsid w:val="00D65B8E"/>
    <w:rsid w:val="00D66885"/>
    <w:rsid w:val="00D66935"/>
    <w:rsid w:val="00D67A62"/>
    <w:rsid w:val="00D70428"/>
    <w:rsid w:val="00D70A2C"/>
    <w:rsid w:val="00D72613"/>
    <w:rsid w:val="00D731BE"/>
    <w:rsid w:val="00D734F3"/>
    <w:rsid w:val="00D738FC"/>
    <w:rsid w:val="00D73D19"/>
    <w:rsid w:val="00D73F25"/>
    <w:rsid w:val="00D74420"/>
    <w:rsid w:val="00D74EDB"/>
    <w:rsid w:val="00D7521D"/>
    <w:rsid w:val="00D75B2B"/>
    <w:rsid w:val="00D76EE4"/>
    <w:rsid w:val="00D777E6"/>
    <w:rsid w:val="00D77F39"/>
    <w:rsid w:val="00D8088C"/>
    <w:rsid w:val="00D820D1"/>
    <w:rsid w:val="00D8255D"/>
    <w:rsid w:val="00D82701"/>
    <w:rsid w:val="00D83C96"/>
    <w:rsid w:val="00D85C27"/>
    <w:rsid w:val="00D92CF4"/>
    <w:rsid w:val="00D9428E"/>
    <w:rsid w:val="00D95C31"/>
    <w:rsid w:val="00D95F9A"/>
    <w:rsid w:val="00D965F8"/>
    <w:rsid w:val="00D96CFD"/>
    <w:rsid w:val="00D96E5C"/>
    <w:rsid w:val="00D96E6B"/>
    <w:rsid w:val="00DA0323"/>
    <w:rsid w:val="00DA1363"/>
    <w:rsid w:val="00DA478B"/>
    <w:rsid w:val="00DA51E3"/>
    <w:rsid w:val="00DA6BE2"/>
    <w:rsid w:val="00DB0100"/>
    <w:rsid w:val="00DB0736"/>
    <w:rsid w:val="00DB0B3D"/>
    <w:rsid w:val="00DB11A7"/>
    <w:rsid w:val="00DB16B8"/>
    <w:rsid w:val="00DB1B21"/>
    <w:rsid w:val="00DB3384"/>
    <w:rsid w:val="00DB353E"/>
    <w:rsid w:val="00DB3B57"/>
    <w:rsid w:val="00DB3BEC"/>
    <w:rsid w:val="00DB43E9"/>
    <w:rsid w:val="00DB49D5"/>
    <w:rsid w:val="00DB592C"/>
    <w:rsid w:val="00DB5B6D"/>
    <w:rsid w:val="00DB64D1"/>
    <w:rsid w:val="00DB6E0C"/>
    <w:rsid w:val="00DB7CD2"/>
    <w:rsid w:val="00DC0759"/>
    <w:rsid w:val="00DC208D"/>
    <w:rsid w:val="00DC4897"/>
    <w:rsid w:val="00DC6365"/>
    <w:rsid w:val="00DD08B0"/>
    <w:rsid w:val="00DD2AB1"/>
    <w:rsid w:val="00DD341B"/>
    <w:rsid w:val="00DD429F"/>
    <w:rsid w:val="00DD4714"/>
    <w:rsid w:val="00DD4744"/>
    <w:rsid w:val="00DD4E67"/>
    <w:rsid w:val="00DD57E0"/>
    <w:rsid w:val="00DD5F14"/>
    <w:rsid w:val="00DD6E19"/>
    <w:rsid w:val="00DD7640"/>
    <w:rsid w:val="00DE12D1"/>
    <w:rsid w:val="00DE163F"/>
    <w:rsid w:val="00DE2F91"/>
    <w:rsid w:val="00DE3837"/>
    <w:rsid w:val="00DE42C1"/>
    <w:rsid w:val="00DE5171"/>
    <w:rsid w:val="00DE5D4D"/>
    <w:rsid w:val="00DE71D0"/>
    <w:rsid w:val="00DF0DB0"/>
    <w:rsid w:val="00DF1328"/>
    <w:rsid w:val="00DF2027"/>
    <w:rsid w:val="00DF2128"/>
    <w:rsid w:val="00DF265D"/>
    <w:rsid w:val="00DF2F59"/>
    <w:rsid w:val="00DF315C"/>
    <w:rsid w:val="00DF454E"/>
    <w:rsid w:val="00DF480F"/>
    <w:rsid w:val="00DF5115"/>
    <w:rsid w:val="00DF56AA"/>
    <w:rsid w:val="00DF5A9E"/>
    <w:rsid w:val="00DF5B77"/>
    <w:rsid w:val="00DF5C78"/>
    <w:rsid w:val="00DF64EE"/>
    <w:rsid w:val="00DF66C2"/>
    <w:rsid w:val="00DF7032"/>
    <w:rsid w:val="00E02E14"/>
    <w:rsid w:val="00E02FA4"/>
    <w:rsid w:val="00E034D8"/>
    <w:rsid w:val="00E03770"/>
    <w:rsid w:val="00E040C2"/>
    <w:rsid w:val="00E04547"/>
    <w:rsid w:val="00E050BE"/>
    <w:rsid w:val="00E0611B"/>
    <w:rsid w:val="00E072D4"/>
    <w:rsid w:val="00E104D2"/>
    <w:rsid w:val="00E113A0"/>
    <w:rsid w:val="00E11995"/>
    <w:rsid w:val="00E122E7"/>
    <w:rsid w:val="00E12604"/>
    <w:rsid w:val="00E12C91"/>
    <w:rsid w:val="00E132A3"/>
    <w:rsid w:val="00E13405"/>
    <w:rsid w:val="00E13610"/>
    <w:rsid w:val="00E153DE"/>
    <w:rsid w:val="00E15C63"/>
    <w:rsid w:val="00E16192"/>
    <w:rsid w:val="00E166BD"/>
    <w:rsid w:val="00E17C6B"/>
    <w:rsid w:val="00E17D38"/>
    <w:rsid w:val="00E17F37"/>
    <w:rsid w:val="00E20458"/>
    <w:rsid w:val="00E21513"/>
    <w:rsid w:val="00E21DE0"/>
    <w:rsid w:val="00E23082"/>
    <w:rsid w:val="00E23B88"/>
    <w:rsid w:val="00E23E4A"/>
    <w:rsid w:val="00E247F1"/>
    <w:rsid w:val="00E249ED"/>
    <w:rsid w:val="00E2522E"/>
    <w:rsid w:val="00E25AA0"/>
    <w:rsid w:val="00E26D77"/>
    <w:rsid w:val="00E303D9"/>
    <w:rsid w:val="00E30B40"/>
    <w:rsid w:val="00E31086"/>
    <w:rsid w:val="00E31B59"/>
    <w:rsid w:val="00E34271"/>
    <w:rsid w:val="00E3478A"/>
    <w:rsid w:val="00E35BC2"/>
    <w:rsid w:val="00E35CE4"/>
    <w:rsid w:val="00E35FA0"/>
    <w:rsid w:val="00E373EE"/>
    <w:rsid w:val="00E401AE"/>
    <w:rsid w:val="00E40BB3"/>
    <w:rsid w:val="00E40D52"/>
    <w:rsid w:val="00E418B2"/>
    <w:rsid w:val="00E41B95"/>
    <w:rsid w:val="00E42021"/>
    <w:rsid w:val="00E42C4F"/>
    <w:rsid w:val="00E4461F"/>
    <w:rsid w:val="00E44804"/>
    <w:rsid w:val="00E4535D"/>
    <w:rsid w:val="00E46192"/>
    <w:rsid w:val="00E46413"/>
    <w:rsid w:val="00E464A3"/>
    <w:rsid w:val="00E4788F"/>
    <w:rsid w:val="00E518EF"/>
    <w:rsid w:val="00E5275D"/>
    <w:rsid w:val="00E527A7"/>
    <w:rsid w:val="00E52848"/>
    <w:rsid w:val="00E534C4"/>
    <w:rsid w:val="00E548F6"/>
    <w:rsid w:val="00E558A6"/>
    <w:rsid w:val="00E55B35"/>
    <w:rsid w:val="00E5635D"/>
    <w:rsid w:val="00E60679"/>
    <w:rsid w:val="00E60969"/>
    <w:rsid w:val="00E61787"/>
    <w:rsid w:val="00E617C6"/>
    <w:rsid w:val="00E62571"/>
    <w:rsid w:val="00E65789"/>
    <w:rsid w:val="00E661F3"/>
    <w:rsid w:val="00E66518"/>
    <w:rsid w:val="00E66AA2"/>
    <w:rsid w:val="00E6762E"/>
    <w:rsid w:val="00E67DEB"/>
    <w:rsid w:val="00E71480"/>
    <w:rsid w:val="00E73582"/>
    <w:rsid w:val="00E735DC"/>
    <w:rsid w:val="00E73C30"/>
    <w:rsid w:val="00E744F7"/>
    <w:rsid w:val="00E7483A"/>
    <w:rsid w:val="00E74906"/>
    <w:rsid w:val="00E74916"/>
    <w:rsid w:val="00E7515F"/>
    <w:rsid w:val="00E76705"/>
    <w:rsid w:val="00E76D7B"/>
    <w:rsid w:val="00E76DCD"/>
    <w:rsid w:val="00E77935"/>
    <w:rsid w:val="00E80254"/>
    <w:rsid w:val="00E80677"/>
    <w:rsid w:val="00E8068F"/>
    <w:rsid w:val="00E807E4"/>
    <w:rsid w:val="00E82247"/>
    <w:rsid w:val="00E822DE"/>
    <w:rsid w:val="00E82F76"/>
    <w:rsid w:val="00E837F0"/>
    <w:rsid w:val="00E83922"/>
    <w:rsid w:val="00E83A0F"/>
    <w:rsid w:val="00E848C7"/>
    <w:rsid w:val="00E84BAC"/>
    <w:rsid w:val="00E8657B"/>
    <w:rsid w:val="00E86AAB"/>
    <w:rsid w:val="00E87586"/>
    <w:rsid w:val="00E907D0"/>
    <w:rsid w:val="00E910C1"/>
    <w:rsid w:val="00E910DB"/>
    <w:rsid w:val="00E9157D"/>
    <w:rsid w:val="00E926CD"/>
    <w:rsid w:val="00E938FF"/>
    <w:rsid w:val="00E93AD2"/>
    <w:rsid w:val="00E94866"/>
    <w:rsid w:val="00E949F1"/>
    <w:rsid w:val="00E96750"/>
    <w:rsid w:val="00E977A9"/>
    <w:rsid w:val="00E97869"/>
    <w:rsid w:val="00EA23D3"/>
    <w:rsid w:val="00EA31B5"/>
    <w:rsid w:val="00EA4189"/>
    <w:rsid w:val="00EA4340"/>
    <w:rsid w:val="00EA660A"/>
    <w:rsid w:val="00EA6A06"/>
    <w:rsid w:val="00EA71B4"/>
    <w:rsid w:val="00EB00BA"/>
    <w:rsid w:val="00EB05B5"/>
    <w:rsid w:val="00EB081A"/>
    <w:rsid w:val="00EB0A17"/>
    <w:rsid w:val="00EB0D93"/>
    <w:rsid w:val="00EB2ED2"/>
    <w:rsid w:val="00EB3062"/>
    <w:rsid w:val="00EB3337"/>
    <w:rsid w:val="00EB3C2B"/>
    <w:rsid w:val="00EB4D7D"/>
    <w:rsid w:val="00EB53B5"/>
    <w:rsid w:val="00EB60D3"/>
    <w:rsid w:val="00EB61AD"/>
    <w:rsid w:val="00EB7432"/>
    <w:rsid w:val="00EC0EF4"/>
    <w:rsid w:val="00EC2923"/>
    <w:rsid w:val="00EC2A61"/>
    <w:rsid w:val="00EC2B7B"/>
    <w:rsid w:val="00EC5862"/>
    <w:rsid w:val="00EC5BBD"/>
    <w:rsid w:val="00EC6C23"/>
    <w:rsid w:val="00EC7DBA"/>
    <w:rsid w:val="00EC7F04"/>
    <w:rsid w:val="00ED0CED"/>
    <w:rsid w:val="00ED0D56"/>
    <w:rsid w:val="00ED12C1"/>
    <w:rsid w:val="00ED1615"/>
    <w:rsid w:val="00ED194B"/>
    <w:rsid w:val="00ED3CCD"/>
    <w:rsid w:val="00ED5478"/>
    <w:rsid w:val="00ED5673"/>
    <w:rsid w:val="00ED5EEE"/>
    <w:rsid w:val="00EE1B29"/>
    <w:rsid w:val="00EE3367"/>
    <w:rsid w:val="00EE3750"/>
    <w:rsid w:val="00EE3AFB"/>
    <w:rsid w:val="00EE59A6"/>
    <w:rsid w:val="00EE6063"/>
    <w:rsid w:val="00EE6287"/>
    <w:rsid w:val="00EE6448"/>
    <w:rsid w:val="00EE71D6"/>
    <w:rsid w:val="00EE75DD"/>
    <w:rsid w:val="00EE78F6"/>
    <w:rsid w:val="00EE7A57"/>
    <w:rsid w:val="00EF3B7C"/>
    <w:rsid w:val="00EF49EF"/>
    <w:rsid w:val="00EF6551"/>
    <w:rsid w:val="00EF6C60"/>
    <w:rsid w:val="00EF7609"/>
    <w:rsid w:val="00EF7A98"/>
    <w:rsid w:val="00EF7BB5"/>
    <w:rsid w:val="00F00017"/>
    <w:rsid w:val="00F02C5B"/>
    <w:rsid w:val="00F03793"/>
    <w:rsid w:val="00F0441E"/>
    <w:rsid w:val="00F04A03"/>
    <w:rsid w:val="00F06440"/>
    <w:rsid w:val="00F06FA3"/>
    <w:rsid w:val="00F10A4B"/>
    <w:rsid w:val="00F10B96"/>
    <w:rsid w:val="00F1116E"/>
    <w:rsid w:val="00F11C4F"/>
    <w:rsid w:val="00F13473"/>
    <w:rsid w:val="00F14AA1"/>
    <w:rsid w:val="00F1653B"/>
    <w:rsid w:val="00F1696C"/>
    <w:rsid w:val="00F16D71"/>
    <w:rsid w:val="00F175B7"/>
    <w:rsid w:val="00F20A97"/>
    <w:rsid w:val="00F2273A"/>
    <w:rsid w:val="00F228CF"/>
    <w:rsid w:val="00F24805"/>
    <w:rsid w:val="00F25DF6"/>
    <w:rsid w:val="00F25F06"/>
    <w:rsid w:val="00F26110"/>
    <w:rsid w:val="00F261E3"/>
    <w:rsid w:val="00F26CD0"/>
    <w:rsid w:val="00F273F4"/>
    <w:rsid w:val="00F3019F"/>
    <w:rsid w:val="00F30A7F"/>
    <w:rsid w:val="00F3125E"/>
    <w:rsid w:val="00F31D7F"/>
    <w:rsid w:val="00F31F4C"/>
    <w:rsid w:val="00F32CBB"/>
    <w:rsid w:val="00F33241"/>
    <w:rsid w:val="00F33C13"/>
    <w:rsid w:val="00F33F26"/>
    <w:rsid w:val="00F34BDD"/>
    <w:rsid w:val="00F34CBA"/>
    <w:rsid w:val="00F35B06"/>
    <w:rsid w:val="00F35F0A"/>
    <w:rsid w:val="00F36232"/>
    <w:rsid w:val="00F37773"/>
    <w:rsid w:val="00F403F7"/>
    <w:rsid w:val="00F4140E"/>
    <w:rsid w:val="00F42741"/>
    <w:rsid w:val="00F4293D"/>
    <w:rsid w:val="00F42C64"/>
    <w:rsid w:val="00F43251"/>
    <w:rsid w:val="00F4380A"/>
    <w:rsid w:val="00F43A4D"/>
    <w:rsid w:val="00F442A3"/>
    <w:rsid w:val="00F45095"/>
    <w:rsid w:val="00F4556A"/>
    <w:rsid w:val="00F457E4"/>
    <w:rsid w:val="00F45F52"/>
    <w:rsid w:val="00F474D7"/>
    <w:rsid w:val="00F47558"/>
    <w:rsid w:val="00F47827"/>
    <w:rsid w:val="00F516B3"/>
    <w:rsid w:val="00F519F7"/>
    <w:rsid w:val="00F5290D"/>
    <w:rsid w:val="00F53AD6"/>
    <w:rsid w:val="00F54785"/>
    <w:rsid w:val="00F54D88"/>
    <w:rsid w:val="00F55024"/>
    <w:rsid w:val="00F55BC7"/>
    <w:rsid w:val="00F561C1"/>
    <w:rsid w:val="00F5724F"/>
    <w:rsid w:val="00F578AC"/>
    <w:rsid w:val="00F57C0B"/>
    <w:rsid w:val="00F6089F"/>
    <w:rsid w:val="00F60BA1"/>
    <w:rsid w:val="00F647C6"/>
    <w:rsid w:val="00F64F6B"/>
    <w:rsid w:val="00F665BF"/>
    <w:rsid w:val="00F667F0"/>
    <w:rsid w:val="00F67AB2"/>
    <w:rsid w:val="00F70F4C"/>
    <w:rsid w:val="00F73E70"/>
    <w:rsid w:val="00F74063"/>
    <w:rsid w:val="00F74580"/>
    <w:rsid w:val="00F75EFA"/>
    <w:rsid w:val="00F771C2"/>
    <w:rsid w:val="00F778E4"/>
    <w:rsid w:val="00F77EEB"/>
    <w:rsid w:val="00F80132"/>
    <w:rsid w:val="00F825DD"/>
    <w:rsid w:val="00F82601"/>
    <w:rsid w:val="00F835F3"/>
    <w:rsid w:val="00F83D99"/>
    <w:rsid w:val="00F84024"/>
    <w:rsid w:val="00F8555D"/>
    <w:rsid w:val="00F857A2"/>
    <w:rsid w:val="00F86C92"/>
    <w:rsid w:val="00F905C3"/>
    <w:rsid w:val="00F92E12"/>
    <w:rsid w:val="00F93D16"/>
    <w:rsid w:val="00F948BA"/>
    <w:rsid w:val="00F950C7"/>
    <w:rsid w:val="00F95DFC"/>
    <w:rsid w:val="00F975DB"/>
    <w:rsid w:val="00F97659"/>
    <w:rsid w:val="00F97DA7"/>
    <w:rsid w:val="00F97FD1"/>
    <w:rsid w:val="00FA06D2"/>
    <w:rsid w:val="00FA112A"/>
    <w:rsid w:val="00FA114B"/>
    <w:rsid w:val="00FA12AA"/>
    <w:rsid w:val="00FA1E03"/>
    <w:rsid w:val="00FA2C93"/>
    <w:rsid w:val="00FA2EF9"/>
    <w:rsid w:val="00FA2FC3"/>
    <w:rsid w:val="00FA4E7B"/>
    <w:rsid w:val="00FA59D9"/>
    <w:rsid w:val="00FA5E64"/>
    <w:rsid w:val="00FA605E"/>
    <w:rsid w:val="00FA62ED"/>
    <w:rsid w:val="00FA631A"/>
    <w:rsid w:val="00FA6EEF"/>
    <w:rsid w:val="00FA78F1"/>
    <w:rsid w:val="00FB01EE"/>
    <w:rsid w:val="00FB1743"/>
    <w:rsid w:val="00FB19B6"/>
    <w:rsid w:val="00FB2332"/>
    <w:rsid w:val="00FB2CF6"/>
    <w:rsid w:val="00FB3C4C"/>
    <w:rsid w:val="00FB4437"/>
    <w:rsid w:val="00FB4B44"/>
    <w:rsid w:val="00FB4BD3"/>
    <w:rsid w:val="00FB4CDA"/>
    <w:rsid w:val="00FB64DE"/>
    <w:rsid w:val="00FB6784"/>
    <w:rsid w:val="00FC2D8D"/>
    <w:rsid w:val="00FC3AB5"/>
    <w:rsid w:val="00FC4128"/>
    <w:rsid w:val="00FC4D00"/>
    <w:rsid w:val="00FC5161"/>
    <w:rsid w:val="00FC5793"/>
    <w:rsid w:val="00FC5D93"/>
    <w:rsid w:val="00FC68E3"/>
    <w:rsid w:val="00FC6D0E"/>
    <w:rsid w:val="00FD0CDD"/>
    <w:rsid w:val="00FD1330"/>
    <w:rsid w:val="00FD2CE1"/>
    <w:rsid w:val="00FD2FEE"/>
    <w:rsid w:val="00FD50F3"/>
    <w:rsid w:val="00FD5933"/>
    <w:rsid w:val="00FD5FFC"/>
    <w:rsid w:val="00FD696C"/>
    <w:rsid w:val="00FD7A51"/>
    <w:rsid w:val="00FD7FF5"/>
    <w:rsid w:val="00FE0B7F"/>
    <w:rsid w:val="00FE0E86"/>
    <w:rsid w:val="00FE1977"/>
    <w:rsid w:val="00FE1F80"/>
    <w:rsid w:val="00FE2181"/>
    <w:rsid w:val="00FE2448"/>
    <w:rsid w:val="00FE2B67"/>
    <w:rsid w:val="00FE30AC"/>
    <w:rsid w:val="00FE466C"/>
    <w:rsid w:val="00FE5E87"/>
    <w:rsid w:val="00FE6EE5"/>
    <w:rsid w:val="00FE7671"/>
    <w:rsid w:val="00FF0DEA"/>
    <w:rsid w:val="00FF1266"/>
    <w:rsid w:val="00FF1E58"/>
    <w:rsid w:val="00FF245C"/>
    <w:rsid w:val="00FF354E"/>
    <w:rsid w:val="00FF445D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7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393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46D4"/>
  </w:style>
  <w:style w:type="paragraph" w:styleId="a8">
    <w:name w:val="footer"/>
    <w:basedOn w:val="a"/>
    <w:link w:val="a9"/>
    <w:uiPriority w:val="99"/>
    <w:unhideWhenUsed/>
    <w:rsid w:val="00AA4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46D4"/>
  </w:style>
  <w:style w:type="table" w:styleId="aa">
    <w:name w:val="Table Grid"/>
    <w:basedOn w:val="a1"/>
    <w:uiPriority w:val="59"/>
    <w:rsid w:val="0044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E73582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0069C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C1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hyperlink" Target="http://docs.spring.io/spring/docs/current/spring-framework-reference/html/validation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1.vsdx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3067D-0964-4FA7-881A-5D89D734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10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Санкт-Петербург</Company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Суриков Андрей Петрович</dc:creator>
  <cp:lastModifiedBy>Alexey</cp:lastModifiedBy>
  <cp:revision>5</cp:revision>
  <cp:lastPrinted>2014-07-02T08:57:00Z</cp:lastPrinted>
  <dcterms:created xsi:type="dcterms:W3CDTF">2014-08-03T20:17:00Z</dcterms:created>
  <dcterms:modified xsi:type="dcterms:W3CDTF">2015-08-11T01:03:00Z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-1236375831</vt:i4>
  </property>
</Properties>
</file>