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i69jip5ldass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Entre o Inconsciente e o Sagrado: Diálogos Possíveis entre Psicanálise e Religião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Jayr Santos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1itkphlug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Desde sua origem, a Psicanálise manteve uma relação complexa com a religião. Se, por um lado, Sigmund Freud via nela uma forma de ilusão coletiva, por outro, reconhecia sua importância como fenômeno cultural e como expressão dos desejos e angústias humanas. O campo religioso, assim como o psicanalítico, lida com questões fundamentais da existência: sofrimento, culpa, desejo, morte e esperança. Nesse sentido, pensar o diálogo entre Psicanálise e religião não significa negar suas diferenças, mas explorar os pontos de convergência em torno do cuidado com a experiência humana.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5485peie7f5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Freud e a crítica à religião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Freud foi um dos primeiros a refletir de modo sistemático sobre a religião a partir da Psicanálise. Em </w:t>
      </w:r>
      <w:r w:rsidDel="00000000" w:rsidR="00000000" w:rsidRPr="00000000">
        <w:rPr>
          <w:sz w:val="24"/>
          <w:szCs w:val="24"/>
          <w:rtl w:val="0"/>
        </w:rPr>
        <w:t xml:space="preserve">“O Futuro de uma Ilusão” (1927),</w:t>
      </w:r>
      <w:r w:rsidDel="00000000" w:rsidR="00000000" w:rsidRPr="00000000">
        <w:rPr>
          <w:sz w:val="24"/>
          <w:szCs w:val="24"/>
          <w:rtl w:val="0"/>
        </w:rPr>
        <w:t xml:space="preserve"> ele a descreveu como um conjunto de crenças destinadas a oferecer segurança diante da fragilidade humana frente ao destino e à morte. Para Freud, a religião funcionaria como uma projeção dos desejos infantis de proteção e cuidado, semelhante à relação com a figura paterna. Assim, teria caráter ilusório, mas não irrelevante: revela algo essencial da condição humana.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</w:t>
      </w:r>
      <w:r w:rsidDel="00000000" w:rsidR="00000000" w:rsidRPr="00000000">
        <w:rPr>
          <w:sz w:val="24"/>
          <w:szCs w:val="24"/>
          <w:rtl w:val="0"/>
        </w:rPr>
        <w:t xml:space="preserve">“Totem e Tabu” (1913) e “Moisés e o Monoteísmo” (1939),</w:t>
      </w:r>
      <w:r w:rsidDel="00000000" w:rsidR="00000000" w:rsidRPr="00000000">
        <w:rPr>
          <w:sz w:val="24"/>
          <w:szCs w:val="24"/>
          <w:rtl w:val="0"/>
        </w:rPr>
        <w:t xml:space="preserve"> Freud ampliou a análise, mostrando como os mitos e ritos religiosos carregam marcas do inconsciente coletivo e da história das civilizações. Embora sua posição fosse crítica, Freud </w:t>
      </w:r>
      <w:r w:rsidDel="00000000" w:rsidR="00000000" w:rsidRPr="00000000">
        <w:rPr>
          <w:sz w:val="24"/>
          <w:szCs w:val="24"/>
          <w:rtl w:val="0"/>
        </w:rPr>
        <w:t xml:space="preserve">reconhecia</w:t>
      </w:r>
      <w:r w:rsidDel="00000000" w:rsidR="00000000" w:rsidRPr="00000000">
        <w:rPr>
          <w:sz w:val="24"/>
          <w:szCs w:val="24"/>
          <w:rtl w:val="0"/>
        </w:rPr>
        <w:t xml:space="preserve"> que a religião cumpria funções sociais e psíquicas significativas.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Lacan, From, Winnicott e Frankl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Jacques Lacan (1901-1981), por sua vez, retomou a questão de forma mais complexa. Para ele, o discurso religioso não deve ser simplesmente reduzido à ilusão, mas compreendido como uma modalidade simbólica de organização da experiência. A religião oferece respostas diante do “real”, ou seja, aquilo que escapa à simbolização plena. Nesse sentido, Lacan afirmou que a religião sempre terá seguidores, pois responde a uma dimensão estrutural do sujeito humano: a busca por sentido diante da falta.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Já Erich Fromm (1900-1980), de origem judaica, mas sem filiação religiosa, distinguia as r</w:t>
      </w:r>
      <w:r w:rsidDel="00000000" w:rsidR="00000000" w:rsidRPr="00000000">
        <w:rPr>
          <w:sz w:val="24"/>
          <w:szCs w:val="24"/>
          <w:rtl w:val="0"/>
        </w:rPr>
        <w:t xml:space="preserve">eligiões autoritárias (</w:t>
      </w:r>
      <w:r w:rsidDel="00000000" w:rsidR="00000000" w:rsidRPr="00000000">
        <w:rPr>
          <w:sz w:val="24"/>
          <w:szCs w:val="24"/>
          <w:rtl w:val="0"/>
        </w:rPr>
        <w:t xml:space="preserve">que exigiam submissão cega, reforçando a obediência e limitando a liberdade do indivíduo), das </w:t>
      </w:r>
      <w:r w:rsidDel="00000000" w:rsidR="00000000" w:rsidRPr="00000000">
        <w:rPr>
          <w:sz w:val="24"/>
          <w:szCs w:val="24"/>
          <w:rtl w:val="0"/>
        </w:rPr>
        <w:t xml:space="preserve">religiões humanistas (</w:t>
      </w:r>
      <w:r w:rsidDel="00000000" w:rsidR="00000000" w:rsidRPr="00000000">
        <w:rPr>
          <w:sz w:val="24"/>
          <w:szCs w:val="24"/>
          <w:rtl w:val="0"/>
        </w:rPr>
        <w:t xml:space="preserve">que estimulavam o amor, a autonomia, a responsabilidade e o desenvolvimento da pessoa). Em obras como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Psicanálise da religião</w:t>
      </w:r>
      <w:r w:rsidDel="00000000" w:rsidR="00000000" w:rsidRPr="00000000">
        <w:rPr>
          <w:sz w:val="24"/>
          <w:szCs w:val="24"/>
          <w:rtl w:val="0"/>
        </w:rPr>
        <w:t xml:space="preserve"> (1950)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Psicanálise e religião</w:t>
      </w:r>
      <w:r w:rsidDel="00000000" w:rsidR="00000000" w:rsidRPr="00000000">
        <w:rPr>
          <w:sz w:val="24"/>
          <w:szCs w:val="24"/>
          <w:rtl w:val="0"/>
        </w:rPr>
        <w:t xml:space="preserve"> (1960), Fromm deixou claro que a fé pode ser </w:t>
      </w:r>
      <w:r w:rsidDel="00000000" w:rsidR="00000000" w:rsidRPr="00000000">
        <w:rPr>
          <w:sz w:val="24"/>
          <w:szCs w:val="24"/>
          <w:rtl w:val="0"/>
        </w:rPr>
        <w:t xml:space="preserve">um recurso positivo,</w:t>
      </w:r>
      <w:r w:rsidDel="00000000" w:rsidR="00000000" w:rsidRPr="00000000">
        <w:rPr>
          <w:sz w:val="24"/>
          <w:szCs w:val="24"/>
          <w:rtl w:val="0"/>
        </w:rPr>
        <w:t xml:space="preserve"> desde que não se torne opressiva.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Donald Winnicott (1896-1971) havia uma valorização à dimensão </w:t>
      </w:r>
      <w:r w:rsidDel="00000000" w:rsidR="00000000" w:rsidRPr="00000000">
        <w:rPr>
          <w:sz w:val="24"/>
          <w:szCs w:val="24"/>
          <w:rtl w:val="0"/>
        </w:rPr>
        <w:t xml:space="preserve">transicional</w:t>
      </w:r>
      <w:r w:rsidDel="00000000" w:rsidR="00000000" w:rsidRPr="00000000">
        <w:rPr>
          <w:sz w:val="24"/>
          <w:szCs w:val="24"/>
          <w:rtl w:val="0"/>
        </w:rPr>
        <w:t xml:space="preserve"> oferecida pela religião, podendo ser entendida como parte da criatividade humana. Ele considerava a fé como um fenômeno cultural saudável, que ajuda o sujeito a lidar com a dependência, o medo e a solidão, ajudando o sujeito a lidar com a dependência, o medo e a solidão.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Destacamos também Viktor Frankl (1905-1997), que embora não seja psicanalista estrito, mas psiquiatra, expressou ter sofrido com forte influência psicanalítica, tendo criado a Logoterapia. Sua teoria via na religiosidade uma dimensão essencial da existência. Ele acreditava que a fé ajudava o ser humano a encontrar sentido em meio ao sofrimento, inclusive em situações extremas, tal como em campos de concentração, como relatado em seu livro: </w:t>
      </w:r>
      <w:r w:rsidDel="00000000" w:rsidR="00000000" w:rsidRPr="00000000">
        <w:rPr>
          <w:sz w:val="24"/>
          <w:szCs w:val="24"/>
          <w:rtl w:val="0"/>
        </w:rPr>
        <w:t xml:space="preserve">“Em busca de sentido”.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z74ldhk2l80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Pontos de encontro e divergência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Apesar das diferenças, tanto a Psicanálise quanto a religião se voltam para o sofrimento humano. A religião oferece caminhos de fé, esperança e pertencimento comunitário. Já, por sua vez, a Psicanálise propõe a escuta do inconsciente e a elaboração dos conflitos internos. Enquanto a religião promete salvação, a análise busca promover um reposicionamento do sujeito diante de seus desejos e limites.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entanto, é possível identificar pontos de diálogo. Ambos reconhecem que a vida humana não se reduz à lógica racional, mas envolve mistério, desejo e angústia. O sentido de encontro e acolhimento acontecem tanto no espaço do templo quanto no do consultório, permitindo narrativas de dor, de busca de sentido e de esperança. Em muitos contextos, inclusive, pacientes que vivem intensamente sua religiosidade encontram na Psicanálise um espaço para elaborar o modo como a fé atravessa sua subjetividade.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dw0ghl2kqqg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Diálogo e alerta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diálogo entre Psicanálise e religião não deve apagar suas diferenças, mas respeitá-las e explorá-las de maneira ética. Ao invés de reduzir a religião a uma mera ilusão ou de transformar a Psicanálise em instrumento de legitimação teológica, trata-se de reconhecer que ambas oferecem perspectivas complementares para lidar com as grandes questões humanas. A escuta analítica pode ajudar o sujeito religioso a distinguir entre fé e culpa inconsciente, enquanto a dimensão religiosa pode oferecer sentido e esperança a quem atravessa o sofrimento.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risco está em, não havendo tal diálogo respeitoso, no sentido de distinguir e separar tais ambientes, ou seja, o templo e o divã, tal aproximação venha gerar a deterioração de um deles, provocando um subjugar, seja da religião sobre a psicanálise, ou vice-versa.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bguoo2f5jm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vcy224d6422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Psicanálise e a religião se encontram no terreno comum da existência humana: ambos enfrentam o mistério da vida e a inevitabilidade da morte, o peso da culpa e a busca pelo  sentido da vida. Se a Psicanálise não promete redenção e a religião não oferece análise do inconsciente. Cada uma, a seu modo, contribui para a construção de um espaço de acolhimento e transformação. Reconhecer esse diálogo é abrir caminhos para uma compreensão mais ampla e profunda da condição humana.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Referências bibliográficas (ABNT)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FRANKL, Viktor Emil.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Em busca de sentido: um psicólogo no campo de concentração</w:t>
      </w:r>
      <w:r w:rsidDel="00000000" w:rsidR="00000000" w:rsidRPr="00000000">
        <w:rPr>
          <w:sz w:val="24"/>
          <w:szCs w:val="24"/>
          <w:rtl w:val="0"/>
        </w:rPr>
        <w:t xml:space="preserve">. 36. ed. Petrópolis: Vozes, 2016.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FREUD, Sigmund.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Totem e tabu</w:t>
      </w:r>
      <w:r w:rsidDel="00000000" w:rsidR="00000000" w:rsidRPr="00000000">
        <w:rPr>
          <w:sz w:val="24"/>
          <w:szCs w:val="24"/>
          <w:rtl w:val="0"/>
        </w:rPr>
        <w:t xml:space="preserve">. Trad. Paulo César de Souza. São Paulo: Companhia das Letras, 2012.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FREUD, Sigmund.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futuro de uma ilusão</w:t>
      </w:r>
      <w:r w:rsidDel="00000000" w:rsidR="00000000" w:rsidRPr="00000000">
        <w:rPr>
          <w:sz w:val="24"/>
          <w:szCs w:val="24"/>
          <w:rtl w:val="0"/>
        </w:rPr>
        <w:t xml:space="preserve">. Trad. Paulo César de Souza. São Paulo: Companhia das Letras, 2014.</w:t>
        <w:br w:type="textWrapping"/>
        <w:t xml:space="preserve">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FREUD, Sigmund.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Moisés e o monoteísmo</w:t>
      </w:r>
      <w:r w:rsidDel="00000000" w:rsidR="00000000" w:rsidRPr="00000000">
        <w:rPr>
          <w:sz w:val="24"/>
          <w:szCs w:val="24"/>
          <w:rtl w:val="0"/>
        </w:rPr>
        <w:t xml:space="preserve">. Trad. Paulo César de Souza. São Paulo: Companhia das Letras, 2014.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FROMM, Erich.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Psicanálise da religião</w:t>
      </w:r>
      <w:r w:rsidDel="00000000" w:rsidR="00000000" w:rsidRPr="00000000">
        <w:rPr>
          <w:sz w:val="24"/>
          <w:szCs w:val="24"/>
          <w:rtl w:val="0"/>
        </w:rPr>
        <w:t xml:space="preserve">. 7. ed. Rio de Janeiro: Zahar, 1983.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FROMM, Erich.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Psicanálise e religião</w:t>
      </w:r>
      <w:r w:rsidDel="00000000" w:rsidR="00000000" w:rsidRPr="00000000">
        <w:rPr>
          <w:sz w:val="24"/>
          <w:szCs w:val="24"/>
          <w:rtl w:val="0"/>
        </w:rPr>
        <w:t xml:space="preserve">. 3. ed. Rio de Janeiro: Zahar, 1967.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LACAN, Jacques.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Seminário, livro 7: A ética da psicanálise (1959-1960)</w:t>
      </w:r>
      <w:r w:rsidDel="00000000" w:rsidR="00000000" w:rsidRPr="00000000">
        <w:rPr>
          <w:sz w:val="24"/>
          <w:szCs w:val="24"/>
          <w:rtl w:val="0"/>
        </w:rPr>
        <w:t xml:space="preserve">. Rio de Janeiro: Zahar, 1997.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NASIO, Juan-David.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Introdução à teoria de Lacan</w:t>
      </w:r>
      <w:r w:rsidDel="00000000" w:rsidR="00000000" w:rsidRPr="00000000">
        <w:rPr>
          <w:sz w:val="24"/>
          <w:szCs w:val="24"/>
          <w:rtl w:val="0"/>
        </w:rPr>
        <w:t xml:space="preserve">. Rio de Janeiro: Zahar, 1993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