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RESISTÊNCIA E BOICOTES ÀS MUDANÇAS NO TRABALHO: Freud explica!</w:t>
      </w:r>
    </w:p>
    <w:p w:rsidR="00000000" w:rsidDel="00000000" w:rsidP="00000000" w:rsidRDefault="00000000" w:rsidRPr="00000000" w14:paraId="0000000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Jayr Santos</w:t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Introdução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Nas organizações em geral, seja em uma empresa, escola, em um grupo religioso ou filantrópico, um dos maiores desafios enfrentados por líderes e gestores é a resistência às mudanças. Muitas vezes, equipes inteiras demonstram comportamentos de boicote, atrasos e resistência em aderir a novas propostas de trabalho. Embora tais reações possam ser vistas de forma superficial como falta de comprometimento ou má vontade, a teoria freudiana nos convida a avaliar tal comportamento por outro olhar. Essas resistências podem ter raízes no inconsciente, tanto individual quanto coletivo.</w:t>
      </w:r>
    </w:p>
    <w:p w:rsidR="00000000" w:rsidDel="00000000" w:rsidP="00000000" w:rsidRDefault="00000000" w:rsidRPr="00000000" w14:paraId="0000000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a psicanálise faz seu diagnóstico e embasa sua teoria sobre fenômenos como o boicote e resistência à mudanças em equipes de trabalho? </w:t>
      </w:r>
    </w:p>
    <w:p w:rsidR="00000000" w:rsidDel="00000000" w:rsidP="00000000" w:rsidRDefault="00000000" w:rsidRPr="00000000" w14:paraId="0000000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Resistência na perspectiva freudiana</w:t>
      </w:r>
    </w:p>
    <w:p w:rsidR="00000000" w:rsidDel="00000000" w:rsidP="00000000" w:rsidRDefault="00000000" w:rsidRPr="00000000" w14:paraId="0000000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conceito de resistência, introduzido por Freud no contexto clínico, mostra que o sujeito tende a evitar mudanças que ameacem seu equilíbrio psíquico. Ao ser confrontado com algo novo, o colaborador resistente ativa mecanismos de defesa que, no ambiente organizacional, podem se traduzir em pequenos gestos, tais como: comportamentos de recusa, atrasos propositais, desqualificação de ideias ou até sabotagens sutis.</w:t>
      </w:r>
    </w:p>
    <w:p w:rsidR="00000000" w:rsidDel="00000000" w:rsidP="00000000" w:rsidRDefault="00000000" w:rsidRPr="00000000" w14:paraId="0000000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 prática, o que parece ser apenas “oposição”, pode ser lido como uma defesa contra medos inconscientes, como a perda de segurança, perda de status, falta de reconhecimento ou enfraquecimento da identidade pessoal e do grupo. Repetim</w:t>
      </w:r>
      <w:r w:rsidDel="00000000" w:rsidR="00000000" w:rsidRPr="00000000">
        <w:rPr>
          <w:sz w:val="24"/>
          <w:szCs w:val="24"/>
          <w:rtl w:val="0"/>
        </w:rPr>
        <w:t xml:space="preserve">os </w:t>
      </w:r>
      <w:r w:rsidDel="00000000" w:rsidR="00000000" w:rsidRPr="00000000">
        <w:rPr>
          <w:sz w:val="24"/>
          <w:szCs w:val="24"/>
          <w:rtl w:val="0"/>
        </w:rPr>
        <w:t xml:space="preserve">que tal fuga ou resistência, pode ser uma forma de defesa inconsciente de conflitos psíquicos do passado, seja do indivíduo como do grupo. É comum encontrar na mudança, gatilhos que geram novas formas de agir e pensar, mobilizando ansiedades ligadas à castração simbólica, à exclusão ou à perda de controle.</w:t>
      </w:r>
    </w:p>
    <w:p w:rsidR="00000000" w:rsidDel="00000000" w:rsidP="00000000" w:rsidRDefault="00000000" w:rsidRPr="00000000" w14:paraId="0000001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Grupo e suas defesas inconscientes</w:t>
      </w:r>
    </w:p>
    <w:p w:rsidR="00000000" w:rsidDel="00000000" w:rsidP="00000000" w:rsidRDefault="00000000" w:rsidRPr="00000000" w14:paraId="00000012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Freud (1921), em “Psicologia das Massas e Análise do Eu”, já apontava que grupos funcionam a partir de identificações e transferências inconscientes. Mais tarde, Bion (1961), em “Experiências em Grupos”, destacou que equipes frequentemente desenvolvem “suposições básicas”, ou seja, modos inconscientes de funcionamento coletivo que servem como defesa contra a ansiedade. Essas suposições podem se expressar em três formas:</w:t>
      </w:r>
    </w:p>
    <w:p w:rsidR="00000000" w:rsidDel="00000000" w:rsidP="00000000" w:rsidRDefault="00000000" w:rsidRPr="00000000" w14:paraId="0000001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Dependência:</w:t>
      </w:r>
      <w:r w:rsidDel="00000000" w:rsidR="00000000" w:rsidRPr="00000000">
        <w:rPr>
          <w:sz w:val="24"/>
          <w:szCs w:val="24"/>
          <w:rtl w:val="0"/>
        </w:rPr>
        <w:t xml:space="preserve"> quando o grupo espera passivamente que o líder resolva os problemas;</w:t>
      </w:r>
    </w:p>
    <w:p w:rsidR="00000000" w:rsidDel="00000000" w:rsidP="00000000" w:rsidRDefault="00000000" w:rsidRPr="00000000" w14:paraId="0000001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Luta-fuga</w:t>
      </w:r>
      <w:r w:rsidDel="00000000" w:rsidR="00000000" w:rsidRPr="00000000">
        <w:rPr>
          <w:sz w:val="24"/>
          <w:szCs w:val="24"/>
          <w:rtl w:val="0"/>
        </w:rPr>
        <w:t xml:space="preserve">: quando há oposição sistemática às propostas, em um movimento de boicote;</w:t>
      </w:r>
    </w:p>
    <w:p w:rsidR="00000000" w:rsidDel="00000000" w:rsidP="00000000" w:rsidRDefault="00000000" w:rsidRPr="00000000" w14:paraId="0000001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Acasalamento:</w:t>
      </w:r>
      <w:r w:rsidDel="00000000" w:rsidR="00000000" w:rsidRPr="00000000">
        <w:rPr>
          <w:sz w:val="24"/>
          <w:szCs w:val="24"/>
          <w:rtl w:val="0"/>
        </w:rPr>
        <w:t xml:space="preserve"> quando o grupo deposita a esperança de mudança em uma futura solução milagrosa, sem agir no presente.</w:t>
      </w:r>
    </w:p>
    <w:p w:rsidR="00000000" w:rsidDel="00000000" w:rsidP="00000000" w:rsidRDefault="00000000" w:rsidRPr="00000000" w14:paraId="0000001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Já Kaës e a psicanálise institucional ressaltam que as organizações são sustentadas por pactos inconscientes. Quando uma mudança ameaça romper esses pactos, surgem resistências coletivas, que se manifestam em forma de bloqueios à tarefa solicitada, gerando conflitos internos.</w:t>
      </w:r>
    </w:p>
    <w:p w:rsidR="00000000" w:rsidDel="00000000" w:rsidP="00000000" w:rsidRDefault="00000000" w:rsidRPr="00000000" w14:paraId="0000001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 boicote e sua releitura</w:t>
      </w:r>
    </w:p>
    <w:p w:rsidR="00000000" w:rsidDel="00000000" w:rsidP="00000000" w:rsidRDefault="00000000" w:rsidRPr="00000000" w14:paraId="0000001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boicote, portanto, não deve ser entendido apenas como ato de hostilidade ou deslealdade, mas como sintoma que revela conflitos psíquicos, tanto no indivíduo como no grupo. Entre os significados possíveis estão: medo da perda de papéis e funções já consolidados; dificuldade de elaborar o luto (ou perdas) pelo que se deixa para trás; rivalidades inconscientes em relação ao líder ou aos colegas; reativação de experiências anteriores de frustração ou exclusão.</w:t>
      </w:r>
    </w:p>
    <w:p w:rsidR="00000000" w:rsidDel="00000000" w:rsidP="00000000" w:rsidRDefault="00000000" w:rsidRPr="00000000" w14:paraId="0000002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Ao reconhecer esse sentido, abre-se espaço para compreender o boicote como uma linguagem do inconsciente, que precisa ser interpretada, em vez de simplesmente punida.</w:t>
      </w:r>
    </w:p>
    <w:p w:rsidR="00000000" w:rsidDel="00000000" w:rsidP="00000000" w:rsidRDefault="00000000" w:rsidRPr="00000000" w14:paraId="0000002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Caminhos de intervenção</w:t>
      </w:r>
    </w:p>
    <w:p w:rsidR="00000000" w:rsidDel="00000000" w:rsidP="00000000" w:rsidRDefault="00000000" w:rsidRPr="00000000" w14:paraId="0000002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psicanálise sugere que a gestão de mudanças não pode se restringir a argumentos racionais ou estratégias de convencimento. É fundamental:</w:t>
      </w:r>
    </w:p>
    <w:p w:rsidR="00000000" w:rsidDel="00000000" w:rsidP="00000000" w:rsidRDefault="00000000" w:rsidRPr="00000000" w14:paraId="0000002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1°. Criar espaços de fala e escuta, nos quais a equipe possa expressar seus medos e angústias;</w:t>
      </w:r>
    </w:p>
    <w:p w:rsidR="00000000" w:rsidDel="00000000" w:rsidP="00000000" w:rsidRDefault="00000000" w:rsidRPr="00000000" w14:paraId="0000002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2°. Reconhecer e validar os sentimentos envolvidos no processo de mudança;</w:t>
      </w:r>
    </w:p>
    <w:p w:rsidR="00000000" w:rsidDel="00000000" w:rsidP="00000000" w:rsidRDefault="00000000" w:rsidRPr="00000000" w14:paraId="0000002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3°. Promover uma comunicação clara, reduzindo fantasias persecutórias;</w:t>
      </w:r>
    </w:p>
    <w:p w:rsidR="00000000" w:rsidDel="00000000" w:rsidP="00000000" w:rsidRDefault="00000000" w:rsidRPr="00000000" w14:paraId="0000002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4°. Favorecer que os membros compreendam o sentido das transformações, tornando-os participantes ativos do processo.</w:t>
      </w:r>
    </w:p>
    <w:p w:rsidR="00000000" w:rsidDel="00000000" w:rsidP="00000000" w:rsidRDefault="00000000" w:rsidRPr="00000000" w14:paraId="0000002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Conclusão</w:t>
      </w:r>
    </w:p>
    <w:p w:rsidR="00000000" w:rsidDel="00000000" w:rsidP="00000000" w:rsidRDefault="00000000" w:rsidRPr="00000000" w14:paraId="0000003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resistência e o boicote em equipes de trabalho são fenômenos complexos, que não se explicam apenas por fatores técnicos ou de gestão. A psicanálise mostra que essas reações têm raízes inconscientes e estão ligadas a ansiedades profundas diante do novo.</w:t>
      </w:r>
    </w:p>
    <w:p w:rsidR="00000000" w:rsidDel="00000000" w:rsidP="00000000" w:rsidRDefault="00000000" w:rsidRPr="00000000" w14:paraId="0000003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Ao considerar conceitos como resistência, mecanismos de defesa grupal e pactos inconscientes, a psicanálise amplia a compreensão do que ocorre nas organizações e oferece caminhos para lidar de forma mais eficaz com as mudanças. Mais do que combater o boicote, trata-se de interpretá-lo e transformá-lo em oportunidade de crescimento individual e coletivo.</w:t>
      </w:r>
    </w:p>
    <w:p w:rsidR="00000000" w:rsidDel="00000000" w:rsidP="00000000" w:rsidRDefault="00000000" w:rsidRPr="00000000" w14:paraId="0000003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Ouça a si mesmo. Reescreva a sua história.</w:t>
      </w:r>
    </w:p>
    <w:p w:rsidR="00000000" w:rsidDel="00000000" w:rsidP="00000000" w:rsidRDefault="00000000" w:rsidRPr="00000000" w14:paraId="0000003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