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PLAN DE GESTIÓN DE RIESGOS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240" w:lineRule="auto"/>
        <w:rPr>
          <w:b w:val="1"/>
          <w:sz w:val="32"/>
          <w:szCs w:val="32"/>
        </w:rPr>
      </w:pPr>
      <w:r w:rsidDel="00000000" w:rsidR="00000000" w:rsidRPr="00000000">
        <w:rPr>
          <w:b w:val="1"/>
          <w:sz w:val="32"/>
          <w:szCs w:val="32"/>
          <w:rtl w:val="0"/>
        </w:rPr>
        <w:t xml:space="preserve">Grupo: B</w:t>
      </w:r>
    </w:p>
    <w:p w:rsidR="00000000" w:rsidDel="00000000" w:rsidP="00000000" w:rsidRDefault="00000000" w:rsidRPr="00000000" w14:paraId="00000004">
      <w:pPr>
        <w:spacing w:before="240" w:lineRule="auto"/>
        <w:rPr>
          <w:b w:val="1"/>
          <w:sz w:val="32"/>
          <w:szCs w:val="32"/>
        </w:rPr>
      </w:pPr>
      <w:r w:rsidDel="00000000" w:rsidR="00000000" w:rsidRPr="00000000">
        <w:rPr>
          <w:b w:val="1"/>
          <w:sz w:val="32"/>
          <w:szCs w:val="32"/>
          <w:rtl w:val="0"/>
        </w:rPr>
        <w:t xml:space="preserve">Empresa / proyecto:</w:t>
      </w:r>
    </w:p>
    <w:p w:rsidR="00000000" w:rsidDel="00000000" w:rsidP="00000000" w:rsidRDefault="00000000" w:rsidRPr="00000000" w14:paraId="00000005">
      <w:pPr>
        <w:spacing w:before="240" w:lineRule="auto"/>
        <w:rPr>
          <w:b w:val="1"/>
          <w:sz w:val="32"/>
          <w:szCs w:val="32"/>
        </w:rPr>
      </w:pPr>
      <w:r w:rsidDel="00000000" w:rsidR="00000000" w:rsidRPr="00000000">
        <w:rPr>
          <w:b w:val="1"/>
          <w:sz w:val="32"/>
          <w:szCs w:val="32"/>
          <w:rtl w:val="0"/>
        </w:rPr>
        <w:t xml:space="preserve">Curso: 2° 2° A</w:t>
      </w:r>
    </w:p>
    <w:p w:rsidR="00000000" w:rsidDel="00000000" w:rsidP="00000000" w:rsidRDefault="00000000" w:rsidRPr="00000000" w14:paraId="00000006">
      <w:pPr>
        <w:spacing w:before="240" w:lineRule="auto"/>
        <w:rPr>
          <w:b w:val="1"/>
          <w:sz w:val="32"/>
          <w:szCs w:val="32"/>
        </w:rPr>
      </w:pPr>
      <w:r w:rsidDel="00000000" w:rsidR="00000000" w:rsidRPr="00000000">
        <w:rPr>
          <w:b w:val="1"/>
          <w:sz w:val="32"/>
          <w:szCs w:val="32"/>
          <w:rtl w:val="0"/>
        </w:rPr>
        <w:t xml:space="preserve">Integrantes: </w:t>
      </w:r>
    </w:p>
    <w:p w:rsidR="00000000" w:rsidDel="00000000" w:rsidP="00000000" w:rsidRDefault="00000000" w:rsidRPr="00000000" w14:paraId="00000007">
      <w:pPr>
        <w:spacing w:before="240" w:lineRule="auto"/>
        <w:ind w:firstLine="720"/>
        <w:rPr>
          <w:b w:val="1"/>
          <w:sz w:val="32"/>
          <w:szCs w:val="32"/>
        </w:rPr>
      </w:pPr>
      <w:r w:rsidDel="00000000" w:rsidR="00000000" w:rsidRPr="00000000">
        <w:rPr>
          <w:b w:val="1"/>
          <w:sz w:val="32"/>
          <w:szCs w:val="32"/>
          <w:rtl w:val="0"/>
        </w:rPr>
        <w:t xml:space="preserve">Ramiro F. de la Peña,</w:t>
      </w:r>
    </w:p>
    <w:p w:rsidR="00000000" w:rsidDel="00000000" w:rsidP="00000000" w:rsidRDefault="00000000" w:rsidRPr="00000000" w14:paraId="00000008">
      <w:pPr>
        <w:spacing w:before="240" w:lineRule="auto"/>
        <w:ind w:firstLine="720"/>
        <w:rPr>
          <w:b w:val="1"/>
          <w:sz w:val="32"/>
          <w:szCs w:val="32"/>
        </w:rPr>
      </w:pPr>
      <w:r w:rsidDel="00000000" w:rsidR="00000000" w:rsidRPr="00000000">
        <w:rPr>
          <w:b w:val="1"/>
          <w:sz w:val="32"/>
          <w:szCs w:val="32"/>
          <w:rtl w:val="0"/>
        </w:rPr>
        <w:t xml:space="preserve">Santiago Frías,</w:t>
      </w:r>
    </w:p>
    <w:p w:rsidR="00000000" w:rsidDel="00000000" w:rsidP="00000000" w:rsidRDefault="00000000" w:rsidRPr="00000000" w14:paraId="00000009">
      <w:pPr>
        <w:spacing w:before="240" w:lineRule="auto"/>
        <w:ind w:firstLine="720"/>
        <w:rPr>
          <w:b w:val="1"/>
          <w:sz w:val="32"/>
          <w:szCs w:val="32"/>
        </w:rPr>
      </w:pPr>
      <w:r w:rsidDel="00000000" w:rsidR="00000000" w:rsidRPr="00000000">
        <w:rPr>
          <w:b w:val="1"/>
          <w:sz w:val="32"/>
          <w:szCs w:val="32"/>
          <w:rtl w:val="0"/>
        </w:rPr>
        <w:t xml:space="preserve">Martín Gentile,</w:t>
      </w:r>
    </w:p>
    <w:p w:rsidR="00000000" w:rsidDel="00000000" w:rsidP="00000000" w:rsidRDefault="00000000" w:rsidRPr="00000000" w14:paraId="0000000A">
      <w:pPr>
        <w:spacing w:before="240" w:lineRule="auto"/>
        <w:ind w:firstLine="720"/>
        <w:rPr>
          <w:b w:val="1"/>
          <w:sz w:val="32"/>
          <w:szCs w:val="32"/>
        </w:rPr>
      </w:pPr>
      <w:r w:rsidDel="00000000" w:rsidR="00000000" w:rsidRPr="00000000">
        <w:rPr>
          <w:b w:val="1"/>
          <w:sz w:val="32"/>
          <w:szCs w:val="32"/>
          <w:rtl w:val="0"/>
        </w:rPr>
        <w:t xml:space="preserve">Alberto Malek</w:t>
      </w:r>
    </w:p>
    <w:p w:rsidR="00000000" w:rsidDel="00000000" w:rsidP="00000000" w:rsidRDefault="00000000" w:rsidRPr="00000000" w14:paraId="0000000B">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jc w:val="both"/>
        <w:rPr/>
      </w:pPr>
      <w:bookmarkStart w:colFirst="0" w:colLast="0" w:name="_xbgfkpkex7lo" w:id="0"/>
      <w:bookmarkEnd w:id="0"/>
      <w:r w:rsidDel="00000000" w:rsidR="00000000" w:rsidRPr="00000000">
        <w:rPr>
          <w:b w:val="1"/>
          <w:sz w:val="22"/>
          <w:szCs w:val="22"/>
          <w:rtl w:val="0"/>
        </w:rPr>
        <w:t xml:space="preserve">Introducción</w:t>
      </w: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t xml:space="preserve">El plan de gestión de riesgos tiene como objetivo permitir al equipo identificar los diversos riesgos o amenazas que pueden presentarse a lo largo del proyecto. Esto se logrará a través de un plan de contingencia para proveer soluciones lo más eficiente posibles.</w:t>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b w:val="1"/>
        </w:rPr>
      </w:pPr>
      <w:r w:rsidDel="00000000" w:rsidR="00000000" w:rsidRPr="00000000">
        <w:rPr>
          <w:b w:val="1"/>
          <w:sz w:val="22"/>
          <w:szCs w:val="22"/>
          <w:rtl w:val="0"/>
        </w:rPr>
        <w:t xml:space="preserve">Propósito</w:t>
      </w:r>
      <w:r w:rsidDel="00000000" w:rsidR="00000000" w:rsidRPr="00000000">
        <w:rPr>
          <w:rtl w:val="0"/>
        </w:rPr>
        <w:t xml:space="preserve"> </w:t>
      </w:r>
      <w:r w:rsidDel="00000000" w:rsidR="00000000" w:rsidRPr="00000000">
        <w:rPr>
          <w:b w:val="1"/>
          <w:rtl w:val="0"/>
        </w:rPr>
        <w:t xml:space="preserve">del plan</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El propósito del plan en cuestión tiene como objetivo evitar todos los posibles riesgos que se puedan presentar o a los que nuestro sistema podría encontrarse expuesto. Para lograr esto se deberán realizar diversos análisis detallados de los posibles riesgos para desarrollar estrategias de mitigación hacia los mismos.</w:t>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Alcance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El plan de riesgos abarcará todos los posibles riesgos que se puedan presentar, buscando así brindar las soluciones más eficientes para los mismos. Para lograr esto el equipo procederá en base a lo detallado en el plan en cuestión.</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Mitigación de riesgos</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La esencia de la mitigación de riesgos recae en la capacidad de reducir al máximo posible la ocurrencia e impacto de los mismos en relación al proyecto. Para lograr mitigar dichos riesgos se deberán seguir determinadas estrategias previamente definidas por el equipo.</w:t>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Plan de Contingencia de Riesgos</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El plan de contingencia de riesgos será un plan reactivo que se ocupará de los incidentes que puedan surgir. Serán</w:t>
      </w:r>
      <w:r w:rsidDel="00000000" w:rsidR="00000000" w:rsidRPr="00000000">
        <w:rPr>
          <w:rtl w:val="0"/>
        </w:rPr>
        <w:t xml:space="preserve"> las respuestas estratégicas que se utilizarán solamente si el riesgo ocurre. El objetivo de este plan es generar acciones para reducir la probabilidad y el impacto de los riesgos.</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El plan de contingencia será realizado sobre riesgos conocidos o que están por debajo de cierto umbral. Cuando ese umbral es superado entra en juego el plan de mitigación de riesgos.</w:t>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Gestión del riesgo</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3448050" cy="3438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80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Identificación de riesgos e incidentes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Para identificar los riesgos se utilizará el siguiente esquema detallado con las características del mismo.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tbl>
      <w:tblPr>
        <w:tblStyle w:val="Table1"/>
        <w:tblW w:w="1033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575"/>
        <w:gridCol w:w="4350"/>
        <w:gridCol w:w="1380"/>
        <w:gridCol w:w="1770"/>
        <w:tblGridChange w:id="0">
          <w:tblGrid>
            <w:gridCol w:w="1260"/>
            <w:gridCol w:w="1575"/>
            <w:gridCol w:w="4350"/>
            <w:gridCol w:w="1380"/>
            <w:gridCol w:w="177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 Riesgo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Gravedad/ Magnitud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Estado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 de registro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Imprecisión en la estimación de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Poca experiencia en React Native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 o ausentismo temporal de algún integrante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acceso a dispositivos IOS para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versionado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acceso a credenciales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*Gravedad: </w:t>
      </w:r>
    </w:p>
    <w:p w:rsidR="00000000" w:rsidDel="00000000" w:rsidP="00000000" w:rsidRDefault="00000000" w:rsidRPr="00000000" w14:paraId="00000050">
      <w:pPr>
        <w:ind w:left="0" w:firstLine="0"/>
        <w:rPr/>
      </w:pPr>
      <w:r w:rsidDel="00000000" w:rsidR="00000000" w:rsidRPr="00000000">
        <w:rPr>
          <w:rtl w:val="0"/>
        </w:rPr>
        <w:t xml:space="preserve">Se definirá dentro del siguiente rango:</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Leve: el incidente es perceptible y tiene un impacto menor en el proyecto.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Medio: tiene un impacto notable en el proyecto y debe ser analizado en cuanto se pueda para que no pase a representar un riesgo mayor.</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Grave: debe ser analizado de forma prioritaria por el impacto negativo que puede tener en relación a las cualidades del proyecto.</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Muy grave: son aquellos riesgos que amenazan múltiples cualidades del proyecto, de forma inminente, y deben ser resueltos de inmediato para preservar la integridad del mismo.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*Fecha: dd/mm/aaaa</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Métricas Utilizadas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Se toma como indicador los días de atraso generados por la activación de algún riesgo para determinar el impacto que éste genera en el proyecto.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DÍAS DE ATRASO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IMPACTO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MENOS DE 4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LEVE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Las tareas no realizadas se postergarán al próximo sprint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ENTRE 4 Y 8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Otro miembro del equipo ayudará a la persona responsable de la tarea que produce el atraso en sus tiempos libres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ENTRE 8 Y 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GRAVE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Se reasignarán las tareas de un miembro del equipo al resto de los miembros, de manera tal que éste quede libre y se junte con a la persona responsable de la tarea que produce el atraso.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MÁS DE 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Se contratará a un programador que lo pueda resolver</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La magnitud de un riesgo se calculará multiplicando el nivel de probabilidad de que ocurra (número del 1 al 4) con el nivel de impacto (número del 1 al 4) que generaría en caso de su activación. En caso de que el riesgo tenga distintos niveles se calculará el promedio entre ellos para obtener los puntos de magnitud. El resultado del producto, será el indicador para medir el nivel de magnitud del riesgo.</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PUNTOS DE MAGNITUD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NIVEL DE MAGNITUD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MENOS DE 4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LEVE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ENTRE 4 Y 7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MEDIO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ENTRE 8 Y 11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GRAVE</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MÁS DE 11 PUNTOS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CRÍTICO</w:t>
            </w:r>
          </w:p>
        </w:tc>
      </w:tr>
    </w:tbl>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A partir</w:t>
        <w:tab/>
        <w:t xml:space="preserve"> de la suma de todos los puntos de magnitud de riesgo y en relación a los riesgos activados se obtendrá un porcentaje de los puntos de magnitud activados. Este porcentaje se utilizará como uno de los indicadores para determinar el nivel de mitigación que se aplica a los riesgos. El otro indicador se obtiene con el promedio de la probabilidad de ocurrencia que tienen los riesgos. Dicho promedio se calcula dándole más importancia a los primeros niveles de ocurrencia. </w:t>
      </w:r>
    </w:p>
    <w:p w:rsidR="00000000" w:rsidDel="00000000" w:rsidP="00000000" w:rsidRDefault="00000000" w:rsidRPr="00000000" w14:paraId="00000084">
      <w:pPr>
        <w:ind w:left="0" w:firstLine="0"/>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tbl>
      <w:tblPr>
        <w:tblStyle w:val="Table4"/>
        <w:tblW w:w="7517.9318514389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7.6120131001326"/>
        <w:gridCol w:w="1507.5799595846981"/>
        <w:gridCol w:w="1507.5799595846981"/>
        <w:gridCol w:w="1507.5799595846981"/>
        <w:gridCol w:w="1507.5799595846981"/>
        <w:tblGridChange w:id="0">
          <w:tblGrid>
            <w:gridCol w:w="1487.6120131001326"/>
            <w:gridCol w:w="1507.5799595846981"/>
            <w:gridCol w:w="1507.5799595846981"/>
            <w:gridCol w:w="1507.5799595846981"/>
            <w:gridCol w:w="1507.579959584698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MÁS DE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Muy 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Muy mala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ENTRE 40% y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Mala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Muy mala</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ENTRE 20%  Y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Buena</w:t>
            </w:r>
          </w:p>
          <w:p w:rsidR="00000000" w:rsidDel="00000000" w:rsidP="00000000" w:rsidRDefault="00000000" w:rsidRPr="00000000" w14:paraId="000000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Mala</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ENTRE 10%  Y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Muy 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Media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MENOS DE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Muy 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Muy 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Buena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Buena</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Menos de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Entre 1 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Entre 2 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Entre 3 y 4</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43.510530083261"/>
        <w:gridCol w:w="2307.9591606073163"/>
        <w:gridCol w:w="1343.510530083261"/>
        <w:gridCol w:w="1343.510530083261"/>
        <w:gridCol w:w="1343.510530083261"/>
        <w:gridCol w:w="1343.510530083261"/>
        <w:tblGridChange w:id="0">
          <w:tblGrid>
            <w:gridCol w:w="1343.510530083261"/>
            <w:gridCol w:w="2307.9591606073163"/>
            <w:gridCol w:w="1343.510530083261"/>
            <w:gridCol w:w="1343.510530083261"/>
            <w:gridCol w:w="1343.510530083261"/>
            <w:gridCol w:w="1343.510530083261"/>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70" w:hRule="atLeast"/>
          <w:tblHeader w:val="0"/>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7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770"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92529296875" w:hRule="atLeast"/>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b w:val="1"/>
        </w:rPr>
      </w:pPr>
      <w:r w:rsidDel="00000000" w:rsidR="00000000" w:rsidRPr="00000000">
        <w:rPr>
          <w:b w:val="1"/>
          <w:rtl w:val="0"/>
        </w:rPr>
        <w:t xml:space="preserve">Análisis de riesgo</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Es la medición de la probabilidad y el impacto de cada riesgo, y los niveles de riesgo de los métodos alternativos que se pueden considerar como una posible solución. En esta etapa también se debe considerar la priorización de riesgos, que se representa como lista de riesgos ordenados por gravedad de su impacto. </w:t>
      </w:r>
    </w:p>
    <w:p w:rsidR="00000000" w:rsidDel="00000000" w:rsidP="00000000" w:rsidRDefault="00000000" w:rsidRPr="00000000" w14:paraId="000000E4">
      <w:pPr>
        <w:ind w:left="0" w:firstLine="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rtl w:val="0"/>
              </w:rPr>
            </w:r>
          </w:p>
        </w:tc>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Cualidad afectada</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r w:rsidDel="00000000" w:rsidR="00000000" w:rsidRPr="00000000">
              <w:rPr>
                <w:b w:val="1"/>
                <w:rtl w:val="0"/>
              </w:rPr>
              <w:t xml:space="preserve">ID Riesgo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Área de la empresa afectada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Alcance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*Área de la empresa afectada: ej. IT, Datos/Información, Cliente, etc.</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b w:val="1"/>
        </w:rPr>
      </w:pPr>
      <w:r w:rsidDel="00000000" w:rsidR="00000000" w:rsidRPr="00000000">
        <w:rPr>
          <w:b w:val="1"/>
          <w:rtl w:val="0"/>
        </w:rPr>
        <w:t xml:space="preserve">Priorización</w:t>
      </w:r>
    </w:p>
    <w:p w:rsidR="00000000" w:rsidDel="00000000" w:rsidP="00000000" w:rsidRDefault="00000000" w:rsidRPr="00000000" w14:paraId="0000010B">
      <w:pPr>
        <w:ind w:left="0" w:firstLine="0"/>
        <w:rPr>
          <w:b w:val="1"/>
          <w:color w:val="ff0000"/>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Orden de la matriz del análisis de acuerdo a su probabilidad e impacto:</w:t>
      </w:r>
    </w:p>
    <w:tbl>
      <w:tblPr>
        <w:tblStyle w:val="Table7"/>
        <w:tblW w:w="11565.0" w:type="dxa"/>
        <w:jc w:val="left"/>
        <w:tblInd w:w="-1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380"/>
        <w:gridCol w:w="1305"/>
        <w:gridCol w:w="1155"/>
        <w:gridCol w:w="1020"/>
        <w:gridCol w:w="1155"/>
        <w:gridCol w:w="960"/>
        <w:gridCol w:w="855"/>
        <w:gridCol w:w="945"/>
        <w:gridCol w:w="1170"/>
        <w:tblGridChange w:id="0">
          <w:tblGrid>
            <w:gridCol w:w="1620"/>
            <w:gridCol w:w="1380"/>
            <w:gridCol w:w="1305"/>
            <w:gridCol w:w="1155"/>
            <w:gridCol w:w="1020"/>
            <w:gridCol w:w="1155"/>
            <w:gridCol w:w="960"/>
            <w:gridCol w:w="855"/>
            <w:gridCol w:w="945"/>
            <w:gridCol w:w="1170"/>
          </w:tblGrid>
        </w:tblGridChange>
      </w:tblGrid>
      <w:tr>
        <w:trPr>
          <w:cantSplit w:val="0"/>
          <w:trHeight w:val="174.477539062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0D">
            <w:pPr>
              <w:spacing w:before="240" w:lineRule="auto"/>
              <w:ind w:firstLine="141.73228346456693"/>
              <w:jc w:val="center"/>
              <w:rPr>
                <w:b w:val="1"/>
              </w:rPr>
            </w:pPr>
            <w:r w:rsidDel="00000000" w:rsidR="00000000" w:rsidRPr="00000000">
              <w:rPr>
                <w:b w:val="1"/>
                <w:rtl w:val="0"/>
              </w:rPr>
              <w:t xml:space="preserve">Probabilidad</w:t>
            </w:r>
          </w:p>
        </w:tc>
        <w:tc>
          <w:tcPr>
            <w:gridSpan w:val="4"/>
            <w:tcBorders>
              <w:top w:color="000000" w:space="0" w:sz="8" w:val="single"/>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0E">
            <w:pPr>
              <w:spacing w:before="240" w:lineRule="auto"/>
              <w:jc w:val="center"/>
              <w:rPr>
                <w:b w:val="1"/>
              </w:rPr>
            </w:pPr>
            <w:r w:rsidDel="00000000" w:rsidR="00000000" w:rsidRPr="00000000">
              <w:rPr>
                <w:b w:val="1"/>
                <w:rtl w:val="0"/>
              </w:rPr>
              <w:t xml:space="preserve">Valoración de Impacto</w:t>
            </w:r>
          </w:p>
        </w:tc>
        <w:tc>
          <w:tcPr>
            <w:gridSpan w:val="4"/>
            <w:tcBorders>
              <w:top w:color="000000" w:space="0" w:sz="8" w:val="single"/>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2">
            <w:pPr>
              <w:spacing w:before="240" w:lineRule="auto"/>
              <w:jc w:val="center"/>
              <w:rPr>
                <w:b w:val="1"/>
              </w:rPr>
            </w:pPr>
            <w:r w:rsidDel="00000000" w:rsidR="00000000" w:rsidRPr="00000000">
              <w:rPr>
                <w:b w:val="1"/>
                <w:rtl w:val="0"/>
              </w:rPr>
              <w:t xml:space="preserve">Probabilidad por Impacto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6">
            <w:pPr>
              <w:spacing w:before="240" w:lineRule="auto"/>
              <w:jc w:val="center"/>
              <w:rPr>
                <w:b w:val="1"/>
              </w:rPr>
            </w:pPr>
            <w:r w:rsidDel="00000000" w:rsidR="00000000" w:rsidRPr="00000000">
              <w:rPr>
                <w:b w:val="1"/>
                <w:rtl w:val="0"/>
              </w:rPr>
              <w:t xml:space="preserve">Prioridad</w:t>
            </w:r>
          </w:p>
        </w:tc>
      </w:tr>
      <w:tr>
        <w:trPr>
          <w:cantSplit w:val="0"/>
          <w:trHeight w:val="325.37"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8">
            <w:pPr>
              <w:spacing w:before="240" w:lineRule="auto"/>
              <w:jc w:val="center"/>
              <w:rPr>
                <w:b w:val="1"/>
              </w:rPr>
            </w:pPr>
            <w:r w:rsidDel="00000000" w:rsidR="00000000" w:rsidRPr="00000000">
              <w:rPr>
                <w:b w:val="1"/>
                <w:rtl w:val="0"/>
              </w:rPr>
              <w:t xml:space="preserve">Alcance</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9">
            <w:pPr>
              <w:spacing w:before="240" w:lineRule="auto"/>
              <w:jc w:val="center"/>
              <w:rPr>
                <w:b w:val="1"/>
              </w:rPr>
            </w:pPr>
            <w:r w:rsidDel="00000000" w:rsidR="00000000" w:rsidRPr="00000000">
              <w:rPr>
                <w:b w:val="1"/>
                <w:rtl w:val="0"/>
              </w:rPr>
              <w:t xml:space="preserve">Tiempo</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A">
            <w:pPr>
              <w:spacing w:before="240" w:lineRule="auto"/>
              <w:jc w:val="center"/>
              <w:rPr>
                <w:b w:val="1"/>
              </w:rPr>
            </w:pPr>
            <w:r w:rsidDel="00000000" w:rsidR="00000000" w:rsidRPr="00000000">
              <w:rPr>
                <w:b w:val="1"/>
                <w:rtl w:val="0"/>
              </w:rPr>
              <w:t xml:space="preserve">Costo</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B">
            <w:pPr>
              <w:spacing w:before="240" w:lineRule="auto"/>
              <w:jc w:val="center"/>
              <w:rPr>
                <w:b w:val="1"/>
              </w:rPr>
            </w:pPr>
            <w:r w:rsidDel="00000000" w:rsidR="00000000" w:rsidRPr="00000000">
              <w:rPr>
                <w:b w:val="1"/>
                <w:rtl w:val="0"/>
              </w:rPr>
              <w:t xml:space="preserve">Calidad</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C">
            <w:pPr>
              <w:spacing w:before="240" w:lineRule="auto"/>
              <w:jc w:val="center"/>
              <w:rPr>
                <w:b w:val="1"/>
              </w:rPr>
            </w:pPr>
            <w:r w:rsidDel="00000000" w:rsidR="00000000" w:rsidRPr="00000000">
              <w:rPr>
                <w:b w:val="1"/>
                <w:rtl w:val="0"/>
              </w:rPr>
              <w:t xml:space="preserve">Alcance</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D">
            <w:pPr>
              <w:spacing w:before="240" w:lineRule="auto"/>
              <w:jc w:val="center"/>
              <w:rPr>
                <w:b w:val="1"/>
              </w:rPr>
            </w:pPr>
            <w:r w:rsidDel="00000000" w:rsidR="00000000" w:rsidRPr="00000000">
              <w:rPr>
                <w:b w:val="1"/>
                <w:rtl w:val="0"/>
              </w:rPr>
              <w:t xml:space="preserve">Tiempo</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E">
            <w:pPr>
              <w:spacing w:before="240" w:lineRule="auto"/>
              <w:jc w:val="center"/>
              <w:rPr>
                <w:b w:val="1"/>
              </w:rPr>
            </w:pPr>
            <w:r w:rsidDel="00000000" w:rsidR="00000000" w:rsidRPr="00000000">
              <w:rPr>
                <w:b w:val="1"/>
                <w:rtl w:val="0"/>
              </w:rPr>
              <w:t xml:space="preserve">Costo</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1F">
            <w:pPr>
              <w:spacing w:before="240" w:lineRule="auto"/>
              <w:jc w:val="center"/>
              <w:rPr>
                <w:b w:val="1"/>
              </w:rPr>
            </w:pPr>
            <w:r w:rsidDel="00000000" w:rsidR="00000000" w:rsidRPr="00000000">
              <w:rPr>
                <w:b w:val="1"/>
                <w:rtl w:val="0"/>
              </w:rPr>
              <w:t xml:space="preserve">Calidad</w:t>
            </w:r>
          </w:p>
        </w:tc>
        <w:tc>
          <w:tcPr>
            <w:tcBorders>
              <w:top w:color="000000" w:space="0" w:sz="0" w:val="nil"/>
              <w:left w:color="000000" w:space="0" w:sz="0" w:val="nil"/>
              <w:bottom w:color="000000" w:space="0" w:sz="8" w:val="single"/>
              <w:right w:color="000000" w:space="0" w:sz="8" w:val="single"/>
            </w:tcBorders>
            <w:shd w:fill="a4c2f4" w:val="clear"/>
            <w:tcMar>
              <w:top w:w="100.0" w:type="dxa"/>
              <w:left w:w="80.0" w:type="dxa"/>
              <w:bottom w:w="100.0" w:type="dxa"/>
              <w:right w:w="80.0" w:type="dxa"/>
            </w:tcMar>
            <w:vAlign w:val="top"/>
          </w:tcPr>
          <w:p w:rsidR="00000000" w:rsidDel="00000000" w:rsidP="00000000" w:rsidRDefault="00000000" w:rsidRPr="00000000" w14:paraId="00000120">
            <w:pPr>
              <w:spacing w:before="240" w:lineRule="auto"/>
              <w:jc w:val="center"/>
              <w:rPr>
                <w:b w:val="1"/>
              </w:rPr>
            </w:pPr>
            <w:r w:rsidDel="00000000" w:rsidR="00000000" w:rsidRPr="00000000">
              <w:rPr>
                <w:b w:val="1"/>
                <w:rtl w:val="0"/>
              </w:rPr>
              <w:t xml:space="preserve"> </w:t>
            </w:r>
          </w:p>
        </w:tc>
      </w:tr>
      <w:tr>
        <w:trPr>
          <w:cantSplit w:val="0"/>
          <w:trHeight w:val="220.37"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4">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5">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6">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7">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8">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9">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A">
            <w:pPr>
              <w:spacing w:before="240" w:lineRule="auto"/>
              <w:rPr/>
            </w:pPr>
            <w:r w:rsidDel="00000000" w:rsidR="00000000" w:rsidRPr="00000000">
              <w:rPr>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B">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C">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D">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E">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2F">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0">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1">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2">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3">
            <w:pPr>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top"/>
          </w:tcPr>
          <w:p w:rsidR="00000000" w:rsidDel="00000000" w:rsidP="00000000" w:rsidRDefault="00000000" w:rsidRPr="00000000" w14:paraId="00000134">
            <w:pPr>
              <w:spacing w:before="240" w:lineRule="auto"/>
              <w:rPr/>
            </w:pPr>
            <w:r w:rsidDel="00000000" w:rsidR="00000000" w:rsidRPr="00000000">
              <w:rPr>
                <w:rtl w:val="0"/>
              </w:rPr>
              <w:t xml:space="preserve"> </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Probabilidad: el responsable asignará un valor que va del 0 al 1 o de forma porcentual (0% si no existe probabilidad de ocurrencia a 100% si la probabilidad es máxima) en base a su experiencia y evaluación.</w:t>
      </w:r>
    </w:p>
    <w:p w:rsidR="00000000" w:rsidDel="00000000" w:rsidP="00000000" w:rsidRDefault="00000000" w:rsidRPr="00000000" w14:paraId="00000138">
      <w:pPr>
        <w:spacing w:after="240" w:before="240" w:lineRule="auto"/>
        <w:rPr/>
      </w:pPr>
      <w:r w:rsidDel="00000000" w:rsidR="00000000" w:rsidRPr="00000000">
        <w:rPr>
          <w:rtl w:val="0"/>
        </w:rPr>
        <w:t xml:space="preserve">Valoración de Impacto: Se valora el impacto del riesgo para cada uno de los siguientes objetivos de proyecto: Alcance, Tiempo y Calidad. Para cada uno se asigna un valor y una escala del 0 al 1, 0 siendo mínimo impacto y 1 máximo impacto. Este valor se asigna de forma cualitativa, con base en el juicio experto de los participantes en la evaluación de los riesgos.</w:t>
      </w:r>
    </w:p>
    <w:p w:rsidR="00000000" w:rsidDel="00000000" w:rsidP="00000000" w:rsidRDefault="00000000" w:rsidRPr="00000000" w14:paraId="00000139">
      <w:pPr>
        <w:spacing w:after="240" w:before="240" w:lineRule="auto"/>
        <w:rPr/>
      </w:pPr>
      <w:r w:rsidDel="00000000" w:rsidR="00000000" w:rsidRPr="00000000">
        <w:rPr>
          <w:rtl w:val="0"/>
        </w:rPr>
        <w:t xml:space="preserve">Probabilidad por Impacto: Utilizando matrices de probabilidad por impacto se determina la valoración y probabilidad e impacto para cada objetivo de proyecto, es decir Alcance, Tiempo y Calidad. </w:t>
      </w:r>
    </w:p>
    <w:p w:rsidR="00000000" w:rsidDel="00000000" w:rsidP="00000000" w:rsidRDefault="00000000" w:rsidRPr="00000000" w14:paraId="0000013A">
      <w:pPr>
        <w:ind w:left="0" w:firstLine="0"/>
        <w:rPr/>
      </w:pPr>
      <w:r w:rsidDel="00000000" w:rsidR="00000000" w:rsidRPr="00000000">
        <w:rPr>
          <w:rtl w:val="0"/>
        </w:rPr>
        <w:t xml:space="preserve">Prioridad: El nivel de prioridad puede asignarse a partir de la valoración global, utilizando umbrales para asignarles prioridad Alta, Media y Baja. Por ejemplo, riesgos con más de 0,4 de valoración podrían tener prioridad alta. En la plantilla el cálculo de la Prioridad está asociado a una fórmula a partir de la valoración global, y los umbrales pueden ser configurados en la hoja "parámetros".</w:t>
      </w:r>
    </w:p>
    <w:p w:rsidR="00000000" w:rsidDel="00000000" w:rsidP="00000000" w:rsidRDefault="00000000" w:rsidRPr="00000000" w14:paraId="0000013B">
      <w:pPr>
        <w:ind w:left="0" w:firstLine="0"/>
        <w:rPr>
          <w:b w:val="1"/>
        </w:rPr>
      </w:pPr>
      <w:r w:rsidDel="00000000" w:rsidR="00000000" w:rsidRPr="00000000">
        <w:rPr>
          <w:rtl w:val="0"/>
        </w:rPr>
      </w:r>
    </w:p>
    <w:p w:rsidR="00000000" w:rsidDel="00000000" w:rsidP="00000000" w:rsidRDefault="00000000" w:rsidRPr="00000000" w14:paraId="0000013C">
      <w:pPr>
        <w:ind w:left="0" w:firstLine="0"/>
        <w:rPr>
          <w:b w:val="1"/>
        </w:rPr>
      </w:pPr>
      <w:r w:rsidDel="00000000" w:rsidR="00000000" w:rsidRPr="00000000">
        <w:rPr>
          <w:b w:val="1"/>
          <w:rtl w:val="0"/>
        </w:rPr>
        <w:t xml:space="preserve">Estrategia de mitigación de riesgos</w:t>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ind w:left="0" w:firstLine="0"/>
        <w:rPr>
          <w:b w:val="1"/>
          <w:color w:val="ff0000"/>
        </w:rPr>
      </w:pPr>
      <w:r w:rsidDel="00000000" w:rsidR="00000000" w:rsidRPr="00000000">
        <w:rPr>
          <w:rtl w:val="0"/>
        </w:rPr>
      </w:r>
    </w:p>
    <w:tbl>
      <w:tblPr>
        <w:tblStyle w:val="Table8"/>
        <w:tblW w:w="10425.0" w:type="dxa"/>
        <w:jc w:val="left"/>
        <w:tblInd w:w="-4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905"/>
        <w:gridCol w:w="1485"/>
        <w:gridCol w:w="2130"/>
        <w:gridCol w:w="2415"/>
        <w:tblGridChange w:id="0">
          <w:tblGrid>
            <w:gridCol w:w="2490"/>
            <w:gridCol w:w="1905"/>
            <w:gridCol w:w="1485"/>
            <w:gridCol w:w="2130"/>
            <w:gridCol w:w="2415"/>
          </w:tblGrid>
        </w:tblGridChange>
      </w:tblGrid>
      <w:tr>
        <w:trPr>
          <w:cantSplit w:val="0"/>
          <w:trHeight w:val="872.7758789062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13F">
            <w:pPr>
              <w:jc w:val="center"/>
              <w:rPr>
                <w:b w:val="1"/>
              </w:rPr>
            </w:pPr>
            <w:r w:rsidDel="00000000" w:rsidR="00000000" w:rsidRPr="00000000">
              <w:rPr>
                <w:b w:val="1"/>
                <w:rtl w:val="0"/>
              </w:rPr>
              <w:t xml:space="preserve">Estrategia de Respuesta adaptada</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140">
            <w:pPr>
              <w:jc w:val="center"/>
              <w:rPr>
                <w:b w:val="1"/>
              </w:rPr>
            </w:pPr>
            <w:r w:rsidDel="00000000" w:rsidR="00000000" w:rsidRPr="00000000">
              <w:rPr>
                <w:b w:val="1"/>
                <w:rtl w:val="0"/>
              </w:rPr>
              <w:t xml:space="preserve">Plan de Respuesta adaptado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141">
            <w:pPr>
              <w:jc w:val="center"/>
              <w:rPr>
                <w:b w:val="1"/>
              </w:rPr>
            </w:pPr>
            <w:r w:rsidDel="00000000" w:rsidR="00000000" w:rsidRPr="00000000">
              <w:rPr>
                <w:b w:val="1"/>
                <w:rtl w:val="0"/>
              </w:rPr>
              <w:t xml:space="preserve">¿Riesgo Activado?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142">
            <w:pPr>
              <w:jc w:val="center"/>
              <w:rPr>
                <w:b w:val="1"/>
              </w:rPr>
            </w:pPr>
            <w:r w:rsidDel="00000000" w:rsidR="00000000" w:rsidRPr="00000000">
              <w:rPr>
                <w:b w:val="1"/>
                <w:rtl w:val="0"/>
              </w:rPr>
              <w:t xml:space="preserve">Fecha de Activación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bottom"/>
          </w:tcPr>
          <w:p w:rsidR="00000000" w:rsidDel="00000000" w:rsidP="00000000" w:rsidRDefault="00000000" w:rsidRPr="00000000" w14:paraId="00000143">
            <w:pPr>
              <w:jc w:val="center"/>
              <w:rPr>
                <w:b w:val="1"/>
              </w:rPr>
            </w:pPr>
            <w:r w:rsidDel="00000000" w:rsidR="00000000" w:rsidRPr="00000000">
              <w:rPr>
                <w:b w:val="1"/>
                <w:rtl w:val="0"/>
              </w:rPr>
              <w:t xml:space="preserve">Estado del Riesgo</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4">
            <w:pPr>
              <w:jc w:val="center"/>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5">
            <w:pPr>
              <w:jc w:val="center"/>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6">
            <w:pPr>
              <w:jc w:val="center"/>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7">
            <w:pPr>
              <w:jc w:val="center"/>
              <w:rPr>
                <w:b w:val="1"/>
                <w:color w:val="ffffff"/>
              </w:rPr>
            </w:pPr>
            <w:r w:rsidDel="00000000" w:rsidR="00000000" w:rsidRPr="00000000">
              <w:rPr>
                <w:b w:val="1"/>
                <w:color w:val="ffffff"/>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8">
            <w:pPr>
              <w:jc w:val="center"/>
              <w:rPr>
                <w:b w:val="1"/>
                <w:color w:val="ffffff"/>
              </w:rPr>
            </w:pPr>
            <w:r w:rsidDel="00000000" w:rsidR="00000000" w:rsidRPr="00000000">
              <w:rPr>
                <w:b w:val="1"/>
                <w:color w:val="ffffff"/>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9">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A">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B">
            <w:pP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C">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D">
            <w:pPr>
              <w:rPr>
                <w:b w:val="1"/>
                <w:color w:val="ff0000"/>
              </w:rPr>
            </w:pPr>
            <w:r w:rsidDel="00000000" w:rsidR="00000000" w:rsidRPr="00000000">
              <w:rPr>
                <w:b w:val="1"/>
                <w:color w:val="ff0000"/>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E">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4F">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0">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1">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2">
            <w:pPr>
              <w:jc w:val="center"/>
              <w:rPr>
                <w:b w:val="1"/>
                <w:color w:val="ff0000"/>
              </w:rPr>
            </w:pPr>
            <w:r w:rsidDel="00000000" w:rsidR="00000000" w:rsidRPr="00000000">
              <w:rPr>
                <w:b w:val="1"/>
                <w:color w:val="ff0000"/>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3">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4">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5">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6">
            <w:pPr>
              <w:jc w:val="center"/>
              <w:rPr>
                <w:b w:val="1"/>
                <w:color w:val="ff0000"/>
              </w:rPr>
            </w:pPr>
            <w:r w:rsidDel="00000000" w:rsidR="00000000" w:rsidRPr="00000000">
              <w:rPr>
                <w:b w:val="1"/>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57">
            <w:pPr>
              <w:jc w:val="center"/>
              <w:rPr>
                <w:b w:val="1"/>
                <w:color w:val="ff0000"/>
              </w:rPr>
            </w:pPr>
            <w:r w:rsidDel="00000000" w:rsidR="00000000" w:rsidRPr="00000000">
              <w:rPr>
                <w:b w:val="1"/>
                <w:color w:val="ff0000"/>
                <w:rtl w:val="0"/>
              </w:rPr>
              <w:t xml:space="preserve"> </w:t>
            </w:r>
          </w:p>
        </w:tc>
      </w:tr>
    </w:tbl>
    <w:p w:rsidR="00000000" w:rsidDel="00000000" w:rsidP="00000000" w:rsidRDefault="00000000" w:rsidRPr="00000000" w14:paraId="00000158">
      <w:pPr>
        <w:ind w:left="0" w:firstLine="0"/>
        <w:rPr>
          <w:b w:val="1"/>
          <w:color w:val="ff0000"/>
        </w:rPr>
      </w:pPr>
      <w:r w:rsidDel="00000000" w:rsidR="00000000" w:rsidRPr="00000000">
        <w:rPr>
          <w:rtl w:val="0"/>
        </w:rPr>
      </w:r>
    </w:p>
    <w:p w:rsidR="00000000" w:rsidDel="00000000" w:rsidP="00000000" w:rsidRDefault="00000000" w:rsidRPr="00000000" w14:paraId="00000159">
      <w:pPr>
        <w:ind w:left="0" w:firstLine="0"/>
        <w:rPr>
          <w:b w:val="1"/>
        </w:rPr>
      </w:pPr>
      <w:r w:rsidDel="00000000" w:rsidR="00000000" w:rsidRPr="00000000">
        <w:rPr>
          <w:rtl w:val="0"/>
        </w:rPr>
      </w:r>
    </w:p>
    <w:p w:rsidR="00000000" w:rsidDel="00000000" w:rsidP="00000000" w:rsidRDefault="00000000" w:rsidRPr="00000000" w14:paraId="0000015A">
      <w:pPr>
        <w:ind w:left="0" w:firstLine="0"/>
        <w:rPr>
          <w:b w:val="1"/>
        </w:rPr>
      </w:pPr>
      <w:r w:rsidDel="00000000" w:rsidR="00000000" w:rsidRPr="00000000">
        <w:rPr>
          <w:rtl w:val="0"/>
        </w:rPr>
      </w:r>
    </w:p>
    <w:p w:rsidR="00000000" w:rsidDel="00000000" w:rsidP="00000000" w:rsidRDefault="00000000" w:rsidRPr="00000000" w14:paraId="0000015B">
      <w:pPr>
        <w:ind w:left="0" w:firstLine="0"/>
        <w:rPr>
          <w:b w:val="1"/>
        </w:rPr>
      </w:pPr>
      <w:r w:rsidDel="00000000" w:rsidR="00000000" w:rsidRPr="00000000">
        <w:rPr>
          <w:b w:val="1"/>
          <w:rtl w:val="0"/>
        </w:rPr>
        <w:t xml:space="preserve">Planificación de la gestión de riesgos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Consta de la planificación de las estrategias que serán utilizadas para lograr la solución al inconveniente que representa el riesgo. Una vez realizado el plan se deberá proceder con la ejecución del mismo.</w:t>
      </w:r>
    </w:p>
    <w:p w:rsidR="00000000" w:rsidDel="00000000" w:rsidP="00000000" w:rsidRDefault="00000000" w:rsidRPr="00000000" w14:paraId="0000015E">
      <w:pPr>
        <w:ind w:left="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b w:val="1"/>
        </w:rPr>
      </w:pPr>
      <w:r w:rsidDel="00000000" w:rsidR="00000000" w:rsidRPr="00000000">
        <w:rPr>
          <w:b w:val="1"/>
          <w:rtl w:val="0"/>
        </w:rPr>
        <w:t xml:space="preserve">Monitoreo de riesgos</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En esta etapa se deberá realizar una comprobación del progreso sobre el control de un riesgo e identificar la aparición de nuevos riesgos. </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b w:val="1"/>
        </w:rPr>
      </w:pPr>
      <w:r w:rsidDel="00000000" w:rsidR="00000000" w:rsidRPr="00000000">
        <w:rPr>
          <w:b w:val="1"/>
          <w:rtl w:val="0"/>
        </w:rPr>
        <w:t xml:space="preserve">Lista de riesgos</w:t>
      </w:r>
    </w:p>
    <w:p w:rsidR="00000000" w:rsidDel="00000000" w:rsidP="00000000" w:rsidRDefault="00000000" w:rsidRPr="00000000" w14:paraId="00000165">
      <w:pPr>
        <w:ind w:left="0" w:firstLine="0"/>
        <w:rPr>
          <w:b w:val="1"/>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La lista de riesgos contendrá en detalle los posibles riesgos previstos por el equipo que puedan presentarse durante el desarrollo. Dicha lista podrá encontrarse en la documentación como "</w:t>
      </w:r>
      <w:hyperlink r:id="rId7">
        <w:r w:rsidDel="00000000" w:rsidR="00000000" w:rsidRPr="00000000">
          <w:rPr>
            <w:color w:val="1155cc"/>
            <w:u w:val="single"/>
            <w:rtl w:val="0"/>
          </w:rPr>
          <w:t xml:space="preserve">Lista de Riesgos</w:t>
        </w:r>
      </w:hyperlink>
      <w:r w:rsidDel="00000000" w:rsidR="00000000" w:rsidRPr="00000000">
        <w:rPr>
          <w:rtl w:val="0"/>
        </w:rPr>
        <w:t xml:space="preserve">".</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hYs8jAU4M3cNuUZ0XM1CB4My3V-1yNjqRrayI0bLVsQ/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