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Gagah Putra Anugrah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Software Engineer — Full-Stack (Angular · TypeScript · Go)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Sleman, Yogyakarta, Indonesia · Open to remote (UTC+7) · +62 812-9330-9095</w:t>
      </w:r>
    </w:p>
    <w:p>
      <w:pPr>
        <w:spacing w:after="20"/>
      </w:pPr>
      <w:r>
        <w:rPr>
          <w:rFonts w:ascii="Arial" w:cs="Arial" w:eastAsia="Arial" w:hAnsi="Arial"/>
          <w:sz w:val="20"/>
          <w:szCs w:val="20"/>
        </w:rPr>
        <w:t xml:space="preserve">gagah.p.412@gmail.com · linkedin.com/in/agaaaptr · github.com/agaaaptr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SUMMARY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Full-stack software engineer with 2 years in production, working in Angular, TypeScript, and Go. Takes on the structural layer — CI pipelines, legacy refactors, internal tooling — and maintains an open-source AI agent framework with 57 npm releases.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**Badan Sistem Informasi, Universitas Islam Indonesia** — Software Engineer</w:t>
      </w:r>
    </w:p>
    <w:p>
      <w:pPr>
        <w:tabs>
          <w:tab w:val="right" w:pos="9890"/>
        </w:tabs>
        <w:spacing w:after="20"/>
      </w:pPr>
      <w:r>
        <w:rPr>
          <w:rFonts w:ascii="Arial" w:cs="Arial" w:eastAsia="Arial" w:hAnsi="Arial"/>
          <w:sz w:val="22"/>
          <w:szCs w:val="22"/>
        </w:rPr>
        <w:t xml:space="preserve">Yogyakarta, Indonesia</w:t>
      </w:r>
      <w:r>
        <w:rPr>
          <w:rFonts w:ascii="Arial" w:cs="Arial" w:eastAsia="Arial" w:hAnsi="Arial"/>
          <w:sz w:val="22"/>
          <w:szCs w:val="22"/>
        </w:rPr>
        <w:t xml:space="preserve">	October 2024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Rebuilt the GitLab CI deployment pipeline for a 20+ module Angular platform backed by 13 REST endpoints, cutting release time from 20–30 minutes to 1–3 minutes; adopted as the standard across 7 engineering teams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Cut frequently-timing-out MySQL queries from up to 1 minute to under 10 seconds through composite indexing and N+1 query elimination on a Go/Gin backend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Converted a 66,000-line Angular library to full Indonesian and English support — 53 templates, 1,718 bindings, 619 dictionary keys — authoring the migration schema and a file-by-file pre-work audit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De-duplicated 7 near-identical submission-form modules and eliminated RxJS subscription leaks and race conditions across partnership components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Architected multi-level RBAC routing with 21 per-role workflow components and reusable shared Angular components served by Go/Gin and PHP/Lumen services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Authored the team's engineering standards, development workflow guide, and release-versioning model — 120 KB of documentation now governing multi-environment releases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**Softwaredeecode** — Front-End Developer (Freelance)</w:t>
      </w:r>
    </w:p>
    <w:p>
      <w:pPr>
        <w:tabs>
          <w:tab w:val="right" w:pos="9890"/>
        </w:tabs>
        <w:spacing w:after="20"/>
      </w:pPr>
      <w:r>
        <w:rPr>
          <w:rFonts w:ascii="Arial" w:cs="Arial" w:eastAsia="Arial" w:hAnsi="Arial"/>
          <w:sz w:val="22"/>
          <w:szCs w:val="22"/>
        </w:rPr>
        <w:t xml:space="preserve">Remote</w:t>
      </w:r>
      <w:r>
        <w:rPr>
          <w:rFonts w:ascii="Arial" w:cs="Arial" w:eastAsia="Arial" w:hAnsi="Arial"/>
          <w:sz w:val="22"/>
          <w:szCs w:val="22"/>
        </w:rPr>
        <w:t xml:space="preserve">	November 2025 – April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Developed the admin and student frontends of TembusIn, a 4-track exam preparation LMS (SNBT, TKA, CPNS, PPPK) in React, Vite, TypeScript, and Tailwind CSS — live at fe-tembusin.deecodesoftware.com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Translated Figma specifications into responsive interfaces and integrated REST APIs with typed clients and skeleton loading states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Optimized animation performance and owned production deployment to a VPS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**TerraCode** — Web Developer</w:t>
      </w:r>
    </w:p>
    <w:p>
      <w:pPr>
        <w:tabs>
          <w:tab w:val="right" w:pos="9890"/>
        </w:tabs>
        <w:spacing w:after="20"/>
      </w:pPr>
      <w:r>
        <w:rPr>
          <w:rFonts w:ascii="Arial" w:cs="Arial" w:eastAsia="Arial" w:hAnsi="Arial"/>
          <w:sz w:val="22"/>
          <w:szCs w:val="22"/>
        </w:rPr>
        <w:t xml:space="preserve">Remote</w:t>
      </w:r>
      <w:r>
        <w:rPr>
          <w:rFonts w:ascii="Arial" w:cs="Arial" w:eastAsia="Arial" w:hAnsi="Arial"/>
          <w:sz w:val="22"/>
          <w:szCs w:val="22"/>
        </w:rPr>
        <w:t xml:space="preserve">	October 2023 – January 2024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Delivered 5 client websites in WordPress and Elementor across Indonesian, Vietnamese, and European markets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Built a WPML multilingual cruise-booking site and ran on-page SEO campaigns for lead-generation sites — salsationcruise.com, deresto.eu, theextramile.co, cg-carworks.com, pelanbali.com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**Noir** — Open Source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github.com/agaaaptr/noir · npmjs.com/package/@noir-ai/cli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TypeScript · Node.js · SQLite · MCP · React · Ink · Vitest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Published an 11-package TypeScript monorepo to npm with native installers for macOS, Linux, and Windows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Built a hybrid retrieval engine combining BM25 and vector kNN with Reciprocal Rank Fusion, exposed through an MCP daemon serving 24 tools to 5 AI coding hosts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Enforced quality through 216 test files and a release pipeline using npm OIDC trusted publishing with SLSA provenance attestation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**Portfolio &amp; Project Showcase** — Open Source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aga-putra.vercel.app</w:t>
      </w:r>
    </w:p>
    <w:p>
      <w:pPr>
        <w:spacing w:after="20"/>
      </w:pPr>
      <w:r>
        <w:rPr>
          <w:rFonts w:ascii="Arial" w:cs="Arial" w:eastAsia="Arial" w:hAnsi="Arial"/>
          <w:sz w:val="22"/>
          <w:szCs w:val="22"/>
        </w:rPr>
        <w:t xml:space="preserve">Next.js · React · TypeScript · Tailwind CSS · Framer Motion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Built a Next.js 16 portfolio with dynamically imported sections using ssr: false to eliminate framer-motion hydration mismatches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Arial" w:cs="Arial" w:eastAsia="Arial" w:hAnsi="Arial"/>
          <w:sz w:val="22"/>
          <w:szCs w:val="22"/>
        </w:rPr>
        <w:t xml:space="preserve">Rendered all sections client-side behind scroll-tracked single-page navigation with section-state persistence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SKILLS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Languages:</w:t>
      </w:r>
      <w:r>
        <w:rPr>
          <w:rFonts w:ascii="Arial" w:cs="Arial" w:eastAsia="Arial" w:hAnsi="Arial"/>
          <w:sz w:val="22"/>
          <w:szCs w:val="22"/>
        </w:rPr>
        <w:t xml:space="preserve"> TypeScript, JavaScript (ES6+), Go (Golang), PHP, SQL, HTML5, CSS3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 &amp; Libraries:</w:t>
      </w:r>
      <w:r>
        <w:rPr>
          <w:rFonts w:ascii="Arial" w:cs="Arial" w:eastAsia="Arial" w:hAnsi="Arial"/>
          <w:sz w:val="22"/>
          <w:szCs w:val="22"/>
        </w:rPr>
        <w:t xml:space="preserve"> Angular, React, Next.js, Gin, Lumen, Tailwind CSS, Vite, REST API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 &amp; Tools:</w:t>
      </w:r>
      <w:r>
        <w:rPr>
          <w:rFonts w:ascii="Arial" w:cs="Arial" w:eastAsia="Arial" w:hAnsi="Arial"/>
          <w:sz w:val="22"/>
          <w:szCs w:val="22"/>
        </w:rPr>
        <w:t xml:space="preserve"> MySQL, PostgreSQL, Git, Figma, WordPress</w:t>
      </w:r>
    </w:p>
    <w:p>
      <w:pPr>
        <w:spacing w:after="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Spoken Languages:</w:t>
      </w:r>
      <w:r>
        <w:rPr>
          <w:rFonts w:ascii="Arial" w:cs="Arial" w:eastAsia="Arial" w:hAnsi="Arial"/>
          <w:sz w:val="22"/>
          <w:szCs w:val="22"/>
        </w:rPr>
        <w:t xml:space="preserve"> Indonesian (Native) · English (Professional Working Proficiency)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EDUCATION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**Universitas Teknologi Yogyakarta** — Yogyakarta, Indonesia | August 2024</w:t>
      </w:r>
    </w:p>
    <w:p>
      <w:pPr>
        <w:tabs>
          <w:tab w:val="right" w:pos="9890"/>
        </w:tabs>
        <w:spacing w:after="20"/>
      </w:pPr>
      <w:r>
        <w:rPr>
          <w:rFonts w:ascii="Arial" w:cs="Arial" w:eastAsia="Arial" w:hAnsi="Arial"/>
          <w:sz w:val="22"/>
          <w:szCs w:val="22"/>
        </w:rPr>
        <w:t xml:space="preserve">Bachelor of Informatics (S1 Informatika)</w:t>
      </w:r>
      <w:r>
        <w:rPr>
          <w:rFonts w:ascii="Arial" w:cs="Arial" w:eastAsia="Arial" w:hAnsi="Arial"/>
          <w:sz w:val="22"/>
          <w:szCs w:val="22"/>
        </w:rPr>
        <w:t xml:space="preserve">	GPA: 3.58/4.00</w:t>
      </w:r>
    </w:p>
    <w:sectPr>
      <w:pgSz w:w="11906" w:h="16838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2026-09-25T15:18:14.414Z</dcterms:created>
  <dcterms:modified xsi:type="dcterms:W3CDTF">2026-09-25T15:18:14.418Z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