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7200"/>
        <w:gridCol w:w="1440"/>
      </w:tblGrid>
      <w:tr>
        <w:trPr>
          <w:cantSplit/>
        </w:trPr>
        <w:tc>
          <w:tcPr>
            <w:tcW w:type="dxa" w:w="3360"/>
            <w:vAlign w:val="center"/>
            <w:tcMar>
              <w:top w:w="0" w:type="dxa"/>
              <w:bottom w:w="40" w:type="dxa"/>
              <w:left w:w="0" w:type="dxa"/>
              <w:right w:w="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77240" cy="7772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t_logo_clea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" cy="777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60"/>
            <w:vAlign w:val="center"/>
            <w:tcMar>
              <w:top w:w="0" w:type="dxa"/>
              <w:bottom w:w="40" w:type="dxa"/>
              <w:left w:w="0" w:type="dxa"/>
              <w:right w:w="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UNIVERSITY OF SANTO TOMAS</w:t>
              <w:br/>
            </w:r>
            <w:r>
              <w:rPr>
                <w:rFonts w:ascii="Arial" w:hAnsi="Arial"/>
                <w:b/>
                <w:color w:val="003366"/>
                <w:sz w:val="19"/>
              </w:rPr>
              <w:t>COLLEGE OF INFORMATION AND COMPUTING SCIENCES</w:t>
              <w:br/>
            </w:r>
            <w:r>
              <w:rPr>
                <w:rFonts w:ascii="Arial" w:hAnsi="Arial"/>
                <w:b/>
                <w:sz w:val="18"/>
              </w:rPr>
              <w:t>DEPARTMENT OF INFORMATION TECHNOLOGY</w:t>
              <w:br/>
            </w:r>
            <w:r>
              <w:rPr>
                <w:rFonts w:ascii="Arial" w:hAnsi="Arial"/>
                <w:i/>
                <w:color w:val="555555"/>
                <w:sz w:val="17"/>
              </w:rPr>
              <w:t>Academic Year 2025–2026 | Special Term</w:t>
            </w:r>
          </w:p>
        </w:tc>
        <w:tc>
          <w:tcPr>
            <w:tcW w:type="dxa" w:w="3360"/>
            <w:vAlign w:val="center"/>
            <w:tcMar>
              <w:top w:w="0" w:type="dxa"/>
              <w:bottom w:w="40" w:type="dxa"/>
              <w:left w:w="0" w:type="dxa"/>
              <w:right w:w="0" w:type="dxa"/>
            </w:tcMar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77240" cy="77724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cs_logo_clea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" cy="777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160" w:line="240" w:lineRule="auto"/>
      </w:pPr>
      <w:r>
        <w:rPr>
          <w:rFonts w:ascii="Arial" w:hAnsi="Arial"/>
          <w:b/>
          <w:color w:val="003366"/>
          <w:sz w:val="28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40" w:after="40"/>
        <w:jc w:val="center"/>
      </w:pPr>
      <w:r>
        <w:rPr>
          <w:rFonts w:ascii="Arial" w:hAnsi="Arial"/>
          <w:b/>
          <w:color w:val="003366"/>
          <w:sz w:val="26"/>
        </w:rPr>
        <w:t>SYSTEM USABILITY SCALE (SUS) EVALUATION INSTRUMENT</w:t>
        <w:br/>
      </w:r>
      <w:r>
        <w:rPr>
          <w:rFonts w:ascii="Arial" w:hAnsi="Arial"/>
          <w:b/>
          <w:color w:val="C59B27"/>
          <w:sz w:val="19"/>
        </w:rPr>
        <w:t>ISO/IEC 25010 Usability &amp; User Experience Quality Metric</w:t>
        <w:br/>
      </w:r>
      <w:r>
        <w:rPr>
          <w:rFonts w:ascii="Arial" w:hAnsi="Arial"/>
          <w:i/>
          <w:color w:val="333333"/>
          <w:sz w:val="18"/>
        </w:rPr>
        <w:t>Project Title: SolanaWatch: An IoT-Based Disease Early Warning System for Soil-Grown Solanaceae Crops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left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7"/>
              </w:rPr>
              <w:t>Proponents (3ITC - Group 1):</w:t>
              <w:br/>
            </w:r>
            <w:r>
              <w:rPr>
                <w:sz w:val="16"/>
              </w:rPr>
              <w:t>• Morales, Simeon Agabus S.</w:t>
              <w:br/>
              <w:t>• Rapada, Raven M.</w:t>
              <w:br/>
              <w:t>• Hernandez, Andrei S.</w:t>
              <w:br/>
              <w:t>• Eugenio, Vince Angelo</w:t>
            </w:r>
          </w:p>
        </w:tc>
        <w:tc>
          <w:tcPr>
            <w:tcW w:type="dxa" w:w="50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7"/>
              </w:rPr>
              <w:t>Academic Context &amp; Supervision:</w:t>
              <w:br/>
            </w:r>
            <w:r>
              <w:rPr>
                <w:sz w:val="16"/>
              </w:rPr>
              <w:t>• Project Adviser: Prof. Eugenia R. Zhuo, DIT</w:t>
              <w:br/>
              <w:t>• Degree: B.S. in Information Technology</w:t>
              <w:br/>
              <w:t>• Evaluation Target: ≥ 80.0 / 100 (SUS Grade A)</w:t>
              <w:br/>
              <w:t>• Target Group: Farmers &amp; Agricultural Technicians</w:t>
            </w:r>
          </w:p>
        </w:tc>
      </w:tr>
      <w:tr>
        <w:trPr>
          <w:cantSplit/>
        </w:trPr>
        <w:tc>
          <w:tcPr>
            <w:tcW w:type="dxa" w:w="50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sz w:val="17"/>
              </w:rPr>
              <w:t xml:space="preserve">Participant ID / Code: </w:t>
            </w:r>
            <w:r>
              <w:rPr>
                <w:sz w:val="17"/>
              </w:rPr>
              <w:t>____________________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sz w:val="17"/>
              </w:rPr>
              <w:t xml:space="preserve">Date of Evaluation: </w:t>
            </w:r>
            <w:r>
              <w:rPr>
                <w:sz w:val="17"/>
              </w:rPr>
              <w:t>____________________</w:t>
            </w:r>
          </w:p>
        </w:tc>
      </w:tr>
    </w:tbl>
    <w:p>
      <w:pPr>
        <w:keepNext/>
        <w:spacing w:before="200" w:after="60"/>
      </w:pPr>
      <w:r>
        <w:rPr>
          <w:rFonts w:ascii="Arial" w:hAnsi="Arial"/>
          <w:b/>
          <w:color w:val="003366"/>
          <w:sz w:val="24"/>
        </w:rPr>
        <w:t>SECTION 1: PURPOSE OF EVALUATION &amp; INFORMED CONSENT</w:t>
      </w:r>
    </w:p>
    <w:p>
      <w:pPr>
        <w:spacing w:before="0" w:after="80" w:line="276" w:lineRule="auto"/>
      </w:pPr>
      <w:r>
        <w:t>Dear Participant,</w:t>
        <w:br/>
        <w:br/>
        <w:t>Thank you for participating in the usability evaluation of SolanaWatch: An IoT-Based Disease Early Warning System for Soil-Grown Solanaceae Crops. SolanaWatch is a capstone research system developed at the University of Santo Tomas – College of Information and Computing Sciences (CICS). The system combines solar-powered field sensing nodes (monitoring air temperature, relative humidity, leaf wetness duration, root-zone soil temperature, and capacitive soil moisture) with a web-based decision support dashboard to deliver pre-symptomatic alerts for Late Blight (Phytophthora infestans) and Bacterial Wilt (Ralstonia pseudosolanacearum).</w:t>
        <w:br/>
        <w:br/>
        <w:t>This evaluation utilizes the standardized System Usability Scale (SUS) formulated by John Brooke (1996) to measure usability, learnability, and overall user acceptance under the ISO/IEC 25010 Software Quality Standard. Your honest feedback is vital in optimizing the system for practical agricultural deployment.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3366"/>
          <w:bottom w:val="single" w:sz="6" w:space="0" w:color="003366"/>
          <w:left w:val="single" w:sz="6" w:space="0" w:color="003366"/>
          <w:right w:val="single" w:sz="6" w:space="0" w:color="003366"/>
          <w:insideH w:val="single" w:sz="6" w:space="0" w:color="003366"/>
          <w:insideV w:val="single" w:sz="6" w:space="0" w:color="003366"/>
        </w:tblBorders>
      </w:tblPr>
      <w:tblGrid>
        <w:gridCol w:w="10080"/>
      </w:tblGrid>
      <w:tr>
        <w:tc>
          <w:tcPr>
            <w:tcW w:type="dxa" w:w="1008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003366"/>
                <w:sz w:val="17"/>
              </w:rPr>
              <w:t>Informed Consent &amp; Data Privacy Guarantee (R.A. 10173 - Philippine Data Privacy Act of 2012):</w:t>
              <w:br/>
            </w:r>
            <w:r>
              <w:rPr>
                <w:sz w:val="16"/>
              </w:rPr>
              <w:t>• Participation is entirely voluntary. You may pause or withdraw from this evaluation at any time without penalty.</w:t>
              <w:br/>
              <w:t>• All responses and demographic information will be kept strictly confidential and anonymized using assigned Participant IDs.</w:t>
              <w:br/>
              <w:t>• Data gathered will be utilized exclusively for academic analysis, capstone documentation, and scientific dissemination.</w:t>
              <w:br/>
              <w:t>• No personally identifiable financial or commercial information will be collected or published.</w:t>
            </w:r>
          </w:p>
        </w:tc>
      </w:tr>
    </w:tbl>
    <w:p>
      <w:pPr>
        <w:keepNext/>
        <w:spacing w:before="200" w:after="60"/>
      </w:pPr>
      <w:r>
        <w:rPr>
          <w:rFonts w:ascii="Arial" w:hAnsi="Arial"/>
          <w:b/>
          <w:color w:val="003366"/>
          <w:sz w:val="24"/>
        </w:rPr>
        <w:t>SECTION 2: PARTICIPANT DEMOGRAPHIC &amp; OPERATIONAL PROFILE</w:t>
      </w:r>
    </w:p>
    <w:p>
      <w:pPr>
        <w:spacing w:before="0" w:after="80"/>
      </w:pPr>
      <w:r>
        <w:rPr>
          <w:i/>
          <w:sz w:val="17"/>
        </w:rPr>
        <w:t>Please mark [X] or complete the information corresponding to your background: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left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003366"/>
                <w:sz w:val="17"/>
              </w:rPr>
              <w:t>1. Primary Stakeholder Role:</w:t>
              <w:br/>
            </w:r>
            <w:r>
              <w:rPr>
                <w:sz w:val="16"/>
              </w:rPr>
              <w:t>[  ] Smallholder Solanaceae Farmer</w:t>
              <w:br/>
              <w:t>[  ] Agricultural Extension Worker / LGU Technician</w:t>
              <w:br/>
              <w:t>[  ] Agronomist / Plant Pathologist</w:t>
              <w:br/>
              <w:t>[  ] Academic Researcher / IT Evaluator</w:t>
              <w:br/>
              <w:t>[  ] Other: ___________________________</w:t>
            </w:r>
          </w:p>
        </w:tc>
        <w:tc>
          <w:tcPr>
            <w:tcW w:type="dxa" w:w="50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003366"/>
                <w:sz w:val="17"/>
              </w:rPr>
              <w:t>2. Gender &amp; Age Bracket:</w:t>
              <w:br/>
            </w:r>
            <w:r>
              <w:rPr>
                <w:sz w:val="16"/>
              </w:rPr>
              <w:t>Gender:  [  ] Male   [  ] Female   [  ] Prefer not to say</w:t>
              <w:br/>
              <w:t>Age:  [  ] 18–29   [  ] 30–39   [  ] 40–49</w:t>
              <w:br/>
              <w:t xml:space="preserve">         [  ] 50–59   [  ] 60 and above</w:t>
            </w:r>
          </w:p>
        </w:tc>
      </w:tr>
      <w:tr>
        <w:trPr>
          <w:cantSplit/>
        </w:trPr>
        <w:tc>
          <w:tcPr>
            <w:tcW w:type="dxa" w:w="50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003366"/>
                <w:sz w:val="17"/>
              </w:rPr>
              <w:t>3. Farming / Agricultural Experience:</w:t>
              <w:br/>
            </w:r>
            <w:r>
              <w:rPr>
                <w:sz w:val="16"/>
              </w:rPr>
              <w:t>[  ] Less than 2 years</w:t>
              <w:br/>
              <w:t>[  ] 2 to 5 years</w:t>
              <w:br/>
              <w:t>[  ] 6 to 10 years</w:t>
              <w:br/>
              <w:t>[  ] More than 10 years</w:t>
            </w:r>
          </w:p>
        </w:tc>
        <w:tc>
          <w:tcPr>
            <w:tcW w:type="dxa" w:w="50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003366"/>
                <w:sz w:val="17"/>
              </w:rPr>
              <w:t>4. Solanaceae Crops Cultivated / Handled:</w:t>
              <w:br/>
            </w:r>
            <w:r>
              <w:rPr>
                <w:sz w:val="16"/>
              </w:rPr>
              <w:t>[  ] Eggplant (Talong)</w:t>
              <w:br/>
              <w:t>[  ] Tomato (Kamatis)</w:t>
              <w:br/>
              <w:t>[  ] Pepper (Siling Haba / Bell Pepper)</w:t>
              <w:br/>
              <w:t>[  ] Potato (Patatas)</w:t>
              <w:br/>
              <w:t>[  ] Mixed / Diversified Cropping</w:t>
            </w:r>
          </w:p>
        </w:tc>
      </w:tr>
      <w:tr>
        <w:trPr>
          <w:cantSplit/>
        </w:trPr>
        <w:tc>
          <w:tcPr>
            <w:tcW w:type="dxa" w:w="50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003366"/>
                <w:sz w:val="17"/>
              </w:rPr>
              <w:t>5. Farm / Workplace Location:</w:t>
              <w:br/>
            </w:r>
            <w:r>
              <w:rPr>
                <w:sz w:val="16"/>
              </w:rPr>
              <w:t>Barangay: ___________________________</w:t>
              <w:br/>
              <w:t>Municipality: ___________________________</w:t>
              <w:br/>
              <w:t>Province: ___________________________</w:t>
            </w:r>
          </w:p>
        </w:tc>
        <w:tc>
          <w:tcPr>
            <w:tcW w:type="dxa" w:w="50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003366"/>
                <w:sz w:val="17"/>
              </w:rPr>
              <w:t>6. Digital Device Usage in Daily Routine:</w:t>
              <w:br/>
            </w:r>
            <w:r>
              <w:rPr>
                <w:sz w:val="16"/>
              </w:rPr>
              <w:t>[  ] Smartphone (Android / iOS)</w:t>
              <w:br/>
              <w:t>[  ] Tablet</w:t>
              <w:br/>
              <w:t>[  ] Desktop / Laptop Computer</w:t>
              <w:br/>
              <w:t>[  ] Basic Keypad Phone (SMS only)</w:t>
              <w:br/>
              <w:t>[  ] Non-User / Assistance Required</w:t>
            </w:r>
          </w:p>
        </w:tc>
      </w:tr>
      <w:tr>
        <w:trPr>
          <w:cantSplit/>
        </w:trPr>
        <w:tc>
          <w:tcPr>
            <w:tcW w:type="dxa" w:w="50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003366"/>
                <w:sz w:val="17"/>
              </w:rPr>
              <w:t>7. Past Experience with Digital Farm Tools:</w:t>
              <w:br/>
            </w:r>
            <w:r>
              <w:rPr>
                <w:sz w:val="16"/>
              </w:rPr>
              <w:t>[  ] None (First time using smart farm tools)</w:t>
              <w:br/>
              <w:t>[  ] Occasional (Weather apps, SMS advisories)</w:t>
              <w:br/>
              <w:t>[  ] Frequent (IoT, sensors, farm management apps)</w:t>
            </w:r>
          </w:p>
        </w:tc>
        <w:tc>
          <w:tcPr>
            <w:tcW w:type="dxa" w:w="50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003366"/>
                <w:sz w:val="17"/>
              </w:rPr>
              <w:t>8. Preferred Language for Agricultural Advice:</w:t>
              <w:br/>
            </w:r>
            <w:r>
              <w:rPr>
                <w:sz w:val="16"/>
              </w:rPr>
              <w:t>[  ] English</w:t>
              <w:br/>
              <w:t>[  ] Filipino / Tagalog</w:t>
              <w:br/>
              <w:t>[  ] Bilingual (English with Filipino subtitles)</w:t>
              <w:br/>
              <w:t>[  ] Regional Dialect: __________________</w:t>
            </w:r>
          </w:p>
        </w:tc>
      </w:tr>
      <w:tr>
        <w:trPr>
          <w:cantSplit/>
        </w:trPr>
        <w:tc>
          <w:tcPr>
            <w:tcW w:type="dxa" w:w="50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003366"/>
                <w:sz w:val="17"/>
              </w:rPr>
              <w:t>9. Scale of Farming Operation (if applicable):</w:t>
              <w:br/>
            </w:r>
            <w:r>
              <w:rPr>
                <w:sz w:val="16"/>
              </w:rPr>
              <w:t>[  ] Backyard / Subsistence (&lt; 500 sqm)</w:t>
              <w:br/>
              <w:t>[  ] Smallholder (0.1 to 1.0 hectare)</w:t>
              <w:br/>
              <w:t>[  ] Medium Commercial (1.0 to 5.0 hectares)</w:t>
              <w:br/>
              <w:t>[  ] Institutional / Research Experimental Plot</w:t>
            </w:r>
          </w:p>
        </w:tc>
        <w:tc>
          <w:tcPr>
            <w:tcW w:type="dxa" w:w="50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003366"/>
                <w:sz w:val="17"/>
              </w:rPr>
              <w:t>10. Previous Crop Loss Experience from Disease:</w:t>
              <w:br/>
            </w:r>
            <w:r>
              <w:rPr>
                <w:sz w:val="16"/>
              </w:rPr>
              <w:t>[  ] Frequent severe loss (Late Blight / Wilt)</w:t>
              <w:br/>
              <w:t>[  ] Moderate seasonal loss</w:t>
              <w:br/>
              <w:t>[  ] Minimal / Well-controlled loss</w:t>
              <w:br/>
              <w:t>[  ] Not applicable (Non-farmer / Researcher)</w:t>
            </w:r>
          </w:p>
        </w:tc>
      </w:tr>
      <w:tr>
        <w:tc>
          <w:tcPr>
            <w:tcW w:type="dxa" w:w="5040"/>
          </w:tcPr>
          <w:p/>
        </w:tc>
        <w:tc>
          <w:tcPr>
            <w:tcW w:type="dxa" w:w="5040"/>
          </w:tcPr>
          <w:p/>
        </w:tc>
      </w:tr>
    </w:tbl>
    <w:p>
      <w:r>
        <w:br w:type="page"/>
      </w:r>
    </w:p>
    <w:p>
      <w:pPr>
        <w:keepNext/>
        <w:spacing w:before="200" w:after="60"/>
      </w:pPr>
      <w:r>
        <w:rPr>
          <w:rFonts w:ascii="Arial" w:hAnsi="Arial"/>
          <w:b/>
          <w:color w:val="003366"/>
          <w:sz w:val="24"/>
        </w:rPr>
        <w:t>SECTION 3: SYSTEM INTERACTION &amp; TASK WALKTHROUGH</w:t>
      </w:r>
    </w:p>
    <w:p>
      <w:pPr>
        <w:spacing w:before="0" w:after="80" w:line="276" w:lineRule="auto"/>
      </w:pPr>
      <w:r>
        <w:t>To ensure a realistic and grounded evaluation, participants must interact with the live or simulated SolanaWatch Web Dashboard by performing the five core operational tasks listed below before rating the system: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left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008"/>
        <w:gridCol w:w="3312"/>
        <w:gridCol w:w="4320"/>
        <w:gridCol w:w="1440"/>
      </w:tblGrid>
      <w:tr>
        <w:trPr>
          <w:cantSplit/>
          <w:tblHeader/>
        </w:trPr>
        <w:tc>
          <w:tcPr>
            <w:tcW w:type="dxa" w:w="2520"/>
            <w:shd w:fill="00336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Task #</w:t>
            </w:r>
          </w:p>
        </w:tc>
        <w:tc>
          <w:tcPr>
            <w:tcW w:type="dxa" w:w="2520"/>
            <w:shd w:fill="00336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17"/>
              </w:rPr>
              <w:t>Operational Scenario</w:t>
            </w:r>
          </w:p>
        </w:tc>
        <w:tc>
          <w:tcPr>
            <w:tcW w:type="dxa" w:w="2520"/>
            <w:shd w:fill="00336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17"/>
              </w:rPr>
              <w:t>Core User Action Performed</w:t>
            </w:r>
          </w:p>
        </w:tc>
        <w:tc>
          <w:tcPr>
            <w:tcW w:type="dxa" w:w="2520"/>
            <w:shd w:fill="00336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Completion</w:t>
            </w:r>
          </w:p>
        </w:tc>
      </w:tr>
      <w:tr>
        <w:trPr>
          <w:cantSplit/>
        </w:trPr>
        <w:tc>
          <w:tcPr>
            <w:tcW w:type="dxa" w:w="252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color w:val="003366"/>
                <w:sz w:val="16"/>
              </w:rPr>
              <w:t>Task 1</w:t>
            </w:r>
          </w:p>
        </w:tc>
        <w:tc>
          <w:tcPr>
            <w:tcW w:type="dxa" w:w="252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sz w:val="16"/>
              </w:rPr>
              <w:t>Real-Time Telemetry Inspection</w:t>
            </w:r>
          </w:p>
        </w:tc>
        <w:tc>
          <w:tcPr>
            <w:tcW w:type="dxa" w:w="252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sz w:val="16"/>
              </w:rPr>
              <w:t>Navigated the dashboard to inspect live air temp, air RH, leaf wetness duration, root-zone soil temp, and soil moisture gauges.</w:t>
            </w:r>
          </w:p>
        </w:tc>
        <w:tc>
          <w:tcPr>
            <w:tcW w:type="dxa" w:w="252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sz w:val="16"/>
              </w:rPr>
              <w:t>[  ] Done</w:t>
              <w:br/>
              <w:t>[  ] Partial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color w:val="003366"/>
                <w:sz w:val="16"/>
              </w:rPr>
              <w:t>Task 2</w:t>
            </w:r>
          </w:p>
        </w:tc>
        <w:tc>
          <w:tcPr>
            <w:tcW w:type="dxa" w:w="25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sz w:val="16"/>
              </w:rPr>
              <w:t>Disease Early Warning Interpretation</w:t>
            </w:r>
          </w:p>
        </w:tc>
        <w:tc>
          <w:tcPr>
            <w:tcW w:type="dxa" w:w="25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sz w:val="16"/>
              </w:rPr>
              <w:t>Observed and interpreted color-coded risk alert banners (Green = Low Risk, Yellow = Moderate Risk, Red = High Risk Alert) for Late Blight and Bacterial Wilt.</w:t>
            </w:r>
          </w:p>
        </w:tc>
        <w:tc>
          <w:tcPr>
            <w:tcW w:type="dxa" w:w="25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sz w:val="16"/>
              </w:rPr>
              <w:t>[  ] Done</w:t>
              <w:br/>
              <w:t>[  ] Partial</w:t>
            </w:r>
          </w:p>
        </w:tc>
      </w:tr>
      <w:tr>
        <w:trPr>
          <w:cantSplit/>
        </w:trPr>
        <w:tc>
          <w:tcPr>
            <w:tcW w:type="dxa" w:w="252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color w:val="003366"/>
                <w:sz w:val="16"/>
              </w:rPr>
              <w:t>Task 3</w:t>
            </w:r>
          </w:p>
        </w:tc>
        <w:tc>
          <w:tcPr>
            <w:tcW w:type="dxa" w:w="252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sz w:val="16"/>
              </w:rPr>
              <w:t>Historical Time-Series Trend Analysis</w:t>
            </w:r>
          </w:p>
        </w:tc>
        <w:tc>
          <w:tcPr>
            <w:tcW w:type="dxa" w:w="252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sz w:val="16"/>
              </w:rPr>
              <w:t>Interacted with historical time-series charts to inspect 24-hour microclimate curves and identify prolonged leaf wetness or warm saturated soil events.</w:t>
            </w:r>
          </w:p>
        </w:tc>
        <w:tc>
          <w:tcPr>
            <w:tcW w:type="dxa" w:w="252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sz w:val="16"/>
              </w:rPr>
              <w:t>[  ] Done</w:t>
              <w:br/>
              <w:t>[  ] Partial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color w:val="003366"/>
                <w:sz w:val="16"/>
              </w:rPr>
              <w:t>Task 4</w:t>
            </w:r>
          </w:p>
        </w:tc>
        <w:tc>
          <w:tcPr>
            <w:tcW w:type="dxa" w:w="25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sz w:val="16"/>
              </w:rPr>
              <w:t>Actionable Agronomic Recommendations</w:t>
            </w:r>
          </w:p>
        </w:tc>
        <w:tc>
          <w:tcPr>
            <w:tcW w:type="dxa" w:w="25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sz w:val="16"/>
              </w:rPr>
              <w:t>Accessed and reviewed specific farm management advisories triggered by active risk levels (e.g., canopy thinning, drainage trenching, bio-fungicide timing).</w:t>
            </w:r>
          </w:p>
        </w:tc>
        <w:tc>
          <w:tcPr>
            <w:tcW w:type="dxa" w:w="25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sz w:val="16"/>
              </w:rPr>
              <w:t>[  ] Done</w:t>
              <w:br/>
              <w:t>[  ] Partial</w:t>
            </w:r>
          </w:p>
        </w:tc>
      </w:tr>
      <w:tr>
        <w:trPr>
          <w:cantSplit/>
        </w:trPr>
        <w:tc>
          <w:tcPr>
            <w:tcW w:type="dxa" w:w="252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color w:val="003366"/>
                <w:sz w:val="16"/>
              </w:rPr>
              <w:t>Task 5</w:t>
            </w:r>
          </w:p>
        </w:tc>
        <w:tc>
          <w:tcPr>
            <w:tcW w:type="dxa" w:w="252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sz w:val="16"/>
              </w:rPr>
              <w:t>Hardware Health &amp; Battery Telemetry</w:t>
            </w:r>
          </w:p>
        </w:tc>
        <w:tc>
          <w:tcPr>
            <w:tcW w:type="dxa" w:w="252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sz w:val="16"/>
              </w:rPr>
              <w:t>Checked system health status indicators, including LiFePO4 battery voltage, solar MPPT charging status, and MicroSD offline sync connection state.</w:t>
            </w:r>
          </w:p>
        </w:tc>
        <w:tc>
          <w:tcPr>
            <w:tcW w:type="dxa" w:w="252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sz w:val="16"/>
              </w:rPr>
              <w:t>[  ] Done</w:t>
              <w:br/>
              <w:t>[  ] Partial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03366"/>
          <w:sz w:val="24"/>
        </w:rPr>
        <w:t>SECTION 4: SYSTEM USABILITY SCALE (SUS) QUESTIONNAIRE</w:t>
      </w:r>
    </w:p>
    <w:p>
      <w:pPr>
        <w:spacing w:before="0" w:after="80" w:line="276" w:lineRule="auto"/>
      </w:pPr>
      <w:r>
        <w:rPr>
          <w:sz w:val="17"/>
        </w:rPr>
        <w:t>Instructions: For each of the 10 statements below, please mark [X] in the box that best reflects your immediate, honest reaction. Do not spend too long on any single statement; your first impression is usually the most accurate.</w:t>
        <w:br/>
        <w:br/>
        <w:t>Tagalog: Para sa bawat pahayag sa ibaba, mangyaring lagyan ng [X] ang kahon na pinakaangkop sa inyong karanasan sa paggamit ng sistema.</w:t>
        <w:br/>
        <w:br/>
        <w:t>Rating Scale:</w:t>
        <w:br/>
        <w:t xml:space="preserve">  1 = Strongly Disagree (SD) / Lubos na Hindi Sumasang-ayon</w:t>
        <w:br/>
        <w:t xml:space="preserve">  2 = Disagree (D) / Hindi Sumasang-ayon</w:t>
        <w:br/>
        <w:t xml:space="preserve">  3 = Neutral (N) / Walang Kinikilingan</w:t>
        <w:br/>
        <w:t xml:space="preserve">  4 = Agree (A) / Sumasang-ayon</w:t>
        <w:br/>
        <w:t xml:space="preserve">  5 = Strongly Agree (SA) / Lubos na Sumasang-ayon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BEC5"/>
          <w:bottom w:val="single" w:sz="4" w:space="0" w:color="B0BEC5"/>
          <w:left w:val="single" w:sz="4" w:space="0" w:color="B0BEC5"/>
          <w:right w:val="single" w:sz="4" w:space="0" w:color="B0BEC5"/>
          <w:insideH w:val="single" w:sz="4" w:space="0" w:color="B0BEC5"/>
          <w:insideV w:val="single" w:sz="4" w:space="0" w:color="B0BEC5"/>
        </w:tblBorders>
      </w:tblPr>
      <w:tblGrid>
        <w:gridCol w:w="720"/>
        <w:gridCol w:w="5328"/>
        <w:gridCol w:w="792"/>
        <w:gridCol w:w="792"/>
        <w:gridCol w:w="792"/>
        <w:gridCol w:w="792"/>
        <w:gridCol w:w="792"/>
      </w:tblGrid>
      <w:tr>
        <w:trPr>
          <w:cantSplit/>
          <w:tblHeader/>
        </w:trPr>
        <w:tc>
          <w:tcPr>
            <w:tcW w:type="dxa" w:w="1440"/>
            <w:shd w:fill="003366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1440"/>
            <w:shd w:fill="003366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FFFFFF"/>
                <w:sz w:val="16"/>
              </w:rPr>
              <w:t>Usability Statement (English &amp; Filipino)</w:t>
            </w:r>
          </w:p>
        </w:tc>
        <w:tc>
          <w:tcPr>
            <w:tcW w:type="dxa" w:w="1440"/>
            <w:shd w:fill="003366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1</w:t>
              <w:br/>
              <w:t>SD</w:t>
            </w:r>
          </w:p>
        </w:tc>
        <w:tc>
          <w:tcPr>
            <w:tcW w:type="dxa" w:w="1440"/>
            <w:shd w:fill="003366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2</w:t>
              <w:br/>
              <w:t>D</w:t>
            </w:r>
          </w:p>
        </w:tc>
        <w:tc>
          <w:tcPr>
            <w:tcW w:type="dxa" w:w="1440"/>
            <w:shd w:fill="003366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3</w:t>
              <w:br/>
              <w:t>N</w:t>
            </w:r>
          </w:p>
        </w:tc>
        <w:tc>
          <w:tcPr>
            <w:tcW w:type="dxa" w:w="1440"/>
            <w:shd w:fill="003366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4</w:t>
              <w:br/>
              <w:t>A</w:t>
            </w:r>
          </w:p>
        </w:tc>
        <w:tc>
          <w:tcPr>
            <w:tcW w:type="dxa" w:w="1440"/>
            <w:shd w:fill="003366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5</w:t>
              <w:br/>
              <w:t>SA</w:t>
            </w:r>
          </w:p>
        </w:tc>
      </w:tr>
      <w:tr>
        <w:trPr>
          <w:cantSplit/>
        </w:trPr>
        <w:tc>
          <w:tcPr>
            <w:tcW w:type="dxa" w:w="1440"/>
            <w:shd w:fill="F8FAFC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003366"/>
                <w:sz w:val="17"/>
              </w:rPr>
              <w:t>1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sz w:val="16"/>
              </w:rPr>
              <w:t>I think that I would like to use the SolanaWatch system frequently.</w:t>
              <w:br/>
            </w:r>
            <w:r>
              <w:rPr>
                <w:i/>
                <w:color w:val="555555"/>
                <w:sz w:val="15"/>
              </w:rPr>
              <w:t>Nais kong gamitin ang SolanaWatch system nang madalas sa aking pagsasaka o trabaho.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20" w:type="dxa"/>
              <w:right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44444"/>
                <w:sz w:val="18"/>
              </w:rPr>
              <w:t>[   ]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20" w:type="dxa"/>
              <w:right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44444"/>
                <w:sz w:val="18"/>
              </w:rPr>
              <w:t>[   ]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20" w:type="dxa"/>
              <w:right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44444"/>
                <w:sz w:val="18"/>
              </w:rPr>
              <w:t>[   ]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20" w:type="dxa"/>
              <w:right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44444"/>
                <w:sz w:val="18"/>
              </w:rPr>
              <w:t>[   ]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20" w:type="dxa"/>
              <w:right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44444"/>
                <w:sz w:val="18"/>
              </w:rPr>
              <w:t>[   ]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003366"/>
                <w:sz w:val="17"/>
              </w:rPr>
              <w:t>2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sz w:val="16"/>
              </w:rPr>
              <w:t>I found the system unnecessarily complex.</w:t>
              <w:br/>
            </w:r>
            <w:r>
              <w:rPr>
                <w:i/>
                <w:color w:val="555555"/>
                <w:sz w:val="15"/>
              </w:rPr>
              <w:t>Pakiramdam ko ay masyadong masalimuot o kumplikado ang sistema nang walang sapat na dahilan.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44444"/>
                <w:sz w:val="18"/>
              </w:rPr>
              <w:t>[   ]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44444"/>
                <w:sz w:val="18"/>
              </w:rPr>
              <w:t>[   ]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44444"/>
                <w:sz w:val="18"/>
              </w:rPr>
              <w:t>[   ]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44444"/>
                <w:sz w:val="18"/>
              </w:rPr>
              <w:t>[   ]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44444"/>
                <w:sz w:val="18"/>
              </w:rPr>
              <w:t>[   ]</w:t>
            </w:r>
          </w:p>
        </w:tc>
      </w:tr>
      <w:tr>
        <w:trPr>
          <w:cantSplit/>
        </w:trPr>
        <w:tc>
          <w:tcPr>
            <w:tcW w:type="dxa" w:w="1440"/>
            <w:shd w:fill="F8FAFC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003366"/>
                <w:sz w:val="17"/>
              </w:rPr>
              <w:t>3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sz w:val="16"/>
              </w:rPr>
              <w:t>I thought the system was easy to use.</w:t>
              <w:br/>
            </w:r>
            <w:r>
              <w:rPr>
                <w:i/>
                <w:color w:val="555555"/>
                <w:sz w:val="15"/>
              </w:rPr>
              <w:t>Pakiramdam ko ay madaling gamitin at unawain ang sistema.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20" w:type="dxa"/>
              <w:right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44444"/>
                <w:sz w:val="18"/>
              </w:rPr>
              <w:t>[   ]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20" w:type="dxa"/>
              <w:right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44444"/>
                <w:sz w:val="18"/>
              </w:rPr>
              <w:t>[   ]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20" w:type="dxa"/>
              <w:right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44444"/>
                <w:sz w:val="18"/>
              </w:rPr>
              <w:t>[   ]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20" w:type="dxa"/>
              <w:right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44444"/>
                <w:sz w:val="18"/>
              </w:rPr>
              <w:t>[   ]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20" w:type="dxa"/>
              <w:right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44444"/>
                <w:sz w:val="18"/>
              </w:rPr>
              <w:t>[   ]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003366"/>
                <w:sz w:val="17"/>
              </w:rPr>
              <w:t>4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sz w:val="16"/>
              </w:rPr>
              <w:t>I think that I would need the support of a technical person to be able to use this system.</w:t>
              <w:br/>
            </w:r>
            <w:r>
              <w:rPr>
                <w:i/>
                <w:color w:val="555555"/>
                <w:sz w:val="15"/>
              </w:rPr>
              <w:t>Sa tingin ko ay kakailanganin ko ang tulong ng isang eksperto o teknikal na tao upang magamit ang sistemang ito.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44444"/>
                <w:sz w:val="18"/>
              </w:rPr>
              <w:t>[   ]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44444"/>
                <w:sz w:val="18"/>
              </w:rPr>
              <w:t>[   ]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44444"/>
                <w:sz w:val="18"/>
              </w:rPr>
              <w:t>[   ]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44444"/>
                <w:sz w:val="18"/>
              </w:rPr>
              <w:t>[   ]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44444"/>
                <w:sz w:val="18"/>
              </w:rPr>
              <w:t>[   ]</w:t>
            </w:r>
          </w:p>
        </w:tc>
      </w:tr>
      <w:tr>
        <w:trPr>
          <w:cantSplit/>
        </w:trPr>
        <w:tc>
          <w:tcPr>
            <w:tcW w:type="dxa" w:w="1440"/>
            <w:shd w:fill="F8FAFC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003366"/>
                <w:sz w:val="17"/>
              </w:rPr>
              <w:t>5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sz w:val="16"/>
              </w:rPr>
              <w:t>I found the various functions in this system were well integrated.</w:t>
              <w:br/>
            </w:r>
            <w:r>
              <w:rPr>
                <w:i/>
                <w:color w:val="555555"/>
                <w:sz w:val="15"/>
              </w:rPr>
              <w:t>Napansin kong maayos na magkakaugnay at nagtutulungan ang iba't ibang bahagi at datos sa sistema.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20" w:type="dxa"/>
              <w:right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44444"/>
                <w:sz w:val="18"/>
              </w:rPr>
              <w:t>[   ]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20" w:type="dxa"/>
              <w:right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44444"/>
                <w:sz w:val="18"/>
              </w:rPr>
              <w:t>[   ]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20" w:type="dxa"/>
              <w:right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44444"/>
                <w:sz w:val="18"/>
              </w:rPr>
              <w:t>[   ]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20" w:type="dxa"/>
              <w:right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44444"/>
                <w:sz w:val="18"/>
              </w:rPr>
              <w:t>[   ]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20" w:type="dxa"/>
              <w:right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44444"/>
                <w:sz w:val="18"/>
              </w:rPr>
              <w:t>[   ]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003366"/>
                <w:sz w:val="17"/>
              </w:rPr>
              <w:t>6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sz w:val="16"/>
              </w:rPr>
              <w:t>I thought there was too much inconsistency in this system.</w:t>
              <w:br/>
            </w:r>
            <w:r>
              <w:rPr>
                <w:i/>
                <w:color w:val="555555"/>
                <w:sz w:val="15"/>
              </w:rPr>
              <w:t>Pakiramdam ko ay labis ang hindi pagtutugma o pabagu-bago sa mga bahagi ng sistema.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44444"/>
                <w:sz w:val="18"/>
              </w:rPr>
              <w:t>[   ]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44444"/>
                <w:sz w:val="18"/>
              </w:rPr>
              <w:t>[   ]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44444"/>
                <w:sz w:val="18"/>
              </w:rPr>
              <w:t>[   ]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44444"/>
                <w:sz w:val="18"/>
              </w:rPr>
              <w:t>[   ]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44444"/>
                <w:sz w:val="18"/>
              </w:rPr>
              <w:t>[   ]</w:t>
            </w:r>
          </w:p>
        </w:tc>
      </w:tr>
      <w:tr>
        <w:trPr>
          <w:cantSplit/>
        </w:trPr>
        <w:tc>
          <w:tcPr>
            <w:tcW w:type="dxa" w:w="1440"/>
            <w:shd w:fill="F8FAFC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003366"/>
                <w:sz w:val="17"/>
              </w:rPr>
              <w:t>7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sz w:val="16"/>
              </w:rPr>
              <w:t>I would imagine that most people would learn to use this system very quickly.</w:t>
              <w:br/>
            </w:r>
            <w:r>
              <w:rPr>
                <w:i/>
                <w:color w:val="555555"/>
                <w:sz w:val="15"/>
              </w:rPr>
              <w:t>Tinataya kong karamihan ng mga magsasaka at gumagamit ay mabilis na matututong gumamit ng sistemang ito.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20" w:type="dxa"/>
              <w:right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44444"/>
                <w:sz w:val="18"/>
              </w:rPr>
              <w:t>[   ]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20" w:type="dxa"/>
              <w:right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44444"/>
                <w:sz w:val="18"/>
              </w:rPr>
              <w:t>[   ]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20" w:type="dxa"/>
              <w:right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44444"/>
                <w:sz w:val="18"/>
              </w:rPr>
              <w:t>[   ]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20" w:type="dxa"/>
              <w:right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44444"/>
                <w:sz w:val="18"/>
              </w:rPr>
              <w:t>[   ]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20" w:type="dxa"/>
              <w:right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44444"/>
                <w:sz w:val="18"/>
              </w:rPr>
              <w:t>[   ]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003366"/>
                <w:sz w:val="17"/>
              </w:rPr>
              <w:t>8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sz w:val="16"/>
              </w:rPr>
              <w:t>I found the system very cumbersome (awkward or heavy) to use.</w:t>
              <w:br/>
            </w:r>
            <w:r>
              <w:rPr>
                <w:i/>
                <w:color w:val="555555"/>
                <w:sz w:val="15"/>
              </w:rPr>
              <w:t>Naramdaman kong napakahirap, nakakaasiwa, o mabigat gamitin ang sistema.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44444"/>
                <w:sz w:val="18"/>
              </w:rPr>
              <w:t>[   ]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44444"/>
                <w:sz w:val="18"/>
              </w:rPr>
              <w:t>[   ]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44444"/>
                <w:sz w:val="18"/>
              </w:rPr>
              <w:t>[   ]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44444"/>
                <w:sz w:val="18"/>
              </w:rPr>
              <w:t>[   ]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44444"/>
                <w:sz w:val="18"/>
              </w:rPr>
              <w:t>[   ]</w:t>
            </w:r>
          </w:p>
        </w:tc>
      </w:tr>
      <w:tr>
        <w:trPr>
          <w:cantSplit/>
        </w:trPr>
        <w:tc>
          <w:tcPr>
            <w:tcW w:type="dxa" w:w="1440"/>
            <w:shd w:fill="F8FAFC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003366"/>
                <w:sz w:val="17"/>
              </w:rPr>
              <w:t>9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sz w:val="16"/>
              </w:rPr>
              <w:t>I felt very confident using the system.</w:t>
              <w:br/>
            </w:r>
            <w:r>
              <w:rPr>
                <w:i/>
                <w:color w:val="555555"/>
                <w:sz w:val="15"/>
              </w:rPr>
              <w:t>Naging lubos akong tiwala at panatag sa aking sarili habang ginagamit ang sistema.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20" w:type="dxa"/>
              <w:right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44444"/>
                <w:sz w:val="18"/>
              </w:rPr>
              <w:t>[   ]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20" w:type="dxa"/>
              <w:right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44444"/>
                <w:sz w:val="18"/>
              </w:rPr>
              <w:t>[   ]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20" w:type="dxa"/>
              <w:right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44444"/>
                <w:sz w:val="18"/>
              </w:rPr>
              <w:t>[   ]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20" w:type="dxa"/>
              <w:right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44444"/>
                <w:sz w:val="18"/>
              </w:rPr>
              <w:t>[   ]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20" w:type="dxa"/>
              <w:right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44444"/>
                <w:sz w:val="18"/>
              </w:rPr>
              <w:t>[   ]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003366"/>
                <w:sz w:val="17"/>
              </w:rPr>
              <w:t>10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sz w:val="16"/>
              </w:rPr>
              <w:t>I needed to learn a lot of things before I could get going with this system.</w:t>
              <w:br/>
            </w:r>
            <w:r>
              <w:rPr>
                <w:i/>
                <w:color w:val="555555"/>
                <w:sz w:val="15"/>
              </w:rPr>
              <w:t>Kinailangan kong mag-aral at mag-alala ng napakaraming bagay bago ko nagawang gamitin ang sistema.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44444"/>
                <w:sz w:val="18"/>
              </w:rPr>
              <w:t>[   ]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44444"/>
                <w:sz w:val="18"/>
              </w:rPr>
              <w:t>[   ]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44444"/>
                <w:sz w:val="18"/>
              </w:rPr>
              <w:t>[   ]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44444"/>
                <w:sz w:val="18"/>
              </w:rPr>
              <w:t>[   ]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20" w:type="dxa"/>
              <w:right w:w="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44444"/>
                <w:sz w:val="18"/>
              </w:rPr>
              <w:t>[   ]</w:t>
            </w:r>
          </w:p>
        </w:tc>
      </w:tr>
    </w:tbl>
    <w:p>
      <w:r>
        <w:br w:type="page"/>
      </w:r>
    </w:p>
    <w:p>
      <w:pPr>
        <w:keepNext/>
        <w:spacing w:before="200" w:after="60"/>
      </w:pPr>
      <w:r>
        <w:rPr>
          <w:rFonts w:ascii="Arial" w:hAnsi="Arial"/>
          <w:b/>
          <w:color w:val="003366"/>
          <w:sz w:val="24"/>
        </w:rPr>
        <w:t>SECTION 5: QUALITATIVE USABILITY &amp; OPEN FEEDBACK</w:t>
      </w:r>
    </w:p>
    <w:p>
      <w:pPr>
        <w:spacing w:before="0" w:after="120" w:line="276" w:lineRule="auto"/>
      </w:pPr>
      <w:r>
        <w:rPr>
          <w:sz w:val="17"/>
        </w:rPr>
        <w:t>Please provide brief qualitative insights to help the research team refine the user experience, agronomic value, and physical interaction design of the SolanaWatch platform: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left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80" w:line="276" w:lineRule="auto"/>
            </w:pPr>
            <w:r>
              <w:rPr>
                <w:b/>
                <w:color w:val="003366"/>
                <w:sz w:val="17"/>
              </w:rPr>
              <w:t>1. What specific dashboard features, environmental charts, or alerts were the MOST HELPFUL and easiest to understand?</w:t>
              <w:br/>
            </w:r>
            <w:r>
              <w:rPr>
                <w:i/>
                <w:color w:val="555555"/>
                <w:sz w:val="16"/>
              </w:rPr>
              <w:t>Anong partikular na bahagi ng dashboard, grap, o babala ang pinakanakatulong at pinakamadaling maunawaan?</w:t>
              <w:br/>
              <w:br/>
            </w:r>
            <w:r>
              <w:rPr>
                <w:color w:val="BDC3C7"/>
                <w:sz w:val="16"/>
              </w:rPr>
              <w:t>___________________________________________________________________________________________________</w:t>
              <w:br/>
              <w:br/>
              <w:t>___________________________________________________________________________________________________</w:t>
              <w:br/>
              <w:br/>
              <w:t>___________________________________________________________________________________________________</w:t>
            </w:r>
          </w:p>
        </w:tc>
      </w:tr>
      <w:tr>
        <w:trPr>
          <w:cantSplit/>
        </w:trPr>
        <w:tc>
          <w:tcPr>
            <w:tcW w:type="dxa" w:w="100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80" w:line="276" w:lineRule="auto"/>
            </w:pPr>
            <w:r>
              <w:rPr>
                <w:b/>
                <w:color w:val="003366"/>
                <w:sz w:val="17"/>
              </w:rPr>
              <w:t>2. Did you encounter any CONFUSION, difficulty, or visual clutter while navigating or reading disease risk levels?</w:t>
              <w:br/>
            </w:r>
            <w:r>
              <w:rPr>
                <w:i/>
                <w:color w:val="555555"/>
                <w:sz w:val="16"/>
              </w:rPr>
              <w:t>May naging kalituhan ba, kahirapan, o magulong impormasyon habang tinitingnan ang antas ng peligro ng sakit?</w:t>
              <w:br/>
              <w:br/>
            </w:r>
            <w:r>
              <w:rPr>
                <w:color w:val="BDC3C7"/>
                <w:sz w:val="16"/>
              </w:rPr>
              <w:t>___________________________________________________________________________________________________</w:t>
              <w:br/>
              <w:br/>
              <w:t>___________________________________________________________________________________________________</w:t>
              <w:br/>
              <w:br/>
              <w:t>___________________________________________________________________________________________________</w:t>
            </w:r>
          </w:p>
        </w:tc>
      </w:tr>
      <w:tr>
        <w:trPr>
          <w:cantSplit/>
        </w:trPr>
        <w:tc>
          <w:tcPr>
            <w:tcW w:type="dxa" w:w="100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80" w:line="276" w:lineRule="auto"/>
            </w:pPr>
            <w:r>
              <w:rPr>
                <w:b/>
                <w:color w:val="003366"/>
                <w:sz w:val="17"/>
              </w:rPr>
              <w:t>3. What ENHANCEMENTS or additional features would you recommend for real-world deployment on your farm or community?</w:t>
              <w:br/>
            </w:r>
            <w:r>
              <w:rPr>
                <w:i/>
                <w:color w:val="555555"/>
                <w:sz w:val="16"/>
              </w:rPr>
              <w:t>Anong mga dagdag na kakayahan, pagbabago sa wika, o disenyo ang iminumungkahi ninyo para sa aktwal na sakahan?</w:t>
              <w:br/>
              <w:br/>
            </w:r>
            <w:r>
              <w:rPr>
                <w:color w:val="BDC3C7"/>
                <w:sz w:val="16"/>
              </w:rPr>
              <w:t>___________________________________________________________________________________________________</w:t>
              <w:br/>
              <w:br/>
              <w:t>___________________________________________________________________________________________________</w:t>
              <w:br/>
              <w:br/>
              <w:t>___________________________________________________________________________________________________</w:t>
            </w:r>
          </w:p>
        </w:tc>
      </w:tr>
    </w:tbl>
    <w:p>
      <w:pPr>
        <w:keepNext/>
        <w:spacing w:before="240" w:after="60"/>
      </w:pPr>
      <w:r>
        <w:rPr>
          <w:rFonts w:ascii="Arial" w:hAnsi="Arial"/>
          <w:b/>
          <w:color w:val="003366"/>
          <w:sz w:val="24"/>
        </w:rPr>
        <w:t>SECTION 6: EVALUATOR SCORING GUIDE &amp; USABILITY BENCHMARKS (AUDIT REFERENCE)</w:t>
      </w:r>
    </w:p>
    <w:p>
      <w:pPr>
        <w:spacing w:before="0" w:after="80" w:line="276" w:lineRule="auto"/>
      </w:pPr>
      <w:r>
        <w:rPr>
          <w:i/>
          <w:sz w:val="16"/>
        </w:rPr>
        <w:t>Note for Evaluators &amp; Capstone Panel: The System Usability Scale yields a single composite score on a scale of 0 to 100 (Brooke, 1996). It is not a percentage, but a normalized percentile ranking. Follow the standardized calculation below: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BEC5"/>
          <w:bottom w:val="single" w:sz="4" w:space="0" w:color="B0BEC5"/>
          <w:left w:val="single" w:sz="4" w:space="0" w:color="B0BEC5"/>
          <w:right w:val="single" w:sz="4" w:space="0" w:color="B0BEC5"/>
          <w:insideH w:val="single" w:sz="4" w:space="0" w:color="B0BEC5"/>
          <w:insideV w:val="single" w:sz="4" w:space="0" w:color="B0BEC5"/>
        </w:tblBorders>
      </w:tblPr>
      <w:tblGrid>
        <w:gridCol w:w="6048"/>
        <w:gridCol w:w="4032"/>
      </w:tblGrid>
      <w:tr>
        <w:tc>
          <w:tcPr>
            <w:tcW w:type="dxa" w:w="50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003366"/>
                <w:sz w:val="17"/>
              </w:rPr>
              <w:t>Standard Brooke (1996) SUS Formula:</w:t>
              <w:br/>
            </w:r>
            <w:r>
              <w:rPr>
                <w:sz w:val="16"/>
              </w:rPr>
              <w:t>1. For Odd Items (1, 3, 5, 7, 9):</w:t>
              <w:br/>
              <w:t xml:space="preserve">    Score Contribution = Scale Position − 1 (e.g., Rating 5 contributes 4)</w:t>
              <w:br/>
              <w:t>2. For Even Items (2, 4, 6, 8, 10):</w:t>
              <w:br/>
              <w:t xml:space="preserve">    Score Contribution = 5 − Scale Position (e.g., Rating 1 contributes 4)</w:t>
              <w:br/>
              <w:t>3. Composite SUS Score:</w:t>
              <w:br/>
              <w:t xml:space="preserve">    Total SUS = [ Sum of all 10 item contributions ] × 2.5</w:t>
              <w:br/>
              <w:t xml:space="preserve">    Score Range: 0 to 100 points.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003366"/>
                <w:sz w:val="17"/>
              </w:rPr>
              <w:t>Evaluator Official Score Card:</w:t>
              <w:br/>
            </w:r>
            <w:r>
              <w:rPr>
                <w:sz w:val="16"/>
              </w:rPr>
              <w:t>• Sum of Odd Contributions (X): ____</w:t>
              <w:br/>
              <w:t>• Sum of Even Contributions (Y): ____</w:t>
              <w:br/>
              <w:t>• Total Raw Sum (X + Y): _________</w:t>
              <w:br/>
              <w:t>• Calculated SUS Score: ________ / 100</w:t>
              <w:br/>
              <w:t>• Adjective Rating: _______________</w:t>
              <w:br/>
              <w:t>• ISO/IEC Usability Pass: [  ] YES  [  ] NO</w:t>
            </w:r>
          </w:p>
        </w:tc>
      </w:tr>
    </w:tbl>
    <w:p>
      <w:pPr>
        <w:keepNext/>
        <w:spacing w:before="120" w:after="60"/>
      </w:pPr>
      <w:r>
        <w:rPr>
          <w:rFonts w:ascii="Arial" w:hAnsi="Arial"/>
          <w:b/>
          <w:color w:val="2D3748"/>
          <w:sz w:val="19"/>
        </w:rPr>
        <w:t>SUS Score Interpretation Scale (Bangor, Kortum, &amp; Miller, 2008; Sauro &amp; Lewis, 2012):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BEC5"/>
          <w:bottom w:val="single" w:sz="4" w:space="0" w:color="B0BEC5"/>
          <w:left w:val="single" w:sz="4" w:space="0" w:color="B0BEC5"/>
          <w:right w:val="single" w:sz="4" w:space="0" w:color="B0BEC5"/>
          <w:insideH w:val="single" w:sz="4" w:space="0" w:color="B0BEC5"/>
          <w:insideV w:val="single" w:sz="4" w:space="0" w:color="B0BEC5"/>
        </w:tblBorders>
      </w:tblPr>
      <w:tblGrid>
        <w:gridCol w:w="1728"/>
        <w:gridCol w:w="1440"/>
        <w:gridCol w:w="1872"/>
        <w:gridCol w:w="2592"/>
        <w:gridCol w:w="2448"/>
      </w:tblGrid>
      <w:tr>
        <w:trPr>
          <w:cantSplit/>
        </w:trPr>
        <w:tc>
          <w:tcPr>
            <w:tcW w:type="dxa" w:w="2016"/>
            <w:shd w:fill="1B365D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SUS Score Range</w:t>
            </w:r>
          </w:p>
        </w:tc>
        <w:tc>
          <w:tcPr>
            <w:tcW w:type="dxa" w:w="2016"/>
            <w:shd w:fill="1B365D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Letter Grade</w:t>
            </w:r>
          </w:p>
        </w:tc>
        <w:tc>
          <w:tcPr>
            <w:tcW w:type="dxa" w:w="2016"/>
            <w:shd w:fill="1B365D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Adjective Rating</w:t>
            </w:r>
          </w:p>
        </w:tc>
        <w:tc>
          <w:tcPr>
            <w:tcW w:type="dxa" w:w="2016"/>
            <w:shd w:fill="1B365D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Acceptability Status</w:t>
            </w:r>
          </w:p>
        </w:tc>
        <w:tc>
          <w:tcPr>
            <w:tcW w:type="dxa" w:w="2016"/>
            <w:shd w:fill="1B365D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SolanaWatch Compliance</w:t>
            </w:r>
          </w:p>
        </w:tc>
      </w:tr>
      <w:tr>
        <w:trPr>
          <w:cantSplit/>
        </w:trPr>
        <w:tc>
          <w:tcPr>
            <w:tcW w:type="dxa" w:w="2016"/>
            <w:shd w:fill="E8F8F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80.3 – 100.0</w:t>
            </w:r>
          </w:p>
        </w:tc>
        <w:tc>
          <w:tcPr>
            <w:tcW w:type="dxa" w:w="2016"/>
            <w:shd w:fill="E8F8F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Grade A</w:t>
            </w:r>
          </w:p>
        </w:tc>
        <w:tc>
          <w:tcPr>
            <w:tcW w:type="dxa" w:w="2016"/>
            <w:shd w:fill="E8F8F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Excellent / Best Imaginable</w:t>
            </w:r>
          </w:p>
        </w:tc>
        <w:tc>
          <w:tcPr>
            <w:tcW w:type="dxa" w:w="2016"/>
            <w:shd w:fill="E8F8F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Highly Acceptable</w:t>
            </w:r>
          </w:p>
        </w:tc>
        <w:tc>
          <w:tcPr>
            <w:tcW w:type="dxa" w:w="2016"/>
            <w:shd w:fill="E8F8F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16A085"/>
                <w:sz w:val="16"/>
              </w:rPr>
              <w:t>★ Target Design Goal (≥ 80.0)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68.0 – 80.2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Grade B / C+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Good (Above Average)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Acceptable (Industry Mean = 68.0)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Meets Minimum Baseline</w:t>
            </w:r>
          </w:p>
        </w:tc>
      </w:tr>
      <w:tr>
        <w:trPr>
          <w:cantSplit/>
        </w:trP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51.0 – 67.9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Grade C / D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OK / Marginal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Marginally Acceptable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Requires Interface Revision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0.0 – 50.9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Grade F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Poor / Unacceptable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Not Acceptable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Critical Usability Failure</w:t>
            </w:r>
          </w:p>
        </w:tc>
      </w:tr>
    </w:tbl>
    <w:p>
      <w:pPr>
        <w:keepNext/>
        <w:spacing w:before="200" w:after="60"/>
      </w:pPr>
      <w:r>
        <w:rPr>
          <w:rFonts w:ascii="Arial" w:hAnsi="Arial"/>
          <w:b/>
          <w:color w:val="003366"/>
          <w:sz w:val="24"/>
        </w:rPr>
        <w:t>SECTION 7: PARTICIPANT ACKNOWLEDGEMENT &amp; EVALUATOR SIGN-OFF</w:t>
      </w:r>
    </w:p>
    <w:p>
      <w:pPr>
        <w:spacing w:before="0" w:after="120" w:line="276" w:lineRule="auto"/>
      </w:pPr>
      <w:r>
        <w:rPr>
          <w:i/>
          <w:sz w:val="16"/>
        </w:rPr>
        <w:t>Declaration of Participant: I hereby confirm that I have interacted with the SolanaWatch system prototype and have completed this questionnaire voluntarily and truthfully according to my genuine user experience.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left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5040"/>
        <w:gridCol w:w="5040"/>
      </w:tblGrid>
      <w:tr>
        <w:tc>
          <w:tcPr>
            <w:tcW w:type="dxa" w:w="50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7"/>
              </w:rPr>
              <w:t>Evaluated by (Participant):</w:t>
              <w:br/>
              <w:br/>
              <w:br/>
              <w:br/>
            </w:r>
            <w:r>
              <w:rPr>
                <w:sz w:val="16"/>
              </w:rPr>
              <w:t>_________________________________________</w:t>
              <w:br/>
              <w:t>Signature over Printed Name</w:t>
              <w:br/>
              <w:br/>
              <w:t>Date Signed: ____________________________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7"/>
              </w:rPr>
              <w:t>Administered &amp; Verified by (Capstone Proponent):</w:t>
              <w:br/>
              <w:br/>
              <w:br/>
              <w:br/>
            </w:r>
            <w:r>
              <w:rPr>
                <w:sz w:val="16"/>
              </w:rPr>
              <w:t>_________________________________________</w:t>
              <w:br/>
              <w:t>Lead Usability Evaluator (UST-CICS)</w:t>
              <w:br/>
              <w:br/>
              <w:t>Date Verified: 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F8C8D"/>
        <w:sz w:val="16"/>
      </w:rPr>
      <w:t>Form SUS-2026-v1.0 | UST-CICS Capstone Research Instrument (ISO/IEC 25010 Usability)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F8C8D"/>
        <w:sz w:val="16"/>
      </w:rPr>
      <w:t>SolanaWatch: IoT Disease Early Warning System | SUS Evaluation Instrument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2222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