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56E67"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49318B"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FE9052"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2F33FB3"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DFB2C9"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Comparison Python and Java: Expense Tracker Application</w:t>
      </w:r>
    </w:p>
    <w:p w14:paraId="28DA8D0E"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62293A" w14:textId="77777777" w:rsidR="00F742EE" w:rsidRDefault="00C5567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Nitish Dhinaharan, Nicolas Ferradas Bertoli, Alexa R. Fisher, Arun Bhaskar Gaddle</w:t>
      </w:r>
    </w:p>
    <w:p w14:paraId="47D4796D" w14:textId="77777777" w:rsidR="00F742EE" w:rsidRDefault="00C5567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Information Technology, University of the Cumberlands</w:t>
      </w:r>
    </w:p>
    <w:p w14:paraId="3D431EE4" w14:textId="77777777" w:rsidR="00F742EE" w:rsidRDefault="00C5567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MSCS-632-B01 Advanced Programming Languages</w:t>
      </w:r>
    </w:p>
    <w:p w14:paraId="5304F7EE" w14:textId="77777777" w:rsidR="00F742EE" w:rsidRDefault="00C5567B">
      <w:pPr>
        <w:spacing w:before="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Dax Bradley</w:t>
      </w:r>
    </w:p>
    <w:p w14:paraId="00A83CE8" w14:textId="77777777" w:rsidR="00F742EE" w:rsidRDefault="00C5567B">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6, 2025</w:t>
      </w:r>
    </w:p>
    <w:p w14:paraId="513542C8" w14:textId="77777777" w:rsidR="00F742EE" w:rsidRDefault="00F742EE">
      <w:pPr>
        <w:rPr>
          <w:rFonts w:ascii="Times New Roman" w:eastAsia="Times New Roman" w:hAnsi="Times New Roman" w:cs="Times New Roman"/>
          <w:sz w:val="24"/>
          <w:szCs w:val="24"/>
        </w:rPr>
      </w:pPr>
    </w:p>
    <w:p w14:paraId="034FDCD6" w14:textId="77777777" w:rsidR="00F742EE" w:rsidRDefault="00C5567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D7A515" w14:textId="77777777" w:rsidR="00F742EE" w:rsidRDefault="00F742EE">
      <w:pPr>
        <w:spacing w:before="240" w:after="240"/>
        <w:rPr>
          <w:rFonts w:ascii="Times New Roman" w:eastAsia="Times New Roman" w:hAnsi="Times New Roman" w:cs="Times New Roman"/>
          <w:sz w:val="24"/>
          <w:szCs w:val="24"/>
        </w:rPr>
      </w:pPr>
    </w:p>
    <w:p w14:paraId="50E4D7F8" w14:textId="77777777" w:rsidR="00F742EE" w:rsidRDefault="00F742EE">
      <w:pPr>
        <w:spacing w:before="240" w:after="240"/>
        <w:rPr>
          <w:rFonts w:ascii="Times New Roman" w:eastAsia="Times New Roman" w:hAnsi="Times New Roman" w:cs="Times New Roman"/>
          <w:sz w:val="24"/>
          <w:szCs w:val="24"/>
        </w:rPr>
      </w:pPr>
    </w:p>
    <w:p w14:paraId="763E1E8E" w14:textId="77777777" w:rsidR="00F742EE" w:rsidRDefault="00F742EE">
      <w:pPr>
        <w:spacing w:before="240" w:after="240"/>
        <w:rPr>
          <w:rFonts w:ascii="Times New Roman" w:eastAsia="Times New Roman" w:hAnsi="Times New Roman" w:cs="Times New Roman"/>
          <w:sz w:val="24"/>
          <w:szCs w:val="24"/>
        </w:rPr>
      </w:pPr>
    </w:p>
    <w:p w14:paraId="48272924" w14:textId="77777777" w:rsidR="00F742EE" w:rsidRDefault="00F742EE">
      <w:pPr>
        <w:spacing w:before="240" w:after="240"/>
        <w:rPr>
          <w:rFonts w:ascii="Times New Roman" w:eastAsia="Times New Roman" w:hAnsi="Times New Roman" w:cs="Times New Roman"/>
          <w:sz w:val="24"/>
          <w:szCs w:val="24"/>
        </w:rPr>
      </w:pPr>
    </w:p>
    <w:p w14:paraId="21623826" w14:textId="77777777" w:rsidR="00F742EE" w:rsidRDefault="00F742EE">
      <w:pPr>
        <w:spacing w:before="240" w:after="240"/>
        <w:rPr>
          <w:rFonts w:ascii="Times New Roman" w:eastAsia="Times New Roman" w:hAnsi="Times New Roman" w:cs="Times New Roman"/>
          <w:sz w:val="24"/>
          <w:szCs w:val="24"/>
        </w:rPr>
      </w:pPr>
    </w:p>
    <w:p w14:paraId="5010DD20" w14:textId="77777777" w:rsidR="00F742EE" w:rsidRDefault="00F742EE">
      <w:pPr>
        <w:spacing w:before="240" w:after="240"/>
        <w:rPr>
          <w:rFonts w:ascii="Times New Roman" w:eastAsia="Times New Roman" w:hAnsi="Times New Roman" w:cs="Times New Roman"/>
          <w:sz w:val="24"/>
          <w:szCs w:val="24"/>
        </w:rPr>
      </w:pPr>
    </w:p>
    <w:p w14:paraId="31FFEDDE" w14:textId="77777777" w:rsidR="00F742EE" w:rsidRDefault="00F742EE">
      <w:pPr>
        <w:spacing w:before="240" w:after="240"/>
        <w:rPr>
          <w:rFonts w:ascii="Times New Roman" w:eastAsia="Times New Roman" w:hAnsi="Times New Roman" w:cs="Times New Roman"/>
          <w:sz w:val="24"/>
          <w:szCs w:val="24"/>
        </w:rPr>
      </w:pPr>
    </w:p>
    <w:p w14:paraId="42551DF0" w14:textId="77777777" w:rsidR="00F742EE" w:rsidRDefault="00C5567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Comparison Python and Java: Expense Tracker Application</w:t>
      </w:r>
    </w:p>
    <w:p w14:paraId="566A542E"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Python and Java are a few of the most popular programming languages in recent years. The members selected the languages due to specific expertise. The design of the Expense Tracker applications highlighted the key differences between the programming languages. Feature differences underscored in this report include data structures, memory management, and error handling. Each language's characteristics affected the application's design, performance, and readability. </w:t>
      </w:r>
    </w:p>
    <w:p w14:paraId="482C5A4D" w14:textId="77777777" w:rsidR="00F742EE" w:rsidRDefault="00C5567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w:t>
      </w:r>
    </w:p>
    <w:p w14:paraId="689123E5"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Structures</w:t>
      </w:r>
    </w:p>
    <w:p w14:paraId="231B05EC" w14:textId="77777777" w:rsidR="00F742EE" w:rsidRDefault="00C5567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are ways to organize, manage, and store data efficiently for access and modification. In Java, Data structures are supported both through built-in classes (like Lists and Maps, etc.) and user-defined structures (like trees, stacks, and queues) implemented via classes (Weiss, 2014).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data structures we used for the purpose of this application are </w:t>
      </w:r>
      <w:proofErr w:type="spellStart"/>
      <w:r>
        <w:rPr>
          <w:rFonts w:ascii="Times New Roman" w:eastAsia="Times New Roman" w:hAnsi="Times New Roman" w:cs="Times New Roman"/>
          <w:sz w:val="24"/>
          <w:szCs w:val="24"/>
        </w:rPr>
        <w:t>AVLTree</w:t>
      </w:r>
      <w:proofErr w:type="spellEnd"/>
      <w:r>
        <w:rPr>
          <w:rFonts w:ascii="Times New Roman" w:eastAsia="Times New Roman" w:hAnsi="Times New Roman" w:cs="Times New Roman"/>
          <w:sz w:val="24"/>
          <w:szCs w:val="24"/>
        </w:rPr>
        <w:t xml:space="preserve"> and a custom </w:t>
      </w:r>
      <w:proofErr w:type="spellStart"/>
      <w:r>
        <w:rPr>
          <w:rFonts w:ascii="Times New Roman" w:eastAsia="Times New Roman" w:hAnsi="Times New Roman" w:cs="Times New Roman"/>
          <w:sz w:val="24"/>
          <w:szCs w:val="24"/>
        </w:rPr>
        <w:t>DoublyLinkedList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AVLTree</w:t>
      </w:r>
      <w:proofErr w:type="spellEnd"/>
      <w:r>
        <w:rPr>
          <w:rFonts w:ascii="Times New Roman" w:eastAsia="Times New Roman" w:hAnsi="Times New Roman" w:cs="Times New Roman"/>
          <w:sz w:val="24"/>
          <w:szCs w:val="24"/>
        </w:rPr>
        <w:t xml:space="preserve"> is a type of self-balancing binary search tree (BST). This balancing characteristic helps maintain O(log n) time complexity for insertion, deletion, and search operations in our application (Goodrich et al., 2014). Doubly Linked List is a linear data structure that </w:t>
      </w:r>
      <w:proofErr w:type="gramStart"/>
      <w:r>
        <w:rPr>
          <w:rFonts w:ascii="Times New Roman" w:eastAsia="Times New Roman" w:hAnsi="Times New Roman" w:cs="Times New Roman"/>
          <w:sz w:val="24"/>
          <w:szCs w:val="24"/>
        </w:rPr>
        <w:t>allows for</w:t>
      </w:r>
      <w:proofErr w:type="gramEnd"/>
      <w:r>
        <w:rPr>
          <w:rFonts w:ascii="Times New Roman" w:eastAsia="Times New Roman" w:hAnsi="Times New Roman" w:cs="Times New Roman"/>
          <w:sz w:val="24"/>
          <w:szCs w:val="24"/>
        </w:rPr>
        <w:t xml:space="preserve"> forward and backward directions (Weiss, 2014). This is used for the filter operation in our operation, which lets us re</w:t>
      </w:r>
      <w:r>
        <w:rPr>
          <w:rFonts w:ascii="Times New Roman" w:eastAsia="Times New Roman" w:hAnsi="Times New Roman" w:cs="Times New Roman"/>
          <w:sz w:val="24"/>
          <w:szCs w:val="24"/>
        </w:rPr>
        <w:t>trieve all the data with matching conditions in a single traversal. Hence, these two data structures are optimal for our application.</w:t>
      </w:r>
    </w:p>
    <w:p w14:paraId="5EBF00A1" w14:textId="77777777" w:rsidR="00F742EE" w:rsidRDefault="00F742EE">
      <w:pPr>
        <w:spacing w:before="240" w:after="240" w:line="480" w:lineRule="auto"/>
        <w:rPr>
          <w:rFonts w:ascii="Times New Roman" w:eastAsia="Times New Roman" w:hAnsi="Times New Roman" w:cs="Times New Roman"/>
          <w:sz w:val="24"/>
          <w:szCs w:val="24"/>
        </w:rPr>
      </w:pPr>
    </w:p>
    <w:p w14:paraId="60880EC8"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Memory Management</w:t>
      </w:r>
    </w:p>
    <w:p w14:paraId="5EABF6E1"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Java employs automatic memory management through automatic garbage collection (GC) which helps to abstract away memory management from the developers. This makes it easier for the developers since there’s no need for manual memory management. The automatic GC helps eliminate dangling pointers and prevent memory leaks. This helps improve application performance (Gosling et al., 2014).</w:t>
      </w:r>
    </w:p>
    <w:p w14:paraId="062B08FB"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14:paraId="3C044699"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Error handling in Java is managed through a robust exception handling mechanism that allows developers to anticipate, catch, and respond to runtime errors gracefully without crashing the program (Eckel, 2006). Errors in Java are categorized into two broad types – errors and exceptions. Java uses try-catch blocks to handle these errors and exceptions. The try block is where we define a piece code to monitor for errors or exceptions, and the catch block handles the exception and executes the necessary operati</w:t>
      </w:r>
      <w:r>
        <w:rPr>
          <w:rFonts w:ascii="Times New Roman" w:eastAsia="Times New Roman" w:hAnsi="Times New Roman" w:cs="Times New Roman"/>
          <w:sz w:val="24"/>
          <w:szCs w:val="24"/>
        </w:rPr>
        <w:t>on when running into errors (Oracle, n.d.)</w:t>
      </w:r>
    </w:p>
    <w:p w14:paraId="0B152504" w14:textId="77777777" w:rsidR="00F742EE" w:rsidRDefault="00C5567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w:t>
      </w:r>
    </w:p>
    <w:p w14:paraId="4539BE3B"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Structures</w:t>
      </w:r>
    </w:p>
    <w:p w14:paraId="5343A49D"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Data structures within Python are built-in (Phillips et al., 2016). The data structures emphasize Python’s ease of use and writability (Phillips et al., 2016). A few highlighted data structures include dictionaries and lists. Lists allow developers to store items dynamically (Phillips et al., 2016). Dictionaries focus on key-value pairing for storage and retrieval (Phillips et al., 2016). The dictionary containers are ideal for mapping objects (Phillips et al., 2016). Developers often utilize dictionaries f</w:t>
      </w:r>
      <w:r>
        <w:rPr>
          <w:rFonts w:ascii="Times New Roman" w:eastAsia="Times New Roman" w:hAnsi="Times New Roman" w:cs="Times New Roman"/>
          <w:sz w:val="24"/>
          <w:szCs w:val="24"/>
        </w:rPr>
        <w:t>or searching (Phillips et al., 2016).</w:t>
      </w:r>
    </w:p>
    <w:p w14:paraId="650F0A4D"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Memory Management</w:t>
      </w:r>
    </w:p>
    <w:p w14:paraId="0D0B2210"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Python takes a hassle-free approach to memory management (Yegulalp, 2022). Developers do not have to allocate, manage, or dispose of memory manually (Yegulalp, 2022). Within Python, memory management is automatic and completed during runtime (Yegulalp, 2022). It utilizes reference counting, commonly noted as refcount, in which each object tracks the number of other objects referencing it (Yegulalp, 2022). Once the object is no longer referenced and the count reaches zero, Python automatically deallocates it</w:t>
      </w:r>
      <w:r>
        <w:rPr>
          <w:rFonts w:ascii="Times New Roman" w:eastAsia="Times New Roman" w:hAnsi="Times New Roman" w:cs="Times New Roman"/>
          <w:sz w:val="24"/>
          <w:szCs w:val="24"/>
        </w:rPr>
        <w:t xml:space="preserve">s memory (Yegulalp, 2022). </w:t>
      </w:r>
    </w:p>
    <w:p w14:paraId="7F267D7A" w14:textId="77777777" w:rsidR="00F742EE" w:rsidRDefault="00C5567B">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Handling</w:t>
      </w:r>
    </w:p>
    <w:p w14:paraId="02A89DF8"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Error handling in Python is crucial. Due to Python’s dynamic typing, runtime interpretation can potentially yield unexpected inputs (Lott &amp; Phillips, 2021). Developers can mitigate these inputs by handling exceptions (Lott &amp; Phillips, 2021). A common way to handle the exceptions is a “try…except” clause (Lott &amp; Phillips, 2021). The clause tries the reference code; if invalid input occurs, an exception halts the processing (Lott &amp; Phillips, 2021). Frequently, developers include a print statement describing t</w:t>
      </w:r>
      <w:r>
        <w:rPr>
          <w:rFonts w:ascii="Times New Roman" w:eastAsia="Times New Roman" w:hAnsi="Times New Roman" w:cs="Times New Roman"/>
          <w:sz w:val="24"/>
          <w:szCs w:val="24"/>
        </w:rPr>
        <w:t>he error.</w:t>
      </w:r>
    </w:p>
    <w:p w14:paraId="19C0F542" w14:textId="77777777" w:rsidR="00F742EE" w:rsidRDefault="00C5567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w:t>
      </w:r>
    </w:p>
    <w:p w14:paraId="1A8DA75E" w14:textId="29D2C781" w:rsidR="00F742EE" w:rsidRDefault="00C5567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comparison of Python and Java reveals distinct design characteristics. Python features dynamic typing, which allows for high flexibility. The types will be resolved in runtime. Whereas, Java features static typing, which is less </w:t>
      </w:r>
      <w:proofErr w:type="gramStart"/>
      <w:r>
        <w:rPr>
          <w:rFonts w:ascii="Times New Roman" w:eastAsia="Times New Roman" w:hAnsi="Times New Roman" w:cs="Times New Roman"/>
          <w:sz w:val="24"/>
          <w:szCs w:val="24"/>
        </w:rPr>
        <w:t>flexible</w:t>
      </w:r>
      <w:proofErr w:type="gramEnd"/>
      <w:r>
        <w:rPr>
          <w:rFonts w:ascii="Times New Roman" w:eastAsia="Times New Roman" w:hAnsi="Times New Roman" w:cs="Times New Roman"/>
          <w:sz w:val="24"/>
          <w:szCs w:val="24"/>
        </w:rPr>
        <w:t xml:space="preserve"> and the types will be resolved in compile time. Data structures are built-in, simplifying development (Phillips et al., 2016). Examples of data structures within Python include lists and dictionaries, which allow for </w:t>
      </w:r>
      <w:r>
        <w:rPr>
          <w:rFonts w:ascii="Times New Roman" w:eastAsia="Times New Roman" w:hAnsi="Times New Roman" w:cs="Times New Roman"/>
          <w:sz w:val="24"/>
          <w:szCs w:val="24"/>
        </w:rPr>
        <w:lastRenderedPageBreak/>
        <w:t xml:space="preserve">effective performance and readability. Dictionaries allow rapid searching based on key pairs, and lists focus on sequences. The application used dictionaries and lists to create methods for filtering objects. </w:t>
      </w:r>
      <w:r>
        <w:rPr>
          <w:rFonts w:ascii="Times New Roman" w:eastAsia="Times New Roman" w:hAnsi="Times New Roman" w:cs="Times New Roman"/>
          <w:sz w:val="24"/>
          <w:szCs w:val="24"/>
        </w:rPr>
        <w:t xml:space="preserve">Meanwhile, the Java application used the </w:t>
      </w:r>
      <w:proofErr w:type="spellStart"/>
      <w:r>
        <w:rPr>
          <w:rFonts w:ascii="Times New Roman" w:eastAsia="Times New Roman" w:hAnsi="Times New Roman" w:cs="Times New Roman"/>
          <w:sz w:val="24"/>
          <w:szCs w:val="24"/>
        </w:rPr>
        <w:t>AVLTree</w:t>
      </w:r>
      <w:proofErr w:type="spellEnd"/>
      <w:r>
        <w:rPr>
          <w:rFonts w:ascii="Times New Roman" w:eastAsia="Times New Roman" w:hAnsi="Times New Roman" w:cs="Times New Roman"/>
          <w:sz w:val="24"/>
          <w:szCs w:val="24"/>
        </w:rPr>
        <w:t xml:space="preserve"> data structure for insert and search operations. Specifically, the application uses the “insert()” method of the </w:t>
      </w:r>
      <w:proofErr w:type="spellStart"/>
      <w:r>
        <w:rPr>
          <w:rFonts w:ascii="Times New Roman" w:eastAsia="Times New Roman" w:hAnsi="Times New Roman" w:cs="Times New Roman"/>
          <w:sz w:val="24"/>
          <w:szCs w:val="24"/>
        </w:rPr>
        <w:t>AVLTree</w:t>
      </w:r>
      <w:proofErr w:type="spellEnd"/>
      <w:r>
        <w:rPr>
          <w:rFonts w:ascii="Times New Roman" w:eastAsia="Times New Roman" w:hAnsi="Times New Roman" w:cs="Times New Roman"/>
          <w:sz w:val="24"/>
          <w:szCs w:val="24"/>
        </w:rPr>
        <w:t xml:space="preserve"> to log expenses and income. The application uses a custom “</w:t>
      </w:r>
      <w:proofErr w:type="spellStart"/>
      <w:r>
        <w:rPr>
          <w:rFonts w:ascii="Times New Roman" w:eastAsia="Times New Roman" w:hAnsi="Times New Roman" w:cs="Times New Roman"/>
          <w:sz w:val="24"/>
          <w:szCs w:val="24"/>
        </w:rPr>
        <w:t>rangeSearch</w:t>
      </w:r>
      <w:proofErr w:type="spellEnd"/>
      <w:r>
        <w:rPr>
          <w:rFonts w:ascii="Times New Roman" w:eastAsia="Times New Roman" w:hAnsi="Times New Roman" w:cs="Times New Roman"/>
          <w:sz w:val="24"/>
          <w:szCs w:val="24"/>
        </w:rPr>
        <w:t xml:space="preserve">()” method of the </w:t>
      </w:r>
      <w:proofErr w:type="spellStart"/>
      <w:r>
        <w:rPr>
          <w:rFonts w:ascii="Times New Roman" w:eastAsia="Times New Roman" w:hAnsi="Times New Roman" w:cs="Times New Roman"/>
          <w:sz w:val="24"/>
          <w:szCs w:val="24"/>
        </w:rPr>
        <w:t>AVLTree</w:t>
      </w:r>
      <w:proofErr w:type="spellEnd"/>
      <w:r>
        <w:rPr>
          <w:rFonts w:ascii="Times New Roman" w:eastAsia="Times New Roman" w:hAnsi="Times New Roman" w:cs="Times New Roman"/>
          <w:sz w:val="24"/>
          <w:szCs w:val="24"/>
        </w:rPr>
        <w:t xml:space="preserve"> to filter expense and income by a given condition. The Java application uses a custom “</w:t>
      </w:r>
      <w:proofErr w:type="spellStart"/>
      <w:r>
        <w:rPr>
          <w:rFonts w:ascii="Times New Roman" w:eastAsia="Times New Roman" w:hAnsi="Times New Roman" w:cs="Times New Roman"/>
          <w:sz w:val="24"/>
          <w:szCs w:val="24"/>
        </w:rPr>
        <w:t>filterByCategory</w:t>
      </w:r>
      <w:proofErr w:type="spellEnd"/>
      <w:r>
        <w:rPr>
          <w:rFonts w:ascii="Times New Roman" w:eastAsia="Times New Roman" w:hAnsi="Times New Roman" w:cs="Times New Roman"/>
          <w:sz w:val="24"/>
          <w:szCs w:val="24"/>
        </w:rPr>
        <w:t xml:space="preserve">()” method, of a </w:t>
      </w:r>
      <w:proofErr w:type="spellStart"/>
      <w:r>
        <w:rPr>
          <w:rFonts w:ascii="Times New Roman" w:eastAsia="Times New Roman" w:hAnsi="Times New Roman" w:cs="Times New Roman"/>
          <w:sz w:val="24"/>
          <w:szCs w:val="24"/>
        </w:rPr>
        <w:t>DoublyLinkedList</w:t>
      </w:r>
      <w:proofErr w:type="spellEnd"/>
      <w:r>
        <w:rPr>
          <w:rFonts w:ascii="Times New Roman" w:eastAsia="Times New Roman" w:hAnsi="Times New Roman" w:cs="Times New Roman"/>
          <w:sz w:val="24"/>
          <w:szCs w:val="24"/>
        </w:rPr>
        <w:t xml:space="preserve"> structure, to filter expenses and income by category. This design is optimal since it helps maintain O(log n)</w:t>
      </w:r>
      <w:r>
        <w:rPr>
          <w:rFonts w:ascii="Times New Roman" w:eastAsia="Times New Roman" w:hAnsi="Times New Roman" w:cs="Times New Roman"/>
          <w:sz w:val="24"/>
          <w:szCs w:val="24"/>
        </w:rPr>
        <w:t xml:space="preserve"> time complexity for insertion, and range search operations in our application (Goodrich et al., 2014). </w:t>
      </w:r>
    </w:p>
    <w:p w14:paraId="475A8914" w14:textId="1F9E6485" w:rsidR="00F742EE" w:rsidRDefault="00C5567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Memory management in Python is automatic (Yegulalp, 2022). It highlights the ease of use and emphasizes simplistic design at the potential cost of performance overhead (Yegulalp, 2022).</w:t>
      </w:r>
      <w:r w:rsidR="00344876" w:rsidRPr="00344876">
        <w:rPr>
          <w:rFonts w:ascii="Times New Roman" w:eastAsia="Times New Roman" w:hAnsi="Times New Roman" w:cs="Times New Roman"/>
          <w:sz w:val="24"/>
          <w:szCs w:val="24"/>
        </w:rPr>
        <w:t xml:space="preserve"> </w:t>
      </w:r>
      <w:r w:rsidR="00344876">
        <w:rPr>
          <w:rFonts w:ascii="Times New Roman" w:eastAsia="Times New Roman" w:hAnsi="Times New Roman" w:cs="Times New Roman"/>
          <w:sz w:val="24"/>
          <w:szCs w:val="24"/>
        </w:rPr>
        <w:t>The “deleteExpense()” method removed a transaction from the transaction list within the Python application.</w:t>
      </w:r>
      <w:r>
        <w:rPr>
          <w:rFonts w:ascii="Times New Roman" w:eastAsia="Times New Roman" w:hAnsi="Times New Roman" w:cs="Times New Roman"/>
          <w:sz w:val="24"/>
          <w:szCs w:val="24"/>
        </w:rPr>
        <w:t xml:space="preserve"> The memory used by the deleted transaction’s dictionary was eventually freed automatically by Python’s garbage collector (Yegulalp, 2022). Similar to the Python application, our Java application also utilizes an automatic memory management mechanism using the Java JVM’s garbage collector (Gosling et al., 2014). </w:t>
      </w:r>
    </w:p>
    <w:p w14:paraId="7749AC7D" w14:textId="77777777" w:rsidR="00F742EE" w:rsidRDefault="00C5567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Python, developers utilize “try…except” code blocks to implement error handling (Lott &amp; Phillips, 2021). It improves debugging and maintainability, contributing to the code’s readability (Lott &amp; Phillips, 2021). Both of our Python and Java applications utilize error handling mechanisms to handle errors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processing the input date while logging, deleting and searching for transactions with a given input date. The difference is in the methods used to accomplish this. The Python application utilizes a “try… except” code block, whereas the Java application uses a “try… catch” code block to handle errors.</w:t>
      </w:r>
    </w:p>
    <w:p w14:paraId="606B2AA6" w14:textId="77777777" w:rsidR="00F742EE" w:rsidRDefault="00C5567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figures below visualize the key differences between each language regarding the main features of data structures, and error handling.</w:t>
      </w:r>
    </w:p>
    <w:p w14:paraId="0A500A3C"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i/>
          <w:sz w:val="24"/>
          <w:szCs w:val="24"/>
        </w:rPr>
        <w:t>Comparison of Data Structures</w:t>
      </w:r>
      <w:r>
        <w:rPr>
          <w:rFonts w:ascii="Times New Roman" w:eastAsia="Times New Roman" w:hAnsi="Times New Roman" w:cs="Times New Roman"/>
          <w:sz w:val="24"/>
          <w:szCs w:val="24"/>
        </w:rPr>
        <w:t xml:space="preserv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4380"/>
      </w:tblGrid>
      <w:tr w:rsidR="00F742EE" w14:paraId="50199A5E" w14:textId="77777777">
        <w:trPr>
          <w:trHeight w:val="520"/>
          <w:tblHeader/>
          <w:jc w:val="center"/>
        </w:trPr>
        <w:tc>
          <w:tcPr>
            <w:tcW w:w="9360" w:type="dxa"/>
            <w:gridSpan w:val="2"/>
            <w:shd w:val="clear" w:color="auto" w:fill="F1F3F4"/>
            <w:tcMar>
              <w:top w:w="100" w:type="dxa"/>
              <w:left w:w="100" w:type="dxa"/>
              <w:bottom w:w="100" w:type="dxa"/>
              <w:right w:w="100" w:type="dxa"/>
            </w:tcMar>
          </w:tcPr>
          <w:p w14:paraId="3BA550CD" w14:textId="77777777" w:rsidR="00F742EE" w:rsidRDefault="00C5567B">
            <w:pPr>
              <w:pStyle w:val="Heading2"/>
              <w:widowControl w:val="0"/>
              <w:spacing w:before="120" w:line="240" w:lineRule="auto"/>
              <w:jc w:val="center"/>
              <w:rPr>
                <w:b/>
                <w:sz w:val="24"/>
                <w:szCs w:val="24"/>
              </w:rPr>
            </w:pPr>
            <w:bookmarkStart w:id="0" w:name="_rwn4yj9czkoh" w:colFirst="0" w:colLast="0"/>
            <w:bookmarkEnd w:id="0"/>
            <w:r>
              <w:rPr>
                <w:b/>
                <w:sz w:val="24"/>
                <w:szCs w:val="24"/>
              </w:rPr>
              <w:t>Data Structures</w:t>
            </w:r>
          </w:p>
        </w:tc>
      </w:tr>
      <w:tr w:rsidR="00F742EE" w14:paraId="17D2B1AC" w14:textId="77777777">
        <w:trPr>
          <w:jc w:val="center"/>
        </w:trPr>
        <w:tc>
          <w:tcPr>
            <w:tcW w:w="4980" w:type="dxa"/>
            <w:shd w:val="clear" w:color="auto" w:fill="auto"/>
            <w:tcMar>
              <w:top w:w="100" w:type="dxa"/>
              <w:left w:w="100" w:type="dxa"/>
              <w:bottom w:w="100" w:type="dxa"/>
              <w:right w:w="100" w:type="dxa"/>
            </w:tcMar>
          </w:tcPr>
          <w:p w14:paraId="0143F672" w14:textId="77777777" w:rsidR="00F742EE" w:rsidRDefault="00C556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tc>
        <w:tc>
          <w:tcPr>
            <w:tcW w:w="4380" w:type="dxa"/>
            <w:shd w:val="clear" w:color="auto" w:fill="auto"/>
            <w:tcMar>
              <w:top w:w="100" w:type="dxa"/>
              <w:left w:w="100" w:type="dxa"/>
              <w:bottom w:w="100" w:type="dxa"/>
              <w:right w:w="100" w:type="dxa"/>
            </w:tcMar>
          </w:tcPr>
          <w:p w14:paraId="27523547" w14:textId="77777777" w:rsidR="00F742EE" w:rsidRDefault="00C5567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r>
      <w:tr w:rsidR="00F742EE" w14:paraId="1F9B28B0" w14:textId="77777777">
        <w:trPr>
          <w:jc w:val="center"/>
        </w:trPr>
        <w:tc>
          <w:tcPr>
            <w:tcW w:w="4980" w:type="dxa"/>
            <w:shd w:val="clear" w:color="auto" w:fill="auto"/>
            <w:tcMar>
              <w:top w:w="100" w:type="dxa"/>
              <w:left w:w="100" w:type="dxa"/>
              <w:bottom w:w="100" w:type="dxa"/>
              <w:right w:w="100" w:type="dxa"/>
            </w:tcMar>
          </w:tcPr>
          <w:p w14:paraId="08F6E067"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public class Account {</w:t>
            </w:r>
          </w:p>
          <w:p w14:paraId="020B8123"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String name;</w:t>
            </w:r>
          </w:p>
          <w:p w14:paraId="0E65CFE8"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double </w:t>
            </w:r>
            <w:proofErr w:type="spellStart"/>
            <w:r>
              <w:rPr>
                <w:rFonts w:ascii="Times New Roman" w:eastAsia="Times New Roman" w:hAnsi="Times New Roman" w:cs="Times New Roman"/>
                <w:sz w:val="20"/>
                <w:szCs w:val="20"/>
              </w:rPr>
              <w:t>totalBalance</w:t>
            </w:r>
            <w:proofErr w:type="spellEnd"/>
            <w:r>
              <w:rPr>
                <w:rFonts w:ascii="Times New Roman" w:eastAsia="Times New Roman" w:hAnsi="Times New Roman" w:cs="Times New Roman"/>
                <w:sz w:val="20"/>
                <w:szCs w:val="20"/>
              </w:rPr>
              <w:t>;</w:t>
            </w:r>
          </w:p>
          <w:p w14:paraId="72E5AB3E"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List&lt;Expense&gt; expenses;</w:t>
            </w:r>
          </w:p>
          <w:p w14:paraId="6FE76C4F"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List&lt;Income&gt; credits;</w:t>
            </w:r>
          </w:p>
          <w:p w14:paraId="1C3301D2" w14:textId="77777777" w:rsidR="00F742EE" w:rsidRDefault="00F742EE">
            <w:pPr>
              <w:widowControl w:val="0"/>
              <w:spacing w:line="240" w:lineRule="auto"/>
              <w:rPr>
                <w:rFonts w:ascii="Times New Roman" w:eastAsia="Times New Roman" w:hAnsi="Times New Roman" w:cs="Times New Roman"/>
                <w:sz w:val="20"/>
                <w:szCs w:val="20"/>
              </w:rPr>
            </w:pPr>
          </w:p>
          <w:p w14:paraId="6BD99726"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storage for optimized search</w:t>
            </w:r>
          </w:p>
          <w:p w14:paraId="1588800C"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w:t>
            </w:r>
            <w:proofErr w:type="spellStart"/>
            <w:r>
              <w:rPr>
                <w:rFonts w:ascii="Times New Roman" w:eastAsia="Times New Roman" w:hAnsi="Times New Roman" w:cs="Times New Roman"/>
                <w:sz w:val="20"/>
                <w:szCs w:val="20"/>
              </w:rPr>
              <w:t>AVLTree</w:t>
            </w:r>
            <w:proofErr w:type="spellEnd"/>
            <w:r>
              <w:rPr>
                <w:rFonts w:ascii="Times New Roman" w:eastAsia="Times New Roman" w:hAnsi="Times New Roman" w:cs="Times New Roman"/>
                <w:sz w:val="20"/>
                <w:szCs w:val="20"/>
              </w:rPr>
              <w:t xml:space="preserve">&lt;Expense&gt; </w:t>
            </w:r>
            <w:proofErr w:type="spellStart"/>
            <w:r>
              <w:rPr>
                <w:rFonts w:ascii="Times New Roman" w:eastAsia="Times New Roman" w:hAnsi="Times New Roman" w:cs="Times New Roman"/>
                <w:sz w:val="20"/>
                <w:szCs w:val="20"/>
              </w:rPr>
              <w:t>amonutExpenseSearchTree</w:t>
            </w:r>
            <w:proofErr w:type="spellEnd"/>
            <w:r>
              <w:rPr>
                <w:rFonts w:ascii="Times New Roman" w:eastAsia="Times New Roman" w:hAnsi="Times New Roman" w:cs="Times New Roman"/>
                <w:sz w:val="20"/>
                <w:szCs w:val="20"/>
              </w:rPr>
              <w:t>;</w:t>
            </w:r>
          </w:p>
          <w:p w14:paraId="30A50DEC"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w:t>
            </w:r>
            <w:proofErr w:type="spellStart"/>
            <w:r>
              <w:rPr>
                <w:rFonts w:ascii="Times New Roman" w:eastAsia="Times New Roman" w:hAnsi="Times New Roman" w:cs="Times New Roman"/>
                <w:sz w:val="20"/>
                <w:szCs w:val="20"/>
              </w:rPr>
              <w:t>AVLTree</w:t>
            </w:r>
            <w:proofErr w:type="spellEnd"/>
            <w:r>
              <w:rPr>
                <w:rFonts w:ascii="Times New Roman" w:eastAsia="Times New Roman" w:hAnsi="Times New Roman" w:cs="Times New Roman"/>
                <w:sz w:val="20"/>
                <w:szCs w:val="20"/>
              </w:rPr>
              <w:t xml:space="preserve">&lt;Income&gt; </w:t>
            </w:r>
            <w:proofErr w:type="spellStart"/>
            <w:r>
              <w:rPr>
                <w:rFonts w:ascii="Times New Roman" w:eastAsia="Times New Roman" w:hAnsi="Times New Roman" w:cs="Times New Roman"/>
                <w:sz w:val="20"/>
                <w:szCs w:val="20"/>
              </w:rPr>
              <w:t>amountIncomeSearchTree</w:t>
            </w:r>
            <w:proofErr w:type="spellEnd"/>
            <w:r>
              <w:rPr>
                <w:rFonts w:ascii="Times New Roman" w:eastAsia="Times New Roman" w:hAnsi="Times New Roman" w:cs="Times New Roman"/>
                <w:sz w:val="20"/>
                <w:szCs w:val="20"/>
              </w:rPr>
              <w:t>;</w:t>
            </w:r>
          </w:p>
          <w:p w14:paraId="4713EE1A"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w:t>
            </w:r>
            <w:proofErr w:type="spellStart"/>
            <w:r>
              <w:rPr>
                <w:rFonts w:ascii="Times New Roman" w:eastAsia="Times New Roman" w:hAnsi="Times New Roman" w:cs="Times New Roman"/>
                <w:sz w:val="20"/>
                <w:szCs w:val="20"/>
              </w:rPr>
              <w:t>AVLTree</w:t>
            </w:r>
            <w:proofErr w:type="spellEnd"/>
            <w:r>
              <w:rPr>
                <w:rFonts w:ascii="Times New Roman" w:eastAsia="Times New Roman" w:hAnsi="Times New Roman" w:cs="Times New Roman"/>
                <w:sz w:val="20"/>
                <w:szCs w:val="20"/>
              </w:rPr>
              <w:t xml:space="preserve">&lt;Expense&gt; </w:t>
            </w:r>
            <w:proofErr w:type="spellStart"/>
            <w:r>
              <w:rPr>
                <w:rFonts w:ascii="Times New Roman" w:eastAsia="Times New Roman" w:hAnsi="Times New Roman" w:cs="Times New Roman"/>
                <w:sz w:val="20"/>
                <w:szCs w:val="20"/>
              </w:rPr>
              <w:t>dateExpenseSearchTree</w:t>
            </w:r>
            <w:proofErr w:type="spellEnd"/>
            <w:r>
              <w:rPr>
                <w:rFonts w:ascii="Times New Roman" w:eastAsia="Times New Roman" w:hAnsi="Times New Roman" w:cs="Times New Roman"/>
                <w:sz w:val="20"/>
                <w:szCs w:val="20"/>
              </w:rPr>
              <w:t>;</w:t>
            </w:r>
          </w:p>
          <w:p w14:paraId="62A22D57"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w:t>
            </w:r>
            <w:proofErr w:type="spellStart"/>
            <w:r>
              <w:rPr>
                <w:rFonts w:ascii="Times New Roman" w:eastAsia="Times New Roman" w:hAnsi="Times New Roman" w:cs="Times New Roman"/>
                <w:sz w:val="20"/>
                <w:szCs w:val="20"/>
              </w:rPr>
              <w:t>AVLTree</w:t>
            </w:r>
            <w:proofErr w:type="spellEnd"/>
            <w:r>
              <w:rPr>
                <w:rFonts w:ascii="Times New Roman" w:eastAsia="Times New Roman" w:hAnsi="Times New Roman" w:cs="Times New Roman"/>
                <w:sz w:val="20"/>
                <w:szCs w:val="20"/>
              </w:rPr>
              <w:t xml:space="preserve">&lt;Income&gt; </w:t>
            </w:r>
            <w:proofErr w:type="spellStart"/>
            <w:r>
              <w:rPr>
                <w:rFonts w:ascii="Times New Roman" w:eastAsia="Times New Roman" w:hAnsi="Times New Roman" w:cs="Times New Roman"/>
                <w:sz w:val="20"/>
                <w:szCs w:val="20"/>
              </w:rPr>
              <w:t>dateIncomeSearchTree</w:t>
            </w:r>
            <w:proofErr w:type="spellEnd"/>
            <w:r>
              <w:rPr>
                <w:rFonts w:ascii="Times New Roman" w:eastAsia="Times New Roman" w:hAnsi="Times New Roman" w:cs="Times New Roman"/>
                <w:sz w:val="20"/>
                <w:szCs w:val="20"/>
              </w:rPr>
              <w:t>;</w:t>
            </w:r>
          </w:p>
          <w:p w14:paraId="02B250E7"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w:t>
            </w:r>
            <w:proofErr w:type="spellStart"/>
            <w:r>
              <w:rPr>
                <w:rFonts w:ascii="Times New Roman" w:eastAsia="Times New Roman" w:hAnsi="Times New Roman" w:cs="Times New Roman"/>
                <w:sz w:val="20"/>
                <w:szCs w:val="20"/>
              </w:rPr>
              <w:t>CategoryDoublyLinkedList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expenseLinkedList</w:t>
            </w:r>
            <w:proofErr w:type="spellEnd"/>
            <w:r>
              <w:rPr>
                <w:rFonts w:ascii="Times New Roman" w:eastAsia="Times New Roman" w:hAnsi="Times New Roman" w:cs="Times New Roman"/>
                <w:sz w:val="20"/>
                <w:szCs w:val="20"/>
              </w:rPr>
              <w:t>;</w:t>
            </w:r>
          </w:p>
          <w:p w14:paraId="0DD66FC9"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private </w:t>
            </w:r>
            <w:proofErr w:type="spellStart"/>
            <w:r>
              <w:rPr>
                <w:rFonts w:ascii="Times New Roman" w:eastAsia="Times New Roman" w:hAnsi="Times New Roman" w:cs="Times New Roman"/>
                <w:sz w:val="20"/>
                <w:szCs w:val="20"/>
              </w:rPr>
              <w:t>CategoryDoublyLinkedList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incomeLinkedList</w:t>
            </w:r>
            <w:proofErr w:type="spellEnd"/>
            <w:r>
              <w:rPr>
                <w:rFonts w:ascii="Times New Roman" w:eastAsia="Times New Roman" w:hAnsi="Times New Roman" w:cs="Times New Roman"/>
                <w:sz w:val="20"/>
                <w:szCs w:val="20"/>
              </w:rPr>
              <w:t>;</w:t>
            </w:r>
          </w:p>
          <w:p w14:paraId="768B1888" w14:textId="77777777" w:rsidR="00F742EE" w:rsidRDefault="00C5567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380" w:type="dxa"/>
            <w:shd w:val="clear" w:color="auto" w:fill="auto"/>
            <w:tcMar>
              <w:top w:w="100" w:type="dxa"/>
              <w:left w:w="100" w:type="dxa"/>
              <w:bottom w:w="100" w:type="dxa"/>
              <w:right w:w="100" w:type="dxa"/>
            </w:tcMar>
          </w:tcPr>
          <w:p w14:paraId="5139182F" w14:textId="77777777" w:rsidR="00F742EE" w:rsidRDefault="00F742EE">
            <w:pPr>
              <w:widowControl w:val="0"/>
              <w:spacing w:line="240" w:lineRule="auto"/>
              <w:rPr>
                <w:rFonts w:ascii="Times New Roman" w:eastAsia="Times New Roman" w:hAnsi="Times New Roman" w:cs="Times New Roman"/>
                <w:color w:val="CC4125"/>
              </w:rPr>
            </w:pPr>
          </w:p>
          <w:p w14:paraId="1661A9CE" w14:textId="77777777" w:rsidR="00F742EE" w:rsidRDefault="00C5567B">
            <w:pPr>
              <w:widowControl w:val="0"/>
              <w:spacing w:line="240" w:lineRule="auto"/>
              <w:rPr>
                <w:rFonts w:ascii="Times New Roman" w:eastAsia="Times New Roman" w:hAnsi="Times New Roman" w:cs="Times New Roman"/>
              </w:rPr>
            </w:pPr>
            <w:r>
              <w:rPr>
                <w:rFonts w:ascii="Times New Roman" w:eastAsia="Times New Roman" w:hAnsi="Times New Roman" w:cs="Times New Roman"/>
                <w:color w:val="CC4125"/>
              </w:rPr>
              <w:t>class</w:t>
            </w:r>
            <w:r>
              <w:rPr>
                <w:rFonts w:ascii="Times New Roman" w:eastAsia="Times New Roman" w:hAnsi="Times New Roman" w:cs="Times New Roman"/>
              </w:rPr>
              <w:t xml:space="preserve"> </w:t>
            </w:r>
            <w:r>
              <w:rPr>
                <w:rFonts w:ascii="Times New Roman" w:eastAsia="Times New Roman" w:hAnsi="Times New Roman" w:cs="Times New Roman"/>
                <w:color w:val="FF9900"/>
              </w:rPr>
              <w:t>Account</w:t>
            </w:r>
            <w:r>
              <w:rPr>
                <w:rFonts w:ascii="Times New Roman" w:eastAsia="Times New Roman" w:hAnsi="Times New Roman" w:cs="Times New Roman"/>
              </w:rPr>
              <w:t>:</w:t>
            </w:r>
          </w:p>
          <w:p w14:paraId="3BBBF870" w14:textId="77777777" w:rsidR="00F742EE" w:rsidRDefault="00F742EE">
            <w:pPr>
              <w:widowControl w:val="0"/>
              <w:spacing w:line="240" w:lineRule="auto"/>
              <w:rPr>
                <w:rFonts w:ascii="Times New Roman" w:eastAsia="Times New Roman" w:hAnsi="Times New Roman" w:cs="Times New Roman"/>
              </w:rPr>
            </w:pPr>
          </w:p>
          <w:p w14:paraId="3536A7CC" w14:textId="77777777" w:rsidR="00F742EE" w:rsidRDefault="00C5567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CC4125"/>
              </w:rPr>
              <w:t xml:space="preserve"> def</w:t>
            </w:r>
            <w:r>
              <w:rPr>
                <w:rFonts w:ascii="Times New Roman" w:eastAsia="Times New Roman" w:hAnsi="Times New Roman" w:cs="Times New Roman"/>
              </w:rPr>
              <w:t xml:space="preserve"> </w:t>
            </w:r>
            <w:r>
              <w:rPr>
                <w:rFonts w:ascii="Times New Roman" w:eastAsia="Times New Roman" w:hAnsi="Times New Roman" w:cs="Times New Roman"/>
                <w:color w:val="8E7CC3"/>
              </w:rPr>
              <w:t>__</w:t>
            </w:r>
            <w:proofErr w:type="spellStart"/>
            <w:r>
              <w:rPr>
                <w:rFonts w:ascii="Times New Roman" w:eastAsia="Times New Roman" w:hAnsi="Times New Roman" w:cs="Times New Roman"/>
                <w:color w:val="8E7CC3"/>
              </w:rPr>
              <w:t>init</w:t>
            </w:r>
            <w:proofErr w:type="spellEnd"/>
            <w:r>
              <w:rPr>
                <w:rFonts w:ascii="Times New Roman" w:eastAsia="Times New Roman" w:hAnsi="Times New Roman" w:cs="Times New Roman"/>
                <w:color w:val="8E7CC3"/>
              </w:rPr>
              <w:t>__</w:t>
            </w:r>
            <w:r>
              <w:rPr>
                <w:rFonts w:ascii="Times New Roman" w:eastAsia="Times New Roman" w:hAnsi="Times New Roman" w:cs="Times New Roman"/>
              </w:rPr>
              <w:t>(self)</w:t>
            </w:r>
            <w:r>
              <w:rPr>
                <w:rFonts w:ascii="Times New Roman" w:eastAsia="Times New Roman" w:hAnsi="Times New Roman" w:cs="Times New Roman"/>
                <w:color w:val="3D85C6"/>
              </w:rPr>
              <w:t xml:space="preserve"> – &gt; None</w:t>
            </w:r>
            <w:r>
              <w:rPr>
                <w:rFonts w:ascii="Times New Roman" w:eastAsia="Times New Roman" w:hAnsi="Times New Roman" w:cs="Times New Roman"/>
              </w:rPr>
              <w:t>:</w:t>
            </w:r>
          </w:p>
          <w:p w14:paraId="0CCFFF0D" w14:textId="77777777" w:rsidR="00F742EE" w:rsidRDefault="00C5567B">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w:t>
            </w:r>
            <w:r>
              <w:rPr>
                <w:rFonts w:ascii="Times New Roman" w:eastAsia="Times New Roman" w:hAnsi="Times New Roman" w:cs="Times New Roman"/>
                <w:color w:val="3D85C6"/>
              </w:rPr>
              <w:t>transactions</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FF9900"/>
              </w:rPr>
              <w:t>List</w:t>
            </w:r>
            <w:r>
              <w:rPr>
                <w:rFonts w:ascii="Times New Roman" w:eastAsia="Times New Roman" w:hAnsi="Times New Roman" w:cs="Times New Roman"/>
              </w:rPr>
              <w:t xml:space="preserve">[Transaction] </w:t>
            </w:r>
            <w:r>
              <w:rPr>
                <w:rFonts w:ascii="Times New Roman" w:eastAsia="Times New Roman" w:hAnsi="Times New Roman" w:cs="Times New Roman"/>
                <w:color w:val="3D85C6"/>
              </w:rPr>
              <w:t>=</w:t>
            </w:r>
            <w:r>
              <w:rPr>
                <w:rFonts w:ascii="Times New Roman" w:eastAsia="Times New Roman" w:hAnsi="Times New Roman" w:cs="Times New Roman"/>
              </w:rPr>
              <w:t xml:space="preserve"> []</w:t>
            </w:r>
          </w:p>
          <w:p w14:paraId="22784335" w14:textId="77777777" w:rsidR="00F742EE" w:rsidRDefault="00C5567B">
            <w:pPr>
              <w:widowControl w:val="0"/>
              <w:spacing w:line="240" w:lineRule="auto"/>
              <w:rPr>
                <w:rFonts w:ascii="Times New Roman" w:eastAsia="Times New Roman" w:hAnsi="Times New Roman" w:cs="Times New Roman"/>
                <w:color w:val="38761D"/>
              </w:rPr>
            </w:pPr>
            <w:r>
              <w:rPr>
                <w:rFonts w:ascii="Times New Roman" w:eastAsia="Times New Roman" w:hAnsi="Times New Roman" w:cs="Times New Roman"/>
              </w:rPr>
              <w:t xml:space="preserve">       self. </w:t>
            </w:r>
            <w:proofErr w:type="spellStart"/>
            <w:r>
              <w:rPr>
                <w:rFonts w:ascii="Times New Roman" w:eastAsia="Times New Roman" w:hAnsi="Times New Roman" w:cs="Times New Roman"/>
                <w:color w:val="3D85C6"/>
              </w:rPr>
              <w:t>transaction_by_type</w:t>
            </w:r>
            <w:proofErr w:type="spellEnd"/>
            <w:r>
              <w:rPr>
                <w:rFonts w:ascii="Times New Roman" w:eastAsia="Times New Roman" w:hAnsi="Times New Roman" w:cs="Times New Roman"/>
                <w:color w:val="3D85C6"/>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8E7CC3"/>
              </w:rPr>
              <w:t>defaultdict</w:t>
            </w:r>
            <w:proofErr w:type="spellEnd"/>
            <w:r>
              <w:rPr>
                <w:rFonts w:ascii="Times New Roman" w:eastAsia="Times New Roman" w:hAnsi="Times New Roman" w:cs="Times New Roman"/>
              </w:rPr>
              <w:t xml:space="preserve">(list) </w:t>
            </w:r>
            <w:r>
              <w:rPr>
                <w:rFonts w:ascii="Times New Roman" w:eastAsia="Times New Roman" w:hAnsi="Times New Roman" w:cs="Times New Roman"/>
                <w:color w:val="38761D"/>
              </w:rPr>
              <w:t># Caches transactions by type</w:t>
            </w:r>
          </w:p>
          <w:p w14:paraId="7AB7058B" w14:textId="77777777" w:rsidR="00F742EE" w:rsidRDefault="00C5567B">
            <w:pPr>
              <w:widowControl w:val="0"/>
              <w:spacing w:line="240" w:lineRule="auto"/>
              <w:rPr>
                <w:rFonts w:ascii="Times New Roman" w:eastAsia="Times New Roman" w:hAnsi="Times New Roman" w:cs="Times New Roman"/>
                <w:color w:val="38761D"/>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self.</w:t>
            </w:r>
            <w:r>
              <w:rPr>
                <w:rFonts w:ascii="Times New Roman" w:eastAsia="Times New Roman" w:hAnsi="Times New Roman" w:cs="Times New Roman"/>
                <w:color w:val="3D85C6"/>
              </w:rPr>
              <w:t>lock</w:t>
            </w:r>
            <w:proofErr w:type="spellEnd"/>
            <w:r>
              <w:rPr>
                <w:rFonts w:ascii="Times New Roman" w:eastAsia="Times New Roman" w:hAnsi="Times New Roman" w:cs="Times New Roman"/>
                <w:color w:val="3D85C6"/>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rPr>
              <w:t>threading.</w:t>
            </w:r>
            <w:r>
              <w:rPr>
                <w:rFonts w:ascii="Times New Roman" w:eastAsia="Times New Roman" w:hAnsi="Times New Roman" w:cs="Times New Roman"/>
                <w:color w:val="3D85C6"/>
              </w:rPr>
              <w:t>Lock</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38761D"/>
              </w:rPr>
              <w:t># Ensures thread-safe operations</w:t>
            </w:r>
          </w:p>
          <w:p w14:paraId="5A5C95AA" w14:textId="77777777" w:rsidR="00F742EE" w:rsidRDefault="00F742EE">
            <w:pPr>
              <w:widowControl w:val="0"/>
              <w:spacing w:line="240" w:lineRule="auto"/>
              <w:rPr>
                <w:rFonts w:ascii="Times New Roman" w:eastAsia="Times New Roman" w:hAnsi="Times New Roman" w:cs="Times New Roman"/>
                <w:sz w:val="20"/>
                <w:szCs w:val="20"/>
              </w:rPr>
            </w:pPr>
          </w:p>
          <w:p w14:paraId="2CE67174" w14:textId="77777777" w:rsidR="00F742EE" w:rsidRDefault="00F742EE">
            <w:pPr>
              <w:widowControl w:val="0"/>
              <w:spacing w:line="240" w:lineRule="auto"/>
              <w:rPr>
                <w:rFonts w:ascii="Times New Roman" w:eastAsia="Times New Roman" w:hAnsi="Times New Roman" w:cs="Times New Roman"/>
                <w:sz w:val="24"/>
                <w:szCs w:val="24"/>
              </w:rPr>
            </w:pPr>
          </w:p>
        </w:tc>
      </w:tr>
    </w:tbl>
    <w:p w14:paraId="1E74AE99"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Java code uses List, </w:t>
      </w:r>
      <w:proofErr w:type="spellStart"/>
      <w:r>
        <w:rPr>
          <w:rFonts w:ascii="Times New Roman" w:eastAsia="Times New Roman" w:hAnsi="Times New Roman" w:cs="Times New Roman"/>
          <w:sz w:val="24"/>
          <w:szCs w:val="24"/>
        </w:rPr>
        <w:t>AVLTree</w:t>
      </w:r>
      <w:proofErr w:type="spellEnd"/>
      <w:r>
        <w:rPr>
          <w:rFonts w:ascii="Times New Roman" w:eastAsia="Times New Roman" w:hAnsi="Times New Roman" w:cs="Times New Roman"/>
          <w:sz w:val="24"/>
          <w:szCs w:val="24"/>
        </w:rPr>
        <w:t xml:space="preserve"> and a custom </w:t>
      </w:r>
      <w:proofErr w:type="spellStart"/>
      <w:r>
        <w:rPr>
          <w:rFonts w:ascii="Times New Roman" w:eastAsia="Times New Roman" w:hAnsi="Times New Roman" w:cs="Times New Roman"/>
          <w:sz w:val="24"/>
          <w:szCs w:val="24"/>
        </w:rPr>
        <w:t>DoublyLinkedList</w:t>
      </w:r>
      <w:proofErr w:type="spellEnd"/>
      <w:r>
        <w:rPr>
          <w:rFonts w:ascii="Times New Roman" w:eastAsia="Times New Roman" w:hAnsi="Times New Roman" w:cs="Times New Roman"/>
          <w:sz w:val="24"/>
          <w:szCs w:val="24"/>
        </w:rPr>
        <w:t>. The Python code uses Lists, notated with brackets “[ ]” to hold transaction dictionaries.</w:t>
      </w:r>
    </w:p>
    <w:p w14:paraId="7D5AE212"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i/>
          <w:sz w:val="24"/>
          <w:szCs w:val="24"/>
        </w:rPr>
        <w:t>Comparison of Error Handling</w:t>
      </w:r>
      <w:r>
        <w:rPr>
          <w:rFonts w:ascii="Times New Roman" w:eastAsia="Times New Roman" w:hAnsi="Times New Roman" w:cs="Times New Roman"/>
          <w:sz w:val="24"/>
          <w:szCs w:val="24"/>
        </w:rPr>
        <w:t xml:space="preserve"> </w:t>
      </w:r>
    </w:p>
    <w:tbl>
      <w:tblPr>
        <w:tblStyle w:val="a0"/>
        <w:tblW w:w="9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gridCol w:w="4650"/>
      </w:tblGrid>
      <w:tr w:rsidR="00F742EE" w14:paraId="648D48A7" w14:textId="77777777">
        <w:trPr>
          <w:trHeight w:val="520"/>
          <w:tblHeader/>
          <w:jc w:val="center"/>
        </w:trPr>
        <w:tc>
          <w:tcPr>
            <w:tcW w:w="9555" w:type="dxa"/>
            <w:gridSpan w:val="2"/>
            <w:shd w:val="clear" w:color="auto" w:fill="F1F3F4"/>
            <w:tcMar>
              <w:top w:w="100" w:type="dxa"/>
              <w:left w:w="100" w:type="dxa"/>
              <w:bottom w:w="100" w:type="dxa"/>
              <w:right w:w="100" w:type="dxa"/>
            </w:tcMar>
          </w:tcPr>
          <w:p w14:paraId="229FB91D" w14:textId="77777777" w:rsidR="00F742EE" w:rsidRDefault="00C5567B">
            <w:pPr>
              <w:pStyle w:val="Heading2"/>
              <w:widowControl w:val="0"/>
              <w:spacing w:before="120" w:line="240" w:lineRule="auto"/>
              <w:jc w:val="center"/>
              <w:rPr>
                <w:b/>
                <w:sz w:val="24"/>
                <w:szCs w:val="24"/>
              </w:rPr>
            </w:pPr>
            <w:bookmarkStart w:id="1" w:name="_4l5nowweaitb" w:colFirst="0" w:colLast="0"/>
            <w:bookmarkEnd w:id="1"/>
            <w:r>
              <w:rPr>
                <w:b/>
                <w:sz w:val="24"/>
                <w:szCs w:val="24"/>
              </w:rPr>
              <w:t>Error Handling</w:t>
            </w:r>
          </w:p>
        </w:tc>
      </w:tr>
      <w:tr w:rsidR="00F742EE" w14:paraId="319ACD58" w14:textId="77777777">
        <w:trPr>
          <w:jc w:val="center"/>
        </w:trPr>
        <w:tc>
          <w:tcPr>
            <w:tcW w:w="4905" w:type="dxa"/>
            <w:shd w:val="clear" w:color="auto" w:fill="auto"/>
            <w:tcMar>
              <w:top w:w="100" w:type="dxa"/>
              <w:left w:w="100" w:type="dxa"/>
              <w:bottom w:w="100" w:type="dxa"/>
              <w:right w:w="100" w:type="dxa"/>
            </w:tcMar>
          </w:tcPr>
          <w:p w14:paraId="1B291493" w14:textId="77777777" w:rsidR="00F742EE" w:rsidRDefault="00C5567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tc>
        <w:tc>
          <w:tcPr>
            <w:tcW w:w="4650" w:type="dxa"/>
            <w:shd w:val="clear" w:color="auto" w:fill="auto"/>
            <w:tcMar>
              <w:top w:w="100" w:type="dxa"/>
              <w:left w:w="100" w:type="dxa"/>
              <w:bottom w:w="100" w:type="dxa"/>
              <w:right w:w="100" w:type="dxa"/>
            </w:tcMar>
          </w:tcPr>
          <w:p w14:paraId="12070014" w14:textId="77777777" w:rsidR="00F742EE" w:rsidRDefault="00C5567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r>
      <w:tr w:rsidR="00F742EE" w14:paraId="66D42173" w14:textId="77777777">
        <w:trPr>
          <w:trHeight w:val="2240"/>
          <w:jc w:val="center"/>
        </w:trPr>
        <w:tc>
          <w:tcPr>
            <w:tcW w:w="4905" w:type="dxa"/>
            <w:shd w:val="clear" w:color="auto" w:fill="auto"/>
            <w:tcMar>
              <w:top w:w="100" w:type="dxa"/>
              <w:left w:w="100" w:type="dxa"/>
              <w:bottom w:w="100" w:type="dxa"/>
              <w:right w:w="100" w:type="dxa"/>
            </w:tcMar>
          </w:tcPr>
          <w:p w14:paraId="1AC466CA"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private static Date </w:t>
            </w:r>
            <w:proofErr w:type="spellStart"/>
            <w:r>
              <w:rPr>
                <w:rFonts w:ascii="Times New Roman" w:eastAsia="Times New Roman" w:hAnsi="Times New Roman" w:cs="Times New Roman"/>
                <w:sz w:val="20"/>
                <w:szCs w:val="20"/>
              </w:rPr>
              <w:t>convertToDateFormat</w:t>
            </w:r>
            <w:proofErr w:type="spellEnd"/>
            <w:r>
              <w:rPr>
                <w:rFonts w:ascii="Times New Roman" w:eastAsia="Times New Roman" w:hAnsi="Times New Roman" w:cs="Times New Roman"/>
                <w:sz w:val="20"/>
                <w:szCs w:val="20"/>
              </w:rPr>
              <w:t xml:space="preserve">(String </w:t>
            </w:r>
            <w:proofErr w:type="spellStart"/>
            <w:r>
              <w:rPr>
                <w:rFonts w:ascii="Times New Roman" w:eastAsia="Times New Roman" w:hAnsi="Times New Roman" w:cs="Times New Roman"/>
                <w:sz w:val="20"/>
                <w:szCs w:val="20"/>
              </w:rPr>
              <w:t>dateString</w:t>
            </w:r>
            <w:proofErr w:type="spellEnd"/>
            <w:r>
              <w:rPr>
                <w:rFonts w:ascii="Times New Roman" w:eastAsia="Times New Roman" w:hAnsi="Times New Roman" w:cs="Times New Roman"/>
                <w:sz w:val="20"/>
                <w:szCs w:val="20"/>
              </w:rPr>
              <w:t>){</w:t>
            </w:r>
          </w:p>
          <w:p w14:paraId="7BA8013C"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try {</w:t>
            </w:r>
          </w:p>
          <w:p w14:paraId="7744614A"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SimpleDateFormat</w:t>
            </w:r>
            <w:proofErr w:type="spellEnd"/>
            <w:r>
              <w:rPr>
                <w:rFonts w:ascii="Times New Roman" w:eastAsia="Times New Roman" w:hAnsi="Times New Roman" w:cs="Times New Roman"/>
                <w:sz w:val="20"/>
                <w:szCs w:val="20"/>
              </w:rPr>
              <w:t xml:space="preserve"> formatter = new </w:t>
            </w:r>
            <w:proofErr w:type="spellStart"/>
            <w:r>
              <w:rPr>
                <w:rFonts w:ascii="Times New Roman" w:eastAsia="Times New Roman" w:hAnsi="Times New Roman" w:cs="Times New Roman"/>
                <w:sz w:val="20"/>
                <w:szCs w:val="20"/>
              </w:rPr>
              <w:t>SimpleDateFormat</w:t>
            </w:r>
            <w:proofErr w:type="spellEnd"/>
            <w:r>
              <w:rPr>
                <w:rFonts w:ascii="Times New Roman" w:eastAsia="Times New Roman" w:hAnsi="Times New Roman" w:cs="Times New Roman"/>
                <w:sz w:val="20"/>
                <w:szCs w:val="20"/>
              </w:rPr>
              <w:t>("dd-MM-</w:t>
            </w:r>
            <w:proofErr w:type="spellStart"/>
            <w:r>
              <w:rPr>
                <w:rFonts w:ascii="Times New Roman" w:eastAsia="Times New Roman" w:hAnsi="Times New Roman" w:cs="Times New Roman"/>
                <w:sz w:val="20"/>
                <w:szCs w:val="20"/>
              </w:rPr>
              <w:t>yyyy</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14:paraId="155555E3"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 </w:t>
            </w:r>
            <w:proofErr w:type="spellStart"/>
            <w:r>
              <w:rPr>
                <w:rFonts w:ascii="Times New Roman" w:eastAsia="Times New Roman" w:hAnsi="Times New Roman" w:cs="Times New Roman"/>
                <w:sz w:val="20"/>
                <w:szCs w:val="20"/>
              </w:rPr>
              <w:t>date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formatter.parse</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dateString</w:t>
            </w:r>
            <w:proofErr w:type="spellEnd"/>
            <w:r>
              <w:rPr>
                <w:rFonts w:ascii="Times New Roman" w:eastAsia="Times New Roman" w:hAnsi="Times New Roman" w:cs="Times New Roman"/>
                <w:sz w:val="20"/>
                <w:szCs w:val="20"/>
              </w:rPr>
              <w:t>);</w:t>
            </w:r>
          </w:p>
          <w:p w14:paraId="05CC9EA4"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date;</w:t>
            </w:r>
          </w:p>
          <w:p w14:paraId="15EE9D66"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catch (Exception e){</w:t>
            </w:r>
          </w:p>
          <w:p w14:paraId="7E18FEC9"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System.out.println("Incorrect date format");</w:t>
            </w:r>
          </w:p>
          <w:p w14:paraId="1FF34FB8"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null;</w:t>
            </w:r>
          </w:p>
          <w:p w14:paraId="5446127F"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F406502"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46FD386" w14:textId="77777777" w:rsidR="00F742EE" w:rsidRDefault="00F742EE">
            <w:pPr>
              <w:widowControl w:val="0"/>
              <w:spacing w:line="240" w:lineRule="auto"/>
              <w:rPr>
                <w:rFonts w:ascii="Times New Roman" w:eastAsia="Times New Roman" w:hAnsi="Times New Roman" w:cs="Times New Roman"/>
                <w:sz w:val="24"/>
                <w:szCs w:val="24"/>
              </w:rPr>
            </w:pPr>
          </w:p>
        </w:tc>
        <w:tc>
          <w:tcPr>
            <w:tcW w:w="4650" w:type="dxa"/>
            <w:shd w:val="clear" w:color="auto" w:fill="auto"/>
            <w:tcMar>
              <w:top w:w="100" w:type="dxa"/>
              <w:left w:w="100" w:type="dxa"/>
              <w:bottom w:w="100" w:type="dxa"/>
              <w:right w:w="100" w:type="dxa"/>
            </w:tcMar>
          </w:tcPr>
          <w:p w14:paraId="51126E55"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lastRenderedPageBreak/>
              <w:t xml:space="preserve"> </w:t>
            </w:r>
            <w:r>
              <w:rPr>
                <w:rFonts w:ascii="Times New Roman" w:eastAsia="Times New Roman" w:hAnsi="Times New Roman" w:cs="Times New Roman"/>
                <w:color w:val="CC4125"/>
                <w:sz w:val="20"/>
                <w:szCs w:val="20"/>
              </w:rPr>
              <w:t>def</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8E7CC3"/>
                <w:sz w:val="20"/>
                <w:szCs w:val="20"/>
              </w:rPr>
              <w:t>_</w:t>
            </w:r>
            <w:proofErr w:type="spellStart"/>
            <w:r>
              <w:rPr>
                <w:rFonts w:ascii="Times New Roman" w:eastAsia="Times New Roman" w:hAnsi="Times New Roman" w:cs="Times New Roman"/>
                <w:color w:val="674EA7"/>
                <w:sz w:val="20"/>
                <w:szCs w:val="20"/>
              </w:rPr>
              <w:t>parse_date</w:t>
            </w:r>
            <w:proofErr w:type="spellEnd"/>
            <w:r>
              <w:rPr>
                <w:rFonts w:ascii="Times New Roman" w:eastAsia="Times New Roman" w:hAnsi="Times New Roman" w:cs="Times New Roman"/>
                <w:sz w:val="20"/>
                <w:szCs w:val="20"/>
              </w:rPr>
              <w:t xml:space="preserve">(self, </w:t>
            </w:r>
            <w:proofErr w:type="spellStart"/>
            <w:r>
              <w:rPr>
                <w:rFonts w:ascii="Times New Roman" w:eastAsia="Times New Roman" w:hAnsi="Times New Roman" w:cs="Times New Roman"/>
                <w:sz w:val="20"/>
                <w:szCs w:val="20"/>
              </w:rPr>
              <w:t>date_str</w:t>
            </w:r>
            <w:proofErr w:type="spellEnd"/>
            <w:r>
              <w:rPr>
                <w:rFonts w:ascii="Times New Roman" w:eastAsia="Times New Roman" w:hAnsi="Times New Roman" w:cs="Times New Roman"/>
                <w:sz w:val="20"/>
                <w:szCs w:val="20"/>
              </w:rPr>
              <w:t xml:space="preserve">: str) </w:t>
            </w:r>
            <w:r>
              <w:rPr>
                <w:rFonts w:ascii="Times New Roman" w:eastAsia="Times New Roman" w:hAnsi="Times New Roman" w:cs="Times New Roman"/>
                <w:color w:val="3D85C6"/>
                <w:sz w:val="20"/>
                <w:szCs w:val="20"/>
              </w:rPr>
              <w:t xml:space="preserve">- &gt; </w:t>
            </w:r>
            <w:r>
              <w:rPr>
                <w:rFonts w:ascii="Times New Roman" w:eastAsia="Times New Roman" w:hAnsi="Times New Roman" w:cs="Times New Roman"/>
                <w:color w:val="FF9900"/>
                <w:sz w:val="20"/>
                <w:szCs w:val="20"/>
              </w:rPr>
              <w:t>Optional</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datetime.</w:t>
            </w:r>
            <w:r>
              <w:rPr>
                <w:rFonts w:ascii="Times New Roman" w:eastAsia="Times New Roman" w:hAnsi="Times New Roman" w:cs="Times New Roman"/>
                <w:color w:val="3D85C6"/>
                <w:sz w:val="20"/>
                <w:szCs w:val="20"/>
              </w:rPr>
              <w:t>date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14:paraId="4B1F84A0"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CC4125"/>
                <w:sz w:val="20"/>
                <w:szCs w:val="20"/>
              </w:rPr>
              <w:t>try</w:t>
            </w:r>
            <w:r>
              <w:rPr>
                <w:rFonts w:ascii="Times New Roman" w:eastAsia="Times New Roman" w:hAnsi="Times New Roman" w:cs="Times New Roman"/>
                <w:sz w:val="20"/>
                <w:szCs w:val="20"/>
              </w:rPr>
              <w:t>:</w:t>
            </w:r>
          </w:p>
          <w:p w14:paraId="132FCE7C"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CC4125"/>
                <w:sz w:val="20"/>
                <w:szCs w:val="20"/>
              </w:rPr>
              <w:t>return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datetime.</w:t>
            </w:r>
            <w:r>
              <w:rPr>
                <w:rFonts w:ascii="Times New Roman" w:eastAsia="Times New Roman" w:hAnsi="Times New Roman" w:cs="Times New Roman"/>
                <w:color w:val="3D85C6"/>
                <w:sz w:val="20"/>
                <w:szCs w:val="20"/>
              </w:rPr>
              <w:t>datetime.strptime</w:t>
            </w:r>
            <w:proofErr w:type="spellEnd"/>
            <w:r>
              <w:rPr>
                <w:rFonts w:ascii="Times New Roman" w:eastAsia="Times New Roman" w:hAnsi="Times New Roman" w:cs="Times New Roman"/>
                <w:sz w:val="20"/>
                <w:szCs w:val="20"/>
              </w:rPr>
              <w:t xml:space="preserve">(date, </w:t>
            </w:r>
            <w:r>
              <w:rPr>
                <w:rFonts w:ascii="Times New Roman" w:eastAsia="Times New Roman" w:hAnsi="Times New Roman" w:cs="Times New Roman"/>
                <w:color w:val="3D85C6"/>
                <w:sz w:val="20"/>
                <w:szCs w:val="20"/>
              </w:rPr>
              <w:t>"%Y-%m-%d</w:t>
            </w:r>
            <w:r>
              <w:rPr>
                <w:rFonts w:ascii="Times New Roman" w:eastAsia="Times New Roman" w:hAnsi="Times New Roman" w:cs="Times New Roman"/>
                <w:sz w:val="20"/>
                <w:szCs w:val="20"/>
              </w:rPr>
              <w:t>").</w:t>
            </w:r>
            <w:r>
              <w:rPr>
                <w:rFonts w:ascii="Times New Roman" w:eastAsia="Times New Roman" w:hAnsi="Times New Roman" w:cs="Times New Roman"/>
                <w:color w:val="3D85C6"/>
                <w:sz w:val="20"/>
                <w:szCs w:val="20"/>
              </w:rPr>
              <w:t>date</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r>
          </w:p>
          <w:p w14:paraId="2C113527"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CC4125"/>
                <w:sz w:val="20"/>
                <w:szCs w:val="20"/>
              </w:rPr>
              <w:t xml:space="preserve">except </w:t>
            </w:r>
            <w:proofErr w:type="spellStart"/>
            <w:r>
              <w:rPr>
                <w:rFonts w:ascii="Times New Roman" w:eastAsia="Times New Roman" w:hAnsi="Times New Roman" w:cs="Times New Roman"/>
                <w:color w:val="FF9900"/>
                <w:sz w:val="20"/>
                <w:szCs w:val="20"/>
              </w:rPr>
              <w:t>ValueError</w:t>
            </w:r>
            <w:proofErr w:type="spellEnd"/>
            <w:r>
              <w:rPr>
                <w:rFonts w:ascii="Times New Roman" w:eastAsia="Times New Roman" w:hAnsi="Times New Roman" w:cs="Times New Roman"/>
                <w:sz w:val="20"/>
                <w:szCs w:val="20"/>
              </w:rPr>
              <w:t>:</w:t>
            </w:r>
          </w:p>
          <w:p w14:paraId="2B30E54C" w14:textId="77777777" w:rsidR="00F742EE" w:rsidRDefault="00C5567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8E7CC3"/>
                <w:sz w:val="20"/>
                <w:szCs w:val="20"/>
              </w:rPr>
              <w:t xml:space="preserve"> print</w:t>
            </w:r>
            <w:r>
              <w:rPr>
                <w:rFonts w:ascii="Times New Roman" w:eastAsia="Times New Roman" w:hAnsi="Times New Roman" w:cs="Times New Roman"/>
                <w:sz w:val="20"/>
                <w:szCs w:val="20"/>
              </w:rPr>
              <w:t>(</w:t>
            </w:r>
            <w:r>
              <w:rPr>
                <w:rFonts w:ascii="Times New Roman" w:eastAsia="Times New Roman" w:hAnsi="Times New Roman" w:cs="Times New Roman"/>
                <w:color w:val="6FA8DC"/>
                <w:sz w:val="20"/>
                <w:szCs w:val="20"/>
              </w:rPr>
              <w:t>"Error: Incorrect date format. Use YYYY-</w:t>
            </w:r>
            <w:r>
              <w:rPr>
                <w:rFonts w:ascii="Times New Roman" w:eastAsia="Times New Roman" w:hAnsi="Times New Roman" w:cs="Times New Roman"/>
                <w:color w:val="6FA8DC"/>
                <w:sz w:val="20"/>
                <w:szCs w:val="20"/>
              </w:rPr>
              <w:lastRenderedPageBreak/>
              <w:t>MM-DD.</w:t>
            </w:r>
            <w:r>
              <w:rPr>
                <w:rFonts w:ascii="Times New Roman" w:eastAsia="Times New Roman" w:hAnsi="Times New Roman" w:cs="Times New Roman"/>
                <w:sz w:val="20"/>
                <w:szCs w:val="20"/>
              </w:rPr>
              <w:t>")</w:t>
            </w:r>
          </w:p>
          <w:p w14:paraId="0DD95D12" w14:textId="77777777" w:rsidR="00F742EE" w:rsidRDefault="00C5567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CC4125"/>
                <w:sz w:val="20"/>
                <w:szCs w:val="20"/>
              </w:rPr>
              <w:t>return</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3D85C6"/>
                <w:sz w:val="20"/>
                <w:szCs w:val="20"/>
              </w:rPr>
              <w:t>None</w:t>
            </w:r>
          </w:p>
        </w:tc>
      </w:tr>
    </w:tbl>
    <w:p w14:paraId="73143588" w14:textId="77777777" w:rsidR="00F742EE" w:rsidRDefault="00C5567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Note: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Java code highlights an example of error handling utilizing the “try…catch” code block to handle errors in a date format conversion. The Python code highlights an example of error handling utilizing the “try…except” code block to a date format Value Error.</w:t>
      </w:r>
    </w:p>
    <w:p w14:paraId="69568CCD" w14:textId="77777777" w:rsidR="00F742EE" w:rsidRDefault="00C5567B">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86491FA" w14:textId="77777777" w:rsidR="00F742EE" w:rsidRDefault="00C5567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the Expense Tracker application in both Python and Java demonstrated how language-specific features significantly influence software design, performance, and readability. Python’s dynamic typing, built-in data structures, and concise syntax facilitated faster development and greater code readability, especially for rapid prototyping and smaller-scale applications. In contrast, Java’s strong static typing, robust data structure libraries like AVL Trees and custom </w:t>
      </w:r>
      <w:proofErr w:type="spellStart"/>
      <w:r>
        <w:rPr>
          <w:rFonts w:ascii="Times New Roman" w:eastAsia="Times New Roman" w:hAnsi="Times New Roman" w:cs="Times New Roman"/>
          <w:sz w:val="24"/>
          <w:szCs w:val="24"/>
        </w:rPr>
        <w:t>DoublyLinkedLists</w:t>
      </w:r>
      <w:proofErr w:type="spellEnd"/>
      <w:r>
        <w:rPr>
          <w:rFonts w:ascii="Times New Roman" w:eastAsia="Times New Roman" w:hAnsi="Times New Roman" w:cs="Times New Roman"/>
          <w:sz w:val="24"/>
          <w:szCs w:val="24"/>
        </w:rPr>
        <w:t>, and explicit memory and error handling mechanisms contributed to greater control, efficiency, and scalability, particularly for complex or performance-sensitive applications. While both languages provide automatic memory management and structured exception handling, the differences in syntax and verbosity shaped how these features were implemented. Overall, the comparison highlights that language choice impacts not only coding style but also the structural and functional aspects of the ap</w:t>
      </w:r>
      <w:r>
        <w:rPr>
          <w:rFonts w:ascii="Times New Roman" w:eastAsia="Times New Roman" w:hAnsi="Times New Roman" w:cs="Times New Roman"/>
          <w:sz w:val="24"/>
          <w:szCs w:val="24"/>
        </w:rPr>
        <w:t>plication.</w:t>
      </w:r>
    </w:p>
    <w:p w14:paraId="2ABD1DA5" w14:textId="77777777" w:rsidR="00F742EE" w:rsidRDefault="00C5567B">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342703AE" w14:textId="77777777" w:rsidR="00F742EE" w:rsidRDefault="00C5567B">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Goodrich, M. T., </w:t>
      </w:r>
      <w:proofErr w:type="spellStart"/>
      <w:r>
        <w:rPr>
          <w:rFonts w:ascii="Times New Roman" w:eastAsia="Times New Roman" w:hAnsi="Times New Roman" w:cs="Times New Roman"/>
          <w:sz w:val="24"/>
          <w:szCs w:val="24"/>
        </w:rPr>
        <w:t>Tamassia</w:t>
      </w:r>
      <w:proofErr w:type="spellEnd"/>
      <w:r>
        <w:rPr>
          <w:rFonts w:ascii="Times New Roman" w:eastAsia="Times New Roman" w:hAnsi="Times New Roman" w:cs="Times New Roman"/>
          <w:sz w:val="24"/>
          <w:szCs w:val="24"/>
        </w:rPr>
        <w:t xml:space="preserve">, R., &amp; Goldwasser, M. H. (2014). </w:t>
      </w:r>
      <w:r>
        <w:rPr>
          <w:rFonts w:ascii="Times New Roman" w:eastAsia="Times New Roman" w:hAnsi="Times New Roman" w:cs="Times New Roman"/>
          <w:i/>
          <w:sz w:val="24"/>
          <w:szCs w:val="24"/>
        </w:rPr>
        <w:t>Data structures and algorithms in Java</w:t>
      </w:r>
      <w:r>
        <w:rPr>
          <w:rFonts w:ascii="Times New Roman" w:eastAsia="Times New Roman" w:hAnsi="Times New Roman" w:cs="Times New Roman"/>
          <w:sz w:val="24"/>
          <w:szCs w:val="24"/>
        </w:rPr>
        <w:t xml:space="preserve"> (6th ed.). Wiley.</w:t>
      </w:r>
    </w:p>
    <w:p w14:paraId="57C501A7" w14:textId="77777777" w:rsidR="00F742EE" w:rsidRDefault="00C5567B">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Weiss, M. A. (2014). </w:t>
      </w:r>
      <w:r>
        <w:rPr>
          <w:rFonts w:ascii="Times New Roman" w:eastAsia="Times New Roman" w:hAnsi="Times New Roman" w:cs="Times New Roman"/>
          <w:i/>
          <w:sz w:val="24"/>
          <w:szCs w:val="24"/>
        </w:rPr>
        <w:t>Data structures and algorithm analysis in Java</w:t>
      </w:r>
      <w:r>
        <w:rPr>
          <w:rFonts w:ascii="Times New Roman" w:eastAsia="Times New Roman" w:hAnsi="Times New Roman" w:cs="Times New Roman"/>
          <w:sz w:val="24"/>
          <w:szCs w:val="24"/>
        </w:rPr>
        <w:t xml:space="preserve"> (3rd ed.). Pearson.</w:t>
      </w:r>
    </w:p>
    <w:p w14:paraId="3BDD3C89" w14:textId="77777777" w:rsidR="00F742EE" w:rsidRDefault="00C5567B">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Eckel, B. (2006). </w:t>
      </w:r>
      <w:r>
        <w:rPr>
          <w:rFonts w:ascii="Times New Roman" w:eastAsia="Times New Roman" w:hAnsi="Times New Roman" w:cs="Times New Roman"/>
          <w:i/>
          <w:sz w:val="24"/>
          <w:szCs w:val="24"/>
        </w:rPr>
        <w:t>Thinking in Java</w:t>
      </w:r>
      <w:r>
        <w:rPr>
          <w:rFonts w:ascii="Times New Roman" w:eastAsia="Times New Roman" w:hAnsi="Times New Roman" w:cs="Times New Roman"/>
          <w:sz w:val="24"/>
          <w:szCs w:val="24"/>
        </w:rPr>
        <w:t xml:space="preserve"> (4th ed.). Prentice Hall.</w:t>
      </w:r>
    </w:p>
    <w:p w14:paraId="31681795" w14:textId="77777777" w:rsidR="00F742EE" w:rsidRDefault="00C5567B">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(n.d.). </w:t>
      </w:r>
      <w:r>
        <w:rPr>
          <w:rFonts w:ascii="Times New Roman" w:eastAsia="Times New Roman" w:hAnsi="Times New Roman" w:cs="Times New Roman"/>
          <w:i/>
          <w:sz w:val="24"/>
          <w:szCs w:val="24"/>
        </w:rPr>
        <w:t>Exceptions (The Java™ Tutorials)</w:t>
      </w:r>
      <w:r>
        <w:rPr>
          <w:rFonts w:ascii="Times New Roman" w:eastAsia="Times New Roman" w:hAnsi="Times New Roman" w:cs="Times New Roman"/>
          <w:sz w:val="24"/>
          <w:szCs w:val="24"/>
        </w:rPr>
        <w:t>.</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sz w:val="24"/>
            <w:szCs w:val="24"/>
            <w:u w:val="single"/>
          </w:rPr>
          <w:t>https://docs.oracle.com/javase/tutorial/essential/exceptions/</w:t>
        </w:r>
      </w:hyperlink>
    </w:p>
    <w:p w14:paraId="015D715F" w14:textId="77777777" w:rsidR="00F742EE" w:rsidRDefault="00C5567B">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Gosling, J., Joy, B., Steele, G., Bracha, G., &amp; Buckley, A. (2014). </w:t>
      </w:r>
      <w:r>
        <w:rPr>
          <w:rFonts w:ascii="Times New Roman" w:eastAsia="Times New Roman" w:hAnsi="Times New Roman" w:cs="Times New Roman"/>
          <w:i/>
          <w:sz w:val="24"/>
          <w:szCs w:val="24"/>
        </w:rPr>
        <w:t>The Java language specification</w:t>
      </w:r>
      <w:r>
        <w:rPr>
          <w:rFonts w:ascii="Times New Roman" w:eastAsia="Times New Roman" w:hAnsi="Times New Roman" w:cs="Times New Roman"/>
          <w:sz w:val="24"/>
          <w:szCs w:val="24"/>
        </w:rPr>
        <w:t xml:space="preserve"> (Java SE 8 ed.). Addison-Wesley.</w:t>
      </w:r>
    </w:p>
    <w:p w14:paraId="78D2EC80" w14:textId="77777777" w:rsidR="00F742EE" w:rsidRDefault="00C5567B">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Lott, S. F., &amp; Phillips, D. (2021).</w:t>
      </w:r>
      <w:r>
        <w:rPr>
          <w:rFonts w:ascii="Times New Roman" w:eastAsia="Times New Roman" w:hAnsi="Times New Roman" w:cs="Times New Roman"/>
          <w:i/>
          <w:sz w:val="24"/>
          <w:szCs w:val="24"/>
        </w:rPr>
        <w:t xml:space="preserve"> Python Object-Oriented Programming : Build Robust and Maintainable Object-oriented Python Applications and Libraries</w:t>
      </w:r>
      <w:r>
        <w:rPr>
          <w:rFonts w:ascii="Times New Roman" w:eastAsia="Times New Roman" w:hAnsi="Times New Roman" w:cs="Times New Roman"/>
          <w:sz w:val="24"/>
          <w:szCs w:val="24"/>
        </w:rPr>
        <w:t>. (pp. 125–162). Packt Publishing, Limited. https://research.ebsco.com/plink/91471866-7c84-3156-baf4-e96080663282</w:t>
      </w:r>
    </w:p>
    <w:p w14:paraId="4EC7E409" w14:textId="77777777" w:rsidR="00F742EE" w:rsidRDefault="00C5567B">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Phillips, D., Romano, F., </w:t>
      </w:r>
      <w:proofErr w:type="spellStart"/>
      <w:r>
        <w:rPr>
          <w:rFonts w:ascii="Times New Roman" w:eastAsia="Times New Roman" w:hAnsi="Times New Roman" w:cs="Times New Roman"/>
          <w:sz w:val="24"/>
          <w:szCs w:val="24"/>
        </w:rPr>
        <w:t>Vo.T.H</w:t>
      </w:r>
      <w:proofErr w:type="spellEnd"/>
      <w:r>
        <w:rPr>
          <w:rFonts w:ascii="Times New Roman" w:eastAsia="Times New Roman" w:hAnsi="Times New Roman" w:cs="Times New Roman"/>
          <w:sz w:val="24"/>
          <w:szCs w:val="24"/>
        </w:rPr>
        <w:t xml:space="preserve">, P., Layton, R., </w:t>
      </w:r>
      <w:proofErr w:type="spellStart"/>
      <w:r>
        <w:rPr>
          <w:rFonts w:ascii="Times New Roman" w:eastAsia="Times New Roman" w:hAnsi="Times New Roman" w:cs="Times New Roman"/>
          <w:sz w:val="24"/>
          <w:szCs w:val="24"/>
        </w:rPr>
        <w:t>Czygan</w:t>
      </w:r>
      <w:proofErr w:type="spellEnd"/>
      <w:r>
        <w:rPr>
          <w:rFonts w:ascii="Times New Roman" w:eastAsia="Times New Roman" w:hAnsi="Times New Roman" w:cs="Times New Roman"/>
          <w:sz w:val="24"/>
          <w:szCs w:val="24"/>
        </w:rPr>
        <w:t xml:space="preserve">, M., &amp; Raschka, S. (2016). Python Data Structures. In </w:t>
      </w:r>
      <w:r>
        <w:rPr>
          <w:rFonts w:ascii="Times New Roman" w:eastAsia="Times New Roman" w:hAnsi="Times New Roman" w:cs="Times New Roman"/>
          <w:i/>
          <w:sz w:val="24"/>
          <w:szCs w:val="24"/>
        </w:rPr>
        <w:t>Python: Real-World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Data Science</w:t>
      </w:r>
      <w:r>
        <w:rPr>
          <w:rFonts w:ascii="Times New Roman" w:eastAsia="Times New Roman" w:hAnsi="Times New Roman" w:cs="Times New Roman"/>
          <w:sz w:val="24"/>
          <w:szCs w:val="24"/>
        </w:rPr>
        <w:t xml:space="preserve">. (pp. 199–232). </w:t>
      </w:r>
      <w:r>
        <w:rPr>
          <w:rFonts w:ascii="Times New Roman" w:eastAsia="Times New Roman" w:hAnsi="Times New Roman" w:cs="Times New Roman"/>
          <w:sz w:val="24"/>
          <w:szCs w:val="24"/>
        </w:rPr>
        <w:t>Packt Publishing, Limited. https://research.ebsco.com/plink/38bbd789-a4c7-32f3-921a-1544dac25d41</w:t>
      </w:r>
    </w:p>
    <w:p w14:paraId="6584041C" w14:textId="77777777" w:rsidR="00F742EE" w:rsidRDefault="00C5567B">
      <w:pPr>
        <w:spacing w:before="240" w:after="24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Yegulalp, S. (2022). Python garbage collection and the </w:t>
      </w:r>
      <w:proofErr w:type="spellStart"/>
      <w:r>
        <w:rPr>
          <w:rFonts w:ascii="Times New Roman" w:eastAsia="Times New Roman" w:hAnsi="Times New Roman" w:cs="Times New Roman"/>
          <w:sz w:val="24"/>
          <w:szCs w:val="24"/>
        </w:rPr>
        <w:t>gc</w:t>
      </w:r>
      <w:proofErr w:type="spellEnd"/>
      <w:r>
        <w:rPr>
          <w:rFonts w:ascii="Times New Roman" w:eastAsia="Times New Roman" w:hAnsi="Times New Roman" w:cs="Times New Roman"/>
          <w:sz w:val="24"/>
          <w:szCs w:val="24"/>
        </w:rPr>
        <w:t xml:space="preserve"> module.</w:t>
      </w:r>
      <w:r>
        <w:rPr>
          <w:rFonts w:ascii="Times New Roman" w:eastAsia="Times New Roman" w:hAnsi="Times New Roman" w:cs="Times New Roman"/>
          <w:i/>
          <w:sz w:val="24"/>
          <w:szCs w:val="24"/>
        </w:rPr>
        <w:t xml:space="preserve"> InfoWorld.Com, </w:t>
      </w:r>
      <w:hyperlink r:id="rId8">
        <w:r>
          <w:rPr>
            <w:rFonts w:ascii="Times New Roman" w:eastAsia="Times New Roman" w:hAnsi="Times New Roman" w:cs="Times New Roman"/>
            <w:sz w:val="24"/>
            <w:szCs w:val="24"/>
            <w:u w:val="single"/>
          </w:rPr>
          <w:t>https://www.proquest.com/trade-journals/python-garbage-collection-gc-module/docview/2714107855/se-2</w:t>
        </w:r>
      </w:hyperlink>
    </w:p>
    <w:p w14:paraId="149E9405" w14:textId="77777777" w:rsidR="00F742EE" w:rsidRDefault="00F742EE">
      <w:pPr>
        <w:spacing w:before="240" w:after="240" w:line="480" w:lineRule="auto"/>
        <w:rPr>
          <w:rFonts w:ascii="Times New Roman" w:eastAsia="Times New Roman" w:hAnsi="Times New Roman" w:cs="Times New Roman"/>
          <w:b/>
          <w:sz w:val="24"/>
          <w:szCs w:val="24"/>
        </w:rPr>
      </w:pPr>
    </w:p>
    <w:sectPr w:rsidR="00F742E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361DB" w14:textId="77777777" w:rsidR="00C5567B" w:rsidRDefault="00C5567B">
      <w:pPr>
        <w:spacing w:line="240" w:lineRule="auto"/>
      </w:pPr>
      <w:r>
        <w:separator/>
      </w:r>
    </w:p>
  </w:endnote>
  <w:endnote w:type="continuationSeparator" w:id="0">
    <w:p w14:paraId="56F0E439" w14:textId="77777777" w:rsidR="00C5567B" w:rsidRDefault="00C55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6B70A" w14:textId="77777777" w:rsidR="00C5567B" w:rsidRDefault="00C5567B">
      <w:pPr>
        <w:spacing w:line="240" w:lineRule="auto"/>
      </w:pPr>
      <w:r>
        <w:separator/>
      </w:r>
    </w:p>
  </w:footnote>
  <w:footnote w:type="continuationSeparator" w:id="0">
    <w:p w14:paraId="6EDCA5AB" w14:textId="77777777" w:rsidR="00C5567B" w:rsidRDefault="00C55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F5113" w14:textId="77777777" w:rsidR="00F742EE" w:rsidRDefault="00C5567B">
    <w:pPr>
      <w:jc w:val="right"/>
    </w:pPr>
    <w:r>
      <w:fldChar w:fldCharType="begin"/>
    </w:r>
    <w:r>
      <w:instrText>PAGE</w:instrText>
    </w:r>
    <w:r>
      <w:fldChar w:fldCharType="separate"/>
    </w:r>
    <w:r w:rsidR="0034487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EE"/>
    <w:rsid w:val="00344876"/>
    <w:rsid w:val="00B76155"/>
    <w:rsid w:val="00C5567B"/>
    <w:rsid w:val="00F7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14E4"/>
  <w15:docId w15:val="{6C541A0B-3F99-4842-A7F0-AF6D6EA5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roquest.com/trade-journals/python-garbage-collection-gc-module/docview/2714107855/se-2" TargetMode="External"/><Relationship Id="rId3" Type="http://schemas.openxmlformats.org/officeDocument/2006/relationships/webSettings" Target="webSettings.xml"/><Relationship Id="rId7" Type="http://schemas.openxmlformats.org/officeDocument/2006/relationships/hyperlink" Target="https://docs.oracle.com/javase/tutorial/essential/excep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essential/exceptio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 Fisher</dc:creator>
  <cp:lastModifiedBy>Alexa Fisher</cp:lastModifiedBy>
  <cp:revision>2</cp:revision>
  <dcterms:created xsi:type="dcterms:W3CDTF">2025-04-07T01:47:00Z</dcterms:created>
  <dcterms:modified xsi:type="dcterms:W3CDTF">2025-04-07T01:47:00Z</dcterms:modified>
</cp:coreProperties>
</file>