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Applications</w:t>
      </w:r>
      <w:r>
        <w:t xml:space="preserve"> </w:t>
      </w:r>
      <w:r>
        <w:t xml:space="preserve">de</w:t>
      </w:r>
      <w:r>
        <w:t xml:space="preserve"> </w:t>
      </w:r>
      <w:r>
        <w:t xml:space="preserve">l’optimisation</w:t>
      </w:r>
      <w:r>
        <w:t xml:space="preserve"> </w:t>
      </w:r>
      <w:r>
        <w:t xml:space="preserve">dans</w:t>
      </w:r>
      <w:r>
        <w:t xml:space="preserve"> </w:t>
      </w:r>
      <w:r>
        <w:t xml:space="preserve">l’apprentissage</w:t>
      </w:r>
      <w:r>
        <w:t xml:space="preserve"> </w:t>
      </w:r>
      <w:r>
        <w:t xml:space="preserve">automatique</w:t>
      </w:r>
      <w:r>
        <w:t xml:space="preserve"> </w:t>
      </w:r>
      <w:r>
        <w:t xml:space="preserve">(machine</w:t>
      </w:r>
      <w:r>
        <w:t xml:space="preserve"> </w:t>
      </w:r>
      <w:r>
        <w:t xml:space="preserve">learning)</w:t>
      </w:r>
      <w:r>
        <w:t xml:space="preserve"> </w:t>
      </w:r>
      <w:r>
        <w:t xml:space="preserve">en</w:t>
      </w:r>
      <w:r>
        <w:t xml:space="preserve"> </w:t>
      </w:r>
      <w:r>
        <w:t xml:space="preserve">économie</w:t>
      </w:r>
      <w:r>
        <w:t xml:space="preserve"> </w:t>
      </w:r>
      <w:r>
        <w:t xml:space="preserve">cas</w:t>
      </w:r>
      <w:r>
        <w:t xml:space="preserve"> </w:t>
      </w:r>
      <w:r>
        <w:t xml:space="preserve">des</w:t>
      </w:r>
      <w:r>
        <w:t xml:space="preserve"> </w:t>
      </w:r>
      <w:r>
        <w:t xml:space="preserve">moindres</w:t>
      </w:r>
      <w:r>
        <w:t xml:space="preserve"> </w:t>
      </w:r>
      <w:r>
        <w:t xml:space="preserve">carrés</w:t>
      </w:r>
      <w:r>
        <w:t xml:space="preserve"> </w:t>
      </w:r>
      <w:r>
        <w:t xml:space="preserve">ordinaires</w:t>
      </w:r>
      <w:r>
        <w:t xml:space="preserve"> </w:t>
      </w:r>
      <w:r>
        <w:t xml:space="preserve">(MCO)</w:t>
      </w:r>
      <w:r>
        <w:t xml:space="preserve"> </w:t>
      </w:r>
      <w:r>
        <w:t xml:space="preserve">et</w:t>
      </w:r>
      <w:r>
        <w:t xml:space="preserve"> </w:t>
      </w:r>
      <w:r>
        <w:t xml:space="preserve">des</w:t>
      </w:r>
      <w:r>
        <w:t xml:space="preserve"> </w:t>
      </w:r>
      <w:r>
        <w:t xml:space="preserve">K-Means.</w:t>
      </w:r>
    </w:p>
    <w:p>
      <w:pPr>
        <w:pStyle w:val="Author"/>
      </w:pPr>
      <w:r>
        <w:t xml:space="preserve">Axel-Cleris</w:t>
      </w:r>
      <w:r>
        <w:t xml:space="preserve"> </w:t>
      </w:r>
      <w:r>
        <w:t xml:space="preserve">Gailloty</w:t>
      </w:r>
    </w:p>
    <w:p>
      <w:pPr>
        <w:pStyle w:val="Date"/>
      </w:pPr>
      <w:r>
        <w:t xml:space="preserve">10/11/2020</w:t>
      </w:r>
    </w:p>
    <w:p>
      <w:pPr>
        <w:pStyle w:val="FirstParagraph"/>
      </w:pPr>
      <w:r>
        <w:t xml:space="preserve">Applications de l’optimisation dans le champ de l’économie : cas des moindres carrés ordinaires et des K-Moyennes.</w:t>
      </w:r>
    </w:p>
    <w:p>
      <w:pPr>
        <w:pStyle w:val="Titre1"/>
      </w:pPr>
      <w:bookmarkStart w:id="20" w:name="introduction"/>
      <w:r>
        <w:t xml:space="preserve">Introduction</w:t>
      </w:r>
      <w:bookmarkEnd w:id="20"/>
    </w:p>
    <w:p>
      <w:pPr>
        <w:pStyle w:val="FirstParagraph"/>
      </w:pPr>
      <w:r>
        <w:t xml:space="preserve">L’économie est souvent définie comme la science de la rareté et des choix efficaces. Cette définition part du fait que les besoins des agents économiques sont illimités tandis que les ressources, elles sont limitées et rares. Il revient donc à ce que chaque agent économique définisse sa fonction objectif (fonction d’utilité pour les individus, fonction de production pour les entreprises) à optimiser afin de maximiser son gain compte tenu des moyens qu’il possède.</w:t>
      </w:r>
      <w:r>
        <w:br w:type="textWrapping"/>
      </w:r>
      <w:r>
        <w:t xml:space="preserve">Deux branches de la science économique emploient intensivement à l’optimisation : ce sont la microéconomie et l’économétrie.</w:t>
      </w:r>
    </w:p>
    <w:p>
      <w:pPr>
        <w:pStyle w:val="Corpsdetexte"/>
      </w:pPr>
      <w:r>
        <w:t xml:space="preserve">La microéconomie emploie l’optimisation en vue de construire des théories qui expliquent le comportement humain en face de la rareté, de l’incertitude et dans le cadre des contrats.</w:t>
      </w:r>
      <w:r>
        <w:t xml:space="preserve"> </w:t>
      </w:r>
      <w:r>
        <w:t xml:space="preserve">L’optimisation en microéconomie permet par exemple de trouver le panier optimal de biens à acheter compte tenu du revenu du consommateur. Cette approche permet par exemple de prédire le comportement du consommateur face aux variations de prix. Elle peut aussi aider à déterminer la combinaison optimale des facteurs de production (typiquement le capital et le travail) afin de maximiser le profit ou de réduire les coûts de production.</w:t>
      </w:r>
    </w:p>
    <w:p>
      <w:pPr>
        <w:pStyle w:val="Corpsdetexte"/>
      </w:pPr>
      <w:r>
        <w:t xml:space="preserve">L’économétrie de son côté utilise tout un ensemble de techniques mathématiques, statistiques et informatiques en vue de tester les théories économiques à travers la modélisation mathématique, l’estimation des paramètres et la prévision.</w:t>
      </w:r>
    </w:p>
    <w:p>
      <w:pPr>
        <w:pStyle w:val="Corpsdetexte"/>
      </w:pPr>
      <w:r>
        <w:t xml:space="preserve">L’économétrie en tant que branche des sciences économiques a importé dans la science économique un très grand nombre d’outils empruntés à d’autres disciplines comme la biométrie, les statistiques. La méthode des moindres carrés ordinaires qui est aujourd’hui largement utilisé avec des variations mineures dans plusieurs modèles économétriques illustre bien le recours de l’économétrie à d’autres disciplines.</w:t>
      </w:r>
    </w:p>
    <w:p>
      <w:pPr>
        <w:pStyle w:val="Corpsdetexte"/>
      </w:pPr>
      <w:r>
        <w:t xml:space="preserve">Dans ce travail nous aimerions aborder l’aspect optimisation dans deux algorithmes souvent employés dans des problèmes économiques. Ce sont les moindres carrés ordinaires et les K-Moyennes.</w:t>
      </w:r>
      <w:r>
        <w:br w:type="textWrapping"/>
      </w:r>
      <w:r>
        <w:t xml:space="preserve">Nous commencerons par présente chaque algorithme puis nous cherchons deux applications pour chacun.</w:t>
      </w:r>
    </w:p>
    <w:p>
      <w:pPr>
        <w:pStyle w:val="Titre1"/>
      </w:pPr>
      <w:bookmarkStart w:id="21" w:name="les-moindres-carrés-ordinaires"/>
      <w:r>
        <w:t xml:space="preserve">Les moindres carrés ordinaires</w:t>
      </w:r>
      <w:bookmarkEnd w:id="21"/>
    </w:p>
    <w:p>
      <w:pPr>
        <w:pStyle w:val="Titre2"/>
      </w:pPr>
      <w:bookmarkStart w:id="22" w:name="historique-de-la-méthode"/>
      <w:r>
        <w:t xml:space="preserve">Historique de la méthode</w:t>
      </w:r>
      <w:bookmarkEnd w:id="22"/>
    </w:p>
    <w:p>
      <w:pPr>
        <w:pStyle w:val="FirstParagraph"/>
      </w:pPr>
      <w:r>
        <w:t xml:space="preserve">La première publication de la méthode des moindres carrés (destinée à déterminer des quantités dans un système d’équations surdéterminé) est due à Legendre qui l’a donnée en annexe d’un ouvrage intitulé</w:t>
      </w:r>
      <w:r>
        <w:t xml:space="preserve"> </w:t>
      </w:r>
      <w:r>
        <w:rPr>
          <w:i/>
        </w:rPr>
        <w:t xml:space="preserve">Nouvelles méthodes pour la détermination des orbites des comètes (1805)</w:t>
      </w:r>
    </w:p>
    <w:p>
      <w:pPr>
        <w:pStyle w:val="Titre2"/>
      </w:pPr>
      <w:bookmarkStart w:id="23" w:name="les-moindres-carrés-ordinaires-simples"/>
      <w:r>
        <w:t xml:space="preserve">Les moindres carrés ordinaires simples</w:t>
      </w:r>
      <w:bookmarkEnd w:id="23"/>
    </w:p>
    <w:p>
      <w:pPr>
        <w:pStyle w:val="Titre3"/>
      </w:pPr>
      <w:bookmarkStart w:id="24" w:name="formalisation"/>
      <w:r>
        <w:t xml:space="preserve">Formalisation</w:t>
      </w:r>
      <w:bookmarkEnd w:id="24"/>
    </w:p>
    <w:p>
      <w:pPr>
        <w:pStyle w:val="FirstParagraph"/>
      </w:pPr>
      <w:r>
        <w:t xml:space="preserve">La méthode des moindres carrés utilise de l’optimisation mathématique. Il s’agit en effet de trouver un vecteur de paramètres qui minimise la</w:t>
      </w:r>
      <w:r>
        <w:t xml:space="preserve"> </w:t>
      </w:r>
      <w:r>
        <w:rPr>
          <w:b/>
        </w:rPr>
        <w:t xml:space="preserve">fonction objective</w:t>
      </w:r>
      <w:r>
        <w:t xml:space="preserve"> </w:t>
      </w:r>
      <w:r>
        <w:t xml:space="preserve">qui est la somme des carrés des résidus.</w:t>
      </w:r>
      <w:r>
        <w:br w:type="textWrapping"/>
      </w:r>
      <w:r>
        <w:t xml:space="preserve">Certaines formalisations utilisent une autre fonction objective mais dans la plupart des cas nous cherchons à réduire la somme des carrés des résidus (SCR). L’intérêt de minimiser la SCR est qu’il s’agit d’une fonction convexe qui admet donc un minimum global.</w:t>
      </w:r>
      <w:r>
        <w:br w:type="textWrapping"/>
      </w:r>
      <w:r>
        <w:t xml:space="preserve">L’optimisation se fait en utilisant la méthode de Lagrange.</w:t>
      </w:r>
    </w:p>
    <w:p>
      <w:pPr>
        <w:pStyle w:val="Corpsdetexte"/>
      </w:pPr>
      <w:r>
        <w:t xml:space="preserve">Dans les lignes suivantes nous exposons les étapes utilisées pour arriver au résultat optimal.</w:t>
      </w:r>
    </w:p>
    <w:p>
      <w:pPr>
        <w:pStyle w:val="Corpsdetexte"/>
      </w:pPr>
      <m:oMathPara>
        <m:oMathParaPr>
          <m:jc m:val="center"/>
        </m:oMathParaPr>
        <m:oMath>
          <m:m>
            <m:mPr>
              <m:baseJc m:val="center"/>
              <m:plcHide m:val="1"/>
              <m:mcs>
                <m:mc>
                  <m:mcPr>
                    <m:mcJc m:val="right"/>
                    <m:count m:val="1"/>
                  </m:mcPr>
                </m:mc>
              </m:mcs>
            </m:mPr>
            <m:mr>
              <m:e>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sSubSup>
                      <m:e>
                        <m:acc>
                          <m:accPr>
                            <m:chr m:val="̂"/>
                          </m:accPr>
                          <m:e>
                            <m:r>
                              <m:t>U</m:t>
                            </m:r>
                          </m:e>
                        </m:acc>
                      </m:e>
                      <m:sub>
                        <m:r>
                          <m:t>i</m:t>
                        </m:r>
                      </m:sub>
                      <m:sup>
                        <m:r>
                          <m:t>2</m:t>
                        </m:r>
                      </m:sup>
                    </m:sSubSup>
                  </m:e>
                </m:nary>
              </m:e>
            </m:mr>
            <m:mr>
              <m:e>
                <m:acc>
                  <m:accPr>
                    <m:chr m:val="̂"/>
                  </m:accPr>
                  <m:e>
                    <m:sSub>
                      <m:e>
                        <m:r>
                          <m:t>U</m:t>
                        </m:r>
                      </m:e>
                      <m:sub>
                        <m:r>
                          <m:t>i</m:t>
                        </m:r>
                      </m:sub>
                    </m:sSub>
                  </m:e>
                </m:acc>
                <m:r>
                  <m:t>=</m:t>
                </m:r>
                <m:sSub>
                  <m:e>
                    <m:r>
                      <m:t>y</m:t>
                    </m:r>
                  </m:e>
                  <m:sub>
                    <m:r>
                      <m:t>i</m:t>
                    </m:r>
                  </m:sub>
                </m:sSub>
                <m:r>
                  <m:t>−</m:t>
                </m:r>
                <m:acc>
                  <m:accPr>
                    <m:chr m:val="̂"/>
                  </m:accPr>
                  <m:e>
                    <m:sSub>
                      <m:e>
                        <m:r>
                          <m:t>y</m:t>
                        </m:r>
                      </m:e>
                      <m:sub>
                        <m:r>
                          <m:t>i</m:t>
                        </m:r>
                      </m:sub>
                    </m:sSub>
                  </m:e>
                </m:acc>
              </m:e>
            </m:mr>
            <m:mr>
              <m:e>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e>
            </m:mr>
          </m:m>
        </m:oMath>
      </m:oMathPara>
    </w:p>
    <w:p>
      <w:pPr>
        <w:pStyle w:val="FirstParagraph"/>
      </w:pPr>
      <w:r>
        <w:t xml:space="preserve">Nous savons que la forme finale de l’équation que nous voulons estimer est la suivante :</w:t>
      </w:r>
    </w:p>
    <w:p>
      <w:pPr>
        <w:pStyle w:val="Corpsdetexte"/>
      </w:pPr>
      <m:oMathPara>
        <m:oMathParaPr>
          <m:jc m:val="center"/>
        </m:oMathParaPr>
        <m:oMath>
          <m:acc>
            <m:accPr>
              <m:chr m:val="̂"/>
            </m:accPr>
            <m:e>
              <m:sSub>
                <m:e>
                  <m:r>
                    <m:t>y</m:t>
                  </m:r>
                </m:e>
                <m:sub>
                  <m:r>
                    <m:t>i</m:t>
                  </m:r>
                </m:sub>
              </m:sSub>
            </m:e>
          </m:acc>
          <m:r>
            <m:t>=</m:t>
          </m:r>
          <m:acc>
            <m:accPr>
              <m:chr m:val="̂"/>
            </m:accPr>
            <m:e>
              <m:r>
                <m:t>a</m:t>
              </m:r>
            </m:e>
          </m:acc>
          <m:r>
            <m:t>+</m:t>
          </m:r>
          <m:acc>
            <m:accPr>
              <m:chr m:val="̂"/>
            </m:accPr>
            <m:e>
              <m:r>
                <m:t>b</m:t>
              </m:r>
            </m:e>
          </m:acc>
          <m:sSub>
            <m:e>
              <m:r>
                <m:t>x</m:t>
              </m:r>
            </m:e>
            <m:sub>
              <m:r>
                <m:t>i</m:t>
              </m:r>
            </m:sub>
          </m:sSub>
        </m:oMath>
      </m:oMathPara>
    </w:p>
    <w:p>
      <w:pPr>
        <w:pStyle w:val="FirstParagraph"/>
      </w:pPr>
      <w:r>
        <w:t xml:space="preserve">Ainsi en réécrivant l’équation initiale notre programme d’optimisation est le suivant :</w:t>
      </w:r>
    </w:p>
    <w:p>
      <w:pPr>
        <w:pStyle w:val="Corpsdetexte"/>
      </w:pPr>
      <m:oMathPara>
        <m:oMathParaPr>
          <m:jc m:val="center"/>
        </m:oMathParaP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sSup>
            <m:e>
              <m:r>
                <m:t>)</m:t>
              </m:r>
            </m:e>
            <m:sup>
              <m:r>
                <m:t>2</m:t>
              </m:r>
            </m:sup>
          </m:sSup>
        </m:oMath>
      </m:oMathPara>
    </w:p>
    <w:p>
      <w:pPr>
        <w:pStyle w:val="FirstParagraph"/>
      </w:pPr>
      <w:r>
        <w:t xml:space="preserve">Nous posons les conditions de premier ordre (CPO) du Lagrangien.</w:t>
      </w:r>
    </w:p>
    <w:p>
      <w:pPr>
        <w:pStyle w:val="Corpsdetexte"/>
      </w:pPr>
      <m:oMathPara>
        <m:oMathParaPr>
          <m:jc m:val="center"/>
        </m:oMathParaPr>
        <m:oMath>
          <m:m>
            <m:mPr>
              <m:baseJc m:val="center"/>
              <m:plcHide m:val="1"/>
              <m:mcs>
                <m:mc>
                  <m:mcPr>
                    <m:mcJc m:val="right"/>
                    <m:count m:val="1"/>
                  </m:mcPr>
                </m:mc>
              </m:mcs>
            </m:mPr>
            <m:mr>
              <m:e>
                <m:f>
                  <m:fPr>
                    <m:type m:val="bar"/>
                  </m:fPr>
                  <m:num>
                    <m:r>
                      <m:t>∂</m:t>
                    </m:r>
                    <m:r>
                      <m:t>L</m:t>
                    </m:r>
                  </m:num>
                  <m:den>
                    <m:r>
                      <m:t>∂</m:t>
                    </m:r>
                    <m:acc>
                      <m:accPr>
                        <m:chr m:val="̂"/>
                      </m:accPr>
                      <m:e>
                        <m:r>
                          <m:t>a</m:t>
                        </m:r>
                      </m:e>
                    </m:acc>
                  </m:den>
                </m:f>
                <m:r>
                  <m:t>=</m:t>
                </m:r>
                <m:r>
                  <m:t>0</m:t>
                </m:r>
              </m:e>
            </m:mr>
            <m:mr>
              <m:e>
                <m:r>
                  <m:t>−</m:t>
                </m:r>
                <m:r>
                  <m:t>2</m:t>
                </m:r>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e>
            </m:mr>
            <m:mr>
              <m:e>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e>
            </m:mr>
            <m:mr>
              <m:e>
                <m:nary>
                  <m:naryPr>
                    <m:chr m:val="∑"/>
                    <m:limLoc m:val="undOvr"/>
                    <m:subHide m:val="0"/>
                    <m:supHide m:val="0"/>
                  </m:naryPr>
                  <m:sub>
                    <m:sSub>
                      <m:e>
                        <m:r>
                          <m:t>u</m:t>
                        </m:r>
                      </m:e>
                      <m:sub>
                        <m:r>
                          <m:t>i</m:t>
                        </m:r>
                      </m:sub>
                    </m:sSub>
                    <m:r>
                      <m:t>=</m:t>
                    </m:r>
                    <m:r>
                      <m:t>1</m:t>
                    </m:r>
                  </m:sub>
                  <m:sup>
                    <m:r>
                      <m:t>N</m:t>
                    </m:r>
                  </m:sup>
                  <m:e>
                    <m:r>
                      <m:t>y</m:t>
                    </m:r>
                  </m:e>
                </m:nary>
                <m:r>
                  <m:t>−</m:t>
                </m:r>
                <m:nary>
                  <m:naryPr>
                    <m:chr m:val="∑"/>
                    <m:limLoc m:val="undOvr"/>
                    <m:subHide m:val="0"/>
                    <m:supHide m:val="0"/>
                  </m:naryPr>
                  <m:sub>
                    <m:sSub>
                      <m:e>
                        <m:r>
                          <m:t>u</m:t>
                        </m:r>
                      </m:e>
                      <m:sub>
                        <m:r>
                          <m:t>i</m:t>
                        </m:r>
                      </m:sub>
                    </m:sSub>
                    <m:r>
                      <m:t>=</m:t>
                    </m:r>
                    <m:r>
                      <m:t>1</m:t>
                    </m:r>
                  </m:sub>
                  <m:sup>
                    <m:r>
                      <m:t>N</m:t>
                    </m:r>
                  </m:sup>
                  <m:e>
                    <m:acc>
                      <m:accPr>
                        <m:chr m:val="̂"/>
                      </m:accPr>
                      <m:e>
                        <m:r>
                          <m:t>a</m:t>
                        </m:r>
                      </m:e>
                    </m:acc>
                  </m:e>
                </m:nary>
                <m:r>
                  <m:t>−</m:t>
                </m:r>
                <m:nary>
                  <m:naryPr>
                    <m:chr m:val="∑"/>
                    <m:limLoc m:val="undOvr"/>
                    <m:subHide m:val="0"/>
                    <m:supHide m:val="0"/>
                  </m:naryPr>
                  <m:sub>
                    <m:r>
                      <m:t>u</m:t>
                    </m:r>
                    <m:sSub>
                      <m:e>
                        <m:r>
                          <m:t>i</m:t>
                        </m:r>
                      </m:e>
                      <m:sub>
                        <m:r>
                          <m:t>=</m:t>
                        </m:r>
                      </m:sub>
                    </m:sSub>
                    <m:r>
                      <m:t>1</m:t>
                    </m:r>
                  </m:sub>
                  <m:sup>
                    <m:r>
                      <m:t>N</m:t>
                    </m:r>
                  </m:sup>
                  <m:e>
                    <m:acc>
                      <m:accPr>
                        <m:chr m:val="̂"/>
                      </m:accPr>
                      <m:e>
                        <m:r>
                          <m:t>b</m:t>
                        </m:r>
                      </m:e>
                    </m:acc>
                  </m:e>
                </m:nary>
                <m:sSub>
                  <m:e>
                    <m:r>
                      <m:t>x</m:t>
                    </m:r>
                  </m:e>
                  <m:sub>
                    <m:r>
                      <m:t>i</m:t>
                    </m:r>
                  </m:sub>
                </m:sSub>
                <m:r>
                  <m:t>=</m:t>
                </m:r>
                <m:r>
                  <m:t>0</m:t>
                </m:r>
              </m:e>
            </m:mr>
          </m:m>
        </m:oMath>
      </m:oMathPara>
    </w:p>
    <w:p>
      <w:pPr>
        <w:pStyle w:val="FirstParagraph"/>
      </w:pPr>
      <w:r>
        <w:t xml:space="preserve">Etant donné que</w:t>
      </w:r>
      <w:r>
        <w:t xml:space="preserve"> </w:t>
      </w:r>
      <m:oMath>
        <m:acc>
          <m:accPr>
            <m:chr m:val="̂"/>
          </m:accPr>
          <m:e>
            <m:r>
              <m:t>a</m:t>
            </m:r>
          </m:e>
        </m:acc>
      </m:oMath>
      <w:r>
        <w:t xml:space="preserve"> </w:t>
      </w:r>
      <w:r>
        <w:t xml:space="preserve">est une constante, la somme allant de 1 à N est égale à</w:t>
      </w:r>
      <w:r>
        <w:t xml:space="preserve"> </w:t>
      </w:r>
      <m:oMath>
        <m:r>
          <m:t>N</m:t>
        </m:r>
        <m:acc>
          <m:accPr>
            <m:chr m:val="̂"/>
          </m:accPr>
          <m:e>
            <m:r>
              <m:t>a</m:t>
            </m:r>
          </m:e>
        </m:acc>
      </m:oMath>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sSub>
                      <m:e>
                        <m:r>
                          <m:t>u</m:t>
                        </m:r>
                      </m:e>
                      <m:sub>
                        <m:r>
                          <m:t>i</m:t>
                        </m:r>
                      </m:sub>
                    </m:sSub>
                    <m:r>
                      <m:t>=</m:t>
                    </m:r>
                    <m:r>
                      <m:t>1</m:t>
                    </m:r>
                  </m:sub>
                  <m:sup>
                    <m:r>
                      <m:t>N</m:t>
                    </m:r>
                  </m:sup>
                  <m:e>
                    <m:sSub>
                      <m:e>
                        <m:r>
                          <m:t>y</m:t>
                        </m:r>
                      </m:e>
                      <m:sub>
                        <m:r>
                          <m:t>i</m:t>
                        </m:r>
                      </m:sub>
                    </m:sSub>
                  </m:e>
                </m:nary>
                <m:r>
                  <m:t>−</m:t>
                </m:r>
                <m:r>
                  <m:t>N</m:t>
                </m:r>
                <m:acc>
                  <m:accPr>
                    <m:chr m:val="̂"/>
                  </m:accPr>
                  <m:e>
                    <m:r>
                      <m:t>a</m:t>
                    </m:r>
                  </m:e>
                </m:acc>
                <m:r>
                  <m:t>−</m:t>
                </m:r>
                <m:acc>
                  <m:accPr>
                    <m:chr m:val="̂"/>
                  </m:accPr>
                  <m:e>
                    <m:r>
                      <m:t>b</m:t>
                    </m:r>
                  </m:e>
                </m:acc>
                <m:nary>
                  <m:naryPr>
                    <m:chr m:val="∑"/>
                    <m:limLoc m:val="undOvr"/>
                    <m:subHide m:val="0"/>
                    <m:supHide m:val="0"/>
                  </m:naryPr>
                  <m:sub>
                    <m:sSub>
                      <m:e>
                        <m:r>
                          <m:t>u</m:t>
                        </m:r>
                      </m:e>
                      <m:sub>
                        <m:r>
                          <m:t>i</m:t>
                        </m:r>
                      </m:sub>
                    </m:sSub>
                    <m:r>
                      <m:t>=</m:t>
                    </m:r>
                    <m:r>
                      <m:t>1</m:t>
                    </m:r>
                  </m:sub>
                  <m:sup>
                    <m:r>
                      <m:t>N</m:t>
                    </m:r>
                  </m:sup>
                  <m:e>
                    <m:sSub>
                      <m:e>
                        <m:r>
                          <m:t>x</m:t>
                        </m:r>
                      </m:e>
                      <m:sub>
                        <m:r>
                          <m:t>i</m:t>
                        </m:r>
                      </m:sub>
                    </m:sSub>
                  </m:e>
                </m:nary>
                <m:r>
                  <m:t>=</m:t>
                </m:r>
                <m:r>
                  <m:t>0</m:t>
                </m:r>
              </m:e>
            </m:mr>
            <m:mr>
              <m:e>
                <m:r>
                  <m:t>N</m:t>
                </m:r>
                <m:bar>
                  <m:barPr>
                    <m:pos m:val="top"/>
                  </m:barPr>
                  <m:e>
                    <m:r>
                      <m:t>y</m:t>
                    </m:r>
                  </m:e>
                </m:bar>
                <m:r>
                  <m:t>−</m:t>
                </m:r>
                <m:r>
                  <m:t>N</m:t>
                </m:r>
                <m:acc>
                  <m:accPr>
                    <m:chr m:val="̂"/>
                  </m:accPr>
                  <m:e>
                    <m:r>
                      <m:t>a</m:t>
                    </m:r>
                  </m:e>
                </m:acc>
                <m:r>
                  <m:t>−</m:t>
                </m:r>
                <m:acc>
                  <m:accPr>
                    <m:chr m:val="̂"/>
                  </m:accPr>
                  <m:e>
                    <m:r>
                      <m:t>b</m:t>
                    </m:r>
                  </m:e>
                </m:acc>
                <m:r>
                  <m:t>N</m:t>
                </m:r>
                <m:bar>
                  <m:barPr>
                    <m:pos m:val="top"/>
                  </m:barPr>
                  <m:e>
                    <m:r>
                      <m:t>X</m:t>
                    </m:r>
                  </m:e>
                </m:bar>
                <m:r>
                  <m:t>=</m:t>
                </m:r>
                <m:r>
                  <m:t>0</m:t>
                </m:r>
              </m:e>
            </m:mr>
            <m:mr>
              <m:e>
                <m:r>
                  <m:rPr>
                    <m:sty m:val="p"/>
                  </m:rPr>
                  <m:t>Nous pouvons diviser par N</m:t>
                </m:r>
              </m:e>
            </m:mr>
            <m:mr>
              <m:e>
                <m:bar>
                  <m:barPr>
                    <m:pos m:val="top"/>
                  </m:barPr>
                  <m:e>
                    <m:r>
                      <m:t>y</m:t>
                    </m:r>
                  </m:e>
                </m:bar>
                <m:r>
                  <m:t>−</m:t>
                </m:r>
                <m:acc>
                  <m:accPr>
                    <m:chr m:val="̂"/>
                  </m:accPr>
                  <m:e>
                    <m:r>
                      <m:t>a</m:t>
                    </m:r>
                  </m:e>
                </m:acc>
                <m:r>
                  <m:t>−</m:t>
                </m:r>
                <m:acc>
                  <m:accPr>
                    <m:chr m:val="̂"/>
                  </m:accPr>
                  <m:e>
                    <m:r>
                      <m:t>b</m:t>
                    </m:r>
                  </m:e>
                </m:acc>
                <m:bar>
                  <m:barPr>
                    <m:pos m:val="top"/>
                  </m:barPr>
                  <m:e>
                    <m:r>
                      <m:t>X</m:t>
                    </m:r>
                  </m:e>
                </m:bar>
                <m:r>
                  <m:t>=</m:t>
                </m:r>
                <m:r>
                  <m:t>0</m:t>
                </m:r>
              </m:e>
            </m:mr>
            <m:mr>
              <m:e>
                <m:bar>
                  <m:barPr>
                    <m:pos m:val="top"/>
                  </m:barPr>
                  <m:e>
                    <m:r>
                      <m:t>y</m:t>
                    </m:r>
                  </m:e>
                </m:bar>
                <m:r>
                  <m:t>=</m:t>
                </m:r>
                <m:acc>
                  <m:accPr>
                    <m:chr m:val="̂"/>
                  </m:accPr>
                  <m:e>
                    <m:r>
                      <m:t>a</m:t>
                    </m:r>
                  </m:e>
                </m:acc>
                <m:r>
                  <m:t>+</m:t>
                </m:r>
                <m:acc>
                  <m:accPr>
                    <m:chr m:val="̂"/>
                  </m:accPr>
                  <m:e>
                    <m:r>
                      <m:t>b</m:t>
                    </m:r>
                  </m:e>
                </m:acc>
                <m:bar>
                  <m:barPr>
                    <m:pos m:val="top"/>
                  </m:barPr>
                  <m:e>
                    <m:r>
                      <m:t>X</m:t>
                    </m:r>
                  </m:e>
                </m:bar>
              </m:e>
            </m:mr>
          </m:m>
        </m:oMath>
      </m:oMathPara>
    </w:p>
    <w:p>
      <w:pPr>
        <w:pStyle w:val="FirstParagraph"/>
      </w:pPr>
      <w:r>
        <w:t xml:space="preserve">Nous pouvons extraire</w:t>
      </w:r>
      <w:r>
        <w:t xml:space="preserve"> </w:t>
      </w:r>
      <m:oMath>
        <m:acc>
          <m:accPr>
            <m:chr m:val="̂"/>
          </m:accPr>
          <m:e>
            <m:r>
              <m:t>a</m:t>
            </m:r>
          </m:e>
        </m:acc>
      </m:oMath>
    </w:p>
    <w:p>
      <w:pPr>
        <w:pStyle w:val="Corpsdetexte"/>
      </w:pPr>
      <m:oMathPara>
        <m:oMathParaPr>
          <m:jc m:val="center"/>
        </m:oMathParaPr>
        <m:oMath>
          <m:acc>
            <m:accPr>
              <m:chr m:val="̂"/>
            </m:accPr>
            <m:e>
              <m:r>
                <m:t>a</m:t>
              </m:r>
            </m:e>
          </m:acc>
          <m:r>
            <m:t>=</m:t>
          </m:r>
          <m:bar>
            <m:barPr>
              <m:pos m:val="top"/>
            </m:barPr>
            <m:e>
              <m:r>
                <m:t>y</m:t>
              </m:r>
            </m:e>
          </m:bar>
          <m:r>
            <m:t>−</m:t>
          </m:r>
          <m:acc>
            <m:accPr>
              <m:chr m:val="̂"/>
            </m:accPr>
            <m:e>
              <m:r>
                <m:t>b</m:t>
              </m:r>
            </m:e>
          </m:acc>
          <m:bar>
            <m:barPr>
              <m:pos m:val="top"/>
            </m:barPr>
            <m:e>
              <m:r>
                <m:t>x</m:t>
              </m:r>
            </m:e>
          </m:bar>
        </m:oMath>
      </m:oMathPara>
    </w:p>
    <w:p>
      <w:pPr>
        <w:pStyle w:val="FirstParagraph"/>
      </w:pPr>
      <w:r>
        <w:t xml:space="preserve">Maintenant nous cherchons à exprimer</w:t>
      </w:r>
      <w:r>
        <w:t xml:space="preserve"> </w:t>
      </w:r>
      <m:oMath>
        <m:acc>
          <m:accPr>
            <m:chr m:val="̂"/>
          </m:accPr>
          <m:e>
            <m:r>
              <m:t>b</m:t>
            </m:r>
          </m:e>
        </m:acc>
      </m:oMath>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r>
                      <m:t>i</m:t>
                    </m:r>
                    <m:r>
                      <m:t>=</m:t>
                    </m:r>
                    <m:r>
                      <m:t>1</m:t>
                    </m:r>
                  </m:sub>
                  <m:sup>
                    <m:r>
                      <m:t>N</m:t>
                    </m:r>
                  </m:sup>
                  <m:e>
                    <m:r>
                      <m:t>(</m:t>
                    </m:r>
                  </m:e>
                </m:nary>
                <m:sSub>
                  <m:e>
                    <m:r>
                      <m:t>y</m:t>
                    </m:r>
                  </m:e>
                  <m:sub>
                    <m:r>
                      <m:t>i</m:t>
                    </m:r>
                  </m:sub>
                </m:sSub>
                <m:r>
                  <m:t>−</m:t>
                </m:r>
                <m:acc>
                  <m:accPr>
                    <m:chr m:val="̂"/>
                  </m:accPr>
                  <m:e>
                    <m:r>
                      <m:t>a</m:t>
                    </m:r>
                  </m:e>
                </m:acc>
                <m:r>
                  <m:t>*</m:t>
                </m:r>
                <m:sSub>
                  <m:e>
                    <m:r>
                      <m:t>x</m:t>
                    </m:r>
                  </m:e>
                  <m:sub>
                    <m:r>
                      <m:t>i</m:t>
                    </m:r>
                  </m:sub>
                </m:sSub>
                <m:r>
                  <m:t>)</m:t>
                </m:r>
                <m:r>
                  <m:t>=</m:t>
                </m:r>
                <m:r>
                  <m:t>0</m:t>
                </m:r>
              </m:e>
            </m:m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acc>
                  <m:accPr>
                    <m:chr m:val="̂"/>
                  </m:accPr>
                  <m:e>
                    <m:r>
                      <m:t>a</m:t>
                    </m:r>
                  </m:e>
                </m:acc>
                <m:sSub>
                  <m:e>
                    <m:r>
                      <m:t>x</m:t>
                    </m:r>
                  </m:e>
                  <m:sub>
                    <m:r>
                      <m:t>i</m:t>
                    </m:r>
                  </m:sub>
                </m:sSub>
                <m:r>
                  <m:t>−</m:t>
                </m:r>
                <m:acc>
                  <m:accPr>
                    <m:chr m:val="̂"/>
                  </m:accPr>
                  <m:e>
                    <m:r>
                      <m:t>b</m:t>
                    </m:r>
                  </m:e>
                </m:acc>
                <m:sSubSup>
                  <m:e>
                    <m:r>
                      <m:t>x</m:t>
                    </m:r>
                  </m:e>
                  <m:sub>
                    <m:r>
                      <m:t>i</m:t>
                    </m:r>
                  </m:sub>
                  <m:sup>
                    <m:r>
                      <m:t>2</m:t>
                    </m:r>
                  </m:sup>
                </m:sSubSup>
                <m:r>
                  <m:t>=</m:t>
                </m:r>
                <m:r>
                  <m:t>0</m:t>
                </m:r>
              </m:e>
            </m:mr>
          </m:m>
        </m:oMath>
      </m:oMathPara>
    </w:p>
    <w:p>
      <w:pPr>
        <w:pStyle w:val="FirstParagraph"/>
      </w:pPr>
      <w:r>
        <w:t xml:space="preserve">Nous remplaçons</w:t>
      </w:r>
      <w:r>
        <w:t xml:space="preserve"> </w:t>
      </w:r>
      <m:oMath>
        <m:acc>
          <m:accPr>
            <m:chr m:val="̂"/>
          </m:accPr>
          <m:e>
            <m:r>
              <m:t>a</m:t>
            </m:r>
          </m:e>
        </m:acc>
      </m:oMath>
      <w:r>
        <w:t xml:space="preserve"> </w:t>
      </w:r>
      <w:r>
        <w:t xml:space="preserve">par son expression trouvée plus haut.</w:t>
      </w:r>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r>
                  <m:t>(</m:t>
                </m:r>
                <m:bar>
                  <m:barPr>
                    <m:pos m:val="top"/>
                  </m:barPr>
                  <m:e>
                    <m:r>
                      <m:t>y</m:t>
                    </m:r>
                  </m:e>
                </m:bar>
                <m:r>
                  <m:t>−</m:t>
                </m:r>
                <m:acc>
                  <m:accPr>
                    <m:chr m:val="̂"/>
                  </m:accPr>
                  <m:e>
                    <m:r>
                      <m:t>b</m:t>
                    </m:r>
                  </m:e>
                </m:acc>
                <m:sSub>
                  <m:e>
                    <m:r>
                      <m:t>x</m:t>
                    </m:r>
                  </m:e>
                  <m:sub>
                    <m:r>
                      <m:t>i</m:t>
                    </m:r>
                  </m:sub>
                </m:sSub>
                <m:r>
                  <m:t>)</m:t>
                </m:r>
                <m:r>
                  <m:t>−</m:t>
                </m:r>
                <m:acc>
                  <m:accPr>
                    <m:chr m:val="̂"/>
                  </m:accPr>
                  <m:e>
                    <m:r>
                      <m:t>b</m:t>
                    </m:r>
                  </m:e>
                </m:acc>
                <m:sSubSup>
                  <m:e>
                    <m:r>
                      <m:t>x</m:t>
                    </m:r>
                  </m:e>
                  <m:sub>
                    <m:r>
                      <m:t>i</m:t>
                    </m:r>
                  </m:sub>
                  <m:sup>
                    <m:r>
                      <m:t>2</m:t>
                    </m:r>
                  </m:sup>
                </m:sSubSup>
                <m:r>
                  <m:t>=</m:t>
                </m:r>
                <m:r>
                  <m:t>0</m:t>
                </m:r>
              </m:e>
            </m:m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bar>
                  <m:barPr>
                    <m:pos m:val="top"/>
                  </m:barPr>
                  <m:e>
                    <m:r>
                      <m:t>y</m:t>
                    </m:r>
                  </m:e>
                </m:bar>
                <m:sSub>
                  <m:e>
                    <m:r>
                      <m:t>x</m:t>
                    </m:r>
                  </m:e>
                  <m:sub>
                    <m:r>
                      <m:t>i</m:t>
                    </m:r>
                  </m:sub>
                </m:sSub>
                <m:r>
                  <m:t>+</m:t>
                </m:r>
                <m:acc>
                  <m:accPr>
                    <m:chr m:val="̂"/>
                  </m:accPr>
                  <m:e>
                    <m:r>
                      <m:t>b</m:t>
                    </m:r>
                  </m:e>
                </m:acc>
                <m:bar>
                  <m:barPr>
                    <m:pos m:val="top"/>
                  </m:barPr>
                  <m:e>
                    <m:r>
                      <m:t>x</m:t>
                    </m:r>
                  </m:e>
                </m:bar>
                <m:sSub>
                  <m:e>
                    <m:r>
                      <m:t>x</m:t>
                    </m:r>
                  </m:e>
                  <m:sub>
                    <m:r>
                      <m:t>i</m:t>
                    </m:r>
                  </m:sub>
                </m:sSub>
                <m:r>
                  <m:t>−</m:t>
                </m:r>
                <m:acc>
                  <m:accPr>
                    <m:chr m:val="̂"/>
                  </m:accPr>
                  <m:e>
                    <m:r>
                      <m:t>b</m:t>
                    </m:r>
                  </m:e>
                </m:acc>
                <m:sSubSup>
                  <m:e>
                    <m:r>
                      <m:t>x</m:t>
                    </m:r>
                  </m:e>
                  <m:sub>
                    <m:r>
                      <m:t>i</m:t>
                    </m:r>
                  </m:sub>
                  <m:sup>
                    <m:r>
                      <m:t>2</m:t>
                    </m:r>
                  </m:sup>
                </m:sSubSup>
                <m:r>
                  <m:t>=</m:t>
                </m:r>
                <m:r>
                  <m:t>0</m:t>
                </m:r>
              </m:e>
            </m:mr>
            <m:mr>
              <m:e>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acc>
                  <m:accPr>
                    <m:chr m:val="̂"/>
                  </m:accPr>
                  <m:e>
                    <m:r>
                      <m:t>b</m:t>
                    </m:r>
                  </m:e>
                </m:acc>
                <m:bar>
                  <m:barPr>
                    <m:pos m:val="top"/>
                  </m:barPr>
                  <m:e>
                    <m:r>
                      <m:t>x</m:t>
                    </m:r>
                  </m:e>
                </m:bar>
                <m:r>
                  <m:t>−</m:t>
                </m:r>
                <m:acc>
                  <m:accPr>
                    <m:chr m:val="̂"/>
                  </m:accPr>
                  <m:e>
                    <m:r>
                      <m:t>b</m:t>
                    </m:r>
                  </m:e>
                </m:acc>
                <m:sSub>
                  <m:e>
                    <m:r>
                      <m:t>x</m:t>
                    </m:r>
                  </m:e>
                  <m:sub>
                    <m:r>
                      <m:t>i</m:t>
                    </m:r>
                  </m:sub>
                </m:sSub>
                <m:r>
                  <m:t>)</m:t>
                </m:r>
                <m:sSub>
                  <m:e>
                    <m:r>
                      <m:t>x</m:t>
                    </m:r>
                  </m:e>
                  <m:sub>
                    <m:r>
                      <m:t>i</m:t>
                    </m:r>
                  </m:sub>
                </m:sSub>
                <m:r>
                  <m:t>=</m:t>
                </m:r>
                <m:r>
                  <m:t>0</m:t>
                </m:r>
              </m:e>
            </m:mr>
            <m:mr>
              <m:e>
                <m:nary>
                  <m:naryPr>
                    <m:chr m:val="∑"/>
                    <m:limLoc m:val="undOvr"/>
                    <m:subHide m:val="0"/>
                    <m:supHide m:val="0"/>
                  </m:naryPr>
                  <m:sub>
                    <m:r>
                      <m:t>i</m:t>
                    </m:r>
                    <m:r>
                      <m:t>=</m:t>
                    </m:r>
                    <m:r>
                      <m:t>1</m:t>
                    </m:r>
                  </m:sub>
                  <m:sup>
                    <m:r>
                      <m:t>N</m:t>
                    </m:r>
                  </m:sup>
                  <m:e>
                    <m:r>
                      <m:t>y</m:t>
                    </m:r>
                  </m:e>
                </m:nary>
                <m:r>
                  <m:t>i</m:t>
                </m:r>
                <m:r>
                  <m:t>−</m:t>
                </m:r>
                <m:bar>
                  <m:barPr>
                    <m:pos m:val="top"/>
                  </m:barPr>
                  <m:e>
                    <m:r>
                      <m:t>y</m:t>
                    </m:r>
                  </m:e>
                </m:bar>
                <m:r>
                  <m:t>+</m:t>
                </m:r>
                <m:acc>
                  <m:accPr>
                    <m:chr m:val="̂"/>
                  </m:accPr>
                  <m:e>
                    <m:r>
                      <m:t>b</m:t>
                    </m:r>
                  </m:e>
                </m:acc>
                <m:r>
                  <m:t>(</m:t>
                </m:r>
                <m:bar>
                  <m:barPr>
                    <m:pos m:val="top"/>
                  </m:barPr>
                  <m:e>
                    <m:r>
                      <m:t>x</m:t>
                    </m:r>
                  </m:e>
                </m:bar>
                <m:r>
                  <m:t>−</m:t>
                </m:r>
                <m:sSub>
                  <m:e>
                    <m:r>
                      <m:t>x</m:t>
                    </m:r>
                  </m:e>
                  <m:sub>
                    <m:r>
                      <m:t>i</m:t>
                    </m:r>
                  </m:sub>
                </m:sSub>
                <m:r>
                  <m:t>)</m:t>
                </m:r>
                <m:r>
                  <m:t>=</m:t>
                </m:r>
                <m:r>
                  <m:t>0</m:t>
                </m:r>
              </m:e>
            </m:mr>
            <m:mr>
              <m:e>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r>
                  <m:t>−</m:t>
                </m:r>
                <m:acc>
                  <m:accPr>
                    <m:chr m:val="̂"/>
                  </m:accPr>
                  <m:e>
                    <m:r>
                      <m:t>b</m:t>
                    </m:r>
                  </m:e>
                </m:acc>
                <m:nary>
                  <m:naryPr>
                    <m:chr m:val="∑"/>
                    <m:limLoc m:val="undOvr"/>
                    <m:subHide m:val="0"/>
                    <m:supHide m:val="0"/>
                  </m:naryPr>
                  <m:sub>
                    <m:r>
                      <m:t>i</m:t>
                    </m:r>
                    <m:r>
                      <m:t>=</m:t>
                    </m:r>
                    <m:r>
                      <m:t>1</m:t>
                    </m:r>
                  </m:sub>
                  <m:sup>
                    <m:r>
                      <m:t>N</m:t>
                    </m:r>
                  </m:sup>
                  <m:e>
                    <m:r>
                      <m:t>(</m:t>
                    </m:r>
                  </m:e>
                </m:nary>
                <m:bar>
                  <m:barPr>
                    <m:pos m:val="top"/>
                  </m:barPr>
                  <m:e>
                    <m:r>
                      <m:t>x</m:t>
                    </m:r>
                  </m:e>
                </m:bar>
                <m:r>
                  <m:t>−</m:t>
                </m:r>
                <m:sSub>
                  <m:e>
                    <m:r>
                      <m:t>x</m:t>
                    </m:r>
                  </m:e>
                  <m:sub>
                    <m:r>
                      <m:t>i</m:t>
                    </m:r>
                  </m:sub>
                </m:sSub>
                <m:r>
                  <m:t>)</m:t>
                </m:r>
              </m:e>
            </m:mr>
            <m:mr>
              <m:e>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den>
                </m:f>
              </m:e>
            </m:mr>
          </m:m>
        </m:oMath>
      </m:oMathPara>
    </w:p>
    <w:p>
      <w:pPr>
        <w:pStyle w:val="FirstParagraph"/>
      </w:pPr>
      <w:r>
        <w:t xml:space="preserve">Or empiriquement nous savons que</w:t>
      </w:r>
    </w:p>
    <w:p>
      <w:pPr>
        <w:pStyle w:val="Corpsdetexte"/>
      </w:pPr>
      <m:oMathPara>
        <m:oMathParaPr>
          <m:jc m:val="center"/>
        </m:oMathParaPr>
        <m:oMath>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oMath>
      </m:oMathPara>
    </w:p>
    <w:p>
      <w:pPr>
        <w:pStyle w:val="FirstParagraph"/>
      </w:pPr>
      <w:r>
        <w:t xml:space="preserve">et</w:t>
      </w:r>
    </w:p>
    <w:p>
      <w:pPr>
        <w:pStyle w:val="Corpsdetexte"/>
      </w:pPr>
      <m:oMathPara>
        <m:oMathParaPr>
          <m:jc m:val="center"/>
        </m:oMathParaPr>
        <m:oMath>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oMath>
      </m:oMathPara>
    </w:p>
    <w:p>
      <w:pPr>
        <w:pStyle w:val="FirstParagraph"/>
      </w:pPr>
      <w:r>
        <w:t xml:space="preserve">sont égales à</w:t>
      </w:r>
      <w:r>
        <w:t xml:space="preserve"> </w:t>
      </w:r>
      <m:oMath>
        <m:r>
          <m:t>0</m:t>
        </m:r>
      </m:oMath>
      <w:r>
        <w:t xml:space="preserve">, nous allons donc multiplier le numérateur et le dénominateur par</w:t>
      </w:r>
      <w:r>
        <w:t xml:space="preserve"> </w:t>
      </w:r>
      <m:oMath>
        <m:r>
          <m:t>(</m:t>
        </m:r>
        <m:sSub>
          <m:e>
            <m:r>
              <m:t>x</m:t>
            </m:r>
          </m:e>
          <m:sub>
            <m:r>
              <m:t>i</m:t>
            </m:r>
          </m:sub>
        </m:sSub>
        <m:r>
          <m:t>−</m:t>
        </m:r>
        <m:bar>
          <m:barPr>
            <m:pos m:val="top"/>
          </m:barPr>
          <m:e>
            <m:r>
              <m:t>x</m:t>
            </m:r>
          </m:e>
        </m:bar>
        <m:r>
          <m:t>)</m:t>
        </m:r>
      </m:oMath>
    </w:p>
    <w:p>
      <w:pPr>
        <w:pStyle w:val="Corpsdetexte"/>
      </w:pPr>
      <w:r>
        <w:t xml:space="preserve">Nous trouvons ainsi l’expression finale de</w:t>
      </w:r>
      <w:r>
        <w:t xml:space="preserve"> </w:t>
      </w:r>
      <m:oMath>
        <m:acc>
          <m:accPr>
            <m:chr m:val="̂"/>
          </m:accPr>
          <m:e>
            <m:r>
              <m:t>b</m:t>
            </m:r>
          </m:e>
        </m:acc>
      </m:oMath>
      <w:r>
        <w:t xml:space="preserve">.</w:t>
      </w:r>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m:oMathPara>
    </w:p>
    <w:p>
      <w:pPr>
        <w:pStyle w:val="Titre2"/>
      </w:pPr>
      <w:bookmarkStart w:id="25" w:name="applications"/>
      <w:r>
        <w:t xml:space="preserve">Applications</w:t>
      </w:r>
      <w:bookmarkEnd w:id="25"/>
    </w:p>
    <w:p>
      <w:pPr>
        <w:pStyle w:val="Titre3"/>
      </w:pPr>
      <w:bookmarkStart w:id="26" w:name="Xe65c03d4c60623f21e12bf1b9405e6a81aaf3bc"/>
      <w:r>
        <w:t xml:space="preserve">La relation entre le salaire et l’expérience professionnelle</w:t>
      </w:r>
      <w:bookmarkEnd w:id="26"/>
    </w:p>
    <w:p>
      <w:pPr>
        <w:pStyle w:val="FirstParagraph"/>
      </w:pPr>
      <w:r>
        <w:t xml:space="preserve">Ayons un aperçu des 10 premières lignes des données sur lesquelles nous allons démontrer une application de la méthode d’estimation par les OLS simples.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annees</w:t>
            </w:r>
          </w:p>
        </w:tc>
        <w:tc>
          <w:tcPr>
            <w:tcBorders>
              <w:bottom w:val="single"/>
            </w:tcBorders>
            <w:vAlign w:val="bottom"/>
          </w:tcPr>
          <w:p>
            <w:pPr>
              <w:pStyle w:val="Compact"/>
              <w:jc w:val="right"/>
            </w:pPr>
            <w:r>
              <w:t xml:space="preserve">salaire</w:t>
            </w:r>
          </w:p>
        </w:tc>
      </w:tr>
      <w:tr>
        <w:tc>
          <w:p>
            <w:pPr>
              <w:pStyle w:val="Compact"/>
              <w:jc w:val="right"/>
            </w:pPr>
            <w:r>
              <w:t xml:space="preserve">1.1</w:t>
            </w:r>
          </w:p>
        </w:tc>
        <w:tc>
          <w:p>
            <w:pPr>
              <w:pStyle w:val="Compact"/>
              <w:jc w:val="right"/>
            </w:pPr>
            <w:r>
              <w:t xml:space="preserve">39343</w:t>
            </w:r>
          </w:p>
        </w:tc>
      </w:tr>
      <w:tr>
        <w:tc>
          <w:p>
            <w:pPr>
              <w:pStyle w:val="Compact"/>
              <w:jc w:val="right"/>
            </w:pPr>
            <w:r>
              <w:t xml:space="preserve">1.3</w:t>
            </w:r>
          </w:p>
        </w:tc>
        <w:tc>
          <w:p>
            <w:pPr>
              <w:pStyle w:val="Compact"/>
              <w:jc w:val="right"/>
            </w:pPr>
            <w:r>
              <w:t xml:space="preserve">46205</w:t>
            </w:r>
          </w:p>
        </w:tc>
      </w:tr>
      <w:tr>
        <w:tc>
          <w:p>
            <w:pPr>
              <w:pStyle w:val="Compact"/>
              <w:jc w:val="right"/>
            </w:pPr>
            <w:r>
              <w:t xml:space="preserve">1.5</w:t>
            </w:r>
          </w:p>
        </w:tc>
        <w:tc>
          <w:p>
            <w:pPr>
              <w:pStyle w:val="Compact"/>
              <w:jc w:val="right"/>
            </w:pPr>
            <w:r>
              <w:t xml:space="preserve">37731</w:t>
            </w:r>
          </w:p>
        </w:tc>
      </w:tr>
      <w:tr>
        <w:tc>
          <w:p>
            <w:pPr>
              <w:pStyle w:val="Compact"/>
              <w:jc w:val="right"/>
            </w:pPr>
            <w:r>
              <w:t xml:space="preserve">2.0</w:t>
            </w:r>
          </w:p>
        </w:tc>
        <w:tc>
          <w:p>
            <w:pPr>
              <w:pStyle w:val="Compact"/>
              <w:jc w:val="right"/>
            </w:pPr>
            <w:r>
              <w:t xml:space="preserve">43525</w:t>
            </w:r>
          </w:p>
        </w:tc>
      </w:tr>
      <w:tr>
        <w:tc>
          <w:p>
            <w:pPr>
              <w:pStyle w:val="Compact"/>
              <w:jc w:val="right"/>
            </w:pPr>
            <w:r>
              <w:t xml:space="preserve">2.2</w:t>
            </w:r>
          </w:p>
        </w:tc>
        <w:tc>
          <w:p>
            <w:pPr>
              <w:pStyle w:val="Compact"/>
              <w:jc w:val="right"/>
            </w:pPr>
            <w:r>
              <w:t xml:space="preserve">39891</w:t>
            </w:r>
          </w:p>
        </w:tc>
      </w:tr>
      <w:tr>
        <w:tc>
          <w:p>
            <w:pPr>
              <w:pStyle w:val="Compact"/>
              <w:jc w:val="right"/>
            </w:pPr>
            <w:r>
              <w:t xml:space="preserve">2.9</w:t>
            </w:r>
          </w:p>
        </w:tc>
        <w:tc>
          <w:p>
            <w:pPr>
              <w:pStyle w:val="Compact"/>
              <w:jc w:val="right"/>
            </w:pPr>
            <w:r>
              <w:t xml:space="preserve">56642</w:t>
            </w:r>
          </w:p>
        </w:tc>
      </w:tr>
      <w:tr>
        <w:tc>
          <w:p>
            <w:pPr>
              <w:pStyle w:val="Compact"/>
              <w:jc w:val="right"/>
            </w:pPr>
            <w:r>
              <w:t xml:space="preserve">3.0</w:t>
            </w:r>
          </w:p>
        </w:tc>
        <w:tc>
          <w:p>
            <w:pPr>
              <w:pStyle w:val="Compact"/>
              <w:jc w:val="right"/>
            </w:pPr>
            <w:r>
              <w:t xml:space="preserve">60150</w:t>
            </w:r>
          </w:p>
        </w:tc>
      </w:tr>
      <w:tr>
        <w:tc>
          <w:p>
            <w:pPr>
              <w:pStyle w:val="Compact"/>
              <w:jc w:val="right"/>
            </w:pPr>
            <w:r>
              <w:t xml:space="preserve">3.2</w:t>
            </w:r>
          </w:p>
        </w:tc>
        <w:tc>
          <w:p>
            <w:pPr>
              <w:pStyle w:val="Compact"/>
              <w:jc w:val="right"/>
            </w:pPr>
            <w:r>
              <w:t xml:space="preserve">54445</w:t>
            </w:r>
          </w:p>
        </w:tc>
      </w:tr>
    </w:tbl>
    <w:p>
      <w:pPr>
        <w:pStyle w:val="Corpsdetexte"/>
      </w:pPr>
      <w:r>
        <w:t xml:space="preserve">Nous pouvons faire des graphiques pour afficher la distribution des colonnes (par des histogrammes) et la tendance avec un graphique</w:t>
      </w:r>
    </w:p>
    <w:p>
      <w:pPr>
        <w:pStyle w:val="Corpsdetexte"/>
      </w:pPr>
      <w:r>
        <w:drawing>
          <wp:inline>
            <wp:extent cx="6400800" cy="6400800"/>
            <wp:effectExtent b="0" l="0" r="0" t="0"/>
            <wp:docPr descr="" title="" id="1" name="Picture"/>
            <a:graphic>
              <a:graphicData uri="http://schemas.openxmlformats.org/drawingml/2006/picture">
                <pic:pic>
                  <pic:nvPicPr>
                    <pic:cNvPr descr="ROO_files/figure-docx/unnamed-chunk-3-1.png" id="0" name="Picture"/>
                    <pic:cNvPicPr>
                      <a:picLocks noChangeArrowheads="1" noChangeAspect="1"/>
                    </pic:cNvPicPr>
                  </pic:nvPicPr>
                  <pic:blipFill>
                    <a:blip r:embed="rId27"/>
                    <a:stretch>
                      <a:fillRect/>
                    </a:stretch>
                  </pic:blipFill>
                  <pic:spPr bwMode="auto">
                    <a:xfrm>
                      <a:off x="0" y="0"/>
                      <a:ext cx="6400800" cy="6400800"/>
                    </a:xfrm>
                    <a:prstGeom prst="rect">
                      <a:avLst/>
                    </a:prstGeom>
                    <a:noFill/>
                    <a:ln w="9525">
                      <a:noFill/>
                      <a:headEnd/>
                      <a:tailEnd/>
                    </a:ln>
                  </pic:spPr>
                </pic:pic>
              </a:graphicData>
            </a:graphic>
          </wp:inline>
        </w:drawing>
      </w:r>
    </w:p>
    <w:p>
      <w:pPr>
        <w:pStyle w:val="Corpsdetexte"/>
      </w:pPr>
      <w:r>
        <w:t xml:space="preserve">Notre but est donc d’exprimer le salaire comme une fonction des années d’expérience. Nous cherchons une relation de la forme</w:t>
      </w:r>
      <w:r>
        <w:t xml:space="preserve"> </w:t>
      </w:r>
      <m:oMath>
        <m:r>
          <m:t>s</m:t>
        </m:r>
        <m:r>
          <m:t>a</m:t>
        </m:r>
        <m:r>
          <m:t>l</m:t>
        </m:r>
        <m:r>
          <m:t>a</m:t>
        </m:r>
        <m:r>
          <m:t>i</m:t>
        </m:r>
        <m:r>
          <m:t>r</m:t>
        </m:r>
        <m:sSub>
          <m:e>
            <m:r>
              <m:t>e</m:t>
            </m:r>
          </m:e>
          <m:sub>
            <m:r>
              <m:t>i</m:t>
            </m:r>
          </m:sub>
        </m:sSub>
        <m:r>
          <m:t>=</m:t>
        </m:r>
        <m:acc>
          <m:accPr>
            <m:chr m:val="̂"/>
          </m:accPr>
          <m:e>
            <m:r>
              <m:t>a</m:t>
            </m:r>
          </m:e>
        </m:acc>
        <m:r>
          <m:t>+</m:t>
        </m:r>
        <m:acc>
          <m:accPr>
            <m:chr m:val="̂"/>
          </m:accPr>
          <m:e>
            <m:r>
              <m:t>b</m:t>
            </m:r>
          </m:e>
        </m:acc>
        <m:r>
          <m:t>*</m:t>
        </m:r>
        <m:r>
          <m:t>e</m:t>
        </m:r>
        <m:r>
          <m:t>x</m:t>
        </m:r>
        <m:r>
          <m:t>p</m:t>
        </m:r>
        <m:r>
          <m:t>e</m:t>
        </m:r>
        <m:r>
          <m:t>r</m:t>
        </m:r>
        <m:r>
          <m:t>i</m:t>
        </m:r>
        <m:r>
          <m:t>e</m:t>
        </m:r>
        <m:r>
          <m:t>n</m:t>
        </m:r>
        <m:r>
          <m:t>c</m:t>
        </m:r>
        <m:r>
          <m:t>e</m:t>
        </m:r>
        <m:sSub>
          <m:e>
            <m:r>
              <m:t>s</m:t>
            </m:r>
          </m:e>
          <m:sub>
            <m:r>
              <m:t>i</m:t>
            </m:r>
          </m:sub>
        </m:sSub>
        <m:r>
          <m:t>+</m:t>
        </m:r>
        <m:sSub>
          <m:e>
            <m:r>
              <m:t>u</m:t>
            </m:r>
          </m:e>
          <m:sub>
            <m:r>
              <m:t>i</m:t>
            </m:r>
          </m:sub>
        </m:sSub>
      </m:oMath>
      <w:r>
        <w:t xml:space="preserve"> </w:t>
      </w:r>
      <w:r>
        <w:t xml:space="preserve">telle que les coefficients estimés</w:t>
      </w:r>
      <w:r>
        <w:t xml:space="preserve"> </w:t>
      </w:r>
      <m:oMath>
        <m:acc>
          <m:accPr>
            <m:chr m:val="̂"/>
          </m:accPr>
          <m:e>
            <m:r>
              <m:t>a</m:t>
            </m:r>
          </m:e>
        </m:acc>
      </m:oMath>
      <w:r>
        <w:t xml:space="preserve"> </w:t>
      </w:r>
      <w:r>
        <w:t xml:space="preserve">et</w:t>
      </w:r>
      <w:r>
        <w:t xml:space="preserve"> </w:t>
      </w:r>
      <m:oMath>
        <m:acc>
          <m:accPr>
            <m:chr m:val="̂"/>
          </m:accPr>
          <m:e>
            <m:r>
              <m:t>b</m:t>
            </m:r>
          </m:e>
        </m:acc>
      </m:oMath>
      <w:r>
        <w:t xml:space="preserve"> </w:t>
      </w:r>
      <w:r>
        <w:t xml:space="preserve">minimisent la somme du carrées des erreurs.</w:t>
      </w:r>
    </w:p>
    <w:p>
      <w:pPr>
        <w:pStyle w:val="Corpsdetexte"/>
      </w:pPr>
      <w:r>
        <w:t xml:space="preserve">Nous appliquons les relations que nous avons trouvées dans lorsque nous avons résolu le programme d’optimisation du Lagrangien.</w:t>
      </w:r>
    </w:p>
    <w:p>
      <w:pPr>
        <w:pStyle w:val="Corpsdetexte"/>
      </w:pPr>
      <w:r>
        <w:t xml:space="preserve">Ainsi nous calculons d’abord</w:t>
      </w:r>
      <w:r>
        <w:t xml:space="preserve"> </w:t>
      </w:r>
      <m:oMath>
        <m:acc>
          <m:accPr>
            <m:chr m:val="̂"/>
          </m:accPr>
          <m:e>
            <m:r>
              <m:t>b</m:t>
            </m:r>
          </m:e>
        </m:acc>
      </m:oMath>
      <w:r>
        <w:t xml:space="preserve"> </w:t>
      </w:r>
      <w:r>
        <w:t xml:space="preserve">puis</w:t>
      </w:r>
      <w:r>
        <w:t xml:space="preserve"> </w:t>
      </w:r>
      <m:oMath>
        <m:acc>
          <m:accPr>
            <m:chr m:val="̂"/>
          </m:accPr>
          <m:e>
            <m:r>
              <m:t>a</m:t>
            </m:r>
          </m:e>
        </m:acc>
      </m:oMath>
      <w:r>
        <w:t xml:space="preserve">.</w:t>
      </w:r>
    </w:p>
    <w:p>
      <w:pPr>
        <w:pStyle w:val="Corpsdetexte"/>
      </w:pPr>
      <w:r>
        <w:t xml:space="preserve">La formule nous indique que</w:t>
      </w:r>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Sommes</w:t>
            </w:r>
          </w:p>
        </w:tc>
        <w:tc>
          <w:tcPr>
            <w:tcBorders>
              <w:bottom w:val="single"/>
            </w:tcBorders>
            <w:vAlign w:val="bottom"/>
          </w:tcPr>
          <w:p>
            <w:pPr>
              <w:pStyle w:val="Compact"/>
              <w:jc w:val="right"/>
            </w:pPr>
            <w:r>
              <w:t xml:space="preserve">Moyennes</w:t>
            </w:r>
          </w:p>
        </w:tc>
      </w:tr>
      <w:tr>
        <w:tc>
          <w:p>
            <w:pPr>
              <w:pStyle w:val="Compact"/>
              <w:jc w:val="left"/>
            </w:pPr>
            <w:r>
              <w:t xml:space="preserve">Années Expériences (X)</w:t>
            </w:r>
          </w:p>
        </w:tc>
        <w:tc>
          <w:p>
            <w:pPr>
              <w:pStyle w:val="Compact"/>
              <w:jc w:val="right"/>
            </w:pPr>
            <w:r>
              <w:t xml:space="preserve">159.4</w:t>
            </w:r>
          </w:p>
        </w:tc>
        <w:tc>
          <w:p>
            <w:pPr>
              <w:pStyle w:val="Compact"/>
              <w:jc w:val="right"/>
            </w:pPr>
            <w:r>
              <w:t xml:space="preserve">5.313333</w:t>
            </w:r>
          </w:p>
        </w:tc>
      </w:tr>
      <w:tr>
        <w:tc>
          <w:p>
            <w:pPr>
              <w:pStyle w:val="Compact"/>
              <w:jc w:val="left"/>
            </w:pPr>
            <w:r>
              <w:t xml:space="preserve">Salaires (y)</w:t>
            </w:r>
          </w:p>
        </w:tc>
        <w:tc>
          <w:p>
            <w:pPr>
              <w:pStyle w:val="Compact"/>
              <w:jc w:val="right"/>
            </w:pPr>
            <w:r>
              <w:t xml:space="preserve">2280090.0</w:t>
            </w:r>
          </w:p>
        </w:tc>
        <w:tc>
          <w:p>
            <w:pPr>
              <w:pStyle w:val="Compact"/>
              <w:jc w:val="right"/>
            </w:pPr>
            <w:r>
              <w:t xml:space="preserve">76003.000000</w:t>
            </w:r>
          </w:p>
        </w:tc>
      </w:tr>
    </w:tbl>
    <w:p>
      <w:pPr>
        <w:pStyle w:val="Corpsdetexte"/>
      </w:pPr>
      <w:r>
        <w:t xml:space="preserve">Nous allons donc calculer les statistiques intermédiaires en ajoutant des colonnes à notre tableau initial.</w:t>
      </w:r>
    </w:p>
    <w:tbl>
      <w:tblPr>
        <w:tblStyle w:val="Table"/>
        <w:tblW w:type="pct" w:w="0.0"/>
        <w:tblLook w:firstRow="1"/>
      </w:tblPr>
      <w:tblGrid/>
      <w:tr>
        <w:trPr>
          <w:cnfStyle w:firstRow="1"/>
        </w:trPr>
        <w:tc>
          <w:tcPr>
            <w:tcBorders>
              <w:bottom w:val="single"/>
            </w:tcBorders>
            <w:vAlign w:val="bottom"/>
          </w:tcPr>
          <w:p>
            <w:pPr>
              <w:pStyle w:val="Compact"/>
              <w:jc w:val="right"/>
            </w:pPr>
            <m:oMath>
              <m:r>
                <m:t>X</m:t>
              </m:r>
            </m:oMath>
          </w:p>
        </w:tc>
        <w:tc>
          <w:tcPr>
            <w:tcBorders>
              <w:bottom w:val="single"/>
            </w:tcBorders>
            <w:vAlign w:val="bottom"/>
          </w:tcPr>
          <w:p>
            <w:pPr>
              <w:pStyle w:val="Compact"/>
              <w:jc w:val="right"/>
            </w:pPr>
            <m:oMath>
              <m:r>
                <m:t>Y</m:t>
              </m:r>
            </m:oMath>
          </w:p>
        </w:tc>
        <w:tc>
          <w:tcPr>
            <w:tcBorders>
              <w:bottom w:val="single"/>
            </w:tcBorders>
            <w:vAlign w:val="bottom"/>
          </w:tcPr>
          <w:p>
            <w:pPr>
              <w:pStyle w:val="Compact"/>
              <w:jc w:val="right"/>
            </w:pPr>
            <m:oMath>
              <m:r>
                <m:t>X</m:t>
              </m:r>
              <m:r>
                <m:t>−</m:t>
              </m:r>
              <m:bar>
                <m:barPr>
                  <m:pos m:val="top"/>
                </m:barPr>
                <m:e>
                  <m:r>
                    <m:t>X</m:t>
                  </m:r>
                </m:e>
              </m:bar>
            </m:oMath>
          </w:p>
        </w:tc>
        <w:tc>
          <w:tcPr>
            <w:tcBorders>
              <w:bottom w:val="single"/>
            </w:tcBorders>
            <w:vAlign w:val="bottom"/>
          </w:tcPr>
          <w:p>
            <w:pPr>
              <w:pStyle w:val="Compact"/>
              <w:jc w:val="right"/>
            </w:pPr>
            <m:oMath>
              <m:r>
                <m:t>y</m:t>
              </m:r>
              <m:r>
                <m:t>−</m:t>
              </m:r>
              <m:bar>
                <m:barPr>
                  <m:pos m:val="top"/>
                </m:barPr>
                <m:e>
                  <m:r>
                    <m:t>y</m:t>
                  </m:r>
                </m:e>
              </m:bar>
            </m:oMath>
          </w:p>
        </w:tc>
        <w:tc>
          <w:tcPr>
            <w:tcBorders>
              <w:bottom w:val="single"/>
            </w:tcBorders>
            <w:vAlign w:val="bottom"/>
          </w:tcPr>
          <w:p>
            <w:pPr>
              <w:pStyle w:val="Compact"/>
              <w:jc w:val="right"/>
            </w:pPr>
            <m:oMath>
              <m:r>
                <m:t>(</m:t>
              </m:r>
              <m:r>
                <m:t>y</m:t>
              </m:r>
              <m:r>
                <m:t>−</m:t>
              </m:r>
              <m:bar>
                <m:barPr>
                  <m:pos m:val="top"/>
                </m:barPr>
                <m:e>
                  <m:r>
                    <m:t>y</m:t>
                  </m:r>
                </m:e>
              </m:bar>
              <m:r>
                <m:t>)</m:t>
              </m:r>
              <m:r>
                <m:t>(</m:t>
              </m:r>
              <m:r>
                <m:t>X</m:t>
              </m:r>
              <m:r>
                <m:t>−</m:t>
              </m:r>
              <m:bar>
                <m:barPr>
                  <m:pos m:val="top"/>
                </m:barPr>
                <m:e>
                  <m:r>
                    <m:t>X</m:t>
                  </m:r>
                </m:e>
              </m:bar>
              <m:r>
                <m:t>)</m:t>
              </m:r>
            </m:oMath>
          </w:p>
        </w:tc>
        <w:tc>
          <w:tcPr>
            <w:tcBorders>
              <w:bottom w:val="single"/>
            </w:tcBorders>
            <w:vAlign w:val="bottom"/>
          </w:tcPr>
          <w:p>
            <w:pPr>
              <w:pStyle w:val="Compact"/>
              <w:jc w:val="right"/>
            </w:pPr>
            <m:oMath>
              <m:r>
                <m:t>(</m:t>
              </m:r>
              <m:r>
                <m:t>X</m:t>
              </m:r>
              <m:r>
                <m:t>−</m:t>
              </m:r>
              <m:bar>
                <m:barPr>
                  <m:pos m:val="top"/>
                </m:barPr>
                <m:e>
                  <m:r>
                    <m:t>X</m:t>
                  </m:r>
                </m:e>
              </m:bar>
              <m:sSup>
                <m:e>
                  <m:r>
                    <m:t>)</m:t>
                  </m:r>
                </m:e>
                <m:sup>
                  <m:r>
                    <m:t>2</m:t>
                  </m:r>
                </m:sup>
              </m:sSup>
            </m:oMath>
          </w:p>
        </w:tc>
      </w:tr>
      <w:tr>
        <w:tc>
          <w:p>
            <w:pPr>
              <w:pStyle w:val="Compact"/>
              <w:jc w:val="right"/>
            </w:pPr>
            <w:r>
              <w:t xml:space="preserve">1.1</w:t>
            </w:r>
          </w:p>
        </w:tc>
        <w:tc>
          <w:p>
            <w:pPr>
              <w:pStyle w:val="Compact"/>
              <w:jc w:val="right"/>
            </w:pPr>
            <w:r>
              <w:t xml:space="preserve">39343</w:t>
            </w:r>
          </w:p>
        </w:tc>
        <w:tc>
          <w:p>
            <w:pPr>
              <w:pStyle w:val="Compact"/>
              <w:jc w:val="right"/>
            </w:pPr>
            <w:r>
              <w:t xml:space="preserve">-4.213333</w:t>
            </w:r>
          </w:p>
        </w:tc>
        <w:tc>
          <w:p>
            <w:pPr>
              <w:pStyle w:val="Compact"/>
              <w:jc w:val="right"/>
            </w:pPr>
            <w:r>
              <w:t xml:space="preserve">-36660</w:t>
            </w:r>
          </w:p>
        </w:tc>
        <w:tc>
          <w:p>
            <w:pPr>
              <w:pStyle w:val="Compact"/>
              <w:jc w:val="right"/>
            </w:pPr>
            <w:r>
              <w:t xml:space="preserve">154460.80</w:t>
            </w:r>
          </w:p>
        </w:tc>
        <w:tc>
          <w:p>
            <w:pPr>
              <w:pStyle w:val="Compact"/>
              <w:jc w:val="right"/>
            </w:pPr>
            <w:r>
              <w:t xml:space="preserve">17.752178</w:t>
            </w:r>
          </w:p>
        </w:tc>
      </w:tr>
      <w:tr>
        <w:tc>
          <w:p>
            <w:pPr>
              <w:pStyle w:val="Compact"/>
              <w:jc w:val="right"/>
            </w:pPr>
            <w:r>
              <w:t xml:space="preserve">1.3</w:t>
            </w:r>
          </w:p>
        </w:tc>
        <w:tc>
          <w:p>
            <w:pPr>
              <w:pStyle w:val="Compact"/>
              <w:jc w:val="right"/>
            </w:pPr>
            <w:r>
              <w:t xml:space="preserve">46205</w:t>
            </w:r>
          </w:p>
        </w:tc>
        <w:tc>
          <w:p>
            <w:pPr>
              <w:pStyle w:val="Compact"/>
              <w:jc w:val="right"/>
            </w:pPr>
            <w:r>
              <w:t xml:space="preserve">-4.013333</w:t>
            </w:r>
          </w:p>
        </w:tc>
        <w:tc>
          <w:p>
            <w:pPr>
              <w:pStyle w:val="Compact"/>
              <w:jc w:val="right"/>
            </w:pPr>
            <w:r>
              <w:t xml:space="preserve">-29798</w:t>
            </w:r>
          </w:p>
        </w:tc>
        <w:tc>
          <w:p>
            <w:pPr>
              <w:pStyle w:val="Compact"/>
              <w:jc w:val="right"/>
            </w:pPr>
            <w:r>
              <w:t xml:space="preserve">119589.31</w:t>
            </w:r>
          </w:p>
        </w:tc>
        <w:tc>
          <w:p>
            <w:pPr>
              <w:pStyle w:val="Compact"/>
              <w:jc w:val="right"/>
            </w:pPr>
            <w:r>
              <w:t xml:space="preserve">16.106844</w:t>
            </w:r>
          </w:p>
        </w:tc>
      </w:tr>
      <w:tr>
        <w:tc>
          <w:p>
            <w:pPr>
              <w:pStyle w:val="Compact"/>
              <w:jc w:val="right"/>
            </w:pPr>
            <w:r>
              <w:t xml:space="preserve">1.5</w:t>
            </w:r>
          </w:p>
        </w:tc>
        <w:tc>
          <w:p>
            <w:pPr>
              <w:pStyle w:val="Compact"/>
              <w:jc w:val="right"/>
            </w:pPr>
            <w:r>
              <w:t xml:space="preserve">37731</w:t>
            </w:r>
          </w:p>
        </w:tc>
        <w:tc>
          <w:p>
            <w:pPr>
              <w:pStyle w:val="Compact"/>
              <w:jc w:val="right"/>
            </w:pPr>
            <w:r>
              <w:t xml:space="preserve">-3.813333</w:t>
            </w:r>
          </w:p>
        </w:tc>
        <w:tc>
          <w:p>
            <w:pPr>
              <w:pStyle w:val="Compact"/>
              <w:jc w:val="right"/>
            </w:pPr>
            <w:r>
              <w:t xml:space="preserve">-38272</w:t>
            </w:r>
          </w:p>
        </w:tc>
        <w:tc>
          <w:p>
            <w:pPr>
              <w:pStyle w:val="Compact"/>
              <w:jc w:val="right"/>
            </w:pPr>
            <w:r>
              <w:t xml:space="preserve">145943.89</w:t>
            </w:r>
          </w:p>
        </w:tc>
        <w:tc>
          <w:p>
            <w:pPr>
              <w:pStyle w:val="Compact"/>
              <w:jc w:val="right"/>
            </w:pPr>
            <w:r>
              <w:t xml:space="preserve">14.541511</w:t>
            </w:r>
          </w:p>
        </w:tc>
      </w:tr>
      <w:tr>
        <w:tc>
          <w:p>
            <w:pPr>
              <w:pStyle w:val="Compact"/>
              <w:jc w:val="right"/>
            </w:pPr>
            <w:r>
              <w:t xml:space="preserve">2.0</w:t>
            </w:r>
          </w:p>
        </w:tc>
        <w:tc>
          <w:p>
            <w:pPr>
              <w:pStyle w:val="Compact"/>
              <w:jc w:val="right"/>
            </w:pPr>
            <w:r>
              <w:t xml:space="preserve">43525</w:t>
            </w:r>
          </w:p>
        </w:tc>
        <w:tc>
          <w:p>
            <w:pPr>
              <w:pStyle w:val="Compact"/>
              <w:jc w:val="right"/>
            </w:pPr>
            <w:r>
              <w:t xml:space="preserve">-3.313333</w:t>
            </w:r>
          </w:p>
        </w:tc>
        <w:tc>
          <w:p>
            <w:pPr>
              <w:pStyle w:val="Compact"/>
              <w:jc w:val="right"/>
            </w:pPr>
            <w:r>
              <w:t xml:space="preserve">-32478</w:t>
            </w:r>
          </w:p>
        </w:tc>
        <w:tc>
          <w:p>
            <w:pPr>
              <w:pStyle w:val="Compact"/>
              <w:jc w:val="right"/>
            </w:pPr>
            <w:r>
              <w:t xml:space="preserve">107610.44</w:t>
            </w:r>
          </w:p>
        </w:tc>
        <w:tc>
          <w:p>
            <w:pPr>
              <w:pStyle w:val="Compact"/>
              <w:jc w:val="right"/>
            </w:pPr>
            <w:r>
              <w:t xml:space="preserve">10.978178</w:t>
            </w:r>
          </w:p>
        </w:tc>
      </w:tr>
      <w:tr>
        <w:tc>
          <w:p>
            <w:pPr>
              <w:pStyle w:val="Compact"/>
              <w:jc w:val="right"/>
            </w:pPr>
            <w:r>
              <w:t xml:space="preserve">2.2</w:t>
            </w:r>
          </w:p>
        </w:tc>
        <w:tc>
          <w:p>
            <w:pPr>
              <w:pStyle w:val="Compact"/>
              <w:jc w:val="right"/>
            </w:pPr>
            <w:r>
              <w:t xml:space="preserve">39891</w:t>
            </w:r>
          </w:p>
        </w:tc>
        <w:tc>
          <w:p>
            <w:pPr>
              <w:pStyle w:val="Compact"/>
              <w:jc w:val="right"/>
            </w:pPr>
            <w:r>
              <w:t xml:space="preserve">-3.113333</w:t>
            </w:r>
          </w:p>
        </w:tc>
        <w:tc>
          <w:p>
            <w:pPr>
              <w:pStyle w:val="Compact"/>
              <w:jc w:val="right"/>
            </w:pPr>
            <w:r>
              <w:t xml:space="preserve">-36112</w:t>
            </w:r>
          </w:p>
        </w:tc>
        <w:tc>
          <w:p>
            <w:pPr>
              <w:pStyle w:val="Compact"/>
              <w:jc w:val="right"/>
            </w:pPr>
            <w:r>
              <w:t xml:space="preserve">112428.69</w:t>
            </w:r>
          </w:p>
        </w:tc>
        <w:tc>
          <w:p>
            <w:pPr>
              <w:pStyle w:val="Compact"/>
              <w:jc w:val="right"/>
            </w:pPr>
            <w:r>
              <w:t xml:space="preserve">9.692844</w:t>
            </w:r>
          </w:p>
        </w:tc>
      </w:tr>
      <w:tr>
        <w:tc>
          <w:p>
            <w:pPr>
              <w:pStyle w:val="Compact"/>
              <w:jc w:val="right"/>
            </w:pPr>
            <w:r>
              <w:t xml:space="preserve">2.9</w:t>
            </w:r>
          </w:p>
        </w:tc>
        <w:tc>
          <w:p>
            <w:pPr>
              <w:pStyle w:val="Compact"/>
              <w:jc w:val="right"/>
            </w:pPr>
            <w:r>
              <w:t xml:space="preserve">56642</w:t>
            </w:r>
          </w:p>
        </w:tc>
        <w:tc>
          <w:p>
            <w:pPr>
              <w:pStyle w:val="Compact"/>
              <w:jc w:val="right"/>
            </w:pPr>
            <w:r>
              <w:t xml:space="preserve">-2.413333</w:t>
            </w:r>
          </w:p>
        </w:tc>
        <w:tc>
          <w:p>
            <w:pPr>
              <w:pStyle w:val="Compact"/>
              <w:jc w:val="right"/>
            </w:pPr>
            <w:r>
              <w:t xml:space="preserve">-19361</w:t>
            </w:r>
          </w:p>
        </w:tc>
        <w:tc>
          <w:p>
            <w:pPr>
              <w:pStyle w:val="Compact"/>
              <w:jc w:val="right"/>
            </w:pPr>
            <w:r>
              <w:t xml:space="preserve">46724.55</w:t>
            </w:r>
          </w:p>
        </w:tc>
        <w:tc>
          <w:p>
            <w:pPr>
              <w:pStyle w:val="Compact"/>
              <w:jc w:val="right"/>
            </w:pPr>
            <w:r>
              <w:t xml:space="preserve">5.824178</w:t>
            </w:r>
          </w:p>
        </w:tc>
      </w:tr>
    </w:tbl>
    <w:p>
      <w:pPr>
        <w:pStyle w:val="Corpsdetexte"/>
      </w:pPr>
      <w:r>
        <w:t xml:space="preserve">Nous calculons donc</w:t>
      </w:r>
      <w:r>
        <w:t xml:space="preserve"> </w:t>
      </w:r>
      <m:oMath>
        <m:acc>
          <m:accPr>
            <m:chr m:val="̂"/>
          </m:accPr>
          <m:e>
            <m:r>
              <m:t>b</m:t>
            </m:r>
          </m:e>
        </m:acc>
      </m:oMath>
      <w:r>
        <w:t xml:space="preserve"> </w:t>
      </w:r>
      <w:r>
        <w:t xml:space="preserve">à partir des valeurs générées dans le tableau.</w:t>
      </w:r>
      <w:r>
        <w:br w:type="textWrapping"/>
      </w:r>
      <w:r>
        <w:t xml:space="preserve">Le coefficient de</w:t>
      </w:r>
      <w:r>
        <w:t xml:space="preserve"> </w:t>
      </w:r>
      <m:oMath>
        <m:acc>
          <m:accPr>
            <m:chr m:val="̂"/>
          </m:accPr>
          <m:e>
            <m:r>
              <m:t>b</m:t>
            </m:r>
          </m:e>
        </m:acc>
      </m:oMath>
      <w:r>
        <w:t xml:space="preserve"> </w:t>
      </w:r>
      <w:r>
        <w:t xml:space="preserve">estimé est égal à 9449.96.</w:t>
      </w:r>
    </w:p>
    <w:p>
      <w:pPr>
        <w:pStyle w:val="Corpsdetexte"/>
      </w:pPr>
      <w:r>
        <w:t xml:space="preserve">Nous pouvons aussi déterminer la valeur de</w:t>
      </w:r>
      <w:r>
        <w:t xml:space="preserve"> </w:t>
      </w:r>
      <m:oMath>
        <m:acc>
          <m:accPr>
            <m:chr m:val="̂"/>
          </m:accPr>
          <m:e>
            <m:r>
              <m:t>a</m:t>
            </m:r>
          </m:e>
        </m:acc>
      </m:oMath>
      <w:r>
        <w:t xml:space="preserve"> </w:t>
      </w:r>
      <w:r>
        <w:t xml:space="preserve">en utilisant sa formule qui est</w:t>
      </w:r>
      <w:r>
        <w:t xml:space="preserve"> </w:t>
      </w:r>
      <m:oMath>
        <m:acc>
          <m:accPr>
            <m:chr m:val="̂"/>
          </m:accPr>
          <m:e>
            <m:r>
              <m:t>a</m:t>
            </m:r>
          </m:e>
        </m:acc>
        <m:r>
          <m:t>=</m:t>
        </m:r>
        <m:bar>
          <m:barPr>
            <m:pos m:val="top"/>
          </m:barPr>
          <m:e>
            <m:r>
              <m:t>y</m:t>
            </m:r>
          </m:e>
        </m:bar>
        <m:r>
          <m:t>−</m:t>
        </m:r>
        <m:acc>
          <m:accPr>
            <m:chr m:val="̂"/>
          </m:accPr>
          <m:e>
            <m:r>
              <m:t>b</m:t>
            </m:r>
          </m:e>
        </m:acc>
        <m:bar>
          <m:barPr>
            <m:pos m:val="top"/>
          </m:barPr>
          <m:e>
            <m:r>
              <m:t>x</m:t>
            </m:r>
          </m:e>
        </m:bar>
      </m:oMath>
      <w:r>
        <w:t xml:space="preserve">. Ainsi</w:t>
      </w:r>
      <w:r>
        <w:t xml:space="preserve"> </w:t>
      </w:r>
      <m:oMath>
        <m:acc>
          <m:accPr>
            <m:chr m:val="̂"/>
          </m:accPr>
          <m:e>
            <m:r>
              <m:t>a</m:t>
            </m:r>
          </m:e>
        </m:acc>
      </m:oMath>
      <w:r>
        <w:t xml:space="preserve"> </w:t>
      </w:r>
      <w:r>
        <w:t xml:space="preserve">est égal à 2.57922</w:t>
      </w:r>
      <w:r>
        <w:t xml:space="preserve">10^{4}</w:t>
      </w:r>
    </w:p>
    <w:p>
      <w:pPr>
        <w:pStyle w:val="Titre1"/>
      </w:pPr>
      <w:bookmarkStart w:id="28" w:name="les-moindres-carrés-ordinaires-multiples"/>
      <w:r>
        <w:t xml:space="preserve">Les moindres carrés ordinaires multiples</w:t>
      </w:r>
      <w:bookmarkEnd w:id="28"/>
    </w:p>
    <w:p>
      <w:pPr>
        <w:pStyle w:val="FirstParagraph"/>
      </w:pPr>
      <w:r>
        <w:t xml:space="preserve">La méthode des moindres carrés permet ainsi d’établir une causalité entre les variables x et y. Cette causalité va au-delà d’une simple corrélation. En économie, la méthode des OLS est utilisée pour trouver les relations causales et bien souvent une seule variable ne suffit pas à expliquer un phénomène en particulier.</w:t>
      </w:r>
    </w:p>
    <w:p>
      <w:pPr>
        <w:pStyle w:val="Titre1"/>
      </w:pPr>
      <w:bookmarkStart w:id="29" w:name="la-méthode-des-k-moyennes"/>
      <w:r>
        <w:t xml:space="preserve">La méthode des K-Moyennes</w:t>
      </w:r>
      <w:bookmarkEnd w:id="29"/>
    </w:p>
    <w:p>
      <w:pPr>
        <w:pStyle w:val="FirstParagraph"/>
      </w:pPr>
      <w:r>
        <w:t xml:space="preserve">La méthode des K-Moyennes communément appelée l’algorithme K-Means est une méthode de partitionnement des données et un problème d’optimisation combinatoire. En Machine Learning nous considérons cette méthode comme une technique d’apprentissage non supervisé. Étant donnés des points et un entier</w:t>
      </w:r>
      <w:r>
        <w:t xml:space="preserve"> </w:t>
      </w:r>
      <m:oMath>
        <m:r>
          <m:t>k</m:t>
        </m:r>
      </m:oMath>
      <w:r>
        <w:t xml:space="preserve">, le problème est de diviser les points en</w:t>
      </w:r>
      <w:r>
        <w:t xml:space="preserve"> </w:t>
      </w:r>
      <m:oMath>
        <m:r>
          <m:t>k</m:t>
        </m:r>
      </m:oMath>
      <w:r>
        <w:t xml:space="preserve"> </w:t>
      </w:r>
      <w:r>
        <w:t xml:space="preserve">groupes, souvent appelés clusters, de façon à minimiser une certaine fonction. On considère la distance d’un point à la moyenne des points de son cluster ; la fonction à minimiser est la somme des carrés de ces distances. Un cluster est un groupe de données qui partage des traits communs.</w:t>
      </w:r>
    </w:p>
    <w:p>
      <w:pPr>
        <w:pStyle w:val="Corpsdetexte"/>
      </w:pPr>
      <w:r>
        <w:t xml:space="preserve">Beaucoup de problèmes économiques et sociaux utilisent l’algorithme K-Means pour segmenter, et classer des individus (personnes, collectivités, pays etc…) selon leurs similarités et tirer des conclusions et élaborer des théories.</w:t>
      </w:r>
    </w:p>
    <w:p>
      <w:pPr>
        <w:pStyle w:val="Titre2"/>
      </w:pPr>
      <w:bookmarkStart w:id="30" w:name="généralités-sur-lalgorithme"/>
      <w:r>
        <w:t xml:space="preserve">Généralités sur l’algorithme</w:t>
      </w:r>
      <w:bookmarkEnd w:id="30"/>
    </w:p>
    <w:p>
      <w:pPr>
        <w:pStyle w:val="FirstParagraph"/>
      </w:pPr>
      <w:r>
        <w:t xml:space="preserve">La première étape dans l’implémentation de l’algorithme K-Means est de choisir une mesure de distance entre les points. Il est courant d’utiliser la distance euclidienne entre deux points. Cette distance se calcule comme suit :</w:t>
      </w:r>
    </w:p>
    <w:p>
      <w:pPr>
        <w:pStyle w:val="Corpsdetexte"/>
      </w:pPr>
      <m:oMathPara>
        <m:oMathParaPr>
          <m:jc m:val="center"/>
        </m:oMathParaPr>
        <m:oMath>
          <m:sSub>
            <m:e>
              <m:r>
                <m:t>d</m:t>
              </m:r>
            </m:e>
            <m:sub>
              <m:r>
                <m:t>e</m:t>
              </m:r>
              <m:r>
                <m:t>u</m:t>
              </m:r>
              <m:r>
                <m:t>c</m:t>
              </m:r>
            </m:sub>
          </m:sSub>
          <m:r>
            <m:t>=</m:t>
          </m:r>
          <m:rad>
            <m:radPr>
              <m:degHide m:val="1"/>
            </m:radPr>
            <m:deg/>
            <m:e>
              <m:nary>
                <m:naryPr>
                  <m:chr m:val="∑"/>
                  <m:limLoc m:val="undOvr"/>
                  <m:subHide m:val="0"/>
                  <m:supHide m:val="0"/>
                </m:naryPr>
                <m:sub>
                  <m:r>
                    <m:t>i</m:t>
                  </m:r>
                  <m:r>
                    <m:t>=</m:t>
                  </m:r>
                  <m:r>
                    <m:t>1</m:t>
                  </m:r>
                </m:sub>
                <m:sup>
                  <m:r>
                    <m:t>n</m:t>
                  </m:r>
                </m:sup>
                <m:e>
                  <m:r>
                    <m:t>(</m:t>
                  </m:r>
                </m:e>
              </m:nary>
              <m:sSub>
                <m:e>
                  <m:r>
                    <m:t>x</m:t>
                  </m:r>
                </m:e>
                <m:sub>
                  <m:r>
                    <m:t>i</m:t>
                  </m:r>
                </m:sub>
              </m:sSub>
              <m:r>
                <m:t>−</m:t>
              </m:r>
              <m:sSubSup>
                <m:e>
                  <m:r>
                    <m:t>y</m:t>
                  </m:r>
                </m:e>
                <m:sub>
                  <m:r>
                    <m:t>i</m:t>
                  </m:r>
                </m:sub>
                <m:sup>
                  <m:r>
                    <m:t>2</m:t>
                  </m:r>
                </m:sup>
              </m:sSubSup>
              <m:r>
                <m:t>)</m:t>
              </m:r>
            </m:e>
          </m:rad>
        </m:oMath>
      </m:oMathPara>
    </w:p>
    <w:p>
      <w:pPr>
        <w:pStyle w:val="FirstParagraph"/>
      </w:pPr>
      <m:oMath>
        <m:r>
          <m:t>x</m:t>
        </m:r>
      </m:oMath>
      <w:r>
        <w:t xml:space="preserve"> </w:t>
      </w:r>
      <w:r>
        <w:t xml:space="preserve">et</w:t>
      </w:r>
      <w:r>
        <w:t xml:space="preserve"> </w:t>
      </w:r>
      <m:oMath>
        <m:r>
          <m:t>y</m:t>
        </m:r>
      </m:oMath>
      <w:r>
        <w:t xml:space="preserve"> </w:t>
      </w:r>
      <w:r>
        <w:t xml:space="preserve">sont des vecteurs de taille</w:t>
      </w:r>
      <w:r>
        <w:t xml:space="preserve"> </w:t>
      </w:r>
      <m:oMath>
        <m:r>
          <m:t>n</m:t>
        </m:r>
      </m:oMath>
    </w:p>
    <w:p>
      <w:pPr>
        <w:pStyle w:val="Corpsdetexte"/>
      </w:pPr>
      <w:r>
        <w:t xml:space="preserve">L’idée de base derrière le clustering k-means consiste à définir des clusters de sorte que la</w:t>
      </w:r>
      <w:r>
        <w:t xml:space="preserve"> </w:t>
      </w:r>
      <w:r>
        <w:rPr>
          <w:b/>
        </w:rPr>
        <w:t xml:space="preserve">variation intra-cluster totale (appelée variation totale intra-cluster) soit minimisée</w:t>
      </w:r>
      <w:r>
        <w:t xml:space="preserve">. Il existe plusieurs algorithmes de k-moyennes disponibles. L’algorithme standard est l’algorithme de Hartigan-Wong (1979), qui définit la variation totale intra-cluster comme la somme des distances au carré: les distances euclidiennes entre les éléments et le centre de gravité correspondant.</w:t>
      </w:r>
    </w:p>
    <w:p>
      <w:pPr>
        <w:pStyle w:val="Corpsdetexte"/>
      </w:pPr>
      <m:oMathPara>
        <m:oMathParaPr>
          <m:jc m:val="center"/>
        </m:oMathParaPr>
        <m:oMath>
          <m:r>
            <m:t>W</m:t>
          </m:r>
          <m:r>
            <m:t>(</m:t>
          </m:r>
          <m:sSub>
            <m:e>
              <m:r>
                <m:t>C</m:t>
              </m:r>
            </m:e>
            <m:sub>
              <m:r>
                <m:t>k</m:t>
              </m:r>
            </m:sub>
          </m:sSub>
          <m:r>
            <m:t>)</m:t>
          </m:r>
          <m:r>
            <m:t>=</m:t>
          </m:r>
          <m:nary>
            <m:naryPr>
              <m:chr m:val="∑"/>
              <m:limLoc m:val="undOvr"/>
              <m:subHide m:val="0"/>
              <m:supHide m:val="1"/>
            </m:naryPr>
            <m:sub>
              <m:sSub>
                <m:e>
                  <m:r>
                    <m:t>x</m:t>
                  </m:r>
                </m:e>
                <m:sub>
                  <m:r>
                    <m:t>i</m:t>
                  </m:r>
                </m:sub>
              </m:sSub>
              <m:r>
                <m:t>∈</m:t>
              </m:r>
              <m:sSub>
                <m:e>
                  <m:r>
                    <m:t>C</m:t>
                  </m:r>
                </m:e>
                <m:sub>
                  <m:r>
                    <m:t>k</m:t>
                  </m:r>
                </m:sub>
              </m:sSub>
            </m:sub>
            <m:sup>
              <m:r>
                <m:t>​</m:t>
              </m:r>
            </m:sup>
            <m:e>
              <m:r>
                <m:t>(</m:t>
              </m:r>
            </m:e>
          </m:nary>
          <m:sSub>
            <m:e>
              <m:r>
                <m:t>x</m:t>
              </m:r>
            </m:e>
            <m:sub>
              <m:r>
                <m:t>i</m:t>
              </m:r>
            </m:sub>
          </m:sSub>
          <m:r>
            <m:t>−</m:t>
          </m:r>
          <m:sSub>
            <m:e>
              <m:r>
                <m:t>μ</m:t>
              </m:r>
            </m:e>
            <m:sub>
              <m:r>
                <m:t>k</m:t>
              </m:r>
            </m:sub>
          </m:sSub>
          <m:sSup>
            <m:e>
              <m:r>
                <m:t>)</m:t>
              </m:r>
            </m:e>
            <m:sup>
              <m:r>
                <m:t>2</m:t>
              </m:r>
            </m:sup>
          </m:sSup>
        </m:oMath>
      </m:oMathPara>
    </w:p>
    <w:p>
      <w:pPr>
        <w:pStyle w:val="FirstParagraph"/>
      </w:pPr>
      <w:r>
        <w:t xml:space="preserve">où</w:t>
      </w:r>
      <w:r>
        <w:t xml:space="preserve"> </w:t>
      </w:r>
      <m:oMath>
        <m:sSub>
          <m:e>
            <m:r>
              <m:t>x</m:t>
            </m:r>
          </m:e>
          <m:sub>
            <m:r>
              <m:t>i</m:t>
            </m:r>
          </m:sub>
        </m:sSub>
      </m:oMath>
      <w:r>
        <w:t xml:space="preserve"> </w:t>
      </w:r>
      <w:r>
        <w:t xml:space="preserve">est un point qui appartient au cluster</w:t>
      </w:r>
      <w:r>
        <w:t xml:space="preserve"> </w:t>
      </w:r>
      <m:oMath>
        <m:sSub>
          <m:e>
            <m:r>
              <m:t>C</m:t>
            </m:r>
          </m:e>
          <m:sub>
            <m:r>
              <m:t>k</m:t>
            </m:r>
          </m:sub>
        </m:sSub>
      </m:oMath>
      <w:r>
        <w:t xml:space="preserve"> </w:t>
      </w:r>
      <w:r>
        <w:t xml:space="preserve">et</w:t>
      </w:r>
      <w:r>
        <w:t xml:space="preserve"> </w:t>
      </w:r>
      <m:oMath>
        <m:sSub>
          <m:e>
            <m:r>
              <m:t>μ</m:t>
            </m:r>
          </m:e>
          <m:sub>
            <m:r>
              <m:t>k</m:t>
            </m:r>
          </m:sub>
        </m:sSub>
      </m:oMath>
      <w:r>
        <w:t xml:space="preserve"> </w:t>
      </w:r>
      <w:r>
        <w:t xml:space="preserve">est la valeur moyenne des points qui sont classés dans ce cluster.</w:t>
      </w:r>
    </w:p>
    <w:p>
      <w:pPr>
        <w:pStyle w:val="Corpsdetexte"/>
      </w:pPr>
      <w:r>
        <w:t xml:space="preserve">Chaque observation est donc assignée à un cluster de telle manière que la somme des carrés de la distance de l’observation par rapport au centre du cluster</w:t>
      </w:r>
      <w:r>
        <w:t xml:space="preserve"> </w:t>
      </w:r>
      <m:oMath>
        <m:sSub>
          <m:e>
            <m:r>
              <m:t>μ</m:t>
            </m:r>
          </m:e>
          <m:sub>
            <m:r>
              <m:t>k</m:t>
            </m:r>
          </m:sub>
        </m:sSub>
      </m:oMath>
      <w:r>
        <w:t xml:space="preserve"> </w:t>
      </w:r>
      <w:r>
        <w:t xml:space="preserve">est minimisée. Nous définissons la variation totale intra-cluster comme suit:</w:t>
      </w:r>
    </w:p>
    <w:p>
      <w:pPr>
        <w:pStyle w:val="Corpsdetexte"/>
      </w:pPr>
      <m:oMathPara>
        <m:oMathParaPr>
          <m:jc m:val="center"/>
        </m:oMathParaPr>
        <m:oMath>
          <m:nary>
            <m:naryPr>
              <m:chr m:val="∑"/>
              <m:limLoc m:val="undOvr"/>
              <m:subHide m:val="0"/>
              <m:supHide m:val="0"/>
            </m:naryPr>
            <m:sub>
              <m:r>
                <m:t>k</m:t>
              </m:r>
              <m:r>
                <m:t>=</m:t>
              </m:r>
              <m:r>
                <m:t>1</m:t>
              </m:r>
            </m:sub>
            <m:sup>
              <m:r>
                <m:t>k</m:t>
              </m:r>
            </m:sup>
            <m:e>
              <m:r>
                <m:t>W</m:t>
              </m:r>
            </m:e>
          </m:nary>
          <m:r>
            <m:t>(</m:t>
          </m:r>
          <m:sSub>
            <m:e>
              <m:r>
                <m:t>C</m:t>
              </m:r>
            </m:e>
            <m:sub>
              <m:r>
                <m:t>k</m:t>
              </m:r>
            </m:sub>
          </m:sSub>
          <m:r>
            <m:t>)</m:t>
          </m:r>
          <m:r>
            <m:t>=</m:t>
          </m:r>
          <m:nary>
            <m:naryPr>
              <m:chr m:val="∑"/>
              <m:limLoc m:val="undOvr"/>
              <m:subHide m:val="0"/>
              <m:supHide m:val="0"/>
            </m:naryPr>
            <m:sub>
              <m:r>
                <m:t>k</m:t>
              </m:r>
              <m:r>
                <m:t>=</m:t>
              </m:r>
              <m:r>
                <m:t>1</m:t>
              </m:r>
            </m:sub>
            <m:sup>
              <m:r>
                <m:t>k</m:t>
              </m:r>
            </m:sup>
            <m:e>
              <m:nary>
                <m:naryPr>
                  <m:chr m:val="∑"/>
                  <m:limLoc m:val="undOvr"/>
                  <m:subHide m:val="0"/>
                  <m:supHide m:val="1"/>
                </m:naryPr>
                <m:sub>
                  <m:sSub>
                    <m:e>
                      <m:r>
                        <m:t>x</m:t>
                      </m:r>
                    </m:e>
                    <m:sub>
                      <m:r>
                        <m:t>i</m:t>
                      </m:r>
                    </m:sub>
                  </m:sSub>
                  <m:r>
                    <m:t>∈</m:t>
                  </m:r>
                  <m:sSub>
                    <m:e>
                      <m:r>
                        <m:t>C</m:t>
                      </m:r>
                    </m:e>
                    <m:sub>
                      <m:r>
                        <m:t>k</m:t>
                      </m:r>
                    </m:sub>
                  </m:sSub>
                </m:sub>
                <m:sup>
                  <m:r>
                    <m:t>​</m:t>
                  </m:r>
                </m:sup>
                <m:e>
                  <m:r>
                    <m:t>(</m:t>
                  </m:r>
                </m:e>
              </m:nary>
            </m:e>
          </m:nary>
          <m:sSub>
            <m:e>
              <m:r>
                <m:t>x</m:t>
              </m:r>
            </m:e>
            <m:sub>
              <m:r>
                <m:t>i</m:t>
              </m:r>
            </m:sub>
          </m:sSub>
          <m:r>
            <m:t>−</m:t>
          </m:r>
          <m:sSub>
            <m:e>
              <m:r>
                <m:t>μ</m:t>
              </m:r>
            </m:e>
            <m:sub>
              <m:r>
                <m:t>k</m:t>
              </m:r>
            </m:sub>
          </m:sSub>
          <m:sSup>
            <m:e>
              <m:r>
                <m:t>)</m:t>
              </m:r>
            </m:e>
            <m:sup>
              <m:r>
                <m:t>2</m:t>
              </m:r>
            </m:sup>
          </m:sSup>
        </m:oMath>
      </m:oMathPara>
    </w:p>
    <w:p>
      <w:pPr>
        <w:pStyle w:val="FirstParagraph"/>
      </w:pPr>
      <w:r>
        <w:t xml:space="preserve">La variation totale intra-cluster msure la fiabilité du clustering et c’est elle que le programme d’optimisation cherche à minimiser. Plus elle est petite mieux est la fiabilité.</w:t>
      </w:r>
    </w:p>
    <w:p>
      <w:pPr>
        <w:pStyle w:val="Corpsdetexte"/>
      </w:pPr>
      <w:r>
        <w:t xml:space="preserve">La résolution de ce programme se fait via l’algorithme suivant :</w:t>
      </w:r>
      <w:r>
        <w:br w:type="textWrapping"/>
      </w:r>
      <w:r>
        <w:t xml:space="preserve">L’algorithme K-means peut être résumé comme suit:</w:t>
      </w:r>
    </w:p>
    <w:p>
      <w:pPr>
        <w:pStyle w:val="Compact"/>
        <w:numPr>
          <w:numId w:val="1001"/>
          <w:ilvl w:val="0"/>
        </w:numPr>
      </w:pPr>
      <w:r>
        <w:t xml:space="preserve">Spécifiez le nombre de clusters (K) à créer (par l’analyste)</w:t>
      </w:r>
    </w:p>
    <w:p>
      <w:pPr>
        <w:pStyle w:val="Compact"/>
        <w:numPr>
          <w:numId w:val="1001"/>
          <w:ilvl w:val="0"/>
        </w:numPr>
      </w:pPr>
      <w:r>
        <w:t xml:space="preserve">Sélectionnez au hasard k objets de l’ensemble de données comme centres ou moyens de cluster initiaux</w:t>
      </w:r>
    </w:p>
    <w:p>
      <w:pPr>
        <w:pStyle w:val="Compact"/>
        <w:numPr>
          <w:numId w:val="1001"/>
          <w:ilvl w:val="0"/>
        </w:numPr>
      </w:pPr>
      <w:r>
        <w:t xml:space="preserve">Attribuer à chaque observation le centre de gravité le plus proche, en fonction de la distance euclidienne entre l’objet et le centre de gravité</w:t>
      </w:r>
      <w:r>
        <w:br w:type="textWrapping"/>
      </w:r>
    </w:p>
    <w:p>
      <w:pPr>
        <w:pStyle w:val="Compact"/>
        <w:numPr>
          <w:numId w:val="1001"/>
          <w:ilvl w:val="0"/>
        </w:numPr>
      </w:pPr>
      <w:r>
        <w:t xml:space="preserve">Pour chacun des k clusters, mettre à jour le centre de gravité du cluster en calculant les nouvelles valeurs moyennes de tous les points de données du cluster. Le centre de gravité d’un</w:t>
      </w:r>
      <w:r>
        <w:t xml:space="preserve"> </w:t>
      </w:r>
      <m:oMath>
        <m:sSup>
          <m:e>
            <m:r>
              <m:t>k</m:t>
            </m:r>
          </m:e>
          <m:sup>
            <m:r>
              <m:t>è</m:t>
            </m:r>
            <m:r>
              <m:t>m</m:t>
            </m:r>
            <m:r>
              <m:t>e</m:t>
            </m:r>
          </m:sup>
        </m:sSup>
      </m:oMath>
      <w:r>
        <w:t xml:space="preserve"> </w:t>
      </w:r>
      <w:r>
        <w:t xml:space="preserve">cluster est un vecteur de longueur</w:t>
      </w:r>
      <w:r>
        <w:t xml:space="preserve"> </w:t>
      </w:r>
      <m:oMath>
        <m:r>
          <m:t>p</m:t>
        </m:r>
      </m:oMath>
      <w:r>
        <w:t xml:space="preserve"> </w:t>
      </w:r>
      <w:r>
        <w:t xml:space="preserve">contenant les moyennes de toutes les variables pour les observations du</w:t>
      </w:r>
      <w:r>
        <w:t xml:space="preserve"> </w:t>
      </w:r>
      <m:oMath>
        <m:sSup>
          <m:e>
            <m:r>
              <m:t>k</m:t>
            </m:r>
          </m:e>
          <m:sup>
            <m:r>
              <m:t>è</m:t>
            </m:r>
            <m:r>
              <m:t>m</m:t>
            </m:r>
            <m:r>
              <m:t>e</m:t>
            </m:r>
          </m:sup>
        </m:sSup>
      </m:oMath>
      <w:r>
        <w:t xml:space="preserve"> </w:t>
      </w:r>
      <w:r>
        <w:t xml:space="preserve">cluster;</w:t>
      </w:r>
      <w:r>
        <w:t xml:space="preserve"> </w:t>
      </w:r>
      <m:oMath>
        <m:r>
          <m:t>p</m:t>
        </m:r>
      </m:oMath>
      <w:r>
        <w:t xml:space="preserve"> </w:t>
      </w:r>
      <w:r>
        <w:t xml:space="preserve">est le nombre de variables.</w:t>
      </w:r>
      <w:r>
        <w:br w:type="textWrapping"/>
      </w:r>
    </w:p>
    <w:p>
      <w:pPr>
        <w:pStyle w:val="Compact"/>
        <w:numPr>
          <w:numId w:val="1001"/>
          <w:ilvl w:val="0"/>
        </w:numPr>
      </w:pPr>
      <w:r>
        <w:t xml:space="preserve">Minimiser itérativement le total dans la somme des carrés. Autrement dit, répétez les étapes 3 et 4 jusqu’à ce que les attributions de cluster cessent de changer ou que le nombre maximal d’itérations soit atteint.</w:t>
      </w:r>
    </w:p>
    <w:p>
      <w:pPr>
        <w:pStyle w:val="FirstParagraph"/>
      </w:pPr>
      <w:r>
        <w:t xml:space="preserve">La résolution de cet algorithme pourrait être fastidieux manuellement donc nous allons recourir à une approche informatique en utilisant le langage de programmation R dans lequel cet algorithme est implémenté de manière efficiente.</w:t>
      </w:r>
    </w:p>
    <w:p>
      <w:pPr>
        <w:pStyle w:val="Titre2"/>
      </w:pPr>
      <w:bookmarkStart w:id="31" w:name="applications-1"/>
      <w:r>
        <w:t xml:space="preserve">Applications</w:t>
      </w:r>
      <w:bookmarkEnd w:id="31"/>
    </w:p>
    <w:p>
      <w:pPr>
        <w:pStyle w:val="FirstParagraph"/>
      </w:pPr>
      <w:r>
        <w:t xml:space="preserve">Nous voulons donc démontrer par un exemple l’utilité de cet algorithme pour des questions économiques. Nous allons nous intéresser à la macroéconomie mondiale. La Banque mondiale, dans son programme</w:t>
      </w:r>
      <w:r>
        <w:t xml:space="preserve"> </w:t>
      </w:r>
      <w:r>
        <w:rPr>
          <w:b/>
        </w:rPr>
        <w:t xml:space="preserve">World Development Indicators</w:t>
      </w:r>
      <w:r>
        <w:t xml:space="preserve"> </w:t>
      </w:r>
      <w:r>
        <w:t xml:space="preserve">a créé plus de 3000 indicateurs pour mesurer le niveau de développement des pays et territoires du monde. Ces données sont gratuitement disponible sur leur site</w:t>
      </w:r>
      <w:r>
        <w:t xml:space="preserve"> </w:t>
      </w:r>
      <w:hyperlink r:id="rId32">
        <w:r>
          <w:rPr>
            <w:rStyle w:val="Lienhypertexte"/>
          </w:rPr>
          <w:t xml:space="preserve">World Development Indicator | Databank</w:t>
        </w:r>
      </w:hyperlink>
      <w:r>
        <w:t xml:space="preserve">.</w:t>
      </w:r>
    </w:p>
    <w:p>
      <w:pPr>
        <w:pStyle w:val="Corpsdetexte"/>
      </w:pPr>
      <w:r>
        <w:t xml:space="preserve">Pour l’application des K-Means, j’ai sélectionné les variables suivantes :</w:t>
      </w:r>
    </w:p>
    <w:p>
      <w:pPr>
        <w:pStyle w:val="Compact"/>
        <w:numPr>
          <w:numId w:val="1002"/>
          <w:ilvl w:val="0"/>
        </w:numPr>
      </w:pPr>
      <w:r>
        <w:t xml:space="preserve">Le pourcentage de la population ayant accès aux technologies de communication (TELECOM)</w:t>
      </w:r>
    </w:p>
    <w:p>
      <w:pPr>
        <w:pStyle w:val="Compact"/>
        <w:numPr>
          <w:numId w:val="1002"/>
          <w:ilvl w:val="0"/>
        </w:numPr>
      </w:pPr>
      <w:r>
        <w:t xml:space="preserve">La part de la population active qui travaille dans le secteur agricole (EMPLOIAGRIC)</w:t>
      </w:r>
    </w:p>
    <w:p>
      <w:pPr>
        <w:pStyle w:val="Compact"/>
        <w:numPr>
          <w:numId w:val="1002"/>
          <w:ilvl w:val="0"/>
        </w:numPr>
      </w:pPr>
      <w:r>
        <w:t xml:space="preserve">La croissance du Produit Intérieur Brut (PIB) (PIBCROIS)</w:t>
      </w:r>
    </w:p>
    <w:p>
      <w:pPr>
        <w:pStyle w:val="Compact"/>
        <w:numPr>
          <w:numId w:val="1002"/>
          <w:ilvl w:val="0"/>
        </w:numPr>
      </w:pPr>
      <w:r>
        <w:t xml:space="preserve">Le PIB par habitant (PIBCAPITA)</w:t>
      </w:r>
    </w:p>
    <w:p>
      <w:pPr>
        <w:pStyle w:val="Compact"/>
        <w:numPr>
          <w:numId w:val="1002"/>
          <w:ilvl w:val="0"/>
        </w:numPr>
      </w:pPr>
      <w:r>
        <w:t xml:space="preserve">Le pourcentage du PIB consacré aux dépenses publiques de l’Etat (DEPENSESPUB)</w:t>
      </w:r>
    </w:p>
    <w:p>
      <w:pPr>
        <w:pStyle w:val="Compact"/>
        <w:numPr>
          <w:numId w:val="1002"/>
          <w:ilvl w:val="0"/>
        </w:numPr>
      </w:pPr>
      <w:r>
        <w:t xml:space="preserve">La superficie du pays en</w:t>
      </w:r>
      <w:r>
        <w:t xml:space="preserve"> </w:t>
      </w:r>
      <m:oMath>
        <m:r>
          <m:t>K</m:t>
        </m:r>
        <m:sSup>
          <m:e>
            <m:r>
              <m:t>m</m:t>
            </m:r>
          </m:e>
          <m:sup>
            <m:r>
              <m:t>2</m:t>
            </m:r>
          </m:sup>
        </m:sSup>
      </m:oMath>
      <w:r>
        <w:t xml:space="preserve"> </w:t>
      </w:r>
      <w:r>
        <w:t xml:space="preserve">(SUPERFICIE)</w:t>
      </w:r>
    </w:p>
    <w:p>
      <w:pPr>
        <w:pStyle w:val="Compact"/>
        <w:numPr>
          <w:numId w:val="1002"/>
          <w:ilvl w:val="0"/>
        </w:numPr>
      </w:pPr>
      <w:r>
        <w:t xml:space="preserve">L’espérance de vie (ESPERANCE)</w:t>
      </w:r>
    </w:p>
    <w:p>
      <w:pPr>
        <w:pStyle w:val="Compact"/>
        <w:numPr>
          <w:numId w:val="1002"/>
          <w:ilvl w:val="0"/>
        </w:numPr>
      </w:pPr>
      <w:r>
        <w:t xml:space="preserve">Le taux de fertilité des femmes (nombre moyen d’enfants par femme en âge de procréer) (FERTILITE)</w:t>
      </w:r>
    </w:p>
    <w:p>
      <w:pPr>
        <w:pStyle w:val="Compact"/>
        <w:numPr>
          <w:numId w:val="1002"/>
          <w:ilvl w:val="0"/>
        </w:numPr>
      </w:pPr>
      <w:r>
        <w:t xml:space="preserve">La part du revenu national épargné (EPARGNE)</w:t>
      </w:r>
    </w:p>
    <w:p>
      <w:pPr>
        <w:pStyle w:val="FirstParagraph"/>
      </w:pPr>
      <w:r>
        <w:t xml:space="preserve">Il y a 142 observations dans la base de données, qui représentent des pays et territoires.</w:t>
      </w:r>
    </w:p>
    <w:p>
      <w:pPr>
        <w:pStyle w:val="Corpsdetexte"/>
      </w:pPr>
      <w:r>
        <w:t xml:space="preserve">Avant d’appliquer l’algorithme nous avons choisi de normaliser chaque variable en soustrayant sa moyenne puis en la divisant par son écart-type. Le but de cette transformation est de donner à chaque variable un poids équivalent dans calcul des distance entre les points selon la distance euclidienne. Par exemple le PIB/habitant peut aller jusqu’à plus de 50000 dollars tandis que la croissance du PIB est souvent inférieur à 10%. Normaliser les variables revient donc à homogénéiser chaque variables et enlève l’unité de mesure.</w:t>
      </w:r>
    </w:p>
    <w:p>
      <w:pPr>
        <w:pStyle w:val="Corpsdetexte"/>
      </w:pPr>
      <w:r>
        <w:t xml:space="preserve">Nous commençons par une première résolution de l’algorithme en choisissant</w:t>
      </w:r>
      <w:r>
        <w:t xml:space="preserve"> </w:t>
      </w:r>
      <m:oMath>
        <m:r>
          <m:t>k</m:t>
        </m:r>
        <m:r>
          <m:t>=</m:t>
        </m:r>
        <m:r>
          <m:t>4</m:t>
        </m:r>
      </m:oMath>
      <w:r>
        <w:t xml:space="preserve">, l’algorithme de Hartigan-Wong (que nous avons décrit plus haut) puis le nombre maximal d’itération à 15.</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res_kmeans &lt;-</w:t>
      </w:r>
      <w:r>
        <w:rPr>
          <w:rStyle w:val="StringTok"/>
        </w:rPr>
        <w:t xml:space="preserve"> </w:t>
      </w:r>
      <w:r>
        <w:rPr>
          <w:rStyle w:val="KeywordTok"/>
        </w:rPr>
        <w:t xml:space="preserve">kmeans</w:t>
      </w:r>
      <w:r>
        <w:rPr>
          <w:rStyle w:val="NormalTok"/>
        </w:rPr>
        <w:t xml:space="preserve">(matrix_data_scaled, </w:t>
      </w:r>
      <w:r>
        <w:rPr>
          <w:rStyle w:val="DataTypeTok"/>
        </w:rPr>
        <w:t xml:space="preserve">centers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"Hartigan-Wong"</w:t>
      </w:r>
      <w:r>
        <w:rPr>
          <w:rStyle w:val="NormalTok"/>
        </w:rPr>
        <w:t xml:space="preserve">,</w:t>
      </w:r>
      <w:r>
        <w:br w:type="textWrapping"/>
      </w:r>
      <w:r>
        <w:rPr>
          <w:rStyle w:val="NormalTok"/>
        </w:rPr>
        <w:t xml:space="preserve">                     </w:t>
      </w:r>
      <w:r>
        <w:rPr>
          <w:rStyle w:val="DataTypeTok"/>
        </w:rPr>
        <w:t xml:space="preserve">iter.max =</w:t>
      </w:r>
      <w:r>
        <w:rPr>
          <w:rStyle w:val="NormalTok"/>
        </w:rPr>
        <w:t xml:space="preserve"> </w:t>
      </w:r>
      <w:r>
        <w:rPr>
          <w:rStyle w:val="DecValTok"/>
        </w:rPr>
        <w:t xml:space="preserve">15</w:t>
      </w:r>
      <w:r>
        <w:rPr>
          <w:rStyle w:val="NormalTok"/>
        </w:rPr>
        <w:t xml:space="preserve">)</w:t>
      </w:r>
    </w:p>
    <w:p>
      <w:pPr>
        <w:pStyle w:val="FirstParagraph"/>
      </w:pPr>
      <w:r>
        <w:t xml:space="preserve">Voici donc les résultats :</w:t>
      </w:r>
    </w:p>
    <w:p>
      <w:pPr>
        <w:pStyle w:val="SourceCode"/>
      </w:pPr>
      <w:r>
        <w:rPr>
          <w:rStyle w:val="KeywordTok"/>
        </w:rPr>
        <w:t xml:space="preserve">str</w:t>
      </w:r>
      <w:r>
        <w:rPr>
          <w:rStyle w:val="NormalTok"/>
        </w:rPr>
        <w:t xml:space="preserve">(res_kmeans)</w:t>
      </w:r>
    </w:p>
    <w:p>
      <w:pPr>
        <w:pStyle w:val="SourceCode"/>
      </w:pPr>
      <w:r>
        <w:rPr>
          <w:rStyle w:val="VerbatimChar"/>
        </w:rPr>
        <w:t xml:space="preserve">List of 9</w:t>
      </w:r>
      <w:r>
        <w:br w:type="textWrapping"/>
      </w:r>
      <w:r>
        <w:rPr>
          <w:rStyle w:val="VerbatimChar"/>
        </w:rPr>
        <w:t xml:space="preserve"> $ cluster     : int [1:142] 3 2 3 4 2 4 4 2 2 4 ...</w:t>
      </w:r>
      <w:r>
        <w:br w:type="textWrapping"/>
      </w:r>
      <w:r>
        <w:rPr>
          <w:rStyle w:val="VerbatimChar"/>
        </w:rPr>
        <w:t xml:space="preserve"> $ centers     : num [1:4, 1:9] -0.3817 -0.2067 -0.0283 0.3825 0.0255 ...</w:t>
      </w:r>
      <w:r>
        <w:br w:type="textWrapping"/>
      </w:r>
      <w:r>
        <w:rPr>
          <w:rStyle w:val="VerbatimChar"/>
        </w:rPr>
        <w:t xml:space="preserve">  ..- attr(*, "dimnames")=List of 2</w:t>
      </w:r>
      <w:r>
        <w:br w:type="textWrapping"/>
      </w:r>
      <w:r>
        <w:rPr>
          <w:rStyle w:val="VerbatimChar"/>
        </w:rPr>
        <w:t xml:space="preserve">  .. ..$ : chr [1:4] "1" "2" "3" "4"</w:t>
      </w:r>
      <w:r>
        <w:br w:type="textWrapping"/>
      </w:r>
      <w:r>
        <w:rPr>
          <w:rStyle w:val="VerbatimChar"/>
        </w:rPr>
        <w:t xml:space="preserve">  .. ..$ : chr [1:9] "TELECOM" "EMPLOIAGRIC" "PIBCROIS" "PIBCAPITA" ...</w:t>
      </w:r>
      <w:r>
        <w:br w:type="textWrapping"/>
      </w:r>
      <w:r>
        <w:rPr>
          <w:rStyle w:val="VerbatimChar"/>
        </w:rPr>
        <w:t xml:space="preserve"> $ totss       : num 1269</w:t>
      </w:r>
      <w:r>
        <w:br w:type="textWrapping"/>
      </w:r>
      <w:r>
        <w:rPr>
          <w:rStyle w:val="VerbatimChar"/>
        </w:rPr>
        <w:t xml:space="preserve"> $ withinss    : num [1:4] 92.2 178.5 130.1 302.5</w:t>
      </w:r>
      <w:r>
        <w:br w:type="textWrapping"/>
      </w:r>
      <w:r>
        <w:rPr>
          <w:rStyle w:val="VerbatimChar"/>
        </w:rPr>
        <w:t xml:space="preserve"> $ tot.withinss: num 703</w:t>
      </w:r>
      <w:r>
        <w:br w:type="textWrapping"/>
      </w:r>
      <w:r>
        <w:rPr>
          <w:rStyle w:val="VerbatimChar"/>
        </w:rPr>
        <w:t xml:space="preserve"> $ betweenss   : num 566</w:t>
      </w:r>
      <w:r>
        <w:br w:type="textWrapping"/>
      </w:r>
      <w:r>
        <w:rPr>
          <w:rStyle w:val="VerbatimChar"/>
        </w:rPr>
        <w:t xml:space="preserve"> $ size        : int [1:4] 10 59 29 44</w:t>
      </w:r>
      <w:r>
        <w:br w:type="textWrapping"/>
      </w:r>
      <w:r>
        <w:rPr>
          <w:rStyle w:val="VerbatimChar"/>
        </w:rPr>
        <w:t xml:space="preserve"> $ iter        : int 4</w:t>
      </w:r>
      <w:r>
        <w:br w:type="textWrapping"/>
      </w:r>
      <w:r>
        <w:rPr>
          <w:rStyle w:val="VerbatimChar"/>
        </w:rPr>
        <w:t xml:space="preserve"> $ ifault      : int 0</w:t>
      </w:r>
      <w:r>
        <w:br w:type="textWrapping"/>
      </w:r>
      <w:r>
        <w:rPr>
          <w:rStyle w:val="VerbatimChar"/>
        </w:rPr>
        <w:t xml:space="preserve"> - attr(*, "class")= chr "kmeans"</w:t>
      </w:r>
    </w:p>
    <w:p>
      <w:pPr>
        <w:pStyle w:val="FirstParagraph"/>
      </w:pPr>
      <w:r>
        <w:t xml:space="preserve">L’algorithme a convergé au bout de 4 itérations, c’est ce qu’indique l’argument</w:t>
      </w:r>
      <w:r>
        <w:t xml:space="preserve"> </w:t>
      </w:r>
      <w:r>
        <w:rPr>
          <w:rStyle w:val="VerbatimChar"/>
        </w:rPr>
        <w:t xml:space="preserve">iter</w:t>
      </w:r>
      <w:r>
        <w:t xml:space="preserve">. La somme totale des carrés des distances par rapport au centre de chaque cluster est de 1269, ce qu’indique l’argument</w:t>
      </w:r>
      <w:r>
        <w:t xml:space="preserve"> </w:t>
      </w:r>
      <w:r>
        <w:rPr>
          <w:rStyle w:val="VerbatimChar"/>
        </w:rPr>
        <w:t xml:space="preserve">totss</w:t>
      </w:r>
      <w:r>
        <w:t xml:space="preserve">.</w:t>
      </w:r>
    </w:p>
    <w:p>
      <w:pPr>
        <w:pStyle w:val="Corpsdetexte"/>
      </w:pPr>
      <w:r>
        <w:t xml:space="preserve">La variation individuelle intra-classe est représentée par le résultat</w:t>
      </w:r>
      <w:r>
        <w:t xml:space="preserve"> </w:t>
      </w:r>
      <w:r>
        <w:rPr>
          <w:rStyle w:val="VerbatimChar"/>
        </w:rPr>
        <w:t xml:space="preserve">withinss</w:t>
      </w:r>
      <w:r>
        <w:t xml:space="preserve">.</w:t>
      </w:r>
      <w:r>
        <w:t xml:space="preserve"> </w:t>
      </w:r>
      <w:r>
        <w:t xml:space="preserve">La variation totale intra-cluster est égale à 703, c’est la somme des variations individuelles. Nous ne pouvons pas dire si ce nombre est grand ou petit car il n’existe pas un indicateur pour exprimer la fiabilité en pourcentage. Mais ce premier résultat nous sert de référence. Les praticiens de cet algorithme utilisent souvent une approche itérative qui consiste à choisir un vecteur de paramètres</w:t>
      </w:r>
      <w:r>
        <w:t xml:space="preserve"> </w:t>
      </w:r>
      <m:oMath>
        <m:r>
          <m:t>k</m:t>
        </m:r>
      </m:oMath>
      <w:r>
        <w:t xml:space="preserve"> </w:t>
      </w:r>
      <w:r>
        <w:t xml:space="preserve">qu’on donne à l’algorithme pour qu’il partitionne les données, puis le nombre</w:t>
      </w:r>
      <w:r>
        <w:t xml:space="preserve"> </w:t>
      </w:r>
      <m:oMath>
        <m:r>
          <m:t>k</m:t>
        </m:r>
      </m:oMath>
      <w:r>
        <w:t xml:space="preserve"> </w:t>
      </w:r>
      <w:r>
        <w:t xml:space="preserve">qui donne la moindre variable totale intra-classe sera retenue.</w:t>
      </w:r>
    </w:p>
    <w:p>
      <w:pPr>
        <w:pStyle w:val="Corpsdetexte"/>
      </w:pPr>
      <w:r>
        <w:t xml:space="preserve">Affichons comment l’algorithme a partitionné les pays selon les clusters.</w:t>
      </w:r>
    </w:p>
    <w:tbl>
      <w:tblPr>
        <w:tblStyle w:val="Table"/>
        <w:tblW w:type="pct" w:w="5000.0"/>
        <w:tblLook w:firstRow="1"/>
      </w:tblPr>
      <w:tblGrid>
        <w:gridCol w:w="104"/>
        <w:gridCol w:w="7815"/>
      </w:tblGrid>
      <w:tr>
        <w:trPr>
          <w:cnfStyle w:firstRow="1"/>
        </w:trPr>
        <w:tc>
          <w:tcPr>
            <w:tcBorders>
              <w:bottom w:val="single"/>
            </w:tcBorders>
            <w:vAlign w:val="bottom"/>
          </w:tcPr>
          <w:p>
            <w:pPr>
              <w:pStyle w:val="Compact"/>
              <w:jc w:val="right"/>
            </w:pPr>
            <w:r>
              <w:t xml:space="preserve">Clusters</w:t>
            </w:r>
          </w:p>
        </w:tc>
        <w:tc>
          <w:tcPr>
            <w:tcBorders>
              <w:bottom w:val="single"/>
            </w:tcBorders>
            <w:vAlign w:val="bottom"/>
          </w:tcPr>
          <w:p>
            <w:pPr>
              <w:pStyle w:val="Compact"/>
              <w:jc w:val="left"/>
            </w:pPr>
            <w:r>
              <w:t xml:space="preserve">Pays</w:t>
            </w:r>
          </w:p>
        </w:tc>
      </w:tr>
      <w:tr>
        <w:tc>
          <w:p>
            <w:pPr>
              <w:pStyle w:val="Compact"/>
              <w:jc w:val="right"/>
            </w:pPr>
            <w:r>
              <w:t xml:space="preserve">1</w:t>
            </w:r>
          </w:p>
        </w:tc>
        <w:tc>
          <w:p>
            <w:pPr>
              <w:pStyle w:val="Compact"/>
              <w:jc w:val="left"/>
            </w:pPr>
            <w:r>
              <w:t xml:space="preserve">Eswatini, Haiti, Iraq, Lebanon, Lesotho, Liberia, Namibia, Nicaragua, South Africa, Timor-Leste</w:t>
            </w:r>
          </w:p>
        </w:tc>
      </w:tr>
      <w:tr>
        <w:tc>
          <w:p>
            <w:pPr>
              <w:pStyle w:val="Compact"/>
              <w:jc w:val="right"/>
            </w:pPr>
            <w:r>
              <w:t xml:space="preserve">2</w:t>
            </w:r>
          </w:p>
        </w:tc>
        <w:tc>
          <w:p>
            <w:pPr>
              <w:pStyle w:val="Compact"/>
              <w:jc w:val="left"/>
            </w:pPr>
            <w:r>
              <w:t xml:space="preserve">Albania, Armenia, Azerbaijan, Bahamas, The, Bangladesh, Belarus, Belize, Bhutan, Bolivia, Bosnia and Herzegovina, Botswana, Bulgaria, Cabo Verde, Cambodia, Chile, Colombia, Costa Rica, Croatia, Dominican Republic, Ecuador, Egypt, Arab Rep., El Salvador, Georgia, Greece, Guatemala, Guyana, Honduras, India, Indonesia, Jamaica, Jordan, Kazakhstan, Kyrgyz Republic, Latvia, Lithuania, Malaysia, Mauritius, Mexico, Moldova, Mongolia, Montenegro, Morocco, Myanmar, Nepal, North Macedonia, Panama, Paraguay, Peru, Philippines, Poland, Romania, Serbia, Sri Lanka, Thailand, Tunisia, Turkey, Ukraine, Uruguay, Uzbekistan</w:t>
            </w:r>
          </w:p>
        </w:tc>
      </w:tr>
      <w:tr>
        <w:tc>
          <w:p>
            <w:pPr>
              <w:pStyle w:val="Compact"/>
              <w:jc w:val="right"/>
            </w:pPr>
            <w:r>
              <w:t xml:space="preserve">3</w:t>
            </w:r>
          </w:p>
        </w:tc>
        <w:tc>
          <w:p>
            <w:pPr>
              <w:pStyle w:val="Compact"/>
              <w:jc w:val="left"/>
            </w:pPr>
            <w:r>
              <w:t xml:space="preserve">Afghanistan, Angola, Benin, Burkina Faso, Burundi, Cameroon, Comoros, Congo, Dem. Rep., Cote d’Ivoire, Ethiopia, Gambia, The, Ghana, Guinea, Guinea-Bissau, Kenya, Madagascar, Malawi, Mali, Mauritania, Mozambique, Niger, Nigeria, Pakistan, Rwanda, Senegal, Sierra Leone, Togo, Uganda, Zambia</w:t>
            </w:r>
          </w:p>
        </w:tc>
      </w:tr>
      <w:tr>
        <w:tc>
          <w:p>
            <w:pPr>
              <w:pStyle w:val="Compact"/>
              <w:jc w:val="right"/>
            </w:pPr>
            <w:r>
              <w:t xml:space="preserve">4</w:t>
            </w:r>
          </w:p>
        </w:tc>
        <w:tc>
          <w:p>
            <w:pPr>
              <w:pStyle w:val="Compact"/>
              <w:jc w:val="left"/>
            </w:pPr>
            <w:r>
              <w:t xml:space="preserve">Argentina, Australia, Austria, Bahrain, Belgium, Brazil, Brunei Darussalam, Canada, China, Cyprus, Czech Republic, Denmark, Estonia, Finland, France, Germany, Hong Kong SAR, China, Hungary, Iceland, Ireland, Israel, Italy, Japan, Korea, Rep., Kuwait, Luxembourg, Macao SAR, China, Malta, Netherlands, New Zealand, Norway, Oman, Portugal, Qatar, Russian Federation, Saudi Arabia, Singapore, Slovak Republic, Slovenia, Spain, Sweden, Switzerland, United Kingdom, United States</w:t>
            </w:r>
          </w:p>
        </w:tc>
      </w:tr>
    </w:tbl>
    <w:p>
      <w:pPr>
        <w:pStyle w:val="Corpsdetexte"/>
      </w:pPr>
      <w:r>
        <w:t xml:space="preserve">Nous ne pouvons pas dire si ces résultats sont les meilleurs mais nous voyons déjà que l’algorithme a reproduit la réalité. En effet nous voyons par exemple que presque tous les pays se trouvent dans le cluster 3, ce qui montre que ces pays sont plus homogènes au regard des variables que nous avons choisies.</w:t>
      </w:r>
    </w:p>
    <w:p>
      <w:pPr>
        <w:pStyle w:val="Titre1"/>
      </w:pPr>
      <w:bookmarkStart w:id="33" w:name="conclusion"/>
      <w:r>
        <w:t xml:space="preserve">Conclusion</w:t>
      </w:r>
      <w:bookmarkEnd w:id="33"/>
    </w:p>
    <w:p>
      <w:pPr>
        <w:pStyle w:val="FirstParagraph"/>
      </w:pPr>
      <w:r>
        <w:t xml:space="preserve">Au travers de ce travail nous avons réalisé la puissance et l’utilité des méthodes d’optimisation. Les domaines d’application de l’optimisation sont très variées</w:t>
      </w:r>
    </w:p>
    <w:p>
      <w:pPr>
        <w:pStyle w:val="Titre1"/>
      </w:pPr>
      <w:bookmarkStart w:id="34" w:name="bibliographie"/>
      <w:r>
        <w:t xml:space="preserve">Bibliographie</w:t>
      </w:r>
      <w:bookmarkEnd w:id="34"/>
    </w:p>
    <w:p>
      <w:pPr>
        <w:pStyle w:val="FirstParagraph"/>
      </w:pPr>
      <w:r>
        <w:t xml:space="preserve">Ce travail a été réalisé en prenant en compte la reproductibilité des résultats. Le code source de ce travail peut être consulté à travers ce</w:t>
      </w:r>
      <w:r>
        <w:t xml:space="preserve"> </w:t>
      </w:r>
      <w:hyperlink r:id="rId35">
        <w:r>
          <w:rPr>
            <w:rStyle w:val="Lienhypertexte"/>
          </w:rPr>
          <w:t xml:space="preserve">lien</w:t>
        </w:r>
      </w:hyperlink>
      <w:r>
        <w:t xml:space="preserve">.</w:t>
      </w:r>
    </w:p>
    <w:p>
      <w:pPr>
        <w:pStyle w:val="Corpsdetexte"/>
      </w:pPr>
      <w:r>
        <w:t xml:space="preserve">R Core Team (2020). R: A language and environment for statistical</w:t>
      </w:r>
      <w:r>
        <w:t xml:space="preserve"> </w:t>
      </w:r>
      <w:r>
        <w:t xml:space="preserve">computing. R Foundation for Statistical Computing, Vienna, Austria.</w:t>
      </w:r>
      <w:r>
        <w:t xml:space="preserve"> </w:t>
      </w:r>
      <w:r>
        <w:t xml:space="preserve">URL</w:t>
      </w:r>
      <w:r>
        <w:t xml:space="preserve"> </w:t>
      </w:r>
      <w:hyperlink r:id="rId36">
        <w:r>
          <w:rPr>
            <w:rStyle w:val="Lienhypertexte"/>
          </w:rPr>
          <w:t xml:space="preserve">https://www.R-project.org/</w:t>
        </w:r>
      </w:hyperlink>
      <w:r>
        <w:t xml:space="preserve">.</w:t>
      </w:r>
    </w:p>
    <w:sectPr w:rsidR="00541745" w:rsidRPr="002371C4" w:rsidSect="00DA66E5">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F30AF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422A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B874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C04464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DFC90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A4093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7F89C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83648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50816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05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4E0A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2"/>
  </w:num>
  <w:num w:numId="14">
    <w:abstractNumId w:val="12"/>
  </w:num>
  <w:num w:numId="15">
    <w:abstractNumId w:val="12"/>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B160C9"/>
  </w:style>
  <w:style w:type="paragraph" w:customStyle="1" w:styleId="Compact">
    <w:name w:val="Compact"/>
    <w:basedOn w:val="Corpsdetexte"/>
    <w:qFormat/>
    <w:rsid w:val="002371C4"/>
    <w:pPr>
      <w:spacing w:before="36" w:after="36"/>
    </w:pPr>
  </w:style>
  <w:style w:type="paragraph" w:styleId="Titre">
    <w:name w:val="Title"/>
    <w:basedOn w:val="Normal"/>
    <w:next w:val="Corpsdetexte"/>
    <w:qFormat/>
    <w:rsid w:val="00DA66E5"/>
    <w:pPr>
      <w:keepNext/>
      <w:keepLines/>
      <w:spacing w:before="1560" w:after="228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2371C4"/>
    <w:rPr>
      <w:rFonts w:ascii="Microsoft YaHei UI" w:hAnsi="Microsoft YaHei UI"/>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371C4"/>
    <w:pPr>
      <w:shd w:val="clear" w:color="auto" w:fill="F8F8F8"/>
      <w:wordWrap w:val="0"/>
    </w:pPr>
    <w:rPr>
      <w:rFonts w:ascii="Microsoft YaHei UI" w:hAnsi="Microsoft YaHei UI"/>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2" Target="https://databank.worldbank.org/source/world-development-indicators" TargetMode="External" /><Relationship Type="http://schemas.openxmlformats.org/officeDocument/2006/relationships/hyperlink" Id="rId35" Target="https://github.com/agailloty/Panel_Econometrics/blob/main/ROO/ROO.Rmd"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databank.worldbank.org/source/world-development-indicators" TargetMode="External" /><Relationship Type="http://schemas.openxmlformats.org/officeDocument/2006/relationships/hyperlink" Id="rId35" Target="https://github.com/agailloty/Panel_Econometrics/blob/main/ROO/ROO.Rmd"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de l’optimisation dans l’apprentissage automatique (machine learning) en économie cas des moindres carrés ordinaires (MCO) et des K-Means.</dc:title>
  <dc:creator>Axel-Cleris Gailloty</dc:creator>
  <cp:keywords/>
  <dcterms:created xsi:type="dcterms:W3CDTF">2020-11-16T21:35:27Z</dcterms:created>
  <dcterms:modified xsi:type="dcterms:W3CDTF">2020-11-16T21:35:27Z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10/11/2020</vt:lpwstr>
  </property>
  <property fmtid="{D5CDD505-2E9C-101B-9397-08002B2CF9AE}" pid="3" name="output">
    <vt:lpwstr/>
  </property>
</Properties>
</file>