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1100"/>
        <w:gridCol w:w="1900"/>
        <w:gridCol w:w="900"/>
        <w:gridCol w:w="1000"/>
        <w:gridCol w:w="950"/>
        <w:gridCol w:w="1100"/>
        <w:gridCol w:w="1150"/>
        <w:gridCol w:w="972"/>
      </w:tblGrid>
      <w:tr>
        <w:tc>
          <w:tcPr>
            <w:tcW w:type="dxa" w:w="11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Modelo</w:t>
            </w:r>
          </w:p>
        </w:tc>
        <w:tc>
          <w:tcPr>
            <w:tcW w:type="dxa" w:w="19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/>
                <w:sz w:val="18"/>
              </w:rPr>
              <w:t>Papel en la comparación</w:t>
            </w:r>
          </w:p>
        </w:tc>
        <w:tc>
          <w:tcPr>
            <w:tcW w:type="dxa" w:w="9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mAP50</w:t>
            </w:r>
          </w:p>
        </w:tc>
        <w:tc>
          <w:tcPr>
            <w:tcW w:type="dxa" w:w="10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mAP50-95</w:t>
            </w:r>
          </w:p>
        </w:tc>
        <w:tc>
          <w:tcPr>
            <w:tcW w:type="dxa" w:w="9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Precisión</w:t>
            </w:r>
          </w:p>
        </w:tc>
        <w:tc>
          <w:tcPr>
            <w:tcW w:type="dxa" w:w="110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Exhaustividad</w:t>
            </w:r>
          </w:p>
        </w:tc>
        <w:tc>
          <w:tcPr>
            <w:tcW w:type="dxa" w:w="1150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Parámetros</w:t>
            </w:r>
          </w:p>
        </w:tc>
        <w:tc>
          <w:tcPr>
            <w:tcW w:type="dxa" w:w="972"/>
            <w:tcBorders>
              <w:top w:val="none" w:sz="0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Tiempo (min)</w:t>
            </w:r>
          </w:p>
        </w:tc>
      </w:tr>
      <w:tr>
        <w:tc>
          <w:tcPr>
            <w:tcW w:type="dxa" w:w="1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YOLOv8n</w:t>
            </w:r>
          </w:p>
        </w:tc>
        <w:tc>
          <w:tcPr>
            <w:tcW w:type="dxa" w:w="19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Línea base simple</w:t>
            </w:r>
          </w:p>
        </w:tc>
        <w:tc>
          <w:tcPr>
            <w:tcW w:type="dxa" w:w="9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0,8415</w:t>
            </w:r>
          </w:p>
        </w:tc>
        <w:tc>
          <w:tcPr>
            <w:tcW w:type="dxa" w:w="10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0,5215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0,7586</w:t>
            </w:r>
          </w:p>
        </w:tc>
        <w:tc>
          <w:tcPr>
            <w:tcW w:type="dxa" w:w="1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0,8253</w:t>
            </w:r>
          </w:p>
        </w:tc>
        <w:tc>
          <w:tcPr>
            <w:tcW w:type="dxa" w:w="11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3 138 246</w:t>
            </w:r>
          </w:p>
        </w:tc>
        <w:tc>
          <w:tcPr>
            <w:tcW w:type="dxa" w:w="97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120,4</w:t>
            </w:r>
          </w:p>
        </w:tc>
      </w:tr>
      <w:tr>
        <w:tc>
          <w:tcPr>
            <w:tcW w:type="dxa" w:w="1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YOLO11n</w:t>
            </w:r>
          </w:p>
        </w:tc>
        <w:tc>
          <w:tcPr>
            <w:tcW w:type="dxa" w:w="19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Comparador directo</w:t>
            </w:r>
          </w:p>
        </w:tc>
        <w:tc>
          <w:tcPr>
            <w:tcW w:type="dxa" w:w="9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0,8473</w:t>
            </w:r>
          </w:p>
        </w:tc>
        <w:tc>
          <w:tcPr>
            <w:tcW w:type="dxa" w:w="10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0,5223</w:t>
            </w:r>
          </w:p>
        </w:tc>
        <w:tc>
          <w:tcPr>
            <w:tcW w:type="dxa" w:w="9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0,7647</w:t>
            </w:r>
          </w:p>
        </w:tc>
        <w:tc>
          <w:tcPr>
            <w:tcW w:type="dxa" w:w="110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0,8316</w:t>
            </w:r>
          </w:p>
        </w:tc>
        <w:tc>
          <w:tcPr>
            <w:tcW w:type="dxa" w:w="115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2 605 126</w:t>
            </w:r>
          </w:p>
        </w:tc>
        <w:tc>
          <w:tcPr>
            <w:tcW w:type="dxa" w:w="97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121,9</w:t>
            </w:r>
          </w:p>
        </w:tc>
      </w:tr>
      <w:tr>
        <w:tc>
          <w:tcPr>
            <w:tcW w:type="dxa" w:w="11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YOLO26n</w:t>
            </w:r>
          </w:p>
        </w:tc>
        <w:tc>
          <w:tcPr>
            <w:tcW w:type="dxa" w:w="19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left"/>
            </w:pPr>
            <w:r>
              <w:rPr>
                <w:b w:val="0"/>
                <w:sz w:val="18"/>
              </w:rPr>
              <w:t>Modelo propuesto</w:t>
            </w:r>
          </w:p>
        </w:tc>
        <w:tc>
          <w:tcPr>
            <w:tcW w:type="dxa" w:w="9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0,8592</w:t>
            </w:r>
          </w:p>
        </w:tc>
        <w:tc>
          <w:tcPr>
            <w:tcW w:type="dxa" w:w="10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0,5322</w:t>
            </w:r>
          </w:p>
        </w:tc>
        <w:tc>
          <w:tcPr>
            <w:tcW w:type="dxa" w:w="9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0,7505</w:t>
            </w:r>
          </w:p>
        </w:tc>
        <w:tc>
          <w:tcPr>
            <w:tcW w:type="dxa" w:w="110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0,8526</w:t>
            </w:r>
          </w:p>
        </w:tc>
        <w:tc>
          <w:tcPr>
            <w:tcW w:type="dxa" w:w="1150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/>
                <w:sz w:val="18"/>
              </w:rPr>
              <w:t>2 534 372</w:t>
            </w:r>
          </w:p>
        </w:tc>
        <w:tc>
          <w:tcPr>
            <w:tcW w:type="dxa" w:w="972"/>
            <w:tcBorders>
              <w:top w:val="single" w:sz="6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spacing w:before="60" w:after="60"/>
              <w:jc w:val="right"/>
            </w:pPr>
            <w:r>
              <w:rPr>
                <w:b w:val="0"/>
                <w:sz w:val="18"/>
              </w:rPr>
              <w:t>132,9</w:t>
            </w:r>
          </w:p>
        </w:tc>
      </w:tr>
    </w:tbl>
    <w:p>
      <w:pPr>
        <w:spacing w:before="180" w:after="60"/>
        <w:jc w:val="both"/>
      </w:pPr>
      <w:r>
        <w:rPr>
          <w:b/>
          <w:sz w:val="18"/>
        </w:rPr>
        <w:t xml:space="preserve">Tabla 2. </w:t>
      </w:r>
      <w:r>
        <w:rPr>
          <w:sz w:val="18"/>
        </w:rPr>
        <w:t>Desempeño de los tres modelos sobre el conjunto de prueba de 2 171 imágenes, bajo un protocolo de entrenamiento idéntico. Se reportan las métricas agregadas, el número de parámetros y el tiempo de entrenamiento.</w:t>
      </w:r>
    </w:p>
    <w:p>
      <w:pPr>
        <w:jc w:val="both"/>
      </w:pPr>
      <w:r>
        <w:rPr>
          <w:sz w:val="16"/>
        </w:rPr>
        <w:t>Precisión y exhaustividad corresponden a los valores agregados sobre ambas clases. Los tiempos se midieron sobre 50 épocas completas en una GPU NVIDIA Tesla T4. En negrita, el mejor valor de cada columna; en parámetros, el menor. La precisión más alta no corresponde al modelo propuesto.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