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B7" w:rsidRDefault="005E41B7" w:rsidP="005E41B7">
      <w:pPr>
        <w:pStyle w:val="Subtitle"/>
        <w:spacing w:after="60"/>
      </w:pPr>
    </w:p>
    <w:p w:rsidR="005E41B7" w:rsidRDefault="005E41B7" w:rsidP="005E41B7">
      <w:pPr>
        <w:pStyle w:val="Subtitle"/>
        <w:spacing w:after="60"/>
      </w:pPr>
      <w:r>
        <w:t xml:space="preserve">Increased Learning Time: Beyond the Regular School Day: </w:t>
      </w:r>
    </w:p>
    <w:p w:rsidR="005E41B7" w:rsidRDefault="005E41B7" w:rsidP="005E41B7">
      <w:pPr>
        <w:pStyle w:val="Subtitle"/>
        <w:spacing w:after="60"/>
      </w:pPr>
      <w:r>
        <w:t>Comprehensive Planning Template for Districts</w:t>
      </w:r>
    </w:p>
    <w:p w:rsidR="005E41B7" w:rsidRDefault="005E41B7">
      <w:pPr>
        <w:ind w:left="720"/>
        <w:rPr>
          <w:sz w:val="22"/>
          <w:szCs w:val="22"/>
        </w:rPr>
      </w:pPr>
    </w:p>
    <w:p w:rsidR="005E41B7" w:rsidRDefault="005E41B7" w:rsidP="005E41B7">
      <w:r w:rsidRPr="00890BF6">
        <w:t>Comprehensi</w:t>
      </w:r>
      <w:r>
        <w:t>v</w:t>
      </w:r>
      <w:r w:rsidRPr="00890BF6">
        <w:t xml:space="preserve">e planning templates are designed to help technical assistance (TA) </w:t>
      </w:r>
      <w:proofErr w:type="gramStart"/>
      <w:r w:rsidRPr="00890BF6">
        <w:t>providers</w:t>
      </w:r>
      <w:proofErr w:type="gramEnd"/>
      <w:r w:rsidRPr="00890BF6">
        <w:t xml:space="preserve"> work with educators. The template identifies areas of district responsibility and columns to note current status. There is additional space for next steps for each area. This template can help TA providers and district-level personnel identify actions and policies and establish a coordinated and coherent districtwide plan to design, select, monitor, and refine increased learning time models. Part A (pages 1–4) outlines items for out-of-school models including before- and after-school programs, weekend programs, and summer schools. Part B (pages 4–8) outlines items for schools that operate a longer school day or year. </w:t>
      </w:r>
    </w:p>
    <w:p w:rsidR="005E41B7" w:rsidRPr="00890BF6" w:rsidRDefault="005E41B7" w:rsidP="005E41B7"/>
    <w:p w:rsidR="005E41B7" w:rsidRPr="00AA0BDB" w:rsidRDefault="005E41B7" w:rsidP="005E41B7">
      <w:pPr>
        <w:pStyle w:val="Heading1"/>
      </w:pPr>
      <w:r w:rsidRPr="00AA0BDB">
        <w:t>P</w:t>
      </w:r>
      <w:r>
        <w:t>art</w:t>
      </w:r>
      <w:r w:rsidRPr="00AA0BDB">
        <w:t xml:space="preserve"> A. Comprehensive Planning Template for Out-of-School Models</w:t>
      </w:r>
    </w:p>
    <w:p w:rsidR="005E41B7" w:rsidRPr="00A1430D" w:rsidRDefault="005E41B7">
      <w:pPr>
        <w:pStyle w:val="Subtitle"/>
        <w:spacing w:after="120"/>
        <w:rPr>
          <w:b w:val="0"/>
          <w:sz w:val="18"/>
          <w:szCs w:val="18"/>
        </w:rPr>
      </w:pPr>
    </w:p>
    <w:tbl>
      <w:tblPr>
        <w:tblW w:w="14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0"/>
        <w:gridCol w:w="1530"/>
        <w:gridCol w:w="1350"/>
        <w:gridCol w:w="1530"/>
        <w:gridCol w:w="4330"/>
      </w:tblGrid>
      <w:tr w:rsidR="005E41B7">
        <w:trPr>
          <w:cantSplit/>
          <w:tblHeader/>
          <w:jc w:val="center"/>
        </w:trPr>
        <w:tc>
          <w:tcPr>
            <w:tcW w:w="5680" w:type="dxa"/>
            <w:vMerge w:val="restart"/>
            <w:vAlign w:val="center"/>
          </w:tcPr>
          <w:p w:rsidR="005E41B7" w:rsidRDefault="005E41B7" w:rsidP="005E41B7">
            <w:pPr>
              <w:pStyle w:val="Heading2"/>
            </w:pPr>
            <w:r>
              <w:t>Area of District Responsibility</w:t>
            </w:r>
          </w:p>
        </w:tc>
        <w:tc>
          <w:tcPr>
            <w:tcW w:w="4410" w:type="dxa"/>
            <w:gridSpan w:val="3"/>
            <w:vAlign w:val="center"/>
          </w:tcPr>
          <w:p w:rsidR="005E41B7" w:rsidRPr="00A1430D" w:rsidRDefault="005E41B7" w:rsidP="005E41B7">
            <w:pPr>
              <w:pStyle w:val="Heading2"/>
            </w:pPr>
            <w:r>
              <w:t>Current Status</w:t>
            </w:r>
          </w:p>
        </w:tc>
        <w:tc>
          <w:tcPr>
            <w:tcW w:w="4330" w:type="dxa"/>
            <w:vMerge w:val="restart"/>
            <w:vAlign w:val="center"/>
          </w:tcPr>
          <w:p w:rsidR="005E41B7" w:rsidRDefault="005E41B7">
            <w:pPr>
              <w:pStyle w:val="Heading2"/>
              <w:rPr>
                <w:b w:val="0"/>
                <w:smallCaps w:val="0"/>
              </w:rPr>
            </w:pPr>
            <w:r>
              <w:t>Next Steps</w:t>
            </w:r>
          </w:p>
        </w:tc>
      </w:tr>
      <w:tr w:rsidR="005E41B7">
        <w:trPr>
          <w:cantSplit/>
          <w:tblHeader/>
          <w:jc w:val="center"/>
        </w:trPr>
        <w:tc>
          <w:tcPr>
            <w:tcW w:w="5680" w:type="dxa"/>
            <w:vMerge/>
          </w:tcPr>
          <w:p w:rsidR="005E41B7" w:rsidRDefault="005E41B7">
            <w:pPr>
              <w:rPr>
                <w:b/>
              </w:rPr>
            </w:pPr>
          </w:p>
        </w:tc>
        <w:tc>
          <w:tcPr>
            <w:tcW w:w="1530" w:type="dxa"/>
            <w:vAlign w:val="center"/>
          </w:tcPr>
          <w:p w:rsidR="005E41B7" w:rsidRDefault="005E41B7">
            <w:pPr>
              <w:jc w:val="center"/>
              <w:rPr>
                <w:sz w:val="18"/>
                <w:szCs w:val="18"/>
              </w:rPr>
            </w:pPr>
            <w:r>
              <w:rPr>
                <w:sz w:val="18"/>
                <w:szCs w:val="18"/>
              </w:rPr>
              <w:t>Already in Place</w:t>
            </w:r>
          </w:p>
        </w:tc>
        <w:tc>
          <w:tcPr>
            <w:tcW w:w="1350" w:type="dxa"/>
            <w:vAlign w:val="center"/>
          </w:tcPr>
          <w:p w:rsidR="005E41B7" w:rsidRDefault="005E41B7">
            <w:pPr>
              <w:jc w:val="center"/>
              <w:rPr>
                <w:sz w:val="18"/>
                <w:szCs w:val="18"/>
              </w:rPr>
            </w:pPr>
            <w:r>
              <w:rPr>
                <w:sz w:val="18"/>
                <w:szCs w:val="18"/>
              </w:rPr>
              <w:t>Not Feasible/ Inappropriate</w:t>
            </w:r>
          </w:p>
        </w:tc>
        <w:tc>
          <w:tcPr>
            <w:tcW w:w="1530" w:type="dxa"/>
            <w:vAlign w:val="center"/>
          </w:tcPr>
          <w:p w:rsidR="005E41B7" w:rsidRDefault="005E41B7">
            <w:pPr>
              <w:jc w:val="center"/>
              <w:rPr>
                <w:sz w:val="18"/>
                <w:szCs w:val="18"/>
              </w:rPr>
            </w:pPr>
            <w:r>
              <w:rPr>
                <w:sz w:val="18"/>
                <w:szCs w:val="18"/>
              </w:rPr>
              <w:t>Potential Areas to Develop</w:t>
            </w:r>
          </w:p>
        </w:tc>
        <w:tc>
          <w:tcPr>
            <w:tcW w:w="4330" w:type="dxa"/>
            <w:vMerge/>
            <w:vAlign w:val="center"/>
          </w:tcPr>
          <w:p w:rsidR="005E41B7" w:rsidRDefault="005E41B7">
            <w:pPr>
              <w:rPr>
                <w:b/>
              </w:rPr>
            </w:pPr>
          </w:p>
        </w:tc>
      </w:tr>
      <w:tr w:rsidR="005E41B7">
        <w:trPr>
          <w:jc w:val="center"/>
        </w:trPr>
        <w:tc>
          <w:tcPr>
            <w:tcW w:w="5680" w:type="dxa"/>
          </w:tcPr>
          <w:p w:rsidR="005E41B7" w:rsidRDefault="005E41B7" w:rsidP="005E41B7">
            <w:pPr>
              <w:pStyle w:val="Heading3"/>
              <w:numPr>
                <w:ilvl w:val="0"/>
                <w:numId w:val="7"/>
              </w:numPr>
            </w:pPr>
            <w:r>
              <w:t>District Leadership</w:t>
            </w:r>
          </w:p>
          <w:p w:rsidR="005E41B7" w:rsidRDefault="005E41B7" w:rsidP="005E41B7">
            <w:pPr>
              <w:pStyle w:val="Numberedlist"/>
              <w:numPr>
                <w:ilvl w:val="1"/>
                <w:numId w:val="7"/>
              </w:numPr>
            </w:pPr>
            <w:r w:rsidRPr="00BA440C">
              <w:t xml:space="preserve">The district develops and communicates to all schools and program providers its policies for providing </w:t>
            </w:r>
            <w:r>
              <w:t>academic increased learning time</w:t>
            </w:r>
            <w:r w:rsidRPr="00BA440C">
              <w:t xml:space="preserve"> services.</w:t>
            </w:r>
          </w:p>
          <w:p w:rsidR="005E41B7" w:rsidRPr="00BA440C" w:rsidRDefault="005E41B7" w:rsidP="005E41B7">
            <w:pPr>
              <w:pStyle w:val="Numberedlist"/>
              <w:numPr>
                <w:ilvl w:val="1"/>
                <w:numId w:val="7"/>
              </w:numPr>
            </w:pPr>
            <w:r w:rsidRPr="00BA440C">
              <w:t>The district designates district-level staff to coordinate, support, and oversee school-level programs.</w:t>
            </w:r>
          </w:p>
          <w:p w:rsidR="005E41B7" w:rsidRPr="00BA440C" w:rsidRDefault="005E41B7" w:rsidP="005E41B7">
            <w:pPr>
              <w:pStyle w:val="Numberedlist"/>
              <w:numPr>
                <w:ilvl w:val="1"/>
                <w:numId w:val="7"/>
              </w:numPr>
              <w:spacing w:before="120"/>
            </w:pPr>
            <w:r w:rsidRPr="00BA440C">
              <w:t xml:space="preserve">The district identifies needs for </w:t>
            </w:r>
            <w:r>
              <w:t>increased learning time services and works with schools and program providers to increase the number of available programs.</w:t>
            </w:r>
          </w:p>
          <w:p w:rsidR="005E41B7" w:rsidRPr="002D29B2" w:rsidRDefault="005E41B7" w:rsidP="005E41B7">
            <w:pPr>
              <w:pStyle w:val="Numberedlist"/>
              <w:numPr>
                <w:ilvl w:val="1"/>
                <w:numId w:val="7"/>
              </w:numPr>
            </w:pPr>
            <w:r>
              <w:t xml:space="preserve">The district partners with local colleges and universities, organizations, and businesses to support </w:t>
            </w:r>
            <w:proofErr w:type="gramStart"/>
            <w:r>
              <w:t>increased  learning</w:t>
            </w:r>
            <w:proofErr w:type="gramEnd"/>
            <w:r>
              <w:t xml:space="preserve"> time program selection, design, and improvement. </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pStyle w:val="CommentSubject"/>
              <w:rPr>
                <w:bCs w:val="0"/>
              </w:rPr>
            </w:pPr>
          </w:p>
        </w:tc>
      </w:tr>
      <w:tr w:rsidR="005E41B7">
        <w:trPr>
          <w:jc w:val="center"/>
        </w:trPr>
        <w:tc>
          <w:tcPr>
            <w:tcW w:w="5680" w:type="dxa"/>
          </w:tcPr>
          <w:p w:rsidR="005E41B7" w:rsidRDefault="005E41B7" w:rsidP="005E41B7">
            <w:pPr>
              <w:pStyle w:val="Heading3"/>
              <w:keepNext/>
              <w:numPr>
                <w:ilvl w:val="0"/>
                <w:numId w:val="7"/>
              </w:numPr>
            </w:pPr>
            <w:r>
              <w:lastRenderedPageBreak/>
              <w:t xml:space="preserve">Setting Standards </w:t>
            </w:r>
          </w:p>
          <w:p w:rsidR="005E41B7" w:rsidRPr="00AF32C4" w:rsidRDefault="005E41B7" w:rsidP="005E41B7">
            <w:pPr>
              <w:pStyle w:val="Numberedlist"/>
              <w:numPr>
                <w:ilvl w:val="1"/>
                <w:numId w:val="7"/>
              </w:numPr>
            </w:pPr>
            <w:r w:rsidRPr="00AF32C4">
              <w:t xml:space="preserve">The district clearly communicates </w:t>
            </w:r>
            <w:r>
              <w:t>out-of-school</w:t>
            </w:r>
            <w:r w:rsidRPr="00AF32C4">
              <w:t xml:space="preserve"> program academic, attendance, and behavior goals to schools and program providers.</w:t>
            </w:r>
          </w:p>
          <w:p w:rsidR="005E41B7" w:rsidRDefault="005E41B7" w:rsidP="005E41B7">
            <w:pPr>
              <w:pStyle w:val="Numberedlist"/>
              <w:numPr>
                <w:ilvl w:val="1"/>
                <w:numId w:val="7"/>
              </w:numPr>
            </w:pPr>
            <w:r w:rsidRPr="00AF32C4">
              <w:t>The district provides tools and professional development for tracking progress towards achievement, attendance</w:t>
            </w:r>
            <w:r>
              <w:t>,</w:t>
            </w:r>
            <w:r w:rsidRPr="00AF32C4">
              <w:t xml:space="preserve"> and behavior goals.</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rPr>
                <w:b/>
                <w:sz w:val="20"/>
                <w:szCs w:val="20"/>
              </w:rPr>
            </w:pPr>
          </w:p>
        </w:tc>
      </w:tr>
      <w:tr w:rsidR="005E41B7">
        <w:trPr>
          <w:jc w:val="center"/>
        </w:trPr>
        <w:tc>
          <w:tcPr>
            <w:tcW w:w="5680" w:type="dxa"/>
          </w:tcPr>
          <w:p w:rsidR="005E41B7" w:rsidRDefault="005E41B7" w:rsidP="005E41B7">
            <w:pPr>
              <w:pStyle w:val="Heading3"/>
              <w:keepNext/>
              <w:numPr>
                <w:ilvl w:val="0"/>
                <w:numId w:val="7"/>
              </w:numPr>
            </w:pPr>
            <w:r>
              <w:t>Ensuring the High Quality of Staff</w:t>
            </w:r>
          </w:p>
          <w:p w:rsidR="005E41B7" w:rsidRPr="00AF32C4" w:rsidRDefault="005E41B7" w:rsidP="005E41B7">
            <w:pPr>
              <w:pStyle w:val="Numberedlist"/>
              <w:numPr>
                <w:ilvl w:val="1"/>
                <w:numId w:val="7"/>
              </w:numPr>
            </w:pPr>
            <w:r w:rsidRPr="00AF32C4">
              <w:t xml:space="preserve">The district follows state education </w:t>
            </w:r>
            <w:proofErr w:type="gramStart"/>
            <w:r w:rsidRPr="00AF32C4">
              <w:t>agency</w:t>
            </w:r>
            <w:r>
              <w:t xml:space="preserve"> </w:t>
            </w:r>
            <w:r w:rsidRPr="00AF32C4">
              <w:t xml:space="preserve"> (</w:t>
            </w:r>
            <w:proofErr w:type="gramEnd"/>
            <w:r w:rsidRPr="00AF32C4">
              <w:t xml:space="preserve">SEA) guidelines and recommendations for recruiting and retaining qualified program </w:t>
            </w:r>
            <w:r>
              <w:t>instructors in out-of-school programs</w:t>
            </w:r>
            <w:r w:rsidRPr="00AF32C4">
              <w:t>.</w:t>
            </w:r>
          </w:p>
          <w:p w:rsidR="005E41B7" w:rsidRPr="00AF32C4" w:rsidRDefault="005E41B7" w:rsidP="005E41B7">
            <w:pPr>
              <w:pStyle w:val="Numberedlist"/>
              <w:numPr>
                <w:ilvl w:val="1"/>
                <w:numId w:val="7"/>
              </w:numPr>
            </w:pPr>
            <w:r w:rsidRPr="00AF32C4">
              <w:t xml:space="preserve">The district helps identify qualified </w:t>
            </w:r>
            <w:r>
              <w:t xml:space="preserve">out-of-school </w:t>
            </w:r>
            <w:r w:rsidRPr="00AF32C4">
              <w:t xml:space="preserve">program </w:t>
            </w:r>
            <w:r>
              <w:t>instructors</w:t>
            </w:r>
            <w:r w:rsidRPr="00AF32C4">
              <w:t>.</w:t>
            </w:r>
          </w:p>
          <w:p w:rsidR="005E41B7" w:rsidRPr="00AF32C4" w:rsidRDefault="005E41B7" w:rsidP="005E41B7">
            <w:pPr>
              <w:pStyle w:val="Numberedlist"/>
              <w:numPr>
                <w:ilvl w:val="1"/>
                <w:numId w:val="7"/>
              </w:numPr>
            </w:pPr>
            <w:r w:rsidRPr="00AF32C4">
              <w:t xml:space="preserve">The district helps identify strategies for coaching, supporting, and </w:t>
            </w:r>
            <w:proofErr w:type="gramStart"/>
            <w:r w:rsidRPr="00AF32C4">
              <w:t>retaining  program</w:t>
            </w:r>
            <w:proofErr w:type="gramEnd"/>
            <w:r w:rsidRPr="00AF32C4">
              <w:t xml:space="preserve"> </w:t>
            </w:r>
            <w:r>
              <w:t>instructors</w:t>
            </w:r>
            <w:r w:rsidRPr="00AF32C4">
              <w:t xml:space="preserve">. </w:t>
            </w:r>
          </w:p>
          <w:p w:rsidR="005E41B7" w:rsidRPr="00AF32C4" w:rsidRDefault="005E41B7" w:rsidP="005E41B7">
            <w:pPr>
              <w:pStyle w:val="Numberedlist"/>
              <w:numPr>
                <w:ilvl w:val="1"/>
                <w:numId w:val="7"/>
              </w:numPr>
            </w:pPr>
            <w:r w:rsidRPr="00AF32C4">
              <w:t>The district collects documentation on tutor qualifications as part of supplemental education</w:t>
            </w:r>
            <w:r>
              <w:t>al</w:t>
            </w:r>
            <w:r w:rsidRPr="00AF32C4">
              <w:t xml:space="preserve"> services (SES) provider monitoring process. </w:t>
            </w:r>
          </w:p>
          <w:p w:rsidR="005E41B7" w:rsidRDefault="005E41B7" w:rsidP="005E41B7">
            <w:pPr>
              <w:pStyle w:val="Numberedlist"/>
              <w:numPr>
                <w:ilvl w:val="1"/>
                <w:numId w:val="7"/>
              </w:numPr>
              <w:rPr>
                <w:sz w:val="24"/>
                <w:szCs w:val="24"/>
              </w:rPr>
            </w:pPr>
            <w:r w:rsidRPr="00AF32C4">
              <w:t xml:space="preserve">The district provides professional development resources for </w:t>
            </w:r>
            <w:r>
              <w:t>out-of-school program instructors</w:t>
            </w:r>
            <w:r w:rsidRPr="00AF32C4">
              <w:t>.</w:t>
            </w:r>
            <w:r w:rsidRPr="004A068A">
              <w:rPr>
                <w:sz w:val="23"/>
                <w:szCs w:val="23"/>
              </w:rPr>
              <w:t xml:space="preserve">  </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rPr>
                <w:b/>
                <w:sz w:val="20"/>
                <w:szCs w:val="20"/>
              </w:rPr>
            </w:pPr>
          </w:p>
        </w:tc>
      </w:tr>
      <w:tr w:rsidR="005E41B7">
        <w:trPr>
          <w:jc w:val="center"/>
        </w:trPr>
        <w:tc>
          <w:tcPr>
            <w:tcW w:w="5680" w:type="dxa"/>
          </w:tcPr>
          <w:p w:rsidR="005E41B7" w:rsidRDefault="005E41B7" w:rsidP="005E41B7">
            <w:pPr>
              <w:pStyle w:val="Heading3"/>
              <w:numPr>
                <w:ilvl w:val="0"/>
                <w:numId w:val="7"/>
              </w:numPr>
            </w:pPr>
            <w:proofErr w:type="gramStart"/>
            <w:r>
              <w:t>Developing  and</w:t>
            </w:r>
            <w:proofErr w:type="gramEnd"/>
            <w:r>
              <w:t xml:space="preserve"> Implementing Support Systems</w:t>
            </w:r>
          </w:p>
          <w:p w:rsidR="005E41B7" w:rsidRPr="00AF32C4" w:rsidRDefault="005E41B7" w:rsidP="005E41B7">
            <w:pPr>
              <w:pStyle w:val="Numberedlist"/>
              <w:numPr>
                <w:ilvl w:val="1"/>
                <w:numId w:val="7"/>
              </w:numPr>
              <w:rPr>
                <w:szCs w:val="24"/>
              </w:rPr>
            </w:pPr>
            <w:r w:rsidRPr="00AF32C4">
              <w:t>The district offers ongoing training and technical assistance through site visits, coaching, and workshops.</w:t>
            </w:r>
          </w:p>
          <w:p w:rsidR="005E41B7" w:rsidRPr="00AF32C4" w:rsidRDefault="005E41B7" w:rsidP="005E41B7">
            <w:pPr>
              <w:pStyle w:val="Numberedlist"/>
              <w:numPr>
                <w:ilvl w:val="1"/>
                <w:numId w:val="7"/>
              </w:numPr>
              <w:rPr>
                <w:szCs w:val="24"/>
              </w:rPr>
            </w:pPr>
            <w:r w:rsidRPr="00AF32C4">
              <w:t xml:space="preserve">The district offers online resources, including instructional and assessment tools, for </w:t>
            </w:r>
            <w:r>
              <w:t>out-of-school academic</w:t>
            </w:r>
            <w:r w:rsidRPr="00AF32C4">
              <w:t xml:space="preserve"> programs. </w:t>
            </w:r>
          </w:p>
          <w:p w:rsidR="005E41B7" w:rsidRDefault="005E41B7" w:rsidP="005E41B7">
            <w:pPr>
              <w:pStyle w:val="Numberedlist"/>
              <w:numPr>
                <w:ilvl w:val="1"/>
                <w:numId w:val="7"/>
              </w:numPr>
              <w:rPr>
                <w:sz w:val="24"/>
                <w:szCs w:val="24"/>
              </w:rPr>
            </w:pPr>
            <w:r w:rsidRPr="00AF32C4">
              <w:t xml:space="preserve">The district has provided guidance on integrating </w:t>
            </w:r>
            <w:r>
              <w:t>out-of-school academic</w:t>
            </w:r>
            <w:r w:rsidRPr="00AF32C4">
              <w:t xml:space="preserve"> services into schools’ improvement plans.</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rPr>
                <w:b/>
                <w:sz w:val="20"/>
                <w:szCs w:val="20"/>
              </w:rPr>
            </w:pPr>
          </w:p>
        </w:tc>
      </w:tr>
      <w:tr w:rsidR="005E41B7">
        <w:trPr>
          <w:jc w:val="center"/>
        </w:trPr>
        <w:tc>
          <w:tcPr>
            <w:tcW w:w="5680" w:type="dxa"/>
          </w:tcPr>
          <w:p w:rsidR="005E41B7" w:rsidRDefault="005E41B7" w:rsidP="005E41B7">
            <w:pPr>
              <w:pStyle w:val="Heading3"/>
              <w:keepNext/>
              <w:numPr>
                <w:ilvl w:val="0"/>
                <w:numId w:val="7"/>
              </w:numPr>
            </w:pPr>
            <w:r>
              <w:lastRenderedPageBreak/>
              <w:t>Encouraging Use of Research-Based Practices</w:t>
            </w:r>
          </w:p>
          <w:p w:rsidR="005E41B7" w:rsidRPr="00AF32C4" w:rsidRDefault="005E41B7" w:rsidP="005E41B7">
            <w:pPr>
              <w:pStyle w:val="Numberedlist"/>
              <w:keepNext/>
              <w:numPr>
                <w:ilvl w:val="1"/>
                <w:numId w:val="7"/>
              </w:numPr>
            </w:pPr>
            <w:r w:rsidRPr="00AF32C4">
              <w:t xml:space="preserve">The district </w:t>
            </w:r>
            <w:r>
              <w:t xml:space="preserve">provides </w:t>
            </w:r>
            <w:r w:rsidRPr="00AF32C4">
              <w:t xml:space="preserve">information about research-based </w:t>
            </w:r>
            <w:r>
              <w:t>practices</w:t>
            </w:r>
            <w:r w:rsidRPr="00AF32C4">
              <w:t>.</w:t>
            </w:r>
          </w:p>
          <w:p w:rsidR="005E41B7" w:rsidRPr="00AF32C4" w:rsidRDefault="005E41B7" w:rsidP="005E41B7">
            <w:pPr>
              <w:pStyle w:val="Numberedlist"/>
              <w:keepNext/>
              <w:numPr>
                <w:ilvl w:val="1"/>
                <w:numId w:val="7"/>
              </w:numPr>
            </w:pPr>
            <w:r w:rsidRPr="00AF32C4">
              <w:t xml:space="preserve">The district requires schools and </w:t>
            </w:r>
            <w:r>
              <w:t>program</w:t>
            </w:r>
            <w:r w:rsidRPr="00AF32C4">
              <w:t xml:space="preserve"> providers to align </w:t>
            </w:r>
            <w:r>
              <w:t>academic activities</w:t>
            </w:r>
            <w:r w:rsidRPr="00AF32C4">
              <w:t xml:space="preserve"> with the school day. </w:t>
            </w:r>
          </w:p>
          <w:p w:rsidR="005E41B7" w:rsidRPr="00AF32C4" w:rsidRDefault="005E41B7" w:rsidP="005E41B7">
            <w:pPr>
              <w:pStyle w:val="Numberedlist"/>
              <w:keepNext/>
              <w:numPr>
                <w:ilvl w:val="1"/>
                <w:numId w:val="7"/>
              </w:numPr>
              <w:ind w:right="-18"/>
            </w:pPr>
            <w:r w:rsidRPr="00AF32C4">
              <w:t>The district encourages collect</w:t>
            </w:r>
            <w:r>
              <w:t>ing</w:t>
            </w:r>
            <w:r w:rsidRPr="00AF32C4">
              <w:t xml:space="preserve"> feedback from </w:t>
            </w:r>
            <w:r>
              <w:t>families</w:t>
            </w:r>
            <w:r w:rsidRPr="00AF32C4">
              <w:t xml:space="preserve"> to </w:t>
            </w:r>
            <w:r>
              <w:t>inform program improvement</w:t>
            </w:r>
            <w:r w:rsidRPr="00AF32C4">
              <w:t>.</w:t>
            </w:r>
          </w:p>
          <w:p w:rsidR="005E41B7" w:rsidRPr="00AF32C4" w:rsidRDefault="005E41B7" w:rsidP="005E41B7">
            <w:pPr>
              <w:pStyle w:val="Numberedlist"/>
              <w:keepNext/>
              <w:numPr>
                <w:ilvl w:val="1"/>
                <w:numId w:val="7"/>
              </w:numPr>
            </w:pPr>
            <w:r w:rsidRPr="00AF32C4">
              <w:t xml:space="preserve">The district </w:t>
            </w:r>
            <w:r>
              <w:t xml:space="preserve">supports the </w:t>
            </w:r>
            <w:r w:rsidRPr="00AF32C4">
              <w:t xml:space="preserve">use </w:t>
            </w:r>
            <w:r>
              <w:t>of student data</w:t>
            </w:r>
            <w:r w:rsidRPr="00AF32C4">
              <w:t xml:space="preserve"> to tailor </w:t>
            </w:r>
            <w:r>
              <w:t xml:space="preserve">out-of-school </w:t>
            </w:r>
            <w:r w:rsidRPr="00AF32C4">
              <w:t xml:space="preserve">academic interventions to </w:t>
            </w:r>
            <w:r>
              <w:t>students'</w:t>
            </w:r>
            <w:r w:rsidRPr="00AF32C4">
              <w:t xml:space="preserve"> needs.</w:t>
            </w:r>
          </w:p>
          <w:p w:rsidR="005E41B7" w:rsidRPr="00AF32C4" w:rsidRDefault="005E41B7" w:rsidP="005E41B7">
            <w:pPr>
              <w:pStyle w:val="Numberedlist"/>
              <w:keepNext/>
              <w:numPr>
                <w:ilvl w:val="1"/>
                <w:numId w:val="7"/>
              </w:numPr>
            </w:pPr>
            <w:r w:rsidRPr="00AF32C4">
              <w:t xml:space="preserve">The district encourages </w:t>
            </w:r>
            <w:r>
              <w:t>the use of</w:t>
            </w:r>
            <w:r w:rsidRPr="00AF32C4">
              <w:t xml:space="preserve"> individualized instruction strategies (e.g., tutoring, small-group activities, </w:t>
            </w:r>
            <w:proofErr w:type="gramStart"/>
            <w:r w:rsidRPr="00AF32C4">
              <w:t>computer</w:t>
            </w:r>
            <w:proofErr w:type="gramEnd"/>
            <w:r w:rsidRPr="00AF32C4">
              <w:t>-assisted instruction) into academic interventions.</w:t>
            </w:r>
          </w:p>
          <w:p w:rsidR="005E41B7" w:rsidRDefault="005E41B7" w:rsidP="005E41B7">
            <w:pPr>
              <w:pStyle w:val="Numberedlist"/>
              <w:keepNext/>
              <w:numPr>
                <w:ilvl w:val="1"/>
                <w:numId w:val="7"/>
              </w:numPr>
              <w:rPr>
                <w:sz w:val="24"/>
                <w:szCs w:val="24"/>
              </w:rPr>
            </w:pPr>
            <w:r w:rsidRPr="00AF32C4">
              <w:t xml:space="preserve">The district encourages </w:t>
            </w:r>
            <w:r>
              <w:t xml:space="preserve">the use of </w:t>
            </w:r>
            <w:r w:rsidRPr="00AF32C4">
              <w:t>innovative</w:t>
            </w:r>
            <w:r>
              <w:t>,</w:t>
            </w:r>
            <w:r w:rsidRPr="00AF32C4">
              <w:t xml:space="preserve"> engaging instructional strategies to spark students</w:t>
            </w:r>
            <w:r>
              <w:t>’</w:t>
            </w:r>
            <w:r w:rsidRPr="00AF32C4">
              <w:t xml:space="preserve"> interest and </w:t>
            </w:r>
            <w:r>
              <w:t xml:space="preserve">to </w:t>
            </w:r>
            <w:r w:rsidRPr="00AF32C4">
              <w:t>promote their educational aspirations.</w:t>
            </w:r>
            <w:r>
              <w:t xml:space="preserve"> </w:t>
            </w:r>
          </w:p>
        </w:tc>
        <w:tc>
          <w:tcPr>
            <w:tcW w:w="1530" w:type="dxa"/>
          </w:tcPr>
          <w:p w:rsidR="005E41B7" w:rsidRDefault="005E41B7" w:rsidP="005E41B7">
            <w:pPr>
              <w:keepNext/>
              <w:rPr>
                <w:b/>
                <w:sz w:val="20"/>
                <w:szCs w:val="20"/>
              </w:rPr>
            </w:pPr>
          </w:p>
        </w:tc>
        <w:tc>
          <w:tcPr>
            <w:tcW w:w="1350" w:type="dxa"/>
          </w:tcPr>
          <w:p w:rsidR="005E41B7" w:rsidRDefault="005E41B7" w:rsidP="005E41B7">
            <w:pPr>
              <w:keepNext/>
              <w:rPr>
                <w:b/>
                <w:sz w:val="20"/>
                <w:szCs w:val="20"/>
              </w:rPr>
            </w:pPr>
          </w:p>
        </w:tc>
        <w:tc>
          <w:tcPr>
            <w:tcW w:w="1530" w:type="dxa"/>
          </w:tcPr>
          <w:p w:rsidR="005E41B7" w:rsidRDefault="005E41B7" w:rsidP="005E41B7">
            <w:pPr>
              <w:keepNext/>
              <w:rPr>
                <w:b/>
                <w:sz w:val="20"/>
                <w:szCs w:val="20"/>
              </w:rPr>
            </w:pPr>
          </w:p>
        </w:tc>
        <w:tc>
          <w:tcPr>
            <w:tcW w:w="4330" w:type="dxa"/>
          </w:tcPr>
          <w:p w:rsidR="005E41B7" w:rsidRDefault="005E41B7" w:rsidP="005E41B7">
            <w:pPr>
              <w:keepNext/>
              <w:rPr>
                <w:b/>
                <w:sz w:val="20"/>
                <w:szCs w:val="20"/>
              </w:rPr>
            </w:pPr>
          </w:p>
        </w:tc>
      </w:tr>
      <w:tr w:rsidR="005E41B7">
        <w:trPr>
          <w:jc w:val="center"/>
        </w:trPr>
        <w:tc>
          <w:tcPr>
            <w:tcW w:w="5680" w:type="dxa"/>
          </w:tcPr>
          <w:p w:rsidR="005E41B7" w:rsidRDefault="005E41B7" w:rsidP="005E41B7">
            <w:pPr>
              <w:pStyle w:val="Heading3"/>
              <w:numPr>
                <w:ilvl w:val="0"/>
                <w:numId w:val="7"/>
              </w:numPr>
            </w:pPr>
            <w:r>
              <w:t>Tracking Implementation and Progress</w:t>
            </w:r>
          </w:p>
          <w:p w:rsidR="005E41B7" w:rsidRPr="00AF32C4" w:rsidRDefault="005E41B7" w:rsidP="005E41B7">
            <w:pPr>
              <w:pStyle w:val="Numberedlist"/>
              <w:numPr>
                <w:ilvl w:val="1"/>
                <w:numId w:val="7"/>
              </w:numPr>
              <w:rPr>
                <w:szCs w:val="24"/>
              </w:rPr>
            </w:pPr>
            <w:r w:rsidRPr="00AF32C4">
              <w:t xml:space="preserve">The district </w:t>
            </w:r>
            <w:r>
              <w:t>provides professional development around the use of self-assessment tools.</w:t>
            </w:r>
          </w:p>
          <w:p w:rsidR="005E41B7" w:rsidRPr="00AF32C4" w:rsidRDefault="005E41B7" w:rsidP="005E41B7">
            <w:pPr>
              <w:pStyle w:val="Numberedlist"/>
              <w:numPr>
                <w:ilvl w:val="1"/>
                <w:numId w:val="7"/>
              </w:numPr>
            </w:pPr>
            <w:r w:rsidRPr="00AF32C4">
              <w:t xml:space="preserve">The district collects </w:t>
            </w:r>
            <w:r>
              <w:t>implementation data</w:t>
            </w:r>
            <w:r w:rsidRPr="00AF32C4">
              <w:t xml:space="preserve"> to assess whether </w:t>
            </w:r>
            <w:r>
              <w:t>out-of-</w:t>
            </w:r>
            <w:proofErr w:type="gramStart"/>
            <w:r>
              <w:t xml:space="preserve">school </w:t>
            </w:r>
            <w:r w:rsidRPr="00AF32C4">
              <w:t xml:space="preserve"> programs</w:t>
            </w:r>
            <w:proofErr w:type="gramEnd"/>
            <w:r w:rsidRPr="00AF32C4">
              <w:t xml:space="preserve"> provide adequate services.</w:t>
            </w:r>
          </w:p>
          <w:p w:rsidR="005E41B7" w:rsidRPr="00AF32C4" w:rsidRDefault="005E41B7" w:rsidP="005E41B7">
            <w:pPr>
              <w:pStyle w:val="Numberedlist"/>
              <w:numPr>
                <w:ilvl w:val="1"/>
                <w:numId w:val="7"/>
              </w:numPr>
            </w:pPr>
            <w:r w:rsidRPr="00AF32C4">
              <w:t xml:space="preserve">The district </w:t>
            </w:r>
            <w:r>
              <w:t>works with schools to monitor the academic progress of students receiving out-of-school academic support</w:t>
            </w:r>
            <w:r w:rsidRPr="00AF32C4">
              <w:t>.</w:t>
            </w:r>
          </w:p>
          <w:p w:rsidR="005E41B7" w:rsidRDefault="005E41B7" w:rsidP="005E41B7">
            <w:pPr>
              <w:pStyle w:val="Numberedlist"/>
              <w:numPr>
                <w:ilvl w:val="1"/>
                <w:numId w:val="7"/>
              </w:numPr>
            </w:pPr>
            <w:r w:rsidRPr="00AF32C4">
              <w:t xml:space="preserve">The district provides </w:t>
            </w:r>
            <w:r>
              <w:t xml:space="preserve">technical </w:t>
            </w:r>
            <w:r w:rsidRPr="00AF32C4">
              <w:t>support for ongoing data collection, analysis, and interpretation.</w:t>
            </w:r>
          </w:p>
          <w:p w:rsidR="005E41B7" w:rsidRDefault="005E41B7" w:rsidP="005E41B7">
            <w:pPr>
              <w:pStyle w:val="Numberedlist"/>
              <w:numPr>
                <w:ilvl w:val="1"/>
                <w:numId w:val="7"/>
              </w:numPr>
            </w:pPr>
            <w:r>
              <w:t>The district disseminates evaluation results to stakeholders.</w:t>
            </w:r>
          </w:p>
          <w:p w:rsidR="005E41B7" w:rsidRDefault="005E41B7" w:rsidP="005E41B7">
            <w:pPr>
              <w:pStyle w:val="Numberedlist"/>
              <w:numPr>
                <w:ilvl w:val="1"/>
                <w:numId w:val="7"/>
              </w:numPr>
            </w:pPr>
            <w:r w:rsidRPr="0076100D">
              <w:rPr>
                <w:rFonts w:cs="Book Antiqua"/>
                <w:color w:val="000000"/>
              </w:rPr>
              <w:t xml:space="preserve">The </w:t>
            </w:r>
            <w:r>
              <w:rPr>
                <w:rFonts w:cs="Book Antiqua"/>
                <w:color w:val="000000"/>
              </w:rPr>
              <w:t>district follows</w:t>
            </w:r>
            <w:r w:rsidRPr="008B114E">
              <w:rPr>
                <w:rFonts w:cs="Book Antiqua"/>
                <w:color w:val="000000"/>
              </w:rPr>
              <w:t xml:space="preserve"> </w:t>
            </w:r>
            <w:r>
              <w:rPr>
                <w:rFonts w:cs="Book Antiqua"/>
                <w:color w:val="000000"/>
              </w:rPr>
              <w:t xml:space="preserve">the requirements of the </w:t>
            </w:r>
            <w:r w:rsidRPr="00EB6261">
              <w:rPr>
                <w:rFonts w:cs="Book Antiqua"/>
                <w:bCs w:val="0"/>
                <w:color w:val="000000"/>
              </w:rPr>
              <w:t>Family Educ</w:t>
            </w:r>
            <w:r>
              <w:rPr>
                <w:rFonts w:cs="Book Antiqua"/>
                <w:bCs w:val="0"/>
                <w:color w:val="000000"/>
              </w:rPr>
              <w:t>ational Rights and Privacy Act r</w:t>
            </w:r>
            <w:r w:rsidRPr="00EB6261">
              <w:rPr>
                <w:rFonts w:cs="Book Antiqua"/>
                <w:bCs w:val="0"/>
                <w:color w:val="000000"/>
              </w:rPr>
              <w:t>egulations (FERPA)</w:t>
            </w:r>
            <w:r>
              <w:rPr>
                <w:rFonts w:cs="Book Antiqua"/>
                <w:color w:val="000000"/>
              </w:rPr>
              <w:t xml:space="preserve"> when working with schools, out-of-school providers, and </w:t>
            </w:r>
            <w:r>
              <w:rPr>
                <w:rFonts w:cs="Book Antiqua"/>
                <w:color w:val="000000"/>
              </w:rPr>
              <w:lastRenderedPageBreak/>
              <w:t>independent evaluators to assess increased learning time programs.</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rPr>
                <w:b/>
                <w:sz w:val="20"/>
                <w:szCs w:val="20"/>
              </w:rPr>
            </w:pPr>
          </w:p>
        </w:tc>
      </w:tr>
      <w:tr w:rsidR="005E41B7">
        <w:trPr>
          <w:jc w:val="center"/>
        </w:trPr>
        <w:tc>
          <w:tcPr>
            <w:tcW w:w="5680" w:type="dxa"/>
          </w:tcPr>
          <w:p w:rsidR="005E41B7" w:rsidRDefault="005E41B7" w:rsidP="005E41B7">
            <w:pPr>
              <w:pStyle w:val="Heading3"/>
              <w:keepNext/>
              <w:numPr>
                <w:ilvl w:val="0"/>
                <w:numId w:val="7"/>
              </w:numPr>
            </w:pPr>
            <w:r w:rsidRPr="00F8599B">
              <w:lastRenderedPageBreak/>
              <w:t>Ensuring</w:t>
            </w:r>
            <w:r>
              <w:t xml:space="preserve"> Financial Adequacy and Equity</w:t>
            </w:r>
          </w:p>
          <w:p w:rsidR="005E41B7" w:rsidRPr="007C410D" w:rsidRDefault="005E41B7" w:rsidP="005E41B7">
            <w:pPr>
              <w:pStyle w:val="Numberedlist"/>
              <w:numPr>
                <w:ilvl w:val="1"/>
                <w:numId w:val="7"/>
              </w:numPr>
            </w:pPr>
            <w:r w:rsidRPr="007C410D">
              <w:t xml:space="preserve">The district has identified available funding that schools and </w:t>
            </w:r>
            <w:r>
              <w:t>out-of-school</w:t>
            </w:r>
            <w:r w:rsidRPr="007C410D">
              <w:t xml:space="preserve"> program sites can use to support </w:t>
            </w:r>
            <w:r>
              <w:t>increased learning time</w:t>
            </w:r>
            <w:r w:rsidRPr="007C410D">
              <w:t>.</w:t>
            </w:r>
          </w:p>
          <w:p w:rsidR="005E41B7" w:rsidRPr="00BA440C" w:rsidRDefault="005E41B7" w:rsidP="005E41B7">
            <w:pPr>
              <w:pStyle w:val="Numberedlist"/>
              <w:numPr>
                <w:ilvl w:val="1"/>
                <w:numId w:val="7"/>
              </w:numPr>
            </w:pPr>
            <w:r w:rsidRPr="00BA440C">
              <w:t>The district manages applications for</w:t>
            </w:r>
            <w:r>
              <w:t xml:space="preserve"> program</w:t>
            </w:r>
            <w:r w:rsidRPr="00BA440C">
              <w:t xml:space="preserve"> funding. </w:t>
            </w:r>
          </w:p>
          <w:p w:rsidR="005E41B7" w:rsidRDefault="005E41B7" w:rsidP="005E41B7">
            <w:pPr>
              <w:pStyle w:val="Numberedlist"/>
              <w:numPr>
                <w:ilvl w:val="1"/>
                <w:numId w:val="7"/>
              </w:numPr>
            </w:pPr>
            <w:r w:rsidRPr="00BA440C">
              <w:t xml:space="preserve">The district has a system in place to periodically assess and identify needs for additional funding of </w:t>
            </w:r>
            <w:r>
              <w:t>increased learning time</w:t>
            </w:r>
            <w:r w:rsidRPr="00BA440C">
              <w:t xml:space="preserve"> services.</w:t>
            </w:r>
          </w:p>
          <w:p w:rsidR="005E41B7" w:rsidRDefault="005E41B7" w:rsidP="005E41B7">
            <w:pPr>
              <w:pStyle w:val="Numberedlist"/>
              <w:numPr>
                <w:ilvl w:val="1"/>
                <w:numId w:val="7"/>
              </w:numPr>
            </w:pPr>
            <w:r w:rsidRPr="00E203D5">
              <w:t>The district, with their key community-based partners, leads campaigns and advocates to secure additional funding support from national, state, and local funders.</w:t>
            </w:r>
            <w:r w:rsidRPr="00BA440C">
              <w:rPr>
                <w:color w:val="000000"/>
              </w:rPr>
              <w:t xml:space="preserve"> </w:t>
            </w:r>
          </w:p>
        </w:tc>
        <w:tc>
          <w:tcPr>
            <w:tcW w:w="1530" w:type="dxa"/>
          </w:tcPr>
          <w:p w:rsidR="005E41B7" w:rsidRDefault="005E41B7">
            <w:pPr>
              <w:rPr>
                <w:b/>
                <w:sz w:val="20"/>
                <w:szCs w:val="20"/>
              </w:rPr>
            </w:pPr>
          </w:p>
        </w:tc>
        <w:tc>
          <w:tcPr>
            <w:tcW w:w="1350" w:type="dxa"/>
          </w:tcPr>
          <w:p w:rsidR="005E41B7" w:rsidRDefault="005E41B7">
            <w:pPr>
              <w:rPr>
                <w:b/>
                <w:sz w:val="20"/>
                <w:szCs w:val="20"/>
              </w:rPr>
            </w:pPr>
          </w:p>
        </w:tc>
        <w:tc>
          <w:tcPr>
            <w:tcW w:w="1530" w:type="dxa"/>
          </w:tcPr>
          <w:p w:rsidR="005E41B7" w:rsidRDefault="005E41B7">
            <w:pPr>
              <w:rPr>
                <w:b/>
                <w:sz w:val="20"/>
                <w:szCs w:val="20"/>
              </w:rPr>
            </w:pPr>
          </w:p>
        </w:tc>
        <w:tc>
          <w:tcPr>
            <w:tcW w:w="4330" w:type="dxa"/>
          </w:tcPr>
          <w:p w:rsidR="005E41B7" w:rsidRDefault="005E41B7">
            <w:pPr>
              <w:rPr>
                <w:b/>
                <w:sz w:val="20"/>
                <w:szCs w:val="20"/>
              </w:rPr>
            </w:pPr>
          </w:p>
        </w:tc>
      </w:tr>
    </w:tbl>
    <w:p w:rsidR="005E41B7" w:rsidRDefault="005E41B7">
      <w:pPr>
        <w:pStyle w:val="Header"/>
        <w:tabs>
          <w:tab w:val="clear" w:pos="4320"/>
          <w:tab w:val="clear" w:pos="8640"/>
        </w:tabs>
      </w:pPr>
    </w:p>
    <w:p w:rsidR="005E41B7" w:rsidRPr="00AA0BDB" w:rsidRDefault="005E41B7" w:rsidP="005E41B7">
      <w:pPr>
        <w:pStyle w:val="Heading1"/>
      </w:pPr>
      <w:r>
        <w:br w:type="page"/>
      </w:r>
      <w:r w:rsidRPr="00AA0BDB">
        <w:lastRenderedPageBreak/>
        <w:t>Part B. Comprehensive Planning Template for Expanded Learning Time Schools</w:t>
      </w:r>
    </w:p>
    <w:p w:rsidR="005E41B7" w:rsidRPr="00415234" w:rsidRDefault="005E41B7" w:rsidP="005E41B7">
      <w:pPr>
        <w:rPr>
          <w:sz w:val="18"/>
          <w:szCs w:val="18"/>
        </w:rPr>
      </w:pPr>
    </w:p>
    <w:tbl>
      <w:tblPr>
        <w:tblW w:w="14400" w:type="dxa"/>
        <w:jc w:val="center"/>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0"/>
        <w:gridCol w:w="1530"/>
        <w:gridCol w:w="1440"/>
        <w:gridCol w:w="1530"/>
        <w:gridCol w:w="4230"/>
      </w:tblGrid>
      <w:tr w:rsidR="005E41B7">
        <w:trPr>
          <w:cantSplit/>
          <w:tblHeader/>
          <w:jc w:val="center"/>
        </w:trPr>
        <w:tc>
          <w:tcPr>
            <w:tcW w:w="5670" w:type="dxa"/>
            <w:vMerge w:val="restart"/>
            <w:vAlign w:val="center"/>
          </w:tcPr>
          <w:p w:rsidR="005E41B7" w:rsidRDefault="005E41B7" w:rsidP="005E41B7">
            <w:pPr>
              <w:pStyle w:val="Heading2"/>
            </w:pPr>
            <w:r>
              <w:t>Area of District Responsibility</w:t>
            </w:r>
          </w:p>
        </w:tc>
        <w:tc>
          <w:tcPr>
            <w:tcW w:w="4500" w:type="dxa"/>
            <w:gridSpan w:val="3"/>
            <w:vAlign w:val="center"/>
          </w:tcPr>
          <w:p w:rsidR="005E41B7" w:rsidRDefault="005E41B7" w:rsidP="005E41B7">
            <w:pPr>
              <w:pStyle w:val="Heading2"/>
            </w:pPr>
            <w:r>
              <w:t>Current Status Assessment</w:t>
            </w:r>
          </w:p>
        </w:tc>
        <w:tc>
          <w:tcPr>
            <w:tcW w:w="4230" w:type="dxa"/>
            <w:vMerge w:val="restart"/>
            <w:vAlign w:val="center"/>
          </w:tcPr>
          <w:p w:rsidR="005E41B7" w:rsidRDefault="005E41B7" w:rsidP="005E41B7">
            <w:pPr>
              <w:pStyle w:val="Heading2"/>
              <w:rPr>
                <w:b w:val="0"/>
                <w:smallCaps w:val="0"/>
              </w:rPr>
            </w:pPr>
            <w:r>
              <w:t>Next Steps</w:t>
            </w:r>
          </w:p>
        </w:tc>
      </w:tr>
      <w:tr w:rsidR="005E41B7">
        <w:trPr>
          <w:cantSplit/>
          <w:tblHeader/>
          <w:jc w:val="center"/>
        </w:trPr>
        <w:tc>
          <w:tcPr>
            <w:tcW w:w="5670" w:type="dxa"/>
            <w:vMerge/>
          </w:tcPr>
          <w:p w:rsidR="005E41B7" w:rsidRDefault="005E41B7" w:rsidP="005E41B7">
            <w:pPr>
              <w:rPr>
                <w:b/>
              </w:rPr>
            </w:pPr>
          </w:p>
        </w:tc>
        <w:tc>
          <w:tcPr>
            <w:tcW w:w="1530" w:type="dxa"/>
            <w:vAlign w:val="center"/>
          </w:tcPr>
          <w:p w:rsidR="005E41B7" w:rsidRDefault="005E41B7" w:rsidP="005E41B7">
            <w:pPr>
              <w:jc w:val="center"/>
              <w:rPr>
                <w:sz w:val="18"/>
                <w:szCs w:val="18"/>
              </w:rPr>
            </w:pPr>
            <w:r>
              <w:rPr>
                <w:sz w:val="18"/>
                <w:szCs w:val="18"/>
              </w:rPr>
              <w:t>In Place</w:t>
            </w:r>
          </w:p>
        </w:tc>
        <w:tc>
          <w:tcPr>
            <w:tcW w:w="1440" w:type="dxa"/>
            <w:vAlign w:val="center"/>
          </w:tcPr>
          <w:p w:rsidR="005E41B7" w:rsidRDefault="005E41B7" w:rsidP="005E41B7">
            <w:pPr>
              <w:jc w:val="center"/>
              <w:rPr>
                <w:sz w:val="18"/>
                <w:szCs w:val="18"/>
              </w:rPr>
            </w:pPr>
            <w:r>
              <w:rPr>
                <w:sz w:val="18"/>
                <w:szCs w:val="18"/>
              </w:rPr>
              <w:t>In Progress</w:t>
            </w:r>
          </w:p>
        </w:tc>
        <w:tc>
          <w:tcPr>
            <w:tcW w:w="1530" w:type="dxa"/>
            <w:vAlign w:val="center"/>
          </w:tcPr>
          <w:p w:rsidR="005E41B7" w:rsidRPr="00F70AE8" w:rsidRDefault="005E41B7" w:rsidP="005E41B7">
            <w:pPr>
              <w:jc w:val="center"/>
              <w:rPr>
                <w:sz w:val="18"/>
                <w:szCs w:val="18"/>
              </w:rPr>
            </w:pPr>
            <w:r>
              <w:rPr>
                <w:sz w:val="18"/>
                <w:szCs w:val="18"/>
              </w:rPr>
              <w:t>Constraints Identified</w:t>
            </w:r>
          </w:p>
        </w:tc>
        <w:tc>
          <w:tcPr>
            <w:tcW w:w="4230" w:type="dxa"/>
            <w:vMerge/>
            <w:vAlign w:val="center"/>
          </w:tcPr>
          <w:p w:rsidR="005E41B7" w:rsidRDefault="005E41B7" w:rsidP="005E41B7">
            <w:pPr>
              <w:rPr>
                <w:b/>
              </w:rPr>
            </w:pPr>
          </w:p>
        </w:tc>
      </w:tr>
      <w:tr w:rsidR="005E41B7">
        <w:trPr>
          <w:jc w:val="center"/>
        </w:trPr>
        <w:tc>
          <w:tcPr>
            <w:tcW w:w="5670" w:type="dxa"/>
          </w:tcPr>
          <w:p w:rsidR="005E41B7" w:rsidRDefault="005E41B7" w:rsidP="005E41B7">
            <w:pPr>
              <w:pStyle w:val="Heading3"/>
            </w:pPr>
            <w:r>
              <w:t>District Plan for Expanded Learning Time</w:t>
            </w:r>
          </w:p>
          <w:p w:rsidR="005E41B7" w:rsidRDefault="005E41B7" w:rsidP="005E41B7">
            <w:pPr>
              <w:pStyle w:val="Numberedlist"/>
              <w:numPr>
                <w:ilvl w:val="0"/>
                <w:numId w:val="8"/>
              </w:numPr>
            </w:pPr>
            <w:r>
              <w:t xml:space="preserve">The district convened a planning team comprising administrators, teachers, union representatives, school partners, and parents to develop a district plan for expanded learning time. </w:t>
            </w:r>
          </w:p>
          <w:p w:rsidR="005E41B7" w:rsidRDefault="005E41B7" w:rsidP="005E41B7">
            <w:pPr>
              <w:pStyle w:val="Numberedlist"/>
              <w:numPr>
                <w:ilvl w:val="0"/>
                <w:numId w:val="8"/>
              </w:numPr>
            </w:pPr>
            <w:r>
              <w:t xml:space="preserve">The district has developed a plan for the implementation of an expanded learning time initiative. The plan includes guidelines for creating a longer school day and/or year for every student and aligns with state and district education policies. It also includes strategies to maintain communications across all stakeholders. </w:t>
            </w:r>
          </w:p>
          <w:p w:rsidR="005E41B7" w:rsidRDefault="005E41B7" w:rsidP="005E41B7">
            <w:pPr>
              <w:pStyle w:val="Numberedlist"/>
              <w:numPr>
                <w:ilvl w:val="0"/>
                <w:numId w:val="8"/>
              </w:numPr>
            </w:pPr>
            <w:r>
              <w:t>The district plan provides guidelines to redesign the school day and/or year based on student needs, student goals, and a clear academic focus.</w:t>
            </w:r>
          </w:p>
          <w:p w:rsidR="005E41B7" w:rsidRDefault="005E41B7" w:rsidP="005E41B7">
            <w:pPr>
              <w:pStyle w:val="Numberedlist"/>
              <w:numPr>
                <w:ilvl w:val="0"/>
                <w:numId w:val="8"/>
              </w:numPr>
            </w:pPr>
            <w:r>
              <w:t xml:space="preserve">The district plan provides guidelines that support schools in broadening opportunities for (a) core academics, (b) enrichment, and (c) teacher professional development and collaboration. </w:t>
            </w:r>
          </w:p>
          <w:p w:rsidR="005E41B7" w:rsidRDefault="005E41B7" w:rsidP="005E41B7">
            <w:pPr>
              <w:pStyle w:val="Numberedlist"/>
              <w:numPr>
                <w:ilvl w:val="0"/>
                <w:numId w:val="8"/>
              </w:numPr>
            </w:pPr>
            <w:r>
              <w:t>The district plan allows sufficient flexibility for schools to design expanded learning time to meet local needs.</w:t>
            </w:r>
          </w:p>
          <w:p w:rsidR="005E41B7" w:rsidRDefault="005E41B7" w:rsidP="005E41B7">
            <w:pPr>
              <w:pStyle w:val="Numberedlist"/>
              <w:numPr>
                <w:ilvl w:val="0"/>
                <w:numId w:val="8"/>
              </w:numPr>
            </w:pPr>
            <w:r>
              <w:t>The district plan includes a district strategy for building capacity for sustainability and provides guidance for schools’ capacity building and sustainability.</w:t>
            </w:r>
          </w:p>
          <w:p w:rsidR="005E41B7" w:rsidRPr="009912B4" w:rsidRDefault="005E41B7" w:rsidP="005E41B7">
            <w:pPr>
              <w:pStyle w:val="Numberedlist"/>
              <w:numPr>
                <w:ilvl w:val="0"/>
                <w:numId w:val="8"/>
              </w:numPr>
            </w:pPr>
            <w:r>
              <w:t>The district identifies potential partners and forms partnerships with local</w:t>
            </w:r>
            <w:r w:rsidRPr="009912B4">
              <w:t xml:space="preserve"> agencies, regional service centers, colleges and univers</w:t>
            </w:r>
            <w:r>
              <w:t>ities, and community resources to support implementation of its plan.</w:t>
            </w:r>
            <w:r w:rsidRPr="009912B4">
              <w:t xml:space="preserve"> </w:t>
            </w:r>
            <w:r>
              <w:br/>
            </w:r>
          </w:p>
          <w:p w:rsidR="005E41B7" w:rsidRDefault="005E41B7" w:rsidP="005E41B7">
            <w:pPr>
              <w:pStyle w:val="Numberedlist"/>
              <w:numPr>
                <w:ilvl w:val="0"/>
                <w:numId w:val="8"/>
              </w:numPr>
            </w:pPr>
            <w:r>
              <w:lastRenderedPageBreak/>
              <w:t xml:space="preserve">The district identifies and profiles schools that have successfully provided additional learning time during the school day and/or year that led to improved academic student outcomes. </w:t>
            </w:r>
          </w:p>
          <w:p w:rsidR="005E41B7" w:rsidRDefault="005E41B7" w:rsidP="005E41B7">
            <w:pPr>
              <w:pStyle w:val="Numberedlist"/>
              <w:numPr>
                <w:ilvl w:val="0"/>
                <w:numId w:val="8"/>
              </w:numPr>
            </w:pPr>
            <w:r>
              <w:t>The district convenes an implementation team and appoints an implementation manager to oversee schools in the implementation of the district plan. Oversight could include technical assistance, professional development, and or monitoring.</w:t>
            </w:r>
          </w:p>
        </w:tc>
        <w:tc>
          <w:tcPr>
            <w:tcW w:w="1530" w:type="dxa"/>
          </w:tcPr>
          <w:p w:rsidR="005E41B7" w:rsidRDefault="005E41B7" w:rsidP="005E41B7">
            <w:pPr>
              <w:rPr>
                <w:b/>
                <w:sz w:val="20"/>
                <w:szCs w:val="20"/>
              </w:rPr>
            </w:pPr>
          </w:p>
        </w:tc>
        <w:tc>
          <w:tcPr>
            <w:tcW w:w="1440" w:type="dxa"/>
          </w:tcPr>
          <w:p w:rsidR="005E41B7" w:rsidRDefault="005E41B7" w:rsidP="005E41B7">
            <w:pPr>
              <w:rPr>
                <w:b/>
                <w:sz w:val="20"/>
                <w:szCs w:val="20"/>
              </w:rPr>
            </w:pPr>
          </w:p>
        </w:tc>
        <w:tc>
          <w:tcPr>
            <w:tcW w:w="1530" w:type="dxa"/>
          </w:tcPr>
          <w:p w:rsidR="005E41B7" w:rsidRDefault="005E41B7" w:rsidP="005E41B7">
            <w:pPr>
              <w:pStyle w:val="CommentSubject"/>
              <w:rPr>
                <w:bCs w:val="0"/>
              </w:rPr>
            </w:pPr>
          </w:p>
        </w:tc>
        <w:tc>
          <w:tcPr>
            <w:tcW w:w="4230" w:type="dxa"/>
          </w:tcPr>
          <w:p w:rsidR="005E41B7" w:rsidRDefault="005E41B7" w:rsidP="005E41B7">
            <w:pPr>
              <w:pStyle w:val="CommentSubject"/>
              <w:rPr>
                <w:bCs w:val="0"/>
              </w:rPr>
            </w:pPr>
          </w:p>
        </w:tc>
      </w:tr>
      <w:tr w:rsidR="005E41B7">
        <w:trPr>
          <w:jc w:val="center"/>
        </w:trPr>
        <w:tc>
          <w:tcPr>
            <w:tcW w:w="5670" w:type="dxa"/>
          </w:tcPr>
          <w:p w:rsidR="005E41B7" w:rsidRPr="00415234" w:rsidRDefault="005E41B7" w:rsidP="005E41B7">
            <w:pPr>
              <w:pStyle w:val="Heading3"/>
            </w:pPr>
            <w:r w:rsidRPr="008E13CE">
              <w:lastRenderedPageBreak/>
              <w:t>Standards and Expectations for Organizing Instruction in Expanded Learning Time</w:t>
            </w:r>
          </w:p>
          <w:p w:rsidR="005E41B7" w:rsidRDefault="005E41B7" w:rsidP="005E41B7">
            <w:pPr>
              <w:pStyle w:val="Numberedlist"/>
              <w:numPr>
                <w:ilvl w:val="0"/>
                <w:numId w:val="3"/>
              </w:numPr>
            </w:pPr>
            <w:r>
              <w:t>The district ensures instructional content aligns with state and district standards and expectations and incorporates research-proven strategies for effective instruction.</w:t>
            </w:r>
          </w:p>
          <w:p w:rsidR="005E41B7" w:rsidRDefault="005E41B7" w:rsidP="005E41B7">
            <w:pPr>
              <w:pStyle w:val="Numberedlist"/>
              <w:numPr>
                <w:ilvl w:val="0"/>
                <w:numId w:val="3"/>
              </w:numPr>
            </w:pPr>
            <w:r>
              <w:t>The district</w:t>
            </w:r>
            <w:r w:rsidRPr="000E451B">
              <w:t xml:space="preserve"> ensures the increased amount of time for learning is devoted to academic and enrichment instruction that complements and enhances the curricula.</w:t>
            </w:r>
          </w:p>
          <w:p w:rsidR="005E41B7" w:rsidRDefault="005E41B7" w:rsidP="005E41B7">
            <w:pPr>
              <w:pStyle w:val="Numberedlist"/>
              <w:numPr>
                <w:ilvl w:val="0"/>
                <w:numId w:val="3"/>
              </w:numPr>
            </w:pPr>
            <w:r>
              <w:t xml:space="preserve">The district ensures the increased amount of time for </w:t>
            </w:r>
            <w:proofErr w:type="gramStart"/>
            <w:r>
              <w:t>learning</w:t>
            </w:r>
            <w:proofErr w:type="gramEnd"/>
            <w:r>
              <w:t xml:space="preserve"> targets students who need additional support to master basic skills and concepts.</w:t>
            </w:r>
          </w:p>
          <w:p w:rsidR="005E41B7" w:rsidRDefault="005E41B7" w:rsidP="005E41B7">
            <w:pPr>
              <w:pStyle w:val="Numberedlist"/>
              <w:numPr>
                <w:ilvl w:val="0"/>
                <w:numId w:val="3"/>
              </w:numPr>
            </w:pPr>
            <w:r>
              <w:t>The district ensures teachers have increased time for planning and collaboration on how to organize instruction effectively during the expanded learning time.</w:t>
            </w:r>
          </w:p>
          <w:p w:rsidR="005E41B7" w:rsidRPr="000E451B" w:rsidRDefault="005E41B7" w:rsidP="005E41B7">
            <w:pPr>
              <w:pStyle w:val="Numberedlist"/>
              <w:numPr>
                <w:ilvl w:val="0"/>
                <w:numId w:val="3"/>
              </w:numPr>
            </w:pPr>
            <w:r>
              <w:t>The district ensures teachers know how to use data to guide instructional decision making during the expanded learning time.</w:t>
            </w:r>
          </w:p>
        </w:tc>
        <w:tc>
          <w:tcPr>
            <w:tcW w:w="1530" w:type="dxa"/>
          </w:tcPr>
          <w:p w:rsidR="005E41B7" w:rsidRDefault="005E41B7" w:rsidP="005E41B7">
            <w:pPr>
              <w:rPr>
                <w:b/>
                <w:sz w:val="20"/>
                <w:szCs w:val="20"/>
              </w:rPr>
            </w:pPr>
          </w:p>
        </w:tc>
        <w:tc>
          <w:tcPr>
            <w:tcW w:w="1440" w:type="dxa"/>
          </w:tcPr>
          <w:p w:rsidR="005E41B7" w:rsidRDefault="005E41B7" w:rsidP="005E41B7">
            <w:pPr>
              <w:rPr>
                <w:b/>
                <w:sz w:val="20"/>
                <w:szCs w:val="20"/>
              </w:rPr>
            </w:pPr>
          </w:p>
        </w:tc>
        <w:tc>
          <w:tcPr>
            <w:tcW w:w="1530" w:type="dxa"/>
          </w:tcPr>
          <w:p w:rsidR="005E41B7" w:rsidRDefault="005E41B7" w:rsidP="005E41B7">
            <w:pPr>
              <w:rPr>
                <w:b/>
                <w:sz w:val="20"/>
                <w:szCs w:val="20"/>
              </w:rPr>
            </w:pPr>
          </w:p>
        </w:tc>
        <w:tc>
          <w:tcPr>
            <w:tcW w:w="4230" w:type="dxa"/>
          </w:tcPr>
          <w:p w:rsidR="005E41B7" w:rsidRDefault="005E41B7" w:rsidP="005E41B7">
            <w:pPr>
              <w:rPr>
                <w:b/>
                <w:sz w:val="20"/>
                <w:szCs w:val="20"/>
              </w:rPr>
            </w:pPr>
          </w:p>
        </w:tc>
      </w:tr>
      <w:tr w:rsidR="005E41B7">
        <w:trPr>
          <w:jc w:val="center"/>
        </w:trPr>
        <w:tc>
          <w:tcPr>
            <w:tcW w:w="5670" w:type="dxa"/>
          </w:tcPr>
          <w:p w:rsidR="005E41B7" w:rsidRDefault="005E41B7" w:rsidP="005E41B7">
            <w:pPr>
              <w:pStyle w:val="Heading3"/>
            </w:pPr>
            <w:r w:rsidRPr="00415234">
              <w:t>High</w:t>
            </w:r>
            <w:r>
              <w:t xml:space="preserve"> Quality of Staff </w:t>
            </w:r>
          </w:p>
          <w:p w:rsidR="005E41B7" w:rsidRPr="00E60671" w:rsidRDefault="005E41B7" w:rsidP="005E41B7">
            <w:pPr>
              <w:pStyle w:val="Numberedlist"/>
              <w:numPr>
                <w:ilvl w:val="0"/>
                <w:numId w:val="4"/>
              </w:numPr>
            </w:pPr>
            <w:r>
              <w:rPr>
                <w:rFonts w:cs="Book Antiqua"/>
                <w:color w:val="000000"/>
              </w:rPr>
              <w:t>The district negotiates contracts to ensure teachers are compensated for the additional time.</w:t>
            </w:r>
            <w:r>
              <w:rPr>
                <w:rFonts w:cs="Book Antiqua"/>
                <w:color w:val="000000"/>
              </w:rPr>
              <w:br/>
            </w:r>
          </w:p>
          <w:p w:rsidR="005E41B7" w:rsidRPr="00801C86" w:rsidRDefault="005E41B7" w:rsidP="005E41B7">
            <w:pPr>
              <w:pStyle w:val="Numberedlist"/>
              <w:numPr>
                <w:ilvl w:val="0"/>
                <w:numId w:val="4"/>
              </w:numPr>
            </w:pPr>
            <w:r>
              <w:rPr>
                <w:rFonts w:cs="Book Antiqua"/>
                <w:color w:val="000000"/>
              </w:rPr>
              <w:lastRenderedPageBreak/>
              <w:t>The district negotiates for agreements that allow teachers to opt in/out of the additional work hours.</w:t>
            </w:r>
          </w:p>
          <w:p w:rsidR="005E41B7" w:rsidRDefault="005E41B7" w:rsidP="005E41B7">
            <w:pPr>
              <w:pStyle w:val="Numberedlist"/>
              <w:numPr>
                <w:ilvl w:val="0"/>
                <w:numId w:val="4"/>
              </w:numPr>
            </w:pPr>
            <w:r>
              <w:t xml:space="preserve">The district has developed a plan to hire additional staff as needed to ensure instruction is high-quality during the expanded learning day. </w:t>
            </w:r>
          </w:p>
          <w:p w:rsidR="005E41B7" w:rsidRDefault="005E41B7" w:rsidP="005E41B7">
            <w:pPr>
              <w:pStyle w:val="Numberedlist"/>
              <w:numPr>
                <w:ilvl w:val="0"/>
                <w:numId w:val="4"/>
              </w:numPr>
            </w:pPr>
            <w:r>
              <w:t>The district provides professional development resources to support teachers in learning how to teach effectively during the expanded learning time.</w:t>
            </w:r>
          </w:p>
          <w:p w:rsidR="005E41B7" w:rsidRDefault="005E41B7" w:rsidP="005E41B7">
            <w:pPr>
              <w:pStyle w:val="Numberedlist"/>
              <w:numPr>
                <w:ilvl w:val="0"/>
                <w:numId w:val="4"/>
              </w:numPr>
            </w:pPr>
            <w:r>
              <w:t>The district</w:t>
            </w:r>
            <w:r w:rsidRPr="00DC3368">
              <w:t xml:space="preserve"> pr</w:t>
            </w:r>
            <w:r>
              <w:t xml:space="preserve">ovides supports to </w:t>
            </w:r>
            <w:r w:rsidRPr="00DC3368">
              <w:t>schools in planning for an expanded learning time facilitator/coach to ensure high quality instruction and maximum utilization of the additional time.</w:t>
            </w:r>
          </w:p>
        </w:tc>
        <w:tc>
          <w:tcPr>
            <w:tcW w:w="1530" w:type="dxa"/>
          </w:tcPr>
          <w:p w:rsidR="005E41B7" w:rsidRDefault="005E41B7" w:rsidP="005E41B7">
            <w:pPr>
              <w:rPr>
                <w:b/>
                <w:sz w:val="20"/>
                <w:szCs w:val="20"/>
              </w:rPr>
            </w:pPr>
          </w:p>
        </w:tc>
        <w:tc>
          <w:tcPr>
            <w:tcW w:w="1440" w:type="dxa"/>
          </w:tcPr>
          <w:p w:rsidR="005E41B7" w:rsidRDefault="005E41B7" w:rsidP="005E41B7">
            <w:pPr>
              <w:rPr>
                <w:b/>
                <w:sz w:val="20"/>
                <w:szCs w:val="20"/>
              </w:rPr>
            </w:pPr>
          </w:p>
        </w:tc>
        <w:tc>
          <w:tcPr>
            <w:tcW w:w="1530" w:type="dxa"/>
          </w:tcPr>
          <w:p w:rsidR="005E41B7" w:rsidRDefault="005E41B7" w:rsidP="005E41B7">
            <w:pPr>
              <w:rPr>
                <w:b/>
                <w:sz w:val="20"/>
                <w:szCs w:val="20"/>
              </w:rPr>
            </w:pPr>
          </w:p>
        </w:tc>
        <w:tc>
          <w:tcPr>
            <w:tcW w:w="4230" w:type="dxa"/>
          </w:tcPr>
          <w:p w:rsidR="005E41B7" w:rsidRDefault="005E41B7" w:rsidP="005E41B7">
            <w:pPr>
              <w:rPr>
                <w:b/>
                <w:sz w:val="20"/>
                <w:szCs w:val="20"/>
              </w:rPr>
            </w:pPr>
          </w:p>
        </w:tc>
      </w:tr>
      <w:tr w:rsidR="005E41B7">
        <w:trPr>
          <w:trHeight w:val="70"/>
          <w:jc w:val="center"/>
        </w:trPr>
        <w:tc>
          <w:tcPr>
            <w:tcW w:w="5670" w:type="dxa"/>
          </w:tcPr>
          <w:p w:rsidR="005E41B7" w:rsidRDefault="005E41B7" w:rsidP="005E41B7">
            <w:pPr>
              <w:pStyle w:val="Heading3"/>
            </w:pPr>
            <w:r w:rsidRPr="00415234">
              <w:lastRenderedPageBreak/>
              <w:t>Implementation</w:t>
            </w:r>
          </w:p>
          <w:p w:rsidR="005E41B7" w:rsidRDefault="005E41B7" w:rsidP="005E41B7">
            <w:pPr>
              <w:pStyle w:val="Numberedlist"/>
              <w:numPr>
                <w:ilvl w:val="0"/>
                <w:numId w:val="5"/>
              </w:numPr>
            </w:pPr>
            <w:r>
              <w:t>The district supports schools in identifying key issues that need to be negotiated in order to implement an expanded learning time initiative.</w:t>
            </w:r>
          </w:p>
          <w:p w:rsidR="005E41B7" w:rsidRDefault="005E41B7" w:rsidP="005E41B7">
            <w:pPr>
              <w:pStyle w:val="Numberedlist"/>
              <w:numPr>
                <w:ilvl w:val="0"/>
                <w:numId w:val="5"/>
              </w:numPr>
            </w:pPr>
            <w:r>
              <w:t>The district supports schools to ensure the expanded learning time initiative aligns with the overall goals for district and school improvement.</w:t>
            </w:r>
          </w:p>
          <w:p w:rsidR="005E41B7" w:rsidRDefault="005E41B7" w:rsidP="005E41B7">
            <w:pPr>
              <w:pStyle w:val="Numberedlist"/>
              <w:numPr>
                <w:ilvl w:val="0"/>
                <w:numId w:val="5"/>
              </w:numPr>
            </w:pPr>
            <w:r>
              <w:t>The district supports schools in identifying partners for the implementation of the expanded learning time initiative.</w:t>
            </w:r>
          </w:p>
          <w:p w:rsidR="005E41B7" w:rsidRDefault="005E41B7" w:rsidP="005E41B7">
            <w:pPr>
              <w:pStyle w:val="Numberedlist"/>
              <w:numPr>
                <w:ilvl w:val="0"/>
                <w:numId w:val="5"/>
              </w:numPr>
            </w:pPr>
            <w:r>
              <w:t>The district monitors its schools’ expanded learning time initiatives and identifies strengths and weaknesses. Technical assistance is provided based on monitoring results.</w:t>
            </w:r>
          </w:p>
          <w:p w:rsidR="005E41B7" w:rsidRDefault="005E41B7" w:rsidP="005E41B7">
            <w:pPr>
              <w:pStyle w:val="Numberedlist"/>
              <w:numPr>
                <w:ilvl w:val="0"/>
                <w:numId w:val="5"/>
              </w:numPr>
            </w:pPr>
            <w:r w:rsidRPr="0076100D">
              <w:rPr>
                <w:rFonts w:cs="Book Antiqua"/>
                <w:color w:val="000000"/>
              </w:rPr>
              <w:t xml:space="preserve">The </w:t>
            </w:r>
            <w:r>
              <w:rPr>
                <w:rFonts w:cs="Book Antiqua"/>
                <w:color w:val="000000"/>
              </w:rPr>
              <w:t>district follows</w:t>
            </w:r>
            <w:r w:rsidRPr="008B114E">
              <w:rPr>
                <w:rFonts w:cs="Book Antiqua"/>
                <w:color w:val="000000"/>
              </w:rPr>
              <w:t xml:space="preserve"> </w:t>
            </w:r>
            <w:r>
              <w:rPr>
                <w:rFonts w:cs="Book Antiqua"/>
                <w:color w:val="000000"/>
              </w:rPr>
              <w:t xml:space="preserve">the requirements of the </w:t>
            </w:r>
            <w:r w:rsidRPr="00EB6261">
              <w:rPr>
                <w:rFonts w:cs="Book Antiqua"/>
                <w:bCs w:val="0"/>
                <w:color w:val="000000"/>
              </w:rPr>
              <w:t>Family Educ</w:t>
            </w:r>
            <w:r>
              <w:rPr>
                <w:rFonts w:cs="Book Antiqua"/>
                <w:bCs w:val="0"/>
                <w:color w:val="000000"/>
              </w:rPr>
              <w:t>ational Rights and Privacy Act r</w:t>
            </w:r>
            <w:r w:rsidRPr="00EB6261">
              <w:rPr>
                <w:rFonts w:cs="Book Antiqua"/>
                <w:bCs w:val="0"/>
                <w:color w:val="000000"/>
              </w:rPr>
              <w:t>egulations (FERPA)</w:t>
            </w:r>
            <w:r>
              <w:rPr>
                <w:rFonts w:cs="Book Antiqua"/>
                <w:color w:val="000000"/>
              </w:rPr>
              <w:t xml:space="preserve"> when working with schools, community-based organizations, and independent evaluators to assess expanded learning time initiatives.</w:t>
            </w:r>
            <w:r>
              <w:rPr>
                <w:rFonts w:cs="Book Antiqua"/>
                <w:color w:val="000000"/>
              </w:rPr>
              <w:br/>
            </w:r>
            <w:r>
              <w:rPr>
                <w:rFonts w:cs="Book Antiqua"/>
                <w:color w:val="000000"/>
              </w:rPr>
              <w:br/>
            </w:r>
          </w:p>
          <w:p w:rsidR="005E41B7" w:rsidRPr="00B947FD" w:rsidRDefault="005E41B7" w:rsidP="005E41B7">
            <w:pPr>
              <w:pStyle w:val="Numberedlist"/>
              <w:numPr>
                <w:ilvl w:val="0"/>
                <w:numId w:val="5"/>
              </w:numPr>
            </w:pPr>
            <w:r>
              <w:lastRenderedPageBreak/>
              <w:t>The district and/or partners offer online resources, including instructional and assessment tools to support the effective organization of instruction during the expanded learning time.</w:t>
            </w:r>
          </w:p>
        </w:tc>
        <w:tc>
          <w:tcPr>
            <w:tcW w:w="1530" w:type="dxa"/>
          </w:tcPr>
          <w:p w:rsidR="005E41B7" w:rsidRDefault="005E41B7" w:rsidP="005E41B7">
            <w:pPr>
              <w:rPr>
                <w:b/>
                <w:sz w:val="20"/>
                <w:szCs w:val="20"/>
              </w:rPr>
            </w:pPr>
          </w:p>
        </w:tc>
        <w:tc>
          <w:tcPr>
            <w:tcW w:w="1440" w:type="dxa"/>
          </w:tcPr>
          <w:p w:rsidR="005E41B7" w:rsidRDefault="005E41B7" w:rsidP="005E41B7">
            <w:pPr>
              <w:rPr>
                <w:b/>
                <w:sz w:val="20"/>
                <w:szCs w:val="20"/>
              </w:rPr>
            </w:pPr>
          </w:p>
        </w:tc>
        <w:tc>
          <w:tcPr>
            <w:tcW w:w="1530" w:type="dxa"/>
          </w:tcPr>
          <w:p w:rsidR="005E41B7" w:rsidRDefault="005E41B7" w:rsidP="005E41B7">
            <w:pPr>
              <w:rPr>
                <w:b/>
                <w:sz w:val="20"/>
                <w:szCs w:val="20"/>
              </w:rPr>
            </w:pPr>
          </w:p>
        </w:tc>
        <w:tc>
          <w:tcPr>
            <w:tcW w:w="4230" w:type="dxa"/>
          </w:tcPr>
          <w:p w:rsidR="005E41B7" w:rsidRDefault="005E41B7" w:rsidP="005E41B7">
            <w:pPr>
              <w:rPr>
                <w:b/>
                <w:sz w:val="20"/>
                <w:szCs w:val="20"/>
              </w:rPr>
            </w:pPr>
          </w:p>
        </w:tc>
      </w:tr>
      <w:tr w:rsidR="005E41B7">
        <w:trPr>
          <w:trHeight w:val="4862"/>
          <w:jc w:val="center"/>
        </w:trPr>
        <w:tc>
          <w:tcPr>
            <w:tcW w:w="5670" w:type="dxa"/>
          </w:tcPr>
          <w:p w:rsidR="005E41B7" w:rsidRDefault="005E41B7" w:rsidP="005E41B7">
            <w:pPr>
              <w:pStyle w:val="Heading3"/>
            </w:pPr>
            <w:r>
              <w:lastRenderedPageBreak/>
              <w:t xml:space="preserve">Funding for </w:t>
            </w:r>
            <w:r w:rsidRPr="00445DDA">
              <w:t>Expanded</w:t>
            </w:r>
            <w:r>
              <w:t xml:space="preserve"> Learning Time Initiatives</w:t>
            </w:r>
          </w:p>
          <w:p w:rsidR="005E41B7" w:rsidRPr="002E506F" w:rsidRDefault="005E41B7" w:rsidP="005E41B7">
            <w:pPr>
              <w:pStyle w:val="Numberedlist"/>
              <w:numPr>
                <w:ilvl w:val="0"/>
                <w:numId w:val="6"/>
              </w:numPr>
            </w:pPr>
            <w:r>
              <w:t>The district</w:t>
            </w:r>
            <w:r w:rsidRPr="002766FC">
              <w:t xml:space="preserve"> has </w:t>
            </w:r>
            <w:r>
              <w:t>identified</w:t>
            </w:r>
            <w:r w:rsidRPr="002766FC">
              <w:t xml:space="preserve"> </w:t>
            </w:r>
            <w:r>
              <w:t>federal, state, and private funds</w:t>
            </w:r>
            <w:r w:rsidRPr="002766FC">
              <w:t xml:space="preserve"> </w:t>
            </w:r>
            <w:r>
              <w:t>available to fund its expanded learning time during the school day and/or school year.</w:t>
            </w:r>
          </w:p>
          <w:p w:rsidR="005E41B7" w:rsidRDefault="005E41B7" w:rsidP="005E41B7">
            <w:pPr>
              <w:pStyle w:val="Numberedlist"/>
              <w:numPr>
                <w:ilvl w:val="0"/>
                <w:numId w:val="6"/>
              </w:numPr>
            </w:pPr>
            <w:r>
              <w:t>The district understands and follows</w:t>
            </w:r>
            <w:r w:rsidRPr="002766FC">
              <w:t xml:space="preserve"> </w:t>
            </w:r>
            <w:r>
              <w:t xml:space="preserve">the requirements of </w:t>
            </w:r>
            <w:r w:rsidRPr="002766FC">
              <w:t xml:space="preserve">each funding stream, </w:t>
            </w:r>
            <w:r>
              <w:t xml:space="preserve">including </w:t>
            </w:r>
            <w:r w:rsidRPr="002766FC">
              <w:t xml:space="preserve">application procedures and timeline, </w:t>
            </w:r>
            <w:r w:rsidRPr="002E506F">
              <w:t>eligibility</w:t>
            </w:r>
            <w:r>
              <w:t xml:space="preserve"> </w:t>
            </w:r>
            <w:r w:rsidRPr="002E506F">
              <w:t>criteria,</w:t>
            </w:r>
            <w:r>
              <w:t xml:space="preserve"> and the services eligible for the district and schools’ expanded learning time plans.</w:t>
            </w:r>
          </w:p>
          <w:p w:rsidR="005E41B7" w:rsidRDefault="005E41B7" w:rsidP="005E41B7">
            <w:pPr>
              <w:pStyle w:val="Numberedlist"/>
              <w:numPr>
                <w:ilvl w:val="0"/>
                <w:numId w:val="6"/>
              </w:numPr>
            </w:pPr>
            <w:r>
              <w:t>The district</w:t>
            </w:r>
            <w:r w:rsidRPr="002766FC">
              <w:t xml:space="preserve"> has identified</w:t>
            </w:r>
            <w:r>
              <w:t xml:space="preserve"> a</w:t>
            </w:r>
            <w:r w:rsidRPr="002766FC">
              <w:t xml:space="preserve">dministrative and implementation issues </w:t>
            </w:r>
            <w:r>
              <w:t>(e.g.,</w:t>
            </w:r>
            <w:r w:rsidRPr="002766FC">
              <w:t xml:space="preserve"> barriers, problems, opportunities) related to use of </w:t>
            </w:r>
            <w:r>
              <w:t>funding for expanded learning time initiatives and provided information on them to schools.</w:t>
            </w:r>
          </w:p>
          <w:p w:rsidR="005E41B7" w:rsidRPr="00C64BD8" w:rsidRDefault="005E41B7" w:rsidP="005E41B7">
            <w:pPr>
              <w:pStyle w:val="Numberedlist"/>
              <w:numPr>
                <w:ilvl w:val="0"/>
                <w:numId w:val="6"/>
              </w:numPr>
            </w:pPr>
            <w:r>
              <w:t>The district</w:t>
            </w:r>
            <w:r w:rsidRPr="00C64BD8">
              <w:t xml:space="preserve"> provides guidance on the costs of implementing an expand</w:t>
            </w:r>
            <w:r>
              <w:t>ed school day and/or school year that affect school budgets</w:t>
            </w:r>
            <w:r w:rsidRPr="00C64BD8">
              <w:t>.</w:t>
            </w:r>
          </w:p>
          <w:p w:rsidR="005E41B7" w:rsidRPr="00E41D8D" w:rsidRDefault="005E41B7" w:rsidP="005E41B7">
            <w:pPr>
              <w:pStyle w:val="Numberedlist"/>
              <w:numPr>
                <w:ilvl w:val="0"/>
                <w:numId w:val="6"/>
              </w:numPr>
            </w:pPr>
            <w:r>
              <w:t>The district</w:t>
            </w:r>
            <w:r w:rsidRPr="00C64BD8">
              <w:t xml:space="preserve"> provides guidance</w:t>
            </w:r>
            <w:r>
              <w:t xml:space="preserve"> on how to leverage</w:t>
            </w:r>
            <w:r w:rsidRPr="00C64BD8">
              <w:t xml:space="preserve"> school funds for the implementation of an expanded school day and or school year.</w:t>
            </w:r>
          </w:p>
        </w:tc>
        <w:tc>
          <w:tcPr>
            <w:tcW w:w="1530" w:type="dxa"/>
          </w:tcPr>
          <w:p w:rsidR="005E41B7" w:rsidRDefault="005E41B7" w:rsidP="005E41B7">
            <w:pPr>
              <w:rPr>
                <w:b/>
                <w:sz w:val="20"/>
                <w:szCs w:val="20"/>
              </w:rPr>
            </w:pPr>
          </w:p>
        </w:tc>
        <w:tc>
          <w:tcPr>
            <w:tcW w:w="1440" w:type="dxa"/>
          </w:tcPr>
          <w:p w:rsidR="005E41B7" w:rsidRDefault="005E41B7" w:rsidP="005E41B7">
            <w:pPr>
              <w:rPr>
                <w:b/>
                <w:sz w:val="20"/>
                <w:szCs w:val="20"/>
              </w:rPr>
            </w:pPr>
          </w:p>
        </w:tc>
        <w:tc>
          <w:tcPr>
            <w:tcW w:w="1530" w:type="dxa"/>
          </w:tcPr>
          <w:p w:rsidR="005E41B7" w:rsidRDefault="005E41B7" w:rsidP="005E41B7">
            <w:pPr>
              <w:rPr>
                <w:b/>
                <w:sz w:val="20"/>
                <w:szCs w:val="20"/>
              </w:rPr>
            </w:pPr>
          </w:p>
        </w:tc>
        <w:tc>
          <w:tcPr>
            <w:tcW w:w="4230" w:type="dxa"/>
          </w:tcPr>
          <w:p w:rsidR="005E41B7" w:rsidRDefault="005E41B7" w:rsidP="005E41B7">
            <w:pPr>
              <w:rPr>
                <w:b/>
                <w:sz w:val="20"/>
                <w:szCs w:val="20"/>
              </w:rPr>
            </w:pPr>
          </w:p>
        </w:tc>
      </w:tr>
    </w:tbl>
    <w:p w:rsidR="005E41B7" w:rsidRDefault="005E41B7" w:rsidP="005E41B7"/>
    <w:p w:rsidR="005E41B7" w:rsidRDefault="005E41B7"/>
    <w:p w:rsidR="005E41B7" w:rsidRDefault="005E41B7"/>
    <w:p w:rsidR="005E41B7" w:rsidRDefault="005E41B7"/>
    <w:sectPr w:rsidR="005E41B7" w:rsidSect="005E41B7">
      <w:headerReference w:type="default" r:id="rId7"/>
      <w:footerReference w:type="even" r:id="rId8"/>
      <w:footerReference w:type="default" r:id="rId9"/>
      <w:headerReference w:type="first" r:id="rId10"/>
      <w:footerReference w:type="first" r:id="rId11"/>
      <w:pgSz w:w="15840" w:h="12240" w:orient="landscape"/>
      <w:pgMar w:top="852" w:right="1440" w:bottom="81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5C0" w:rsidRDefault="002F65C0">
      <w:r>
        <w:separator/>
      </w:r>
    </w:p>
  </w:endnote>
  <w:endnote w:type="continuationSeparator" w:id="0">
    <w:p w:rsidR="002F65C0" w:rsidRDefault="002F65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1B7" w:rsidRDefault="005E41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41B7" w:rsidRDefault="005E41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1B7" w:rsidRDefault="005E41B7">
    <w:pPr>
      <w:pStyle w:val="Footer"/>
    </w:pPr>
  </w:p>
  <w:p w:rsidR="005E41B7" w:rsidRDefault="005E41B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1B7" w:rsidRDefault="005E41B7">
    <w:pPr>
      <w:pStyle w:val="Footer"/>
    </w:pPr>
  </w:p>
  <w:p w:rsidR="005E41B7" w:rsidRDefault="005E41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5C0" w:rsidRDefault="002F65C0">
      <w:r>
        <w:separator/>
      </w:r>
    </w:p>
  </w:footnote>
  <w:footnote w:type="continuationSeparator" w:id="0">
    <w:p w:rsidR="002F65C0" w:rsidRDefault="002F65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1B7" w:rsidRDefault="005E41B7">
    <w:pPr>
      <w:pStyle w:val="Header"/>
      <w:pBdr>
        <w:bottom w:val="double" w:sz="4" w:space="1" w:color="auto"/>
      </w:pBdr>
      <w:ind w:left="-360" w:right="-360"/>
      <w:rPr>
        <w:rFonts w:ascii="Arial" w:hAnsi="Arial" w:cs="Arial"/>
        <w:sz w:val="22"/>
      </w:rPr>
    </w:pPr>
    <w:r>
      <w:rPr>
        <w:rFonts w:ascii="Arial" w:hAnsi="Arial" w:cs="Arial"/>
        <w:sz w:val="22"/>
      </w:rPr>
      <w:t xml:space="preserve">Increased Learning Time: Beyond the Regular School Day: </w:t>
    </w:r>
    <w:r>
      <w:rPr>
        <w:rFonts w:ascii="Arial" w:hAnsi="Arial" w:cs="Arial"/>
        <w:sz w:val="22"/>
      </w:rPr>
      <w:br/>
      <w:t>Comprehensive Planning Template for Districts</w:t>
    </w:r>
    <w:r w:rsidRPr="00B11AF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9219" type="#_x0000_t75" style="position:absolute;left:0;text-align:left;margin-left:1018.15pt;margin-top:0;width:185.45pt;height:12.25pt;z-index:1;mso-position-horizontal:right;mso-position-horizontal-relative:text;mso-position-vertical-relative:text">
          <v:imagedata r:id="rId1" o:title="DWWWordDocHeader2"/>
          <w10:wrap type="square"/>
        </v:shape>
      </w:pict>
    </w:r>
  </w:p>
  <w:p w:rsidR="005E41B7" w:rsidRDefault="005E41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1B7" w:rsidRDefault="005E41B7">
    <w:pPr>
      <w:pStyle w:val="Header"/>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40.5pt">
          <v:imagedata r:id="rId1" o:title="DWWWordDocHeader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06EB"/>
    <w:multiLevelType w:val="multilevel"/>
    <w:tmpl w:val="C554C016"/>
    <w:styleLink w:val="ListedContents"/>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27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09856252"/>
    <w:multiLevelType w:val="hybridMultilevel"/>
    <w:tmpl w:val="7574874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nsid w:val="0DFF20CC"/>
    <w:multiLevelType w:val="hybridMultilevel"/>
    <w:tmpl w:val="7574874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434F7BFE"/>
    <w:multiLevelType w:val="hybridMultilevel"/>
    <w:tmpl w:val="7574874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nsid w:val="44506F61"/>
    <w:multiLevelType w:val="multilevel"/>
    <w:tmpl w:val="1F3EF1FA"/>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446"/>
        </w:tabs>
        <w:ind w:left="446" w:hanging="360"/>
      </w:pPr>
      <w:rPr>
        <w:rFonts w:hint="default"/>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47565F6A"/>
    <w:multiLevelType w:val="hybridMultilevel"/>
    <w:tmpl w:val="392807FE"/>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4F2204F1"/>
    <w:multiLevelType w:val="hybridMultilevel"/>
    <w:tmpl w:val="61767F9C"/>
    <w:lvl w:ilvl="0" w:tplc="190664F6">
      <w:start w:val="1"/>
      <w:numFmt w:val="lowerLetter"/>
      <w:pStyle w:val="ListBullet"/>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ABD0AD8"/>
    <w:multiLevelType w:val="hybridMultilevel"/>
    <w:tmpl w:val="A42E1E1A"/>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8">
    <w:nsid w:val="7BC87F43"/>
    <w:multiLevelType w:val="multilevel"/>
    <w:tmpl w:val="0A70A7A6"/>
    <w:lvl w:ilvl="0">
      <w:start w:val="1"/>
      <w:numFmt w:val="upperLetter"/>
      <w:pStyle w:val="Heading3"/>
      <w:lvlText w:val="%1."/>
      <w:lvlJc w:val="left"/>
      <w:pPr>
        <w:tabs>
          <w:tab w:val="num" w:pos="360"/>
        </w:tabs>
        <w:ind w:left="360" w:hanging="360"/>
      </w:pPr>
      <w:rPr>
        <w:rFonts w:hint="default"/>
      </w:rPr>
    </w:lvl>
    <w:lvl w:ilvl="1">
      <w:start w:val="1"/>
      <w:numFmt w:val="decimal"/>
      <w:pStyle w:val="Numberedlist"/>
      <w:lvlText w:val="%2."/>
      <w:lvlJc w:val="left"/>
      <w:pPr>
        <w:tabs>
          <w:tab w:val="num" w:pos="360"/>
        </w:tabs>
        <w:ind w:left="360" w:hanging="27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6"/>
  </w:num>
  <w:num w:numId="2">
    <w:abstractNumId w:val="8"/>
  </w:num>
  <w:num w:numId="3">
    <w:abstractNumId w:val="3"/>
  </w:num>
  <w:num w:numId="4">
    <w:abstractNumId w:val="1"/>
  </w:num>
  <w:num w:numId="5">
    <w:abstractNumId w:val="7"/>
  </w:num>
  <w:num w:numId="6">
    <w:abstractNumId w:val="2"/>
  </w:num>
  <w:num w:numId="7">
    <w:abstractNumId w:val="4"/>
  </w:num>
  <w:num w:numId="8">
    <w:abstractNumId w:val="5"/>
  </w:num>
  <w:num w:numId="9">
    <w:abstractNumId w:val="0"/>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attachedTemplate r:id="rId1"/>
  <w:linkStyles/>
  <w:doNotTrackMoves/>
  <w:defaultTabStop w:val="720"/>
  <w:characterSpacingControl w:val="doNotCompress"/>
  <w:hdrShapeDefaults>
    <o:shapedefaults v:ext="edit" spidmax="13314"/>
    <o:shapelayout v:ext="edit">
      <o:idmap v:ext="edit" data="9"/>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6DC2"/>
    <w:rsid w:val="002F65C0"/>
    <w:rsid w:val="005E41B7"/>
    <w:rsid w:val="009D61D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DDA"/>
    <w:rPr>
      <w:sz w:val="24"/>
      <w:szCs w:val="24"/>
    </w:rPr>
  </w:style>
  <w:style w:type="paragraph" w:styleId="Heading1">
    <w:name w:val="heading 1"/>
    <w:next w:val="Normal"/>
    <w:qFormat/>
    <w:rsid w:val="00445DDA"/>
    <w:pPr>
      <w:keepNext/>
      <w:spacing w:before="120" w:after="120"/>
      <w:jc w:val="center"/>
      <w:outlineLvl w:val="0"/>
    </w:pPr>
    <w:rPr>
      <w:rFonts w:ascii="Times New Roman Bold" w:hAnsi="Times New Roman Bold"/>
      <w:b/>
      <w:smallCaps/>
      <w:sz w:val="28"/>
    </w:rPr>
  </w:style>
  <w:style w:type="paragraph" w:styleId="Heading2">
    <w:name w:val="heading 2"/>
    <w:basedOn w:val="Normal"/>
    <w:next w:val="Normal"/>
    <w:autoRedefine/>
    <w:qFormat/>
    <w:rsid w:val="00445DDA"/>
    <w:pPr>
      <w:spacing w:before="120" w:after="120"/>
      <w:jc w:val="center"/>
      <w:outlineLvl w:val="1"/>
    </w:pPr>
    <w:rPr>
      <w:rFonts w:ascii="Times New Roman Bold" w:hAnsi="Times New Roman Bold"/>
      <w:b/>
      <w:smallCaps/>
      <w:sz w:val="28"/>
      <w:szCs w:val="20"/>
    </w:rPr>
  </w:style>
  <w:style w:type="paragraph" w:styleId="Heading3">
    <w:name w:val="heading 3"/>
    <w:basedOn w:val="Normal"/>
    <w:next w:val="Normal"/>
    <w:link w:val="Heading3Char"/>
    <w:qFormat/>
    <w:rsid w:val="00445DDA"/>
    <w:pPr>
      <w:numPr>
        <w:numId w:val="2"/>
      </w:numPr>
      <w:spacing w:before="60" w:after="120"/>
      <w:outlineLvl w:val="2"/>
    </w:pPr>
    <w:rPr>
      <w:b/>
      <w:sz w:val="20"/>
      <w:szCs w:val="20"/>
    </w:rPr>
  </w:style>
  <w:style w:type="character" w:default="1" w:styleId="DefaultParagraphFont">
    <w:name w:val="Default Paragraph Font"/>
    <w:semiHidden/>
    <w:unhideWhenUsed/>
    <w:rsid w:val="00445DD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45DDA"/>
  </w:style>
  <w:style w:type="paragraph" w:styleId="BodyText">
    <w:name w:val="Body Text"/>
    <w:basedOn w:val="Normal"/>
    <w:semiHidden/>
    <w:rsid w:val="00445DDA"/>
    <w:rPr>
      <w:sz w:val="20"/>
      <w:szCs w:val="20"/>
    </w:rPr>
  </w:style>
  <w:style w:type="paragraph" w:styleId="Header">
    <w:name w:val="header"/>
    <w:basedOn w:val="Normal"/>
    <w:semiHidden/>
    <w:rsid w:val="00445DDA"/>
    <w:pPr>
      <w:tabs>
        <w:tab w:val="center" w:pos="4320"/>
        <w:tab w:val="right" w:pos="8640"/>
      </w:tabs>
    </w:pPr>
  </w:style>
  <w:style w:type="paragraph" w:styleId="Footer">
    <w:name w:val="footer"/>
    <w:basedOn w:val="Normal"/>
    <w:link w:val="FooterChar"/>
    <w:rsid w:val="00445DDA"/>
    <w:pPr>
      <w:tabs>
        <w:tab w:val="center" w:pos="4320"/>
        <w:tab w:val="right" w:pos="8640"/>
      </w:tabs>
    </w:pPr>
  </w:style>
  <w:style w:type="paragraph" w:styleId="BodyTextIndent">
    <w:name w:val="Body Text Indent"/>
    <w:basedOn w:val="Normal"/>
    <w:semiHidden/>
    <w:rsid w:val="00445DDA"/>
    <w:pPr>
      <w:spacing w:before="120"/>
      <w:ind w:left="432" w:hanging="288"/>
    </w:pPr>
    <w:rPr>
      <w:sz w:val="20"/>
      <w:szCs w:val="20"/>
    </w:rPr>
  </w:style>
  <w:style w:type="paragraph" w:styleId="BodyTextIndent2">
    <w:name w:val="Body Text Indent 2"/>
    <w:basedOn w:val="Normal"/>
    <w:semiHidden/>
    <w:rsid w:val="00445DDA"/>
    <w:pPr>
      <w:ind w:left="245" w:hanging="245"/>
    </w:pPr>
    <w:rPr>
      <w:b/>
      <w:sz w:val="20"/>
      <w:szCs w:val="20"/>
    </w:rPr>
  </w:style>
  <w:style w:type="paragraph" w:styleId="BodyTextIndent3">
    <w:name w:val="Body Text Indent 3"/>
    <w:basedOn w:val="Normal"/>
    <w:semiHidden/>
    <w:rsid w:val="00445DDA"/>
    <w:pPr>
      <w:ind w:left="288" w:hanging="288"/>
    </w:pPr>
    <w:rPr>
      <w:b/>
      <w:sz w:val="20"/>
      <w:szCs w:val="20"/>
    </w:rPr>
  </w:style>
  <w:style w:type="paragraph" w:styleId="Title">
    <w:name w:val="Title"/>
    <w:basedOn w:val="Normal"/>
    <w:qFormat/>
    <w:rsid w:val="00445DDA"/>
    <w:pPr>
      <w:jc w:val="center"/>
    </w:pPr>
    <w:rPr>
      <w:rFonts w:ascii="Times New Roman Bold" w:hAnsi="Times New Roman Bold"/>
      <w:b/>
      <w:caps/>
    </w:rPr>
  </w:style>
  <w:style w:type="paragraph" w:styleId="Subtitle">
    <w:name w:val="Subtitle"/>
    <w:basedOn w:val="Normal"/>
    <w:qFormat/>
    <w:rsid w:val="00445DDA"/>
    <w:pPr>
      <w:jc w:val="center"/>
    </w:pPr>
    <w:rPr>
      <w:rFonts w:ascii="Times New Roman Bold" w:hAnsi="Times New Roman Bold"/>
      <w:b/>
      <w:smallCaps/>
      <w:sz w:val="28"/>
    </w:rPr>
  </w:style>
  <w:style w:type="character" w:styleId="PageNumber">
    <w:name w:val="page number"/>
    <w:basedOn w:val="DefaultParagraphFont"/>
    <w:semiHidden/>
    <w:rsid w:val="00445DDA"/>
  </w:style>
  <w:style w:type="paragraph" w:styleId="BalloonText">
    <w:name w:val="Balloon Text"/>
    <w:basedOn w:val="Normal"/>
    <w:semiHidden/>
    <w:rsid w:val="00445DDA"/>
    <w:rPr>
      <w:rFonts w:ascii="Tahoma" w:hAnsi="Tahoma" w:cs="Tahoma"/>
      <w:sz w:val="16"/>
      <w:szCs w:val="16"/>
    </w:rPr>
  </w:style>
  <w:style w:type="character" w:customStyle="1" w:styleId="articletext1">
    <w:name w:val="articletext1"/>
    <w:basedOn w:val="DefaultParagraphFont"/>
    <w:rsid w:val="00445DDA"/>
    <w:rPr>
      <w:rFonts w:ascii="Times New Roman" w:hAnsi="Times New Roman" w:cs="Times New Roman" w:hint="default"/>
      <w:sz w:val="21"/>
      <w:szCs w:val="21"/>
    </w:rPr>
  </w:style>
  <w:style w:type="character" w:styleId="CommentReference">
    <w:name w:val="annotation reference"/>
    <w:basedOn w:val="DefaultParagraphFont"/>
    <w:semiHidden/>
    <w:rsid w:val="00445DDA"/>
    <w:rPr>
      <w:sz w:val="16"/>
      <w:szCs w:val="16"/>
    </w:rPr>
  </w:style>
  <w:style w:type="paragraph" w:styleId="CommentText">
    <w:name w:val="annotation text"/>
    <w:basedOn w:val="Normal"/>
    <w:semiHidden/>
    <w:rsid w:val="00445DDA"/>
    <w:rPr>
      <w:sz w:val="20"/>
      <w:szCs w:val="20"/>
    </w:rPr>
  </w:style>
  <w:style w:type="paragraph" w:styleId="CommentSubject">
    <w:name w:val="annotation subject"/>
    <w:basedOn w:val="CommentText"/>
    <w:next w:val="CommentText"/>
    <w:semiHidden/>
    <w:rsid w:val="00445DDA"/>
    <w:rPr>
      <w:b/>
      <w:bCs/>
    </w:rPr>
  </w:style>
  <w:style w:type="character" w:customStyle="1" w:styleId="Heading2Char">
    <w:name w:val="Heading 2 Char"/>
    <w:basedOn w:val="DefaultParagraphFont"/>
    <w:rsid w:val="00445DDA"/>
    <w:rPr>
      <w:b/>
    </w:rPr>
  </w:style>
  <w:style w:type="paragraph" w:styleId="ListBullet">
    <w:name w:val="List Bullet"/>
    <w:basedOn w:val="Normal"/>
    <w:semiHidden/>
    <w:rsid w:val="00445DDA"/>
    <w:pPr>
      <w:numPr>
        <w:numId w:val="1"/>
      </w:numPr>
    </w:pPr>
    <w:rPr>
      <w:sz w:val="20"/>
    </w:rPr>
  </w:style>
  <w:style w:type="paragraph" w:styleId="DocumentMap">
    <w:name w:val="Document Map"/>
    <w:basedOn w:val="Normal"/>
    <w:semiHidden/>
    <w:rsid w:val="00445DDA"/>
    <w:pPr>
      <w:shd w:val="clear" w:color="auto" w:fill="000080"/>
    </w:pPr>
    <w:rPr>
      <w:rFonts w:ascii="Tahoma" w:hAnsi="Tahoma" w:cs="Tahoma"/>
      <w:sz w:val="20"/>
      <w:szCs w:val="20"/>
    </w:rPr>
  </w:style>
  <w:style w:type="paragraph" w:customStyle="1" w:styleId="Numberedlist">
    <w:name w:val="Numbered list"/>
    <w:rsid w:val="00445DDA"/>
    <w:pPr>
      <w:numPr>
        <w:ilvl w:val="1"/>
        <w:numId w:val="2"/>
      </w:numPr>
      <w:spacing w:after="120"/>
    </w:pPr>
    <w:rPr>
      <w:bCs/>
    </w:rPr>
  </w:style>
  <w:style w:type="paragraph" w:customStyle="1" w:styleId="Introduction">
    <w:name w:val="Introduction"/>
    <w:basedOn w:val="Normal"/>
    <w:autoRedefine/>
    <w:rsid w:val="00445DDA"/>
    <w:rPr>
      <w:sz w:val="22"/>
      <w:szCs w:val="22"/>
    </w:rPr>
  </w:style>
  <w:style w:type="character" w:customStyle="1" w:styleId="FooterChar">
    <w:name w:val="Footer Char"/>
    <w:basedOn w:val="DefaultParagraphFont"/>
    <w:link w:val="Footer"/>
    <w:rsid w:val="00F910F1"/>
    <w:rPr>
      <w:sz w:val="24"/>
      <w:szCs w:val="24"/>
    </w:rPr>
  </w:style>
  <w:style w:type="numbering" w:customStyle="1" w:styleId="ListedContents">
    <w:name w:val="Listed Contents"/>
    <w:uiPriority w:val="99"/>
    <w:rsid w:val="00445DDA"/>
    <w:pPr>
      <w:numPr>
        <w:numId w:val="9"/>
      </w:numPr>
    </w:pPr>
  </w:style>
  <w:style w:type="character" w:customStyle="1" w:styleId="Heading3Char">
    <w:name w:val="Heading 3 Char"/>
    <w:basedOn w:val="DefaultParagraphFont"/>
    <w:link w:val="Heading3"/>
    <w:rsid w:val="00445DDA"/>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anftl\Application%20Data\Microsoft\Templates\Plann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Planning Template</Template>
  <TotalTime>1</TotalTime>
  <Pages>8</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Planning Tool for State Support Teams:  Working with Local Education Agencies</vt:lpstr>
    </vt:vector>
  </TitlesOfParts>
  <Company>rmc research</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Tool for State Support Teams:  Working with Local Education Agencies</dc:title>
  <dc:subject/>
  <dc:creator>Yael Kidron</dc:creator>
  <cp:keywords/>
  <cp:lastModifiedBy>mliving</cp:lastModifiedBy>
  <cp:revision>2</cp:revision>
  <cp:lastPrinted>2008-09-04T22:29:00Z</cp:lastPrinted>
  <dcterms:created xsi:type="dcterms:W3CDTF">2011-08-10T00:29:00Z</dcterms:created>
  <dcterms:modified xsi:type="dcterms:W3CDTF">2011-08-10T00:29:00Z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iration Date">
    <vt:lpwstr/>
  </property>
  <property fmtid="{D5CDD505-2E9C-101B-9397-08002B2CF9AE}" pid="3" name="ContentType">
    <vt:lpwstr>Document</vt:lpwstr>
  </property>
  <property fmtid="{D5CDD505-2E9C-101B-9397-08002B2CF9AE}" pid="4" name="display_urn:schemas-microsoft-com:office:office#Approval">
    <vt:lpwstr>Castillo, Graciela</vt:lpwstr>
  </property>
  <property fmtid="{D5CDD505-2E9C-101B-9397-08002B2CF9AE}" pid="5" name="display_urn:schemas-microsoft-com:office:office#CC_x0020_Approval">
    <vt:lpwstr>Evensen, Christian</vt:lpwstr>
  </property>
  <property fmtid="{D5CDD505-2E9C-101B-9397-08002B2CF9AE}" pid="6" name="Owner">
    <vt:lpwstr>Yael/ Shannon Revised</vt:lpwstr>
  </property>
  <property fmtid="{D5CDD505-2E9C-101B-9397-08002B2CF9AE}" pid="7" name="Published">
    <vt:lpwstr/>
  </property>
  <property fmtid="{D5CDD505-2E9C-101B-9397-08002B2CF9AE}" pid="8" name="Date Released">
    <vt:lpwstr>2010-03-23T00:00:00Z</vt:lpwstr>
  </property>
  <property fmtid="{D5CDD505-2E9C-101B-9397-08002B2CF9AE}" pid="9" name="Document Category">
    <vt:lpwstr/>
  </property>
  <property fmtid="{D5CDD505-2E9C-101B-9397-08002B2CF9AE}" pid="10" name="Version0">
    <vt:lpwstr/>
  </property>
  <property fmtid="{D5CDD505-2E9C-101B-9397-08002B2CF9AE}" pid="11" name="Status">
    <vt:lpwstr>In Process</vt:lpwstr>
  </property>
  <property fmtid="{D5CDD505-2E9C-101B-9397-08002B2CF9AE}" pid="12" name="Remarks">
    <vt:lpwstr>10/25 Ready for QC</vt:lpwstr>
  </property>
  <property fmtid="{D5CDD505-2E9C-101B-9397-08002B2CF9AE}" pid="13" name="Approval">
    <vt:lpwstr>197</vt:lpwstr>
  </property>
  <property fmtid="{D5CDD505-2E9C-101B-9397-08002B2CF9AE}" pid="14" name="Message">
    <vt:lpwstr/>
  </property>
  <property fmtid="{D5CDD505-2E9C-101B-9397-08002B2CF9AE}" pid="15" name="Stage">
    <vt:lpwstr/>
  </property>
  <property fmtid="{D5CDD505-2E9C-101B-9397-08002B2CF9AE}" pid="16" name="Send Email">
    <vt:lpwstr>No</vt:lpwstr>
  </property>
  <property fmtid="{D5CDD505-2E9C-101B-9397-08002B2CF9AE}" pid="17" name="Description0">
    <vt:lpwstr>planning template for working with districts</vt:lpwstr>
  </property>
  <property fmtid="{D5CDD505-2E9C-101B-9397-08002B2CF9AE}" pid="18" name="Expiration Date0">
    <vt:lpwstr/>
  </property>
  <property fmtid="{D5CDD505-2E9C-101B-9397-08002B2CF9AE}" pid="19" name="CC Approval">
    <vt:lpwstr>283</vt:lpwstr>
  </property>
  <property fmtid="{D5CDD505-2E9C-101B-9397-08002B2CF9AE}" pid="20" name="Expiration Date1">
    <vt:lpwstr/>
  </property>
</Properties>
</file>